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83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解读《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关于推进基本养老服务体系建设的实施方案（征求意见稿）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》</w:t>
      </w:r>
    </w:p>
    <w:p w14:paraId="550F4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7406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为深入贯彻落实党中央、国务院关于实施积极应对人口老龄化国家战略，加快推进我市基本养老服务体系建设高质量发展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根据《中共云南省委办公厅、云南省人民政府办公厅印发&lt;关于推进基本养老服务体系建设的实施意见&gt;的通知》(云办发〔2022〕67号)，结合曲靖实际，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市民政局牵头起草了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《关于推进基本养老服务体系建设的实施方案（征求意见稿）》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（以下简称《方案》）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260F9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目标任务</w:t>
      </w:r>
    </w:p>
    <w:p w14:paraId="2940D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“十四五”期间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聚焦老年人面临家庭和个人难以应对的失能、残疾、无人照顾等困难的基本养老服务需求，发展养老事业和养老产业，优化孤寡老人服务。到2025年，全市基本养老服务体系更加健全，基本养老服务供给不断扩大优化，有效实现全体老年人享有基本养老服务。</w:t>
      </w:r>
    </w:p>
    <w:p w14:paraId="07D20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二、重点工作</w:t>
      </w:r>
    </w:p>
    <w:p w14:paraId="7AE64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《方案》（征求意见稿）从完善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基本养老服务清单、完善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保障机制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、提高便利共享水平、推动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服务增效扩容等四个方面提出工作要求：</w:t>
      </w:r>
    </w:p>
    <w:p w14:paraId="4A1DB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一是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到2025年，落实完善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市、县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基本养老服务清单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7F734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二是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完善基本养老服务保障机制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。通过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加强基本养老服务统计信息化体系建设，建立困难、失能、高龄老年人精准识别和动态管理机制，强化残疾老年人养老服务保障，落实分层分类差异化探访制度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建立基本养老服务主动响应机制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；通过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完善基本养老保险和基本医疗保险体系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，建立实施长期护理保险制度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完善救助福利保障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老年人福利补贴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临时救助制度，强化司法保护，织牢基本养老服务社会保障网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3FF9E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三是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提高基本养老服务便利共享水平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编制《曲靖市民政社会福利设施国土空间规划》，落实新建城区、住宅小区和老旧小区配建养老服务设施“四同步”要求。发挥公办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begin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instrText xml:space="preserve"> HYPERLINK "https://www.yanglaocn.com/shtml/20210716/1626398361127222.html" \o "养老机构" </w:instrTex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separate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养老机构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end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兜底、普惠和示范作用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对有集中供养意愿的特困老年人100%实现集中供养，到2023年，确保每个县（市、区）至少有1所以失能特困人员专业照护为主的县级特困人员供养服务机构。优化社区养老服务环境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2025年前实现街道级居家养老服务中心全覆盖，城乡社区居家养老服务中心90%以上覆盖。新建住宅小区不低于每百户25平方、老旧小区不低于每百户20平方配建养老服务设施。60%以上乡（镇）建有农村区域性养老服务中心，力争60%以上村建有养老服务设施。落实基本公共卫生服务老年人健康管理项目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增强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begin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instrText xml:space="preserve"> HYPERLINK "https://www.yanglaocn.com/search/?SearchKey=%E5%B1%85%E5%AE%B6%E5%85%BB%E8%80%81%E7%85%A7%E6%8A%A4" \o "居家养老照护" </w:instrTex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separate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居家养老照护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end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能力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130C4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四是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推动基本养老服务增效扩容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完善基本养老服务标准体系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确保到2025年，全市养老机构100%达标。建立完善基本养老服务经费保障机制，完善和落实优惠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begin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instrText xml:space="preserve"> HYPERLINK "https://www.yanglaocn.com/search/?SearchKey=%E6%89%B6%E6%8C%81%E6%94%BF%E7%AD%96" \o "扶持政策" </w:instrTex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separate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扶持政策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end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，加大对基本养老服务的支持力度。</w:t>
      </w:r>
    </w:p>
    <w:p w14:paraId="278A5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三、组织保障</w:t>
      </w:r>
    </w:p>
    <w:p w14:paraId="0EE33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明确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各级党委政府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作为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落实《清单》的责任主体，各有关部门和单位要按照职责分工抓好各项任务落实。基本养老服务有关情况纳入市委、市政府对各县（市、区）和市直有关单位考核，养老服务政策落实情况和营商环境中养老服务情况纳入市对县考核。</w:t>
      </w:r>
    </w:p>
    <w:p w14:paraId="5E593B8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ZTQ0MmJiOWE2Zjk5YjUxZDgyNjA5YzFkNzE0M2YifQ=="/>
  </w:docVars>
  <w:rsids>
    <w:rsidRoot w:val="5FE2514D"/>
    <w:rsid w:val="5FE2514D"/>
    <w:rsid w:val="67F0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1111</Words>
  <Characters>1144</Characters>
  <Lines>0</Lines>
  <Paragraphs>0</Paragraphs>
  <TotalTime>0</TotalTime>
  <ScaleCrop>false</ScaleCrop>
  <LinksUpToDate>false</LinksUpToDate>
  <CharactersWithSpaces>1144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2022-12-22T03:16:00Z</dcterms:created>
  <dc:creator>Administrator</dc:creator>
  <cp:lastModifiedBy>郭丽娜</cp:lastModifiedBy>
  <dcterms:modified xsi:type="dcterms:W3CDTF">2026-10-27T01:42:12Z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6A008BB7FAA54891B3847D6E2065222F_13</vt:lpwstr>
  </property>
  <property fmtid="{D5CDD505-2E9C-101B-9397-08002B2CF9AE}" pid="4" name="KSOTemplateDocerSaveRecord">
    <vt:lpwstr>eyJoZGlkIjoiYTA0OTFiNTllN2E3YTc2MDc5ZTIwYTg0ZjFlZjFlMWQiLCJ1c2VySWQiOiIzNzMyMDUyODEifQ==</vt:lpwstr>
  </property>
</Properties>
</file>