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DAC9A23">
      <w:pPr>
        <w:spacing w:line="560" w:lineRule="exact"/>
        <w:jc w:val="center"/>
        <w:rPr>
          <w:rFonts w:hint="default" w:eastAsia="方正小标宋_GBK"/>
          <w:sz w:val="44"/>
        </w:rPr>
      </w:pPr>
      <w:r>
        <w:rPr>
          <w:rFonts w:eastAsia="方正小标宋_GBK"/>
          <w:sz w:val="44"/>
        </w:rPr>
        <w:t>曲靖市生态环境局</w:t>
      </w:r>
      <w:r>
        <w:rPr>
          <w:rFonts w:ascii="Times New Roman" w:hAnsi="Times New Roman" w:eastAsia="方正小标宋_GBK" w:cs="Times New Roman"/>
          <w:sz w:val="44"/>
        </w:rPr>
        <w:t>关于</w:t>
      </w:r>
      <w:r>
        <w:rPr>
          <w:rFonts w:hint="default" w:eastAsia="方正小标宋_GBK"/>
          <w:sz w:val="44"/>
        </w:rPr>
        <w:t>云南曲煤</w:t>
      </w:r>
      <w:bookmarkStart w:id="1" w:name="_GoBack"/>
      <w:bookmarkEnd w:id="1"/>
      <w:r>
        <w:rPr>
          <w:rFonts w:hint="default" w:eastAsia="方正小标宋_GBK"/>
          <w:sz w:val="44"/>
        </w:rPr>
        <w:t>焦化实业发展有限公司集装箱堆场提质改造项目</w:t>
      </w:r>
    </w:p>
    <w:p w14:paraId="46042B28">
      <w:pPr>
        <w:spacing w:line="560" w:lineRule="exact"/>
        <w:jc w:val="center"/>
        <w:rPr>
          <w:rFonts w:eastAsia="方正小标宋_GBK"/>
          <w:sz w:val="44"/>
        </w:rPr>
      </w:pPr>
      <w:r>
        <w:rPr>
          <w:rFonts w:hint="default" w:eastAsia="方正小标宋_GBK"/>
          <w:sz w:val="44"/>
        </w:rPr>
        <w:t>生态环境影响报告书</w:t>
      </w:r>
      <w:r>
        <w:rPr>
          <w:rFonts w:ascii="Times New Roman" w:hAnsi="Times New Roman" w:eastAsia="方正小标宋_GBK" w:cs="Times New Roman"/>
          <w:sz w:val="44"/>
        </w:rPr>
        <w:t>的批复</w:t>
      </w:r>
    </w:p>
    <w:p w14:paraId="49207165">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eastAsia="仿宋_GB2312"/>
          <w:bCs/>
          <w:sz w:val="44"/>
        </w:rPr>
      </w:pPr>
      <w:r>
        <w:rPr>
          <w:rFonts w:eastAsia="仿宋_GB2312"/>
          <w:bCs/>
          <w:sz w:val="44"/>
        </w:rPr>
        <w:t xml:space="preserve"> </w:t>
      </w:r>
    </w:p>
    <w:p w14:paraId="03C1BED2">
      <w:pPr>
        <w:keepNext w:val="0"/>
        <w:keepLines w:val="0"/>
        <w:pageBreakBefore w:val="0"/>
        <w:widowControl w:val="0"/>
        <w:kinsoku/>
        <w:wordWrap/>
        <w:overflowPunct/>
        <w:topLinePunct w:val="0"/>
        <w:autoSpaceDE/>
        <w:autoSpaceDN w:val="0"/>
        <w:bidi w:val="0"/>
        <w:adjustRightInd/>
        <w:snapToGrid/>
        <w:spacing w:line="360" w:lineRule="exact"/>
        <w:jc w:val="center"/>
        <w:textAlignment w:val="auto"/>
        <w:rPr>
          <w:rFonts w:hint="eastAsia" w:ascii="仿宋" w:hAnsi="仿宋" w:eastAsia="仿宋" w:cs="仿宋"/>
          <w:bCs/>
          <w:color w:val="auto"/>
        </w:rPr>
      </w:pPr>
      <w:r>
        <w:rPr>
          <w:rFonts w:hint="eastAsia" w:ascii="仿宋" w:hAnsi="仿宋" w:eastAsia="仿宋" w:cs="仿宋"/>
          <w:bCs/>
          <w:color w:val="auto"/>
        </w:rPr>
        <w:t>曲环审〔202</w:t>
      </w:r>
      <w:r>
        <w:rPr>
          <w:rFonts w:hint="eastAsia" w:ascii="仿宋" w:hAnsi="仿宋" w:eastAsia="仿宋" w:cs="仿宋"/>
          <w:bCs/>
          <w:color w:val="auto"/>
          <w:lang w:val="en-US" w:eastAsia="zh-CN"/>
        </w:rPr>
        <w:t>6</w:t>
      </w:r>
      <w:r>
        <w:rPr>
          <w:rFonts w:hint="eastAsia" w:ascii="仿宋" w:hAnsi="仿宋" w:eastAsia="仿宋" w:cs="仿宋"/>
          <w:bCs/>
          <w:color w:val="auto"/>
        </w:rPr>
        <w:t>〕</w:t>
      </w:r>
      <w:r>
        <w:rPr>
          <w:rFonts w:hint="eastAsia" w:ascii="仿宋" w:hAnsi="仿宋" w:eastAsia="仿宋" w:cs="仿宋"/>
          <w:bCs/>
          <w:color w:val="auto"/>
          <w:lang w:val="en-US" w:eastAsia="zh-CN"/>
        </w:rPr>
        <w:t>47</w:t>
      </w:r>
      <w:r>
        <w:rPr>
          <w:rFonts w:hint="eastAsia" w:ascii="仿宋" w:hAnsi="仿宋" w:eastAsia="仿宋" w:cs="仿宋"/>
          <w:bCs/>
          <w:color w:val="auto"/>
        </w:rPr>
        <w:t>号</w:t>
      </w:r>
    </w:p>
    <w:p w14:paraId="09EDA459">
      <w:pPr>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 w:cs="Times New Roman"/>
          <w:sz w:val="32"/>
          <w:szCs w:val="32"/>
          <w:lang w:eastAsia="zh-CN"/>
        </w:rPr>
      </w:pPr>
    </w:p>
    <w:p w14:paraId="1EE217E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eastAsia="zh-CN"/>
        </w:rPr>
        <w:t>云南曲煤焦化实业发展有限公司：</w:t>
      </w:r>
    </w:p>
    <w:p w14:paraId="31F8A38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你</w:t>
      </w:r>
      <w:r>
        <w:rPr>
          <w:rFonts w:hint="default" w:ascii="Times New Roman" w:hAnsi="Times New Roman" w:eastAsia="仿宋" w:cs="Times New Roman"/>
          <w:sz w:val="32"/>
          <w:szCs w:val="32"/>
          <w:lang w:eastAsia="zh-CN"/>
        </w:rPr>
        <w:t>公司申请审批的《云南曲煤焦化实业发展有限公司集装箱堆场提质改造项目生态环境影响报告书（报批稿）》（以下简称《报告书》）</w:t>
      </w:r>
      <w:r>
        <w:rPr>
          <w:rFonts w:hint="default" w:ascii="Times New Roman" w:hAnsi="Times New Roman" w:eastAsia="仿宋" w:cs="Times New Roman"/>
          <w:sz w:val="32"/>
          <w:szCs w:val="32"/>
        </w:rPr>
        <w:t>及相关附件材料</w:t>
      </w:r>
      <w:r>
        <w:rPr>
          <w:rFonts w:hint="default" w:ascii="Times New Roman" w:hAnsi="Times New Roman" w:eastAsia="仿宋" w:cs="Times New Roman"/>
          <w:sz w:val="32"/>
          <w:szCs w:val="32"/>
          <w:lang w:eastAsia="zh-CN"/>
        </w:rPr>
        <w:t>收悉。</w:t>
      </w:r>
      <w:r>
        <w:rPr>
          <w:rFonts w:hint="default" w:ascii="Times New Roman" w:hAnsi="Times New Roman" w:eastAsia="仿宋" w:cs="Times New Roman"/>
          <w:color w:val="auto"/>
          <w:sz w:val="32"/>
          <w:szCs w:val="32"/>
          <w:lang w:val="en-US" w:eastAsia="zh-CN"/>
        </w:rPr>
        <w:t>经研究，</w:t>
      </w:r>
      <w:r>
        <w:rPr>
          <w:rFonts w:hint="default" w:ascii="Times New Roman" w:hAnsi="Times New Roman" w:eastAsia="仿宋" w:cs="Times New Roman"/>
          <w:bCs/>
          <w:color w:val="auto"/>
          <w:sz w:val="32"/>
          <w:szCs w:val="32"/>
        </w:rPr>
        <w:t>批复如下</w:t>
      </w:r>
      <w:r>
        <w:rPr>
          <w:rFonts w:hint="default" w:ascii="Times New Roman" w:hAnsi="Times New Roman" w:eastAsia="仿宋" w:cs="Times New Roman"/>
          <w:sz w:val="32"/>
          <w:szCs w:val="32"/>
        </w:rPr>
        <w:t>：</w:t>
      </w:r>
    </w:p>
    <w:p w14:paraId="766A612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一、</w:t>
      </w:r>
      <w:r>
        <w:rPr>
          <w:rFonts w:hint="default" w:ascii="Times New Roman" w:hAnsi="Times New Roman" w:eastAsia="仿宋" w:cs="Times New Roman"/>
          <w:b w:val="0"/>
          <w:bCs w:val="0"/>
          <w:kern w:val="32"/>
          <w:sz w:val="32"/>
          <w:szCs w:val="32"/>
          <w:lang w:val="en-US" w:eastAsia="zh-CN" w:bidi="ar-SA"/>
        </w:rPr>
        <w:t>该项目位于曲靖高新技术产业园区花山片区</w:t>
      </w:r>
      <w:r>
        <w:rPr>
          <w:rFonts w:hint="default" w:ascii="Times New Roman" w:hAnsi="Times New Roman" w:eastAsia="仿宋" w:cs="Times New Roman"/>
          <w:sz w:val="32"/>
          <w:szCs w:val="32"/>
          <w:lang w:val="en-US" w:eastAsia="zh-CN"/>
        </w:rPr>
        <w:t>，为</w:t>
      </w:r>
      <w:r>
        <w:rPr>
          <w:rFonts w:hint="default" w:ascii="Times New Roman" w:hAnsi="Times New Roman" w:eastAsia="仿宋" w:cs="Times New Roman"/>
          <w:b w:val="0"/>
          <w:bCs w:val="0"/>
          <w:kern w:val="32"/>
          <w:sz w:val="32"/>
          <w:szCs w:val="32"/>
          <w:lang w:val="en-US" w:eastAsia="zh-CN" w:bidi="ar-SA"/>
        </w:rPr>
        <w:t>利用曲煤焦化专用铁路开展集装箱堆场的提质改造，以此开通集装箱装卸业务</w:t>
      </w:r>
      <w:r>
        <w:rPr>
          <w:rFonts w:hint="default" w:ascii="Times New Roman" w:hAnsi="Times New Roman" w:eastAsia="仿宋" w:cs="Times New Roman"/>
          <w:b w:val="0"/>
          <w:i w:val="0"/>
          <w:caps w:val="0"/>
          <w:color w:val="auto"/>
          <w:spacing w:val="0"/>
          <w:w w:val="100"/>
          <w:sz w:val="32"/>
          <w:szCs w:val="32"/>
          <w:highlight w:val="none"/>
          <w:lang w:val="en-US" w:eastAsia="zh-CN"/>
        </w:rPr>
        <w:t>，</w:t>
      </w:r>
      <w:r>
        <w:rPr>
          <w:rFonts w:hint="default" w:ascii="Times New Roman" w:hAnsi="Times New Roman" w:eastAsia="仿宋" w:cs="Times New Roman"/>
          <w:color w:val="000000"/>
          <w:sz w:val="32"/>
          <w:szCs w:val="32"/>
          <w:lang w:eastAsia="zh-CN"/>
        </w:rPr>
        <w:t>于</w:t>
      </w:r>
      <w:r>
        <w:rPr>
          <w:rFonts w:hint="default" w:ascii="Times New Roman" w:hAnsi="Times New Roman" w:eastAsia="仿宋" w:cs="Times New Roman"/>
          <w:color w:val="000000"/>
          <w:sz w:val="32"/>
          <w:szCs w:val="32"/>
          <w:lang w:val="en-US" w:eastAsia="zh-CN"/>
        </w:rPr>
        <w:t>202</w:t>
      </w:r>
      <w:r>
        <w:rPr>
          <w:rFonts w:hint="eastAsia"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lang w:val="en-US" w:eastAsia="zh-CN"/>
        </w:rPr>
        <w:t>年</w:t>
      </w:r>
      <w:r>
        <w:rPr>
          <w:rFonts w:hint="eastAsia" w:ascii="Times New Roman" w:hAnsi="Times New Roman" w:eastAsia="仿宋" w:cs="Times New Roman"/>
          <w:color w:val="000000"/>
          <w:sz w:val="32"/>
          <w:szCs w:val="32"/>
          <w:lang w:val="en-US" w:eastAsia="zh-CN"/>
        </w:rPr>
        <w:t>2</w:t>
      </w:r>
      <w:r>
        <w:rPr>
          <w:rFonts w:hint="default" w:ascii="Times New Roman" w:hAnsi="Times New Roman" w:eastAsia="仿宋" w:cs="Times New Roman"/>
          <w:color w:val="000000"/>
          <w:sz w:val="32"/>
          <w:szCs w:val="32"/>
          <w:lang w:val="en-US" w:eastAsia="zh-CN"/>
        </w:rPr>
        <w:t>月</w:t>
      </w:r>
      <w:r>
        <w:rPr>
          <w:rFonts w:hint="eastAsia" w:ascii="Times New Roman" w:hAnsi="Times New Roman" w:eastAsia="仿宋" w:cs="Times New Roman"/>
          <w:color w:val="000000"/>
          <w:sz w:val="32"/>
          <w:szCs w:val="32"/>
          <w:lang w:val="en-US" w:eastAsia="zh-CN"/>
        </w:rPr>
        <w:t>10</w:t>
      </w:r>
      <w:r>
        <w:rPr>
          <w:rFonts w:hint="default" w:ascii="Times New Roman" w:hAnsi="Times New Roman" w:eastAsia="仿宋" w:cs="Times New Roman"/>
          <w:color w:val="000000"/>
          <w:sz w:val="32"/>
          <w:szCs w:val="32"/>
          <w:lang w:val="en-US" w:eastAsia="zh-CN"/>
        </w:rPr>
        <w:t>日取得</w:t>
      </w:r>
      <w:r>
        <w:rPr>
          <w:rFonts w:hint="default" w:ascii="Times New Roman" w:hAnsi="Times New Roman" w:eastAsia="仿宋" w:cs="Times New Roman"/>
          <w:b w:val="0"/>
          <w:bCs w:val="0"/>
          <w:color w:val="auto"/>
          <w:lang w:val="en-US" w:eastAsia="zh-CN"/>
        </w:rPr>
        <w:t>云南省固定资产投资项目备案证</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000000"/>
          <w:sz w:val="32"/>
          <w:szCs w:val="32"/>
        </w:rPr>
        <w:t>项目代码</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auto"/>
          <w:sz w:val="32"/>
          <w:szCs w:val="32"/>
        </w:rPr>
        <w:t>2</w:t>
      </w:r>
      <w:r>
        <w:rPr>
          <w:rFonts w:hint="eastAsia" w:ascii="Times New Roman" w:hAnsi="Times New Roman" w:eastAsia="仿宋" w:cs="Times New Roman"/>
          <w:color w:val="auto"/>
          <w:sz w:val="32"/>
          <w:szCs w:val="32"/>
          <w:lang w:val="en-US" w:eastAsia="zh-CN"/>
        </w:rPr>
        <w:t>502</w:t>
      </w:r>
      <w:r>
        <w:rPr>
          <w:rFonts w:hint="default" w:ascii="Times New Roman" w:hAnsi="Times New Roman" w:eastAsia="仿宋" w:cs="Times New Roman"/>
          <w:color w:val="auto"/>
          <w:sz w:val="32"/>
          <w:szCs w:val="32"/>
        </w:rPr>
        <w:t>-530303-04-0</w:t>
      </w:r>
      <w:r>
        <w:rPr>
          <w:rFonts w:hint="eastAsia"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auto"/>
          <w:sz w:val="32"/>
          <w:szCs w:val="32"/>
        </w:rPr>
        <w:t>-</w:t>
      </w:r>
      <w:r>
        <w:rPr>
          <w:rFonts w:hint="eastAsia" w:ascii="Times New Roman" w:hAnsi="Times New Roman" w:eastAsia="仿宋" w:cs="Times New Roman"/>
          <w:color w:val="auto"/>
          <w:sz w:val="32"/>
          <w:szCs w:val="32"/>
          <w:lang w:val="en-US" w:eastAsia="zh-CN"/>
        </w:rPr>
        <w:t>395253</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color w:val="auto"/>
          <w:sz w:val="32"/>
          <w:szCs w:val="32"/>
          <w:lang w:eastAsia="zh-CN"/>
        </w:rPr>
        <w:t>主要</w:t>
      </w:r>
      <w:r>
        <w:rPr>
          <w:rFonts w:hint="default" w:ascii="Times New Roman" w:hAnsi="Times New Roman" w:eastAsia="仿宋" w:cs="Times New Roman"/>
          <w:color w:val="auto"/>
          <w:sz w:val="32"/>
          <w:szCs w:val="32"/>
        </w:rPr>
        <w:t>建设内容及规模：</w:t>
      </w:r>
      <w:r>
        <w:rPr>
          <w:rFonts w:hint="default" w:ascii="Times New Roman" w:hAnsi="Times New Roman" w:eastAsia="仿宋" w:cs="Times New Roman"/>
          <w:color w:val="auto"/>
          <w:sz w:val="32"/>
          <w:szCs w:val="32"/>
          <w:lang w:val="zh-CN"/>
        </w:rPr>
        <w:t>新建2条尽头式货物线，配套货物线集装箱堆场2处，增加电动正面吊2台、重型叉车1台、100t动态轨道衡（带超偏载功能）1台、2台汽车衡及检箱平台，</w:t>
      </w:r>
      <w:r>
        <w:rPr>
          <w:rFonts w:hint="default" w:ascii="Times New Roman" w:hAnsi="Times New Roman" w:eastAsia="仿宋" w:cs="Times New Roman"/>
          <w:color w:val="auto"/>
          <w:sz w:val="32"/>
          <w:szCs w:val="32"/>
          <w:lang w:val="en-US" w:eastAsia="zh-CN"/>
        </w:rPr>
        <w:t>将原有的4</w:t>
      </w:r>
      <w:r>
        <w:rPr>
          <w:rFonts w:hint="eastAsia" w:eastAsia="仿宋" w:cs="Times New Roman"/>
          <w:color w:val="auto"/>
          <w:sz w:val="32"/>
          <w:szCs w:val="32"/>
          <w:lang w:val="en-US" w:eastAsia="zh-CN"/>
        </w:rPr>
        <w:t>条</w:t>
      </w:r>
      <w:r>
        <w:rPr>
          <w:rFonts w:hint="default" w:ascii="Times New Roman" w:hAnsi="Times New Roman" w:eastAsia="仿宋" w:cs="Times New Roman"/>
          <w:color w:val="auto"/>
          <w:sz w:val="32"/>
          <w:szCs w:val="32"/>
          <w:lang w:val="en-US" w:eastAsia="zh-CN"/>
        </w:rPr>
        <w:t>到发线改建为集装箱货物线（贯通式</w:t>
      </w:r>
      <w:r>
        <w:rPr>
          <w:rFonts w:hint="eastAsia" w:eastAsia="仿宋" w:cs="Times New Roman"/>
          <w:color w:val="auto"/>
          <w:sz w:val="32"/>
          <w:szCs w:val="32"/>
          <w:lang w:val="en-US" w:eastAsia="zh-CN"/>
        </w:rPr>
        <w:t>，</w:t>
      </w:r>
      <w:r>
        <w:rPr>
          <w:rFonts w:hint="default" w:ascii="Times New Roman" w:hAnsi="Times New Roman" w:eastAsia="仿宋" w:cs="Times New Roman"/>
          <w:color w:val="auto"/>
          <w:sz w:val="32"/>
          <w:szCs w:val="32"/>
          <w:lang w:val="en-US" w:eastAsia="zh-CN"/>
        </w:rPr>
        <w:t>只改用途性质，不施工）</w:t>
      </w:r>
      <w:r>
        <w:rPr>
          <w:rFonts w:hint="default" w:ascii="Times New Roman" w:hAnsi="Times New Roman" w:eastAsia="仿宋" w:cs="Times New Roman"/>
          <w:color w:val="auto"/>
          <w:sz w:val="32"/>
          <w:szCs w:val="32"/>
          <w:lang w:val="zh-CN"/>
        </w:rPr>
        <w:t>，另设有充电大棚、视频监控、计量、照明、排水等设施</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lang w:val="en-US" w:eastAsia="zh-CN"/>
        </w:rPr>
        <w:t>使用曲煤焦化专用铁路既有自备机车2台，1台为DF</w:t>
      </w:r>
      <w:r>
        <w:rPr>
          <w:rFonts w:hint="default" w:ascii="Times New Roman" w:hAnsi="Times New Roman" w:eastAsia="仿宋" w:cs="Times New Roman"/>
          <w:color w:val="auto"/>
          <w:sz w:val="32"/>
          <w:szCs w:val="32"/>
          <w:vertAlign w:val="subscript"/>
          <w:lang w:val="en-US" w:eastAsia="zh-CN"/>
        </w:rPr>
        <w:t>5D</w:t>
      </w:r>
      <w:r>
        <w:rPr>
          <w:rFonts w:hint="default" w:ascii="Times New Roman" w:hAnsi="Times New Roman" w:eastAsia="仿宋" w:cs="Times New Roman"/>
          <w:color w:val="auto"/>
          <w:sz w:val="32"/>
          <w:szCs w:val="32"/>
          <w:lang w:val="en-US" w:eastAsia="zh-CN"/>
        </w:rPr>
        <w:t>、一台为DF</w:t>
      </w:r>
      <w:r>
        <w:rPr>
          <w:rFonts w:hint="default" w:ascii="Times New Roman" w:hAnsi="Times New Roman" w:eastAsia="仿宋" w:cs="Times New Roman"/>
          <w:color w:val="auto"/>
          <w:sz w:val="32"/>
          <w:szCs w:val="32"/>
          <w:vertAlign w:val="subscript"/>
          <w:lang w:val="en-US" w:eastAsia="zh-CN"/>
        </w:rPr>
        <w:t>10D</w:t>
      </w:r>
      <w:r>
        <w:rPr>
          <w:rFonts w:hint="default" w:ascii="Times New Roman" w:hAnsi="Times New Roman" w:eastAsia="仿宋" w:cs="Times New Roman"/>
          <w:color w:val="auto"/>
          <w:sz w:val="32"/>
          <w:szCs w:val="32"/>
          <w:lang w:eastAsia="zh-CN"/>
        </w:rPr>
        <w:t>；</w:t>
      </w:r>
      <w:r>
        <w:rPr>
          <w:rFonts w:hint="default" w:ascii="Times New Roman" w:hAnsi="Times New Roman" w:eastAsia="方正仿宋_GBK" w:cs="Times New Roman"/>
          <w:color w:val="auto"/>
          <w:sz w:val="32"/>
          <w:szCs w:val="32"/>
          <w:lang w:val="zh-CN"/>
        </w:rPr>
        <w:t>设计运量为250万吨/年</w:t>
      </w:r>
      <w:r>
        <w:rPr>
          <w:rFonts w:hint="default" w:ascii="Times New Roman" w:hAnsi="Times New Roman" w:eastAsia="仿宋" w:cs="Times New Roman"/>
          <w:b w:val="0"/>
          <w:bCs w:val="0"/>
          <w:color w:val="auto"/>
          <w:lang w:val="en-US" w:eastAsia="zh-CN"/>
        </w:rPr>
        <w:t>，</w:t>
      </w:r>
      <w:r>
        <w:rPr>
          <w:rFonts w:hint="default" w:ascii="Times New Roman" w:hAnsi="Times New Roman" w:eastAsia="方正仿宋_GBK" w:cs="Times New Roman"/>
          <w:color w:val="auto"/>
          <w:sz w:val="32"/>
          <w:szCs w:val="32"/>
          <w:lang w:val="en-US" w:eastAsia="zh-CN"/>
        </w:rPr>
        <w:t>其中到达量120万吨</w:t>
      </w:r>
      <w:r>
        <w:rPr>
          <w:rFonts w:hint="eastAsia" w:ascii="Times New Roman" w:hAnsi="Times New Roman"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发出量130万吨</w:t>
      </w:r>
      <w:r>
        <w:rPr>
          <w:rFonts w:hint="eastAsia" w:ascii="Times New Roman" w:hAnsi="Times New Roman" w:cs="Times New Roman"/>
          <w:color w:val="auto"/>
          <w:sz w:val="32"/>
          <w:szCs w:val="32"/>
          <w:lang w:val="en-US" w:eastAsia="zh-CN"/>
        </w:rPr>
        <w:t>，</w:t>
      </w:r>
      <w:r>
        <w:rPr>
          <w:rFonts w:hint="default" w:ascii="Times New Roman" w:hAnsi="Times New Roman" w:eastAsia="方正仿宋_GBK" w:cs="Times New Roman"/>
          <w:color w:val="auto"/>
          <w:sz w:val="32"/>
          <w:szCs w:val="32"/>
          <w:lang w:val="en-US" w:eastAsia="zh-CN"/>
        </w:rPr>
        <w:t>运输物品</w:t>
      </w:r>
      <w:r>
        <w:rPr>
          <w:rFonts w:hint="eastAsia" w:ascii="Times New Roman" w:hAnsi="Times New Roman" w:cs="Times New Roman"/>
          <w:color w:val="auto"/>
          <w:sz w:val="32"/>
          <w:szCs w:val="32"/>
          <w:lang w:val="en-US" w:eastAsia="zh-CN"/>
        </w:rPr>
        <w:t>为</w:t>
      </w:r>
      <w:r>
        <w:rPr>
          <w:rFonts w:hint="default" w:ascii="Times New Roman" w:hAnsi="Times New Roman" w:eastAsia="方正仿宋_GBK" w:cs="Times New Roman"/>
          <w:color w:val="auto"/>
          <w:sz w:val="32"/>
          <w:szCs w:val="32"/>
          <w:lang w:val="en-US" w:eastAsia="zh-CN"/>
        </w:rPr>
        <w:t>装有煤焦的密闭集装箱</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000000"/>
          <w:sz w:val="32"/>
          <w:szCs w:val="32"/>
          <w:lang w:val="en-US" w:eastAsia="zh-CN"/>
        </w:rPr>
        <w:t>项目拟总投资</w:t>
      </w:r>
      <w:r>
        <w:rPr>
          <w:rFonts w:hint="eastAsia" w:ascii="Times New Roman" w:hAnsi="Times New Roman" w:eastAsia="仿宋" w:cs="Times New Roman"/>
          <w:color w:val="auto"/>
          <w:sz w:val="32"/>
          <w:szCs w:val="32"/>
          <w:lang w:val="en-US" w:eastAsia="zh-CN"/>
        </w:rPr>
        <w:t>8418</w:t>
      </w:r>
      <w:r>
        <w:rPr>
          <w:rFonts w:hint="default" w:ascii="Times New Roman" w:hAnsi="Times New Roman" w:eastAsia="仿宋" w:cs="Times New Roman"/>
          <w:color w:val="000000"/>
          <w:sz w:val="32"/>
          <w:szCs w:val="32"/>
          <w:lang w:val="en-US" w:eastAsia="zh-CN"/>
        </w:rPr>
        <w:t>万元，其中环保投资</w:t>
      </w:r>
      <w:r>
        <w:rPr>
          <w:rFonts w:hint="eastAsia" w:ascii="Times New Roman" w:hAnsi="Times New Roman" w:eastAsia="仿宋" w:cs="Times New Roman"/>
          <w:color w:val="auto"/>
          <w:sz w:val="32"/>
          <w:szCs w:val="32"/>
          <w:lang w:val="en-US" w:eastAsia="zh-CN"/>
        </w:rPr>
        <w:t>11</w:t>
      </w:r>
      <w:r>
        <w:rPr>
          <w:rFonts w:hint="default" w:ascii="Times New Roman" w:hAnsi="Times New Roman" w:eastAsia="仿宋" w:cs="Times New Roman"/>
          <w:color w:val="auto"/>
          <w:sz w:val="32"/>
          <w:szCs w:val="32"/>
          <w:lang w:val="en-US" w:eastAsia="zh-CN"/>
        </w:rPr>
        <w:t>7.</w:t>
      </w:r>
      <w:r>
        <w:rPr>
          <w:rFonts w:hint="eastAsia" w:ascii="Times New Roman" w:hAnsi="Times New Roman" w:eastAsia="仿宋" w:cs="Times New Roman"/>
          <w:color w:val="auto"/>
          <w:sz w:val="32"/>
          <w:szCs w:val="32"/>
          <w:lang w:val="en-US" w:eastAsia="zh-CN"/>
        </w:rPr>
        <w:t>2</w:t>
      </w:r>
      <w:r>
        <w:rPr>
          <w:rFonts w:hint="default" w:ascii="Times New Roman" w:hAnsi="Times New Roman" w:eastAsia="仿宋" w:cs="Times New Roman"/>
          <w:color w:val="000000"/>
          <w:sz w:val="32"/>
          <w:szCs w:val="32"/>
          <w:lang w:val="en-US" w:eastAsia="zh-CN"/>
        </w:rPr>
        <w:t>万元，占总投资的</w:t>
      </w:r>
      <w:r>
        <w:rPr>
          <w:rFonts w:hint="eastAsia" w:ascii="Times New Roman" w:hAnsi="Times New Roman" w:eastAsia="仿宋" w:cs="Times New Roman"/>
          <w:color w:val="000000"/>
          <w:sz w:val="32"/>
          <w:szCs w:val="32"/>
          <w:lang w:val="en-US" w:eastAsia="zh-CN"/>
        </w:rPr>
        <w:t>1</w:t>
      </w:r>
      <w:r>
        <w:rPr>
          <w:rFonts w:hint="default" w:ascii="Times New Roman" w:hAnsi="Times New Roman" w:eastAsia="仿宋" w:cs="Times New Roman"/>
          <w:color w:val="auto"/>
          <w:sz w:val="32"/>
          <w:szCs w:val="32"/>
          <w:lang w:val="en-US" w:eastAsia="zh-CN"/>
        </w:rPr>
        <w:t>.</w:t>
      </w:r>
      <w:r>
        <w:rPr>
          <w:rFonts w:hint="eastAsia" w:ascii="Times New Roman" w:hAnsi="Times New Roman" w:eastAsia="仿宋" w:cs="Times New Roman"/>
          <w:color w:val="auto"/>
          <w:sz w:val="32"/>
          <w:szCs w:val="32"/>
          <w:lang w:val="en-US" w:eastAsia="zh-CN"/>
        </w:rPr>
        <w:t>39</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000000"/>
          <w:sz w:val="32"/>
          <w:szCs w:val="32"/>
          <w:lang w:val="en-US" w:eastAsia="zh-CN"/>
        </w:rPr>
        <w:t>。</w:t>
      </w:r>
    </w:p>
    <w:p w14:paraId="1A51B3C1">
      <w:pPr>
        <w:keepNext w:val="0"/>
        <w:keepLines w:val="0"/>
        <w:pageBreakBefore w:val="0"/>
        <w:widowControl w:val="0"/>
        <w:kinsoku/>
        <w:wordWrap/>
        <w:overflowPunct/>
        <w:topLinePunct w:val="0"/>
        <w:autoSpaceDE/>
        <w:autoSpaceDN/>
        <w:bidi w:val="0"/>
        <w:spacing w:line="560" w:lineRule="exact"/>
        <w:ind w:firstLine="632" w:firstLineChars="200"/>
        <w:textAlignment w:val="auto"/>
        <w:rPr>
          <w:rFonts w:hint="default" w:ascii="Times New Roman" w:hAnsi="Times New Roman" w:eastAsia="仿宋" w:cs="Times New Roman"/>
          <w:color w:val="auto"/>
          <w:sz w:val="32"/>
          <w:szCs w:val="32"/>
        </w:rPr>
      </w:pPr>
      <w:r>
        <w:rPr>
          <w:rFonts w:hint="default" w:ascii="Times New Roman" w:hAnsi="Times New Roman" w:eastAsia="仿宋" w:cs="Times New Roman"/>
          <w:b w:val="0"/>
          <w:bCs w:val="0"/>
          <w:color w:val="auto"/>
          <w:sz w:val="32"/>
          <w:szCs w:val="32"/>
          <w:lang w:eastAsia="zh-CN"/>
        </w:rPr>
        <w:t>项目涉及</w:t>
      </w:r>
      <w:r>
        <w:rPr>
          <w:rFonts w:hint="eastAsia"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eastAsia="zh-CN"/>
        </w:rPr>
        <w:t>未批先建</w:t>
      </w:r>
      <w:r>
        <w:rPr>
          <w:rFonts w:hint="eastAsia" w:ascii="Times New Roman" w:hAnsi="Times New Roman" w:eastAsia="仿宋" w:cs="Times New Roman"/>
          <w:b w:val="0"/>
          <w:bCs w:val="0"/>
          <w:color w:val="auto"/>
          <w:sz w:val="32"/>
          <w:szCs w:val="32"/>
          <w:lang w:eastAsia="zh-CN"/>
        </w:rPr>
        <w:t>”</w:t>
      </w:r>
      <w:r>
        <w:rPr>
          <w:rFonts w:hint="default" w:ascii="Times New Roman" w:hAnsi="Times New Roman" w:eastAsia="仿宋" w:cs="Times New Roman"/>
          <w:b w:val="0"/>
          <w:bCs w:val="0"/>
          <w:color w:val="auto"/>
          <w:sz w:val="32"/>
          <w:szCs w:val="32"/>
          <w:lang w:eastAsia="zh-CN"/>
        </w:rPr>
        <w:t>环境违法行为，市生态环境局</w:t>
      </w:r>
      <w:r>
        <w:rPr>
          <w:rFonts w:hint="eastAsia" w:ascii="Times New Roman" w:hAnsi="Times New Roman" w:eastAsia="仿宋" w:cs="Times New Roman"/>
          <w:b w:val="0"/>
          <w:bCs w:val="0"/>
          <w:color w:val="auto"/>
          <w:sz w:val="32"/>
          <w:szCs w:val="32"/>
          <w:lang w:eastAsia="zh-CN"/>
        </w:rPr>
        <w:t>沾益分局</w:t>
      </w:r>
      <w:r>
        <w:rPr>
          <w:rFonts w:hint="default" w:ascii="Times New Roman" w:hAnsi="Times New Roman" w:eastAsia="仿宋" w:cs="Times New Roman"/>
          <w:b w:val="0"/>
          <w:bCs w:val="0"/>
          <w:color w:val="auto"/>
          <w:sz w:val="32"/>
          <w:szCs w:val="32"/>
          <w:lang w:eastAsia="zh-CN"/>
        </w:rPr>
        <w:t>于</w:t>
      </w:r>
      <w:r>
        <w:rPr>
          <w:rFonts w:hint="default" w:ascii="Times New Roman" w:hAnsi="Times New Roman" w:eastAsia="仿宋" w:cs="Times New Roman"/>
          <w:b w:val="0"/>
          <w:bCs w:val="0"/>
          <w:color w:val="auto"/>
          <w:sz w:val="32"/>
          <w:szCs w:val="32"/>
          <w:lang w:val="en-US" w:eastAsia="zh-CN"/>
        </w:rPr>
        <w:t>2026年</w:t>
      </w:r>
      <w:r>
        <w:rPr>
          <w:rFonts w:hint="eastAsia" w:ascii="Times New Roman" w:hAnsi="Times New Roman" w:eastAsia="仿宋" w:cs="Times New Roman"/>
          <w:b w:val="0"/>
          <w:bCs w:val="0"/>
          <w:color w:val="auto"/>
          <w:sz w:val="32"/>
          <w:szCs w:val="32"/>
          <w:lang w:val="en-US" w:eastAsia="zh-CN"/>
        </w:rPr>
        <w:t>8</w:t>
      </w:r>
      <w:r>
        <w:rPr>
          <w:rFonts w:hint="default" w:ascii="Times New Roman" w:hAnsi="Times New Roman" w:eastAsia="仿宋" w:cs="Times New Roman"/>
          <w:b w:val="0"/>
          <w:bCs w:val="0"/>
          <w:color w:val="auto"/>
          <w:sz w:val="32"/>
          <w:szCs w:val="32"/>
          <w:lang w:val="en-US" w:eastAsia="zh-CN"/>
        </w:rPr>
        <w:t>月1</w:t>
      </w:r>
      <w:r>
        <w:rPr>
          <w:rFonts w:hint="eastAsia" w:ascii="Times New Roman" w:hAnsi="Times New Roman" w:eastAsia="仿宋" w:cs="Times New Roman"/>
          <w:b w:val="0"/>
          <w:bCs w:val="0"/>
          <w:color w:val="auto"/>
          <w:sz w:val="32"/>
          <w:szCs w:val="32"/>
          <w:lang w:val="en-US" w:eastAsia="zh-CN"/>
        </w:rPr>
        <w:t>4</w:t>
      </w:r>
      <w:r>
        <w:rPr>
          <w:rFonts w:hint="default" w:ascii="Times New Roman" w:hAnsi="Times New Roman" w:eastAsia="仿宋" w:cs="Times New Roman"/>
          <w:b w:val="0"/>
          <w:bCs w:val="0"/>
          <w:color w:val="auto"/>
          <w:sz w:val="32"/>
          <w:szCs w:val="32"/>
          <w:lang w:val="en-US" w:eastAsia="zh-CN"/>
        </w:rPr>
        <w:t>日出具了《</w:t>
      </w:r>
      <w:r>
        <w:rPr>
          <w:rFonts w:hint="eastAsia" w:ascii="Times New Roman" w:hAnsi="Times New Roman" w:eastAsia="仿宋" w:cs="Times New Roman"/>
          <w:bCs/>
          <w:color w:val="auto"/>
          <w:sz w:val="32"/>
          <w:szCs w:val="32"/>
          <w:highlight w:val="none"/>
          <w:lang w:eastAsia="zh-CN"/>
        </w:rPr>
        <w:t>关于</w:t>
      </w:r>
      <w:r>
        <w:rPr>
          <w:rFonts w:hint="default" w:ascii="Times New Roman" w:hAnsi="Times New Roman" w:eastAsia="仿宋" w:cs="Times New Roman"/>
          <w:sz w:val="32"/>
          <w:szCs w:val="32"/>
          <w:lang w:eastAsia="zh-CN"/>
        </w:rPr>
        <w:t>云南曲煤焦化实业发展有限公司集装箱堆场提质改造项目</w:t>
      </w:r>
      <w:r>
        <w:rPr>
          <w:rFonts w:hint="eastAsia" w:ascii="Times New Roman" w:hAnsi="Times New Roman" w:eastAsia="仿宋" w:cs="Times New Roman"/>
          <w:sz w:val="32"/>
          <w:szCs w:val="32"/>
          <w:lang w:eastAsia="zh-CN"/>
        </w:rPr>
        <w:t>环评手续办理的情况说明</w:t>
      </w:r>
      <w:r>
        <w:rPr>
          <w:rFonts w:hint="default" w:ascii="Times New Roman" w:hAnsi="Times New Roman" w:eastAsia="仿宋" w:cs="Times New Roman"/>
          <w:b w:val="0"/>
          <w:bCs w:val="0"/>
          <w:color w:val="auto"/>
          <w:sz w:val="32"/>
          <w:szCs w:val="32"/>
          <w:lang w:val="en-US" w:eastAsia="zh-CN"/>
        </w:rPr>
        <w:t>》</w:t>
      </w:r>
      <w:r>
        <w:rPr>
          <w:rFonts w:hint="eastAsia" w:ascii="Times New Roman" w:hAnsi="Times New Roman" w:eastAsia="仿宋" w:cs="Times New Roman"/>
          <w:b w:val="0"/>
          <w:bCs w:val="0"/>
          <w:color w:val="auto"/>
          <w:sz w:val="32"/>
          <w:szCs w:val="32"/>
          <w:lang w:val="en-US" w:eastAsia="zh-CN"/>
        </w:rPr>
        <w:t>，免于行政处罚</w:t>
      </w:r>
      <w:r>
        <w:rPr>
          <w:rFonts w:hint="default" w:ascii="Times New Roman" w:hAnsi="Times New Roman" w:eastAsia="仿宋" w:cs="Times New Roman"/>
          <w:b w:val="0"/>
          <w:bCs w:val="0"/>
          <w:color w:val="auto"/>
          <w:sz w:val="32"/>
          <w:szCs w:val="32"/>
          <w:lang w:eastAsia="zh-CN"/>
        </w:rPr>
        <w:t>。</w:t>
      </w:r>
    </w:p>
    <w:p w14:paraId="03A7FD95">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根据《报告书》评价结论、技术评估意见，</w:t>
      </w:r>
      <w:r>
        <w:rPr>
          <w:rFonts w:hint="default" w:ascii="Times New Roman" w:hAnsi="Times New Roman" w:eastAsia="仿宋" w:cs="Times New Roman"/>
          <w:sz w:val="32"/>
          <w:szCs w:val="32"/>
          <w:lang w:eastAsia="zh-CN"/>
        </w:rPr>
        <w:t>项目</w:t>
      </w:r>
      <w:r>
        <w:rPr>
          <w:rFonts w:hint="default" w:ascii="Times New Roman" w:hAnsi="Times New Roman" w:eastAsia="仿宋" w:cs="Times New Roman"/>
          <w:color w:val="auto"/>
          <w:sz w:val="32"/>
          <w:szCs w:val="32"/>
          <w:highlight w:val="none"/>
        </w:rPr>
        <w:t>不涉及</w:t>
      </w:r>
      <w:r>
        <w:rPr>
          <w:rFonts w:hint="default" w:ascii="Times New Roman" w:hAnsi="Times New Roman" w:eastAsia="仿宋" w:cs="Times New Roman"/>
          <w:color w:val="auto"/>
          <w:sz w:val="32"/>
          <w:szCs w:val="32"/>
          <w:highlight w:val="none"/>
          <w:lang w:eastAsia="zh-CN"/>
        </w:rPr>
        <w:t>占用依法设立的</w:t>
      </w:r>
      <w:r>
        <w:rPr>
          <w:rFonts w:hint="default" w:ascii="Times New Roman" w:hAnsi="Times New Roman" w:eastAsia="仿宋" w:cs="Times New Roman"/>
          <w:color w:val="auto"/>
          <w:sz w:val="32"/>
          <w:szCs w:val="32"/>
          <w:highlight w:val="none"/>
        </w:rPr>
        <w:t>自然保护区、风景名胜区</w:t>
      </w:r>
      <w:r>
        <w:rPr>
          <w:rFonts w:hint="default" w:ascii="Times New Roman" w:hAnsi="Times New Roman" w:eastAsia="仿宋" w:cs="Times New Roman"/>
          <w:color w:val="auto"/>
          <w:sz w:val="32"/>
          <w:szCs w:val="32"/>
          <w:highlight w:val="none"/>
          <w:lang w:eastAsia="zh-CN"/>
        </w:rPr>
        <w:t>、饮用水水源保护区、</w:t>
      </w:r>
      <w:r>
        <w:rPr>
          <w:rFonts w:hint="default" w:ascii="Times New Roman" w:hAnsi="Times New Roman" w:eastAsia="仿宋" w:cs="Times New Roman"/>
          <w:sz w:val="32"/>
          <w:szCs w:val="32"/>
        </w:rPr>
        <w:t>生态保护红线</w:t>
      </w:r>
      <w:r>
        <w:rPr>
          <w:rFonts w:hint="default" w:ascii="Times New Roman" w:hAnsi="Times New Roman" w:eastAsia="仿宋" w:cs="Times New Roman"/>
          <w:color w:val="auto"/>
          <w:sz w:val="32"/>
          <w:szCs w:val="32"/>
          <w:highlight w:val="none"/>
        </w:rPr>
        <w:t>等</w:t>
      </w:r>
      <w:r>
        <w:rPr>
          <w:rFonts w:hint="default" w:ascii="Times New Roman" w:hAnsi="Times New Roman" w:eastAsia="仿宋" w:cs="Times New Roman"/>
          <w:color w:val="auto"/>
          <w:sz w:val="32"/>
          <w:szCs w:val="32"/>
          <w:highlight w:val="none"/>
          <w:lang w:eastAsia="zh-CN"/>
        </w:rPr>
        <w:t>环境</w:t>
      </w:r>
      <w:r>
        <w:rPr>
          <w:rFonts w:hint="default" w:ascii="Times New Roman" w:hAnsi="Times New Roman" w:eastAsia="仿宋" w:cs="Times New Roman"/>
          <w:color w:val="auto"/>
          <w:sz w:val="32"/>
          <w:szCs w:val="32"/>
          <w:highlight w:val="none"/>
        </w:rPr>
        <w:t>敏感区</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符合国家产业政策</w:t>
      </w:r>
      <w:r>
        <w:rPr>
          <w:rFonts w:hint="default" w:ascii="Times New Roman" w:hAnsi="Times New Roman" w:eastAsia="仿宋" w:cs="Times New Roman"/>
          <w:color w:val="auto"/>
          <w:sz w:val="32"/>
          <w:szCs w:val="32"/>
          <w:lang w:eastAsia="zh-CN"/>
        </w:rPr>
        <w:t>及生态环境分区管控</w:t>
      </w:r>
      <w:r>
        <w:rPr>
          <w:rFonts w:hint="default" w:ascii="Times New Roman" w:hAnsi="Times New Roman" w:eastAsia="仿宋" w:cs="Times New Roman"/>
          <w:sz w:val="32"/>
          <w:szCs w:val="32"/>
        </w:rPr>
        <w:t>要求</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color w:val="auto"/>
          <w:sz w:val="32"/>
          <w:szCs w:val="32"/>
          <w:lang w:eastAsia="zh-CN"/>
        </w:rPr>
        <w:t>且</w:t>
      </w:r>
      <w:r>
        <w:rPr>
          <w:rFonts w:hint="default" w:ascii="Times New Roman" w:hAnsi="Times New Roman" w:eastAsia="仿宋" w:cs="Times New Roman"/>
          <w:color w:val="auto"/>
          <w:sz w:val="32"/>
          <w:szCs w:val="32"/>
        </w:rPr>
        <w:t>符合《</w:t>
      </w:r>
      <w:r>
        <w:rPr>
          <w:rFonts w:hint="default" w:ascii="Times New Roman" w:hAnsi="Times New Roman" w:eastAsia="仿宋" w:cs="Times New Roman"/>
          <w:color w:val="auto"/>
          <w:sz w:val="32"/>
          <w:szCs w:val="32"/>
          <w:lang w:val="en-US" w:eastAsia="zh-CN"/>
        </w:rPr>
        <w:t>曲靖高新技术产业开发区总体规划（2023-2035年）</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val="en-US" w:eastAsia="zh-CN"/>
        </w:rPr>
        <w:t>、规划环评</w:t>
      </w:r>
      <w:r>
        <w:rPr>
          <w:rFonts w:hint="default" w:ascii="Times New Roman" w:hAnsi="Times New Roman" w:eastAsia="仿宋" w:cs="Times New Roman"/>
          <w:color w:val="auto"/>
          <w:sz w:val="32"/>
          <w:szCs w:val="32"/>
        </w:rPr>
        <w:t>及审查意见要求</w:t>
      </w:r>
      <w:r>
        <w:rPr>
          <w:rFonts w:hint="default" w:ascii="Times New Roman" w:hAnsi="Times New Roman" w:eastAsia="仿宋" w:cs="Times New Roman"/>
          <w:sz w:val="32"/>
          <w:szCs w:val="32"/>
        </w:rPr>
        <w:t>。</w:t>
      </w:r>
      <w:r>
        <w:rPr>
          <w:rFonts w:hint="default" w:ascii="Times New Roman" w:hAnsi="Times New Roman" w:eastAsia="仿宋" w:cs="Times New Roman"/>
          <w:color w:val="auto"/>
          <w:sz w:val="32"/>
          <w:szCs w:val="32"/>
        </w:rPr>
        <w:t>在全面落实《报告书》提出的各项生态保护和污染防治措施的前提下，项目建设对环境的不利影响可以降低或得到有效控制，我局同意市生态环境局沾益分局的审查意见，并原则同意你</w:t>
      </w:r>
      <w:r>
        <w:rPr>
          <w:rFonts w:hint="default" w:ascii="Times New Roman" w:hAnsi="Times New Roman" w:eastAsia="仿宋" w:cs="Times New Roman"/>
          <w:bCs/>
          <w:color w:val="auto"/>
          <w:sz w:val="32"/>
          <w:szCs w:val="32"/>
        </w:rPr>
        <w:t>公司</w:t>
      </w:r>
      <w:r>
        <w:rPr>
          <w:rFonts w:hint="default" w:ascii="Times New Roman" w:hAnsi="Times New Roman" w:eastAsia="仿宋" w:cs="Times New Roman"/>
          <w:color w:val="auto"/>
          <w:sz w:val="32"/>
          <w:szCs w:val="32"/>
        </w:rPr>
        <w:t>按《报告书》中所列建设项目的性质、规模、地点和拟采取的环境保护措施建设</w:t>
      </w:r>
      <w:r>
        <w:rPr>
          <w:rFonts w:hint="default" w:ascii="Times New Roman" w:hAnsi="Times New Roman" w:eastAsia="仿宋" w:cs="Times New Roman"/>
          <w:sz w:val="32"/>
          <w:szCs w:val="32"/>
          <w:lang w:eastAsia="zh-CN"/>
        </w:rPr>
        <w:t>。</w:t>
      </w:r>
    </w:p>
    <w:p w14:paraId="1FA1109A">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color w:val="auto"/>
          <w:sz w:val="32"/>
          <w:szCs w:val="32"/>
        </w:rPr>
        <w:t>二、</w:t>
      </w:r>
      <w:r>
        <w:rPr>
          <w:rFonts w:hint="default" w:ascii="Times New Roman" w:hAnsi="Times New Roman" w:eastAsia="仿宋" w:cs="Times New Roman"/>
          <w:sz w:val="32"/>
          <w:szCs w:val="32"/>
        </w:rPr>
        <w:t>项目建设</w:t>
      </w:r>
      <w:r>
        <w:rPr>
          <w:rFonts w:hint="default" w:ascii="Times New Roman" w:hAnsi="Times New Roman" w:eastAsia="仿宋" w:cs="Times New Roman"/>
          <w:sz w:val="32"/>
          <w:szCs w:val="32"/>
          <w:lang w:eastAsia="zh-CN"/>
        </w:rPr>
        <w:t>和运营过程中应全面</w:t>
      </w:r>
      <w:r>
        <w:rPr>
          <w:rFonts w:hint="default" w:ascii="Times New Roman" w:hAnsi="Times New Roman" w:eastAsia="仿宋" w:cs="Times New Roman"/>
          <w:sz w:val="32"/>
          <w:szCs w:val="32"/>
        </w:rPr>
        <w:t>落实《报告</w:t>
      </w:r>
      <w:r>
        <w:rPr>
          <w:rFonts w:hint="default" w:ascii="Times New Roman" w:hAnsi="Times New Roman" w:eastAsia="仿宋" w:cs="Times New Roman"/>
          <w:sz w:val="32"/>
          <w:szCs w:val="32"/>
          <w:lang w:eastAsia="zh-CN"/>
        </w:rPr>
        <w:t>书</w:t>
      </w:r>
      <w:r>
        <w:rPr>
          <w:rFonts w:hint="default" w:ascii="Times New Roman" w:hAnsi="Times New Roman" w:eastAsia="仿宋" w:cs="Times New Roman"/>
          <w:sz w:val="32"/>
          <w:szCs w:val="32"/>
        </w:rPr>
        <w:t>》提出的各项污染防治</w:t>
      </w:r>
      <w:r>
        <w:rPr>
          <w:rFonts w:hint="default" w:ascii="Times New Roman" w:hAnsi="Times New Roman" w:eastAsia="仿宋" w:cs="Times New Roman"/>
          <w:sz w:val="32"/>
          <w:szCs w:val="32"/>
          <w:lang w:eastAsia="zh-CN"/>
        </w:rPr>
        <w:t>和生态保护</w:t>
      </w:r>
      <w:r>
        <w:rPr>
          <w:rFonts w:hint="default" w:ascii="Times New Roman" w:hAnsi="Times New Roman" w:eastAsia="仿宋" w:cs="Times New Roman"/>
          <w:sz w:val="32"/>
          <w:szCs w:val="32"/>
        </w:rPr>
        <w:t>措施，并</w:t>
      </w:r>
      <w:r>
        <w:rPr>
          <w:rFonts w:hint="default" w:ascii="Times New Roman" w:hAnsi="Times New Roman" w:eastAsia="仿宋" w:cs="Times New Roman"/>
          <w:sz w:val="32"/>
          <w:szCs w:val="32"/>
          <w:lang w:eastAsia="zh-CN"/>
        </w:rPr>
        <w:t>重点</w:t>
      </w:r>
      <w:r>
        <w:rPr>
          <w:rFonts w:hint="default" w:ascii="Times New Roman" w:hAnsi="Times New Roman" w:eastAsia="仿宋" w:cs="Times New Roman"/>
          <w:sz w:val="32"/>
          <w:szCs w:val="32"/>
        </w:rPr>
        <w:t>做好以下工作</w:t>
      </w:r>
      <w:r>
        <w:rPr>
          <w:rFonts w:hint="default" w:ascii="Times New Roman" w:hAnsi="Times New Roman" w:eastAsia="仿宋" w:cs="Times New Roman"/>
          <w:sz w:val="32"/>
          <w:szCs w:val="32"/>
          <w:lang w:eastAsia="zh-CN"/>
        </w:rPr>
        <w:t>。</w:t>
      </w:r>
    </w:p>
    <w:p w14:paraId="0CD4AA0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一</w:t>
      </w:r>
      <w:r>
        <w:rPr>
          <w:rFonts w:hint="default" w:ascii="Times New Roman" w:hAnsi="Times New Roman" w:eastAsia="仿宋" w:cs="Times New Roman"/>
          <w:sz w:val="32"/>
          <w:szCs w:val="32"/>
        </w:rPr>
        <w:t>）</w:t>
      </w:r>
      <w:r>
        <w:rPr>
          <w:rFonts w:hint="default" w:ascii="Times New Roman" w:hAnsi="Times New Roman" w:eastAsia="仿宋" w:cs="Times New Roman"/>
          <w:color w:val="000000"/>
          <w:sz w:val="32"/>
          <w:szCs w:val="32"/>
        </w:rPr>
        <w:t>加强施工期环境管理。严格执行各项防尘措施，</w:t>
      </w:r>
      <w:r>
        <w:rPr>
          <w:rFonts w:hint="default" w:ascii="Times New Roman" w:hAnsi="Times New Roman" w:eastAsia="仿宋" w:cs="Times New Roman"/>
          <w:color w:val="000000"/>
          <w:sz w:val="32"/>
          <w:szCs w:val="32"/>
          <w:lang w:val="en-US"/>
        </w:rPr>
        <w:t>定期洒水降尘</w:t>
      </w:r>
      <w:r>
        <w:rPr>
          <w:rFonts w:hint="default" w:ascii="Times New Roman" w:hAnsi="Times New Roman" w:eastAsia="仿宋" w:cs="Times New Roman"/>
          <w:color w:val="000000"/>
          <w:sz w:val="32"/>
          <w:szCs w:val="32"/>
        </w:rPr>
        <w:t>，减小扬尘对周围环境的影响。</w:t>
      </w:r>
      <w:r>
        <w:rPr>
          <w:rFonts w:hint="default" w:ascii="Times New Roman" w:hAnsi="Times New Roman" w:eastAsia="仿宋" w:cs="Times New Roman"/>
          <w:color w:val="auto"/>
          <w:spacing w:val="2"/>
          <w:sz w:val="32"/>
          <w:szCs w:val="32"/>
        </w:rPr>
        <w:t>施工废水</w:t>
      </w:r>
      <w:r>
        <w:rPr>
          <w:rFonts w:hint="eastAsia" w:ascii="Times New Roman" w:hAnsi="Times New Roman" w:eastAsia="仿宋" w:cs="Times New Roman"/>
          <w:color w:val="auto"/>
          <w:spacing w:val="2"/>
          <w:sz w:val="32"/>
          <w:szCs w:val="32"/>
          <w:lang w:eastAsia="zh-CN"/>
        </w:rPr>
        <w:t>和</w:t>
      </w:r>
      <w:r>
        <w:rPr>
          <w:rFonts w:hint="default" w:ascii="Times New Roman" w:hAnsi="Times New Roman" w:eastAsia="仿宋" w:cs="Times New Roman"/>
          <w:color w:val="auto"/>
          <w:sz w:val="32"/>
          <w:szCs w:val="32"/>
        </w:rPr>
        <w:t>施工人员</w:t>
      </w:r>
      <w:r>
        <w:rPr>
          <w:rFonts w:hint="eastAsia" w:ascii="Times New Roman" w:hAnsi="Times New Roman" w:eastAsia="仿宋" w:cs="Times New Roman"/>
          <w:color w:val="auto"/>
          <w:sz w:val="32"/>
          <w:szCs w:val="32"/>
          <w:lang w:eastAsia="zh-CN"/>
        </w:rPr>
        <w:t>清洗</w:t>
      </w:r>
      <w:r>
        <w:rPr>
          <w:rFonts w:hint="default" w:ascii="Times New Roman" w:hAnsi="Times New Roman" w:eastAsia="仿宋" w:cs="Times New Roman"/>
          <w:color w:val="auto"/>
          <w:sz w:val="32"/>
          <w:szCs w:val="32"/>
          <w:lang w:eastAsia="zh-CN"/>
        </w:rPr>
        <w:t>生活污水</w:t>
      </w:r>
      <w:r>
        <w:rPr>
          <w:rFonts w:hint="default" w:ascii="Times New Roman" w:hAnsi="Times New Roman" w:eastAsia="仿宋" w:cs="Times New Roman"/>
          <w:color w:val="auto"/>
          <w:spacing w:val="2"/>
          <w:sz w:val="32"/>
          <w:szCs w:val="32"/>
          <w:lang w:eastAsia="zh-CN"/>
        </w:rPr>
        <w:t>经</w:t>
      </w:r>
      <w:r>
        <w:rPr>
          <w:rFonts w:hint="default" w:ascii="Times New Roman" w:hAnsi="Times New Roman" w:eastAsia="仿宋" w:cs="Times New Roman"/>
          <w:color w:val="auto"/>
          <w:spacing w:val="2"/>
          <w:sz w:val="32"/>
          <w:szCs w:val="32"/>
        </w:rPr>
        <w:t>收集沉淀后全部回用</w:t>
      </w:r>
      <w:r>
        <w:rPr>
          <w:rFonts w:hint="eastAsia" w:ascii="Times New Roman" w:hAnsi="Times New Roman" w:eastAsia="仿宋" w:cs="Times New Roman"/>
          <w:color w:val="auto"/>
          <w:spacing w:val="2"/>
          <w:sz w:val="32"/>
          <w:szCs w:val="32"/>
          <w:lang w:eastAsia="zh-CN"/>
        </w:rPr>
        <w:t>于场地洒水降尘</w:t>
      </w:r>
      <w:r>
        <w:rPr>
          <w:rFonts w:hint="default" w:ascii="Times New Roman" w:hAnsi="Times New Roman" w:eastAsia="仿宋" w:cs="Times New Roman"/>
          <w:color w:val="auto"/>
          <w:sz w:val="32"/>
          <w:szCs w:val="32"/>
        </w:rPr>
        <w:t>，</w:t>
      </w:r>
      <w:r>
        <w:rPr>
          <w:rFonts w:hint="default" w:ascii="Times New Roman" w:hAnsi="Times New Roman" w:eastAsia="仿宋" w:cs="Times New Roman"/>
          <w:color w:val="auto"/>
          <w:sz w:val="32"/>
          <w:szCs w:val="32"/>
          <w:lang w:eastAsia="zh-CN"/>
        </w:rPr>
        <w:t>不外排</w:t>
      </w:r>
      <w:r>
        <w:rPr>
          <w:rFonts w:hint="default" w:ascii="Times New Roman" w:hAnsi="Times New Roman" w:eastAsia="仿宋" w:cs="Times New Roman"/>
          <w:color w:val="000000"/>
          <w:sz w:val="32"/>
          <w:szCs w:val="32"/>
        </w:rPr>
        <w:t>。选用低噪声施工设备，</w:t>
      </w:r>
      <w:r>
        <w:rPr>
          <w:rFonts w:hint="eastAsia" w:ascii="Times New Roman" w:hAnsi="Times New Roman" w:eastAsia="仿宋" w:cs="Times New Roman"/>
          <w:color w:val="000000"/>
          <w:sz w:val="32"/>
          <w:szCs w:val="32"/>
          <w:lang w:eastAsia="zh-CN"/>
        </w:rPr>
        <w:t>加强设备维护，</w:t>
      </w:r>
      <w:r>
        <w:rPr>
          <w:rFonts w:hint="default" w:ascii="Times New Roman" w:hAnsi="Times New Roman" w:eastAsia="仿宋" w:cs="Times New Roman"/>
          <w:color w:val="000000"/>
          <w:sz w:val="32"/>
          <w:szCs w:val="32"/>
        </w:rPr>
        <w:t>采取合理布局施工场地、合理安排施工时间等措施，确保施工噪声排放</w:t>
      </w:r>
      <w:r>
        <w:rPr>
          <w:rFonts w:hint="default" w:ascii="Times New Roman" w:hAnsi="Times New Roman" w:eastAsia="仿宋" w:cs="Times New Roman"/>
          <w:color w:val="000000"/>
          <w:sz w:val="32"/>
          <w:szCs w:val="32"/>
          <w:lang w:eastAsia="zh-CN"/>
        </w:rPr>
        <w:t>满足</w:t>
      </w:r>
      <w:r>
        <w:rPr>
          <w:rFonts w:hint="default" w:ascii="Times New Roman" w:hAnsi="Times New Roman" w:eastAsia="仿宋" w:cs="Times New Roman"/>
          <w:color w:val="000000"/>
          <w:sz w:val="32"/>
          <w:szCs w:val="32"/>
        </w:rPr>
        <w:t>《建筑施工噪声排放标准》（GB12523-20</w:t>
      </w:r>
      <w:r>
        <w:rPr>
          <w:rFonts w:hint="default" w:ascii="Times New Roman" w:hAnsi="Times New Roman" w:eastAsia="仿宋" w:cs="Times New Roman"/>
          <w:color w:val="000000"/>
          <w:sz w:val="32"/>
          <w:szCs w:val="32"/>
          <w:lang w:val="en-US" w:eastAsia="zh-CN"/>
        </w:rPr>
        <w:t>25</w:t>
      </w:r>
      <w:r>
        <w:rPr>
          <w:rFonts w:hint="default" w:ascii="Times New Roman" w:hAnsi="Times New Roman" w:eastAsia="仿宋" w:cs="Times New Roman"/>
          <w:color w:val="000000"/>
          <w:sz w:val="32"/>
          <w:szCs w:val="32"/>
        </w:rPr>
        <w:t>）</w:t>
      </w:r>
      <w:r>
        <w:rPr>
          <w:rFonts w:hint="default" w:ascii="Times New Roman" w:hAnsi="Times New Roman" w:eastAsia="仿宋" w:cs="Times New Roman"/>
          <w:spacing w:val="12"/>
          <w:sz w:val="32"/>
          <w:szCs w:val="32"/>
          <w:lang w:val="en-US" w:eastAsia="zh-CN"/>
        </w:rPr>
        <w:t>；</w:t>
      </w:r>
      <w:r>
        <w:rPr>
          <w:rFonts w:hint="default" w:ascii="Times New Roman" w:hAnsi="Times New Roman" w:eastAsia="仿宋" w:cs="Times New Roman"/>
          <w:sz w:val="32"/>
          <w:szCs w:val="32"/>
          <w:lang w:val="en-US"/>
        </w:rPr>
        <w:t>禁止夜间施工，确需夜间施工的，须办理相关手续</w:t>
      </w:r>
      <w:r>
        <w:rPr>
          <w:rFonts w:hint="default" w:ascii="Times New Roman" w:hAnsi="Times New Roman" w:eastAsia="仿宋" w:cs="Times New Roman"/>
          <w:color w:val="000000"/>
          <w:sz w:val="32"/>
          <w:szCs w:val="32"/>
        </w:rPr>
        <w:t>。建筑垃圾可利用部分回收利用，不可利用部分及时清运至指定地点堆放，不得随意倾倒；生活垃圾按当地环卫部门要求处置。</w:t>
      </w:r>
    </w:p>
    <w:p w14:paraId="0603432B">
      <w:pPr>
        <w:keepNext w:val="0"/>
        <w:keepLines w:val="0"/>
        <w:pageBreakBefore w:val="0"/>
        <w:widowControl/>
        <w:kinsoku/>
        <w:wordWrap/>
        <w:overflowPunct/>
        <w:topLinePunct w:val="0"/>
        <w:autoSpaceDE/>
        <w:autoSpaceDN/>
        <w:bidi w:val="0"/>
        <w:adjustRightInd w:val="0"/>
        <w:snapToGrid w:val="0"/>
        <w:spacing w:line="560" w:lineRule="exact"/>
        <w:ind w:firstLine="632" w:firstLineChars="200"/>
        <w:jc w:val="left"/>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二</w:t>
      </w:r>
      <w:r>
        <w:rPr>
          <w:rFonts w:hint="default" w:ascii="Times New Roman" w:hAnsi="Times New Roman" w:eastAsia="仿宋" w:cs="Times New Roman"/>
          <w:sz w:val="32"/>
          <w:szCs w:val="32"/>
        </w:rPr>
        <w:t>）</w:t>
      </w:r>
      <w:r>
        <w:rPr>
          <w:rFonts w:hint="default" w:ascii="Times New Roman" w:hAnsi="Times New Roman" w:eastAsia="仿宋" w:cs="Times New Roman"/>
          <w:kern w:val="32"/>
          <w:sz w:val="32"/>
          <w:szCs w:val="32"/>
          <w:lang w:val="en-US" w:eastAsia="zh-CN" w:bidi="ar-SA"/>
        </w:rPr>
        <w:t>严格落实噪声及制动环境保护措施。通过采取合理规划运输时间</w:t>
      </w:r>
      <w:r>
        <w:rPr>
          <w:rFonts w:hint="eastAsia" w:ascii="Times New Roman" w:hAnsi="Times New Roman" w:eastAsia="仿宋" w:cs="Times New Roman"/>
          <w:kern w:val="32"/>
          <w:sz w:val="32"/>
          <w:szCs w:val="32"/>
          <w:lang w:val="en-US" w:eastAsia="zh-CN" w:bidi="ar-SA"/>
        </w:rPr>
        <w:t>（</w:t>
      </w:r>
      <w:r>
        <w:rPr>
          <w:rFonts w:hint="default" w:ascii="Times New Roman" w:hAnsi="Times New Roman" w:eastAsia="仿宋" w:cs="Times New Roman"/>
          <w:kern w:val="32"/>
          <w:sz w:val="32"/>
          <w:szCs w:val="32"/>
          <w:lang w:val="en-US" w:eastAsia="zh-CN" w:bidi="ar-SA"/>
        </w:rPr>
        <w:t>货物运输尽量安排在白天进行</w:t>
      </w:r>
      <w:r>
        <w:rPr>
          <w:rFonts w:hint="eastAsia" w:ascii="Times New Roman" w:hAnsi="Times New Roman" w:eastAsia="仿宋" w:cs="Times New Roman"/>
          <w:kern w:val="32"/>
          <w:sz w:val="32"/>
          <w:szCs w:val="32"/>
          <w:lang w:val="en-US" w:eastAsia="zh-CN" w:bidi="ar-SA"/>
        </w:rPr>
        <w:t>）</w:t>
      </w:r>
      <w:r>
        <w:rPr>
          <w:rFonts w:hint="default" w:ascii="Times New Roman" w:hAnsi="Times New Roman" w:eastAsia="仿宋" w:cs="Times New Roman"/>
          <w:kern w:val="32"/>
          <w:sz w:val="32"/>
          <w:szCs w:val="32"/>
          <w:lang w:val="en-US" w:eastAsia="zh-CN" w:bidi="ar-SA"/>
        </w:rPr>
        <w:t>，采用安装强指向性风笛装置，严格控制鸣笛时长，</w:t>
      </w:r>
      <w:r>
        <w:rPr>
          <w:rFonts w:hint="eastAsia" w:ascii="Times New Roman" w:hAnsi="Times New Roman" w:eastAsia="仿宋" w:cs="Times New Roman"/>
          <w:kern w:val="32"/>
          <w:sz w:val="32"/>
          <w:szCs w:val="32"/>
          <w:lang w:val="en-US" w:eastAsia="zh-CN" w:bidi="ar-SA"/>
        </w:rPr>
        <w:t>加强日常管理和保养，</w:t>
      </w:r>
      <w:r>
        <w:rPr>
          <w:rFonts w:hint="default" w:ascii="Times New Roman" w:hAnsi="Times New Roman" w:eastAsia="仿宋" w:cs="Times New Roman"/>
          <w:kern w:val="32"/>
          <w:sz w:val="32"/>
          <w:szCs w:val="32"/>
          <w:lang w:val="en-US" w:eastAsia="zh-CN" w:bidi="ar-SA"/>
        </w:rPr>
        <w:t>定期进行轨道打磨和旋轮等使线路在较佳的条件下运行等措施，确保铁路边界昼间噪声贡献值</w:t>
      </w:r>
      <w:r>
        <w:rPr>
          <w:rFonts w:hint="eastAsia" w:ascii="Times New Roman" w:hAnsi="Times New Roman" w:eastAsia="仿宋" w:cs="Times New Roman"/>
          <w:kern w:val="32"/>
          <w:sz w:val="32"/>
          <w:szCs w:val="32"/>
          <w:lang w:val="en-US" w:eastAsia="zh-CN" w:bidi="ar-SA"/>
        </w:rPr>
        <w:t>满足</w:t>
      </w:r>
      <w:r>
        <w:rPr>
          <w:rFonts w:hint="default" w:ascii="Times New Roman" w:hAnsi="Times New Roman" w:eastAsia="仿宋" w:cs="Times New Roman"/>
          <w:kern w:val="32"/>
          <w:sz w:val="32"/>
          <w:szCs w:val="32"/>
          <w:lang w:val="en-US" w:eastAsia="zh-CN" w:bidi="ar-SA"/>
        </w:rPr>
        <w:t>《铁路边界噪声限值及其测量方法》（GB12525-90）及其修改单要求，厂界噪声</w:t>
      </w:r>
      <w:r>
        <w:rPr>
          <w:rFonts w:hint="eastAsia" w:ascii="Times New Roman" w:hAnsi="Times New Roman" w:eastAsia="仿宋" w:cs="Times New Roman"/>
          <w:kern w:val="32"/>
          <w:sz w:val="32"/>
          <w:szCs w:val="32"/>
          <w:lang w:val="en-US" w:eastAsia="zh-CN" w:bidi="ar-SA"/>
        </w:rPr>
        <w:t>满足</w:t>
      </w:r>
      <w:r>
        <w:rPr>
          <w:rFonts w:hint="default" w:ascii="Times New Roman" w:hAnsi="Times New Roman" w:eastAsia="仿宋" w:cs="Times New Roman"/>
          <w:kern w:val="32"/>
          <w:sz w:val="32"/>
          <w:szCs w:val="32"/>
          <w:lang w:val="en-US" w:eastAsia="zh-CN" w:bidi="ar-SA"/>
        </w:rPr>
        <w:t>《工业企业厂界环境噪声标准》（GB12348-2008）中3类标准要求</w:t>
      </w:r>
      <w:r>
        <w:rPr>
          <w:rFonts w:hint="default" w:ascii="Times New Roman" w:hAnsi="Times New Roman" w:eastAsia="仿宋" w:cs="Times New Roman"/>
          <w:sz w:val="32"/>
          <w:szCs w:val="32"/>
        </w:rPr>
        <w:t>。</w:t>
      </w:r>
      <w:r>
        <w:rPr>
          <w:rFonts w:hint="eastAsia" w:ascii="仿宋" w:hAnsi="仿宋" w:eastAsia="仿宋" w:cs="仿宋"/>
          <w:kern w:val="32"/>
          <w:sz w:val="32"/>
          <w:szCs w:val="32"/>
          <w:lang w:val="en-US" w:eastAsia="zh-CN" w:bidi="ar-SA"/>
        </w:rPr>
        <w:t>你公司应及时向沾益区人民政府书面报告，严格控制沿线国土空间规划，不应在线路两侧噪声超标范围内新建学校、医院、居民住宅等声环境敏感建筑物。</w:t>
      </w:r>
    </w:p>
    <w:p w14:paraId="71160F2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color w:val="auto"/>
          <w:sz w:val="32"/>
          <w:szCs w:val="32"/>
          <w:lang w:eastAsia="zh-CN"/>
        </w:rPr>
        <w:t>（</w:t>
      </w:r>
      <w:r>
        <w:rPr>
          <w:rFonts w:hint="eastAsia" w:ascii="Times New Roman" w:hAnsi="Times New Roman" w:eastAsia="仿宋" w:cs="Times New Roman"/>
          <w:color w:val="auto"/>
          <w:sz w:val="32"/>
          <w:szCs w:val="32"/>
          <w:lang w:eastAsia="zh-CN"/>
        </w:rPr>
        <w:t>三</w:t>
      </w:r>
      <w:r>
        <w:rPr>
          <w:rFonts w:hint="default" w:ascii="Times New Roman" w:hAnsi="Times New Roman" w:eastAsia="仿宋" w:cs="Times New Roman"/>
          <w:color w:val="auto"/>
          <w:sz w:val="32"/>
          <w:szCs w:val="32"/>
          <w:lang w:eastAsia="zh-CN"/>
        </w:rPr>
        <w:t>）</w:t>
      </w:r>
      <w:r>
        <w:rPr>
          <w:rFonts w:hint="default" w:ascii="Times New Roman" w:hAnsi="Times New Roman" w:eastAsia="仿宋" w:cs="Times New Roman"/>
          <w:color w:val="auto"/>
          <w:sz w:val="32"/>
          <w:szCs w:val="32"/>
        </w:rPr>
        <w:t>落实水污染防治措施</w:t>
      </w:r>
      <w:r>
        <w:rPr>
          <w:rFonts w:hint="default" w:ascii="Times New Roman" w:hAnsi="Times New Roman" w:eastAsia="仿宋" w:cs="Times New Roman"/>
          <w:kern w:val="32"/>
          <w:sz w:val="32"/>
          <w:szCs w:val="32"/>
          <w:lang w:val="en-US" w:eastAsia="zh-CN" w:bidi="ar-SA"/>
        </w:rPr>
        <w:t>。</w:t>
      </w:r>
      <w:r>
        <w:rPr>
          <w:rFonts w:hint="default" w:ascii="Times New Roman" w:hAnsi="Times New Roman" w:eastAsia="仿宋" w:cs="Times New Roman"/>
          <w:b w:val="0"/>
          <w:i w:val="0"/>
          <w:caps w:val="0"/>
          <w:color w:val="auto"/>
          <w:spacing w:val="0"/>
          <w:w w:val="100"/>
          <w:kern w:val="2"/>
          <w:sz w:val="32"/>
          <w:szCs w:val="32"/>
          <w:highlight w:val="none"/>
          <w:lang w:val="en-US" w:eastAsia="zh-CN"/>
        </w:rPr>
        <w:t>初期</w:t>
      </w:r>
      <w:r>
        <w:rPr>
          <w:rFonts w:hint="default" w:ascii="Times New Roman" w:hAnsi="Times New Roman" w:eastAsia="仿宋" w:cs="Times New Roman"/>
          <w:b w:val="0"/>
          <w:i w:val="0"/>
          <w:caps w:val="0"/>
          <w:color w:val="auto"/>
          <w:spacing w:val="0"/>
          <w:w w:val="100"/>
          <w:kern w:val="2"/>
          <w:sz w:val="32"/>
          <w:szCs w:val="32"/>
          <w:highlight w:val="none"/>
          <w:lang w:eastAsia="zh-CN"/>
        </w:rPr>
        <w:t>雨水经雨水沟收集，排入项目区初期雨水收集池</w:t>
      </w:r>
      <w:r>
        <w:rPr>
          <w:rFonts w:hint="default" w:ascii="Times New Roman" w:hAnsi="Times New Roman" w:eastAsia="仿宋" w:cs="Times New Roman"/>
          <w:b w:val="0"/>
          <w:i w:val="0"/>
          <w:caps w:val="0"/>
          <w:color w:val="auto"/>
          <w:spacing w:val="0"/>
          <w:w w:val="100"/>
          <w:kern w:val="2"/>
          <w:sz w:val="32"/>
          <w:szCs w:val="32"/>
          <w:highlight w:val="none"/>
          <w:lang w:val="en-US" w:eastAsia="zh-CN"/>
        </w:rPr>
        <w:t>沉淀</w:t>
      </w:r>
      <w:r>
        <w:rPr>
          <w:rFonts w:hint="default" w:ascii="Times New Roman" w:hAnsi="Times New Roman" w:eastAsia="仿宋" w:cs="Times New Roman"/>
          <w:b w:val="0"/>
          <w:i w:val="0"/>
          <w:caps w:val="0"/>
          <w:color w:val="auto"/>
          <w:spacing w:val="0"/>
          <w:w w:val="100"/>
          <w:kern w:val="2"/>
          <w:sz w:val="32"/>
          <w:szCs w:val="32"/>
          <w:highlight w:val="none"/>
          <w:lang w:eastAsia="zh-CN"/>
        </w:rPr>
        <w:t>后回用于项目区绿化、洒水降尘，回用不完的由曲煤内部清运至铁路卸煤区洒水降尘；生活废水排入化粪池处理后委托环卫部门清运处置</w:t>
      </w:r>
      <w:r>
        <w:rPr>
          <w:rFonts w:hint="default" w:ascii="Times New Roman" w:hAnsi="Times New Roman" w:eastAsia="仿宋" w:cs="Times New Roman"/>
          <w:b w:val="0"/>
          <w:i w:val="0"/>
          <w:caps w:val="0"/>
          <w:color w:val="auto"/>
          <w:spacing w:val="0"/>
          <w:w w:val="100"/>
          <w:sz w:val="32"/>
          <w:szCs w:val="32"/>
          <w:highlight w:val="none"/>
          <w:lang w:val="en-US" w:eastAsia="zh-CN" w:bidi="en-US"/>
        </w:rPr>
        <w:t>。</w:t>
      </w:r>
    </w:p>
    <w:p w14:paraId="668C05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color w:val="auto"/>
          <w:sz w:val="32"/>
          <w:szCs w:val="32"/>
          <w:lang w:eastAsia="zh-CN"/>
        </w:rPr>
        <w:t>（四）</w:t>
      </w:r>
      <w:r>
        <w:rPr>
          <w:rFonts w:hint="default" w:ascii="Times New Roman" w:hAnsi="Times New Roman" w:eastAsia="仿宋" w:cs="Times New Roman"/>
          <w:color w:val="auto"/>
          <w:sz w:val="32"/>
          <w:szCs w:val="32"/>
        </w:rPr>
        <w:t>落实地下水和土壤污染防治措施。按照源头控制、分区防治、污染监控、应急响应原则进行地下水污染防治。严格按照《环境影响评价技术导则 地下水环境》要求，采取分区防渗措施</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color w:val="auto"/>
          <w:sz w:val="32"/>
          <w:szCs w:val="32"/>
        </w:rPr>
        <w:t>加强防渗设施的日常维护，对出现损坏的防渗设施应及时修复和加固，确保防渗设施牢固安全。加强隐蔽工程泄漏检测，一旦发现泄漏，应立即采取补救措施，防止污染地下水和土壤。</w:t>
      </w:r>
    </w:p>
    <w:p w14:paraId="5D2D8B0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color w:val="auto"/>
          <w:sz w:val="32"/>
          <w:szCs w:val="32"/>
          <w:lang w:val="zh-CN"/>
        </w:rPr>
      </w:pPr>
      <w:r>
        <w:rPr>
          <w:rFonts w:hint="default" w:ascii="Times New Roman" w:hAnsi="Times New Roman" w:eastAsia="仿宋" w:cs="Times New Roman"/>
          <w:sz w:val="32"/>
          <w:szCs w:val="32"/>
          <w:lang w:eastAsia="zh-CN"/>
        </w:rPr>
        <w:t>（五）</w:t>
      </w:r>
      <w:r>
        <w:rPr>
          <w:rFonts w:hint="default" w:ascii="Times New Roman" w:hAnsi="Times New Roman" w:eastAsia="仿宋" w:cs="Times New Roman"/>
          <w:sz w:val="32"/>
          <w:szCs w:val="32"/>
        </w:rPr>
        <w:t>严格落实固体废物污染防治措施。</w:t>
      </w:r>
      <w:r>
        <w:rPr>
          <w:rFonts w:hint="default" w:ascii="Times New Roman" w:hAnsi="Times New Roman" w:eastAsia="仿宋" w:cs="Times New Roman"/>
          <w:color w:val="auto"/>
          <w:kern w:val="0"/>
          <w:sz w:val="32"/>
          <w:szCs w:val="32"/>
        </w:rPr>
        <w:t>一般固体废物应分类收集、贮存、</w:t>
      </w:r>
      <w:r>
        <w:rPr>
          <w:rFonts w:hint="default" w:ascii="Times New Roman" w:hAnsi="Times New Roman" w:eastAsia="仿宋" w:cs="Times New Roman"/>
          <w:color w:val="auto"/>
          <w:kern w:val="0"/>
          <w:sz w:val="32"/>
          <w:szCs w:val="32"/>
          <w:lang w:eastAsia="zh-CN"/>
        </w:rPr>
        <w:t>利用和</w:t>
      </w:r>
      <w:r>
        <w:rPr>
          <w:rFonts w:hint="default" w:ascii="Times New Roman" w:hAnsi="Times New Roman" w:eastAsia="仿宋" w:cs="Times New Roman"/>
          <w:color w:val="auto"/>
          <w:kern w:val="0"/>
          <w:sz w:val="32"/>
          <w:szCs w:val="32"/>
        </w:rPr>
        <w:t>处置</w:t>
      </w:r>
      <w:r>
        <w:rPr>
          <w:rFonts w:hint="default" w:ascii="Times New Roman" w:hAnsi="Times New Roman" w:eastAsia="仿宋" w:cs="Times New Roman"/>
          <w:color w:val="auto"/>
          <w:kern w:val="0"/>
          <w:sz w:val="32"/>
          <w:szCs w:val="32"/>
          <w:lang w:eastAsia="zh-CN"/>
        </w:rPr>
        <w:t>，</w:t>
      </w:r>
      <w:r>
        <w:rPr>
          <w:rFonts w:hint="default" w:ascii="Times New Roman" w:hAnsi="Times New Roman" w:eastAsia="仿宋" w:cs="Times New Roman"/>
          <w:color w:val="auto"/>
          <w:kern w:val="0"/>
          <w:sz w:val="32"/>
          <w:szCs w:val="32"/>
        </w:rPr>
        <w:t>临时堆存场所</w:t>
      </w:r>
      <w:r>
        <w:rPr>
          <w:rFonts w:hint="default" w:ascii="Times New Roman" w:hAnsi="Times New Roman" w:eastAsia="仿宋" w:cs="Times New Roman"/>
          <w:color w:val="auto"/>
          <w:sz w:val="32"/>
          <w:szCs w:val="32"/>
        </w:rPr>
        <w:t>应符合《一般工业固体废物贮存和填埋污染控制标准》（GB18599-2020）要求</w:t>
      </w:r>
      <w:r>
        <w:rPr>
          <w:rFonts w:hint="default" w:ascii="Times New Roman" w:hAnsi="Times New Roman" w:eastAsia="仿宋" w:cs="Times New Roman"/>
          <w:color w:val="auto"/>
          <w:sz w:val="32"/>
          <w:szCs w:val="32"/>
          <w:lang w:eastAsia="zh-CN"/>
        </w:rPr>
        <w:t>；</w:t>
      </w:r>
      <w:bookmarkStart w:id="0" w:name="OLE_LINK1"/>
      <w:r>
        <w:rPr>
          <w:rFonts w:hint="default" w:ascii="Times New Roman" w:hAnsi="Times New Roman" w:eastAsia="仿宋" w:cs="Times New Roman"/>
          <w:color w:val="auto"/>
          <w:sz w:val="32"/>
          <w:szCs w:val="32"/>
          <w:lang w:val="zh-CN"/>
        </w:rPr>
        <w:t>危险废物收集、暂存及转运过程中的管理应严格按照《危险废物贮存污染控制标准》（GB18597-2023）</w:t>
      </w:r>
      <w:r>
        <w:rPr>
          <w:rFonts w:hint="default" w:ascii="Times New Roman" w:hAnsi="Times New Roman" w:eastAsia="仿宋" w:cs="Times New Roman"/>
          <w:b w:val="0"/>
          <w:color w:val="auto"/>
          <w:kern w:val="32"/>
          <w:sz w:val="32"/>
          <w:szCs w:val="32"/>
          <w:lang w:val="en-US" w:eastAsia="zh-CN" w:bidi="ar-SA"/>
        </w:rPr>
        <w:t>《危险废物转移管理办法》</w:t>
      </w:r>
      <w:r>
        <w:rPr>
          <w:rFonts w:hint="default" w:ascii="Times New Roman" w:hAnsi="Times New Roman" w:eastAsia="仿宋" w:cs="Times New Roman"/>
          <w:sz w:val="32"/>
          <w:szCs w:val="32"/>
          <w:lang w:val="en-US" w:eastAsia="zh-CN"/>
        </w:rPr>
        <w:t>(生态环境部 公安部 交通运输部令 第23</w:t>
      </w:r>
      <w:r>
        <w:rPr>
          <w:rFonts w:hint="default" w:ascii="Times New Roman" w:hAnsi="Times New Roman" w:eastAsia="仿宋" w:cs="Times New Roman"/>
          <w:color w:val="auto"/>
          <w:sz w:val="32"/>
          <w:szCs w:val="32"/>
          <w:lang w:val="zh-CN"/>
        </w:rPr>
        <w:t>等规定执行，并做好台账记录</w:t>
      </w:r>
      <w:r>
        <w:rPr>
          <w:rFonts w:hint="default" w:ascii="Times New Roman" w:hAnsi="Times New Roman" w:eastAsia="仿宋" w:cs="Times New Roman"/>
          <w:color w:val="auto"/>
          <w:kern w:val="0"/>
          <w:sz w:val="32"/>
          <w:szCs w:val="32"/>
        </w:rPr>
        <w:t>。</w:t>
      </w:r>
      <w:bookmarkEnd w:id="0"/>
      <w:r>
        <w:rPr>
          <w:rFonts w:hint="default" w:ascii="Times New Roman" w:hAnsi="Times New Roman" w:eastAsia="仿宋" w:cs="Times New Roman"/>
          <w:sz w:val="32"/>
          <w:szCs w:val="32"/>
        </w:rPr>
        <w:t>生活垃圾按当地环卫部门要求处置</w:t>
      </w:r>
      <w:r>
        <w:rPr>
          <w:rFonts w:hint="default" w:ascii="Times New Roman" w:hAnsi="Times New Roman" w:eastAsia="仿宋" w:cs="Times New Roman"/>
          <w:sz w:val="32"/>
          <w:szCs w:val="32"/>
          <w:lang w:eastAsia="zh-CN"/>
        </w:rPr>
        <w:t>。</w:t>
      </w:r>
    </w:p>
    <w:p w14:paraId="0CADACFE">
      <w:pPr>
        <w:pStyle w:val="9"/>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w:t>
      </w:r>
      <w:r>
        <w:rPr>
          <w:rFonts w:hint="default" w:ascii="Times New Roman" w:hAnsi="Times New Roman" w:eastAsia="仿宋" w:cs="Times New Roman"/>
          <w:color w:val="auto"/>
          <w:sz w:val="32"/>
          <w:szCs w:val="32"/>
          <w:lang w:eastAsia="zh-CN"/>
        </w:rPr>
        <w:t>六</w:t>
      </w:r>
      <w:r>
        <w:rPr>
          <w:rFonts w:hint="default" w:ascii="Times New Roman" w:hAnsi="Times New Roman" w:eastAsia="仿宋" w:cs="Times New Roman"/>
          <w:sz w:val="32"/>
          <w:szCs w:val="32"/>
        </w:rPr>
        <w:t>）</w:t>
      </w:r>
      <w:r>
        <w:rPr>
          <w:rFonts w:hint="default" w:ascii="Times New Roman" w:hAnsi="Times New Roman" w:eastAsia="仿宋" w:cs="Times New Roman"/>
          <w:color w:val="auto"/>
          <w:sz w:val="32"/>
          <w:szCs w:val="32"/>
        </w:rPr>
        <w:t>你公司应对环保设施开展安全风险辨识管理，健全内部管理制度，严格依据标准规范建设</w:t>
      </w:r>
      <w:r>
        <w:rPr>
          <w:rFonts w:hint="default" w:ascii="Times New Roman" w:hAnsi="Times New Roman" w:eastAsia="仿宋" w:cs="Times New Roman"/>
          <w:color w:val="auto"/>
          <w:sz w:val="32"/>
          <w:szCs w:val="32"/>
          <w:lang w:val="en-US" w:eastAsia="zh-CN"/>
        </w:rPr>
        <w:t>。</w:t>
      </w:r>
    </w:p>
    <w:p w14:paraId="76B912AF">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rPr>
        <w:t>（七）加强应急处置。</w:t>
      </w:r>
      <w:r>
        <w:rPr>
          <w:rFonts w:hint="eastAsia" w:ascii="仿宋" w:hAnsi="仿宋" w:eastAsia="仿宋" w:cs="仿宋"/>
          <w:sz w:val="32"/>
        </w:rPr>
        <w:t>制定突发环境事件应急预案并备案、演练，落实应急设施、物资和经费，加强环境应急能力保障建设。与当地政府相关部门和受影响单位建立应急联动机制，将项目突发环境事件应急预案纳入到</w:t>
      </w:r>
      <w:r>
        <w:rPr>
          <w:rFonts w:hint="eastAsia" w:ascii="仿宋" w:hAnsi="仿宋" w:eastAsia="仿宋" w:cs="仿宋"/>
          <w:sz w:val="32"/>
          <w:lang w:eastAsia="zh-CN"/>
        </w:rPr>
        <w:t>铁</w:t>
      </w:r>
      <w:r>
        <w:rPr>
          <w:rFonts w:hint="eastAsia" w:ascii="仿宋" w:hAnsi="仿宋" w:eastAsia="仿宋" w:cs="仿宋"/>
          <w:sz w:val="32"/>
        </w:rPr>
        <w:t>路沿线各级政府应急管理体系</w:t>
      </w:r>
    </w:p>
    <w:p w14:paraId="26F4430E">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三、</w:t>
      </w:r>
      <w:r>
        <w:rPr>
          <w:rFonts w:hint="default" w:ascii="Times New Roman" w:hAnsi="Times New Roman" w:eastAsia="仿宋" w:cs="Times New Roman"/>
          <w:color w:val="auto"/>
          <w:sz w:val="32"/>
          <w:szCs w:val="32"/>
        </w:rPr>
        <w:t>严格按照《报告书》确定的监测点位、监测项目及监测频次开展监测工作，若出现超标，你公司应及时报告当地政府及相关部门，并分析超标原因以及采取相应的处置措施</w:t>
      </w:r>
      <w:r>
        <w:rPr>
          <w:rFonts w:hint="default" w:ascii="Times New Roman" w:hAnsi="Times New Roman" w:eastAsia="仿宋" w:cs="Times New Roman"/>
          <w:color w:val="auto"/>
          <w:sz w:val="32"/>
          <w:szCs w:val="32"/>
          <w:lang w:eastAsia="zh-CN"/>
        </w:rPr>
        <w:t>。</w:t>
      </w:r>
    </w:p>
    <w:p w14:paraId="0EF78D6D">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32" w:firstLineChars="200"/>
        <w:textAlignment w:val="auto"/>
        <w:rPr>
          <w:rFonts w:hint="default" w:ascii="Times New Roman" w:hAnsi="Times New Roman" w:eastAsia="仿宋" w:cs="Times New Roman"/>
          <w:color w:val="FF0000"/>
          <w:sz w:val="32"/>
          <w:szCs w:val="32"/>
          <w:lang w:eastAsia="zh-CN"/>
        </w:rPr>
      </w:pPr>
      <w:r>
        <w:rPr>
          <w:rFonts w:hint="eastAsia" w:ascii="Times New Roman" w:hAnsi="Times New Roman" w:eastAsia="仿宋" w:cs="Times New Roman"/>
          <w:sz w:val="32"/>
          <w:szCs w:val="32"/>
          <w:lang w:eastAsia="zh-CN"/>
        </w:rPr>
        <w:t>四</w:t>
      </w:r>
      <w:r>
        <w:rPr>
          <w:rFonts w:hint="default" w:ascii="Times New Roman" w:hAnsi="Times New Roman" w:eastAsia="仿宋" w:cs="Times New Roman"/>
          <w:sz w:val="32"/>
          <w:szCs w:val="32"/>
        </w:rPr>
        <w:t>、</w:t>
      </w:r>
      <w:r>
        <w:rPr>
          <w:rFonts w:hint="default" w:ascii="Times New Roman" w:hAnsi="Times New Roman" w:eastAsia="仿宋" w:cs="Times New Roman"/>
          <w:color w:val="auto"/>
          <w:sz w:val="32"/>
          <w:szCs w:val="32"/>
          <w:lang w:val="en-US" w:eastAsia="zh-CN"/>
        </w:rPr>
        <w:t>项目建设必须严格执行配套的环境保护设施与主体工程同时设计、同时施工、同时投产使用的“三同时”制度。施工招标文件和施工合同应明确环保条款和责任，认真落实施工期环境保护工作。</w:t>
      </w:r>
      <w:r>
        <w:rPr>
          <w:rFonts w:hint="default" w:ascii="Times New Roman" w:hAnsi="Times New Roman" w:eastAsia="仿宋" w:cs="Times New Roman"/>
          <w:color w:val="auto"/>
          <w:sz w:val="32"/>
          <w:szCs w:val="32"/>
        </w:rPr>
        <w:t>项目建成后，你公司应按照《建设项目竣工环境保护验收暂行办法》（国环规环评〔2017〕4号）相关要求完成竣工环境保护自主验收</w:t>
      </w:r>
      <w:r>
        <w:rPr>
          <w:rFonts w:hint="default" w:ascii="Times New Roman" w:hAnsi="Times New Roman" w:eastAsia="仿宋" w:cs="Times New Roman"/>
          <w:sz w:val="32"/>
          <w:szCs w:val="32"/>
          <w:lang w:eastAsia="zh-CN"/>
        </w:rPr>
        <w:t>。</w:t>
      </w:r>
    </w:p>
    <w:p w14:paraId="2576FEE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color w:val="auto"/>
          <w:sz w:val="32"/>
          <w:szCs w:val="32"/>
        </w:rPr>
      </w:pPr>
      <w:r>
        <w:rPr>
          <w:rFonts w:hint="eastAsia" w:ascii="Times New Roman" w:hAnsi="Times New Roman" w:eastAsia="仿宋" w:cs="Times New Roman"/>
          <w:sz w:val="32"/>
          <w:szCs w:val="32"/>
          <w:lang w:eastAsia="zh-CN"/>
        </w:rPr>
        <w:t>五</w:t>
      </w:r>
      <w:r>
        <w:rPr>
          <w:rFonts w:hint="default" w:ascii="Times New Roman" w:hAnsi="Times New Roman" w:eastAsia="仿宋" w:cs="Times New Roman"/>
          <w:sz w:val="32"/>
          <w:szCs w:val="32"/>
        </w:rPr>
        <w:t>、</w:t>
      </w:r>
      <w:r>
        <w:rPr>
          <w:rFonts w:hint="default" w:ascii="Times New Roman" w:hAnsi="Times New Roman" w:eastAsia="仿宋" w:cs="Times New Roman"/>
          <w:color w:val="auto"/>
          <w:sz w:val="32"/>
          <w:szCs w:val="32"/>
        </w:rPr>
        <w:t>如项目的性质、规模、地点、生产工艺或者防治污染、防止生态破坏的措施等发生重大变动，应向有审批权限的生态环境部门报告并按要求办理相关手续。</w:t>
      </w:r>
    </w:p>
    <w:p w14:paraId="6260BF0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六</w:t>
      </w:r>
      <w:r>
        <w:rPr>
          <w:rFonts w:hint="default" w:ascii="Times New Roman" w:hAnsi="Times New Roman" w:eastAsia="仿宋" w:cs="Times New Roman"/>
          <w:sz w:val="32"/>
          <w:szCs w:val="32"/>
        </w:rPr>
        <w:t>、请市生态环境局</w:t>
      </w:r>
      <w:r>
        <w:rPr>
          <w:rFonts w:hint="default" w:ascii="Times New Roman" w:hAnsi="Times New Roman" w:eastAsia="仿宋" w:cs="Times New Roman"/>
          <w:sz w:val="32"/>
          <w:szCs w:val="32"/>
          <w:lang w:eastAsia="zh-CN"/>
        </w:rPr>
        <w:t>沾益分局</w:t>
      </w:r>
      <w:r>
        <w:rPr>
          <w:rFonts w:hint="default" w:ascii="Times New Roman" w:hAnsi="Times New Roman" w:eastAsia="仿宋" w:cs="Times New Roman"/>
          <w:sz w:val="32"/>
          <w:szCs w:val="32"/>
        </w:rPr>
        <w:t xml:space="preserve">负责该项目的环境执法监察和监督管理，请市生态环境保护综合行政执法支队加强监督检查。            </w:t>
      </w:r>
    </w:p>
    <w:p w14:paraId="60E1A93B">
      <w:pPr>
        <w:keepNext w:val="0"/>
        <w:keepLines w:val="0"/>
        <w:pageBreakBefore w:val="0"/>
        <w:widowControl w:val="0"/>
        <w:kinsoku/>
        <w:wordWrap/>
        <w:overflowPunct/>
        <w:topLinePunct w:val="0"/>
        <w:autoSpaceDE/>
        <w:autoSpaceDN/>
        <w:bidi w:val="0"/>
        <w:adjustRightInd w:val="0"/>
        <w:snapToGrid w:val="0"/>
        <w:spacing w:line="560" w:lineRule="exact"/>
        <w:ind w:firstLine="5372" w:firstLineChars="1700"/>
        <w:textAlignment w:val="auto"/>
        <w:rPr>
          <w:rFonts w:hint="default" w:ascii="Times New Roman" w:hAnsi="Times New Roman" w:eastAsia="仿宋" w:cs="Times New Roman"/>
          <w:sz w:val="32"/>
          <w:szCs w:val="32"/>
        </w:rPr>
      </w:pPr>
    </w:p>
    <w:p w14:paraId="45625F6D">
      <w:pPr>
        <w:keepNext w:val="0"/>
        <w:keepLines w:val="0"/>
        <w:pageBreakBefore w:val="0"/>
        <w:widowControl w:val="0"/>
        <w:kinsoku/>
        <w:wordWrap/>
        <w:overflowPunct/>
        <w:topLinePunct w:val="0"/>
        <w:autoSpaceDE/>
        <w:autoSpaceDN/>
        <w:bidi w:val="0"/>
        <w:adjustRightInd w:val="0"/>
        <w:snapToGrid w:val="0"/>
        <w:spacing w:line="560" w:lineRule="exact"/>
        <w:ind w:firstLine="5372" w:firstLineChars="1700"/>
        <w:textAlignment w:val="auto"/>
        <w:rPr>
          <w:rFonts w:hint="default" w:ascii="Times New Roman" w:hAnsi="Times New Roman" w:eastAsia="仿宋" w:cs="Times New Roman"/>
          <w:sz w:val="32"/>
          <w:szCs w:val="32"/>
        </w:rPr>
      </w:pPr>
    </w:p>
    <w:p w14:paraId="30DE903B">
      <w:pPr>
        <w:keepNext w:val="0"/>
        <w:keepLines w:val="0"/>
        <w:pageBreakBefore w:val="0"/>
        <w:widowControl w:val="0"/>
        <w:kinsoku/>
        <w:wordWrap/>
        <w:overflowPunct/>
        <w:topLinePunct w:val="0"/>
        <w:autoSpaceDE/>
        <w:autoSpaceDN/>
        <w:bidi w:val="0"/>
        <w:adjustRightInd w:val="0"/>
        <w:snapToGrid w:val="0"/>
        <w:spacing w:line="560" w:lineRule="exact"/>
        <w:ind w:firstLine="5372" w:firstLineChars="17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曲靖市生态环境局</w:t>
      </w:r>
    </w:p>
    <w:p w14:paraId="1168F258">
      <w:pPr>
        <w:keepNext w:val="0"/>
        <w:keepLines w:val="0"/>
        <w:pageBreakBefore w:val="0"/>
        <w:widowControl w:val="0"/>
        <w:kinsoku/>
        <w:wordWrap/>
        <w:overflowPunct/>
        <w:topLinePunct w:val="0"/>
        <w:autoSpaceDE/>
        <w:autoSpaceDN/>
        <w:bidi w:val="0"/>
        <w:adjustRightInd w:val="0"/>
        <w:snapToGrid w:val="0"/>
        <w:spacing w:line="560" w:lineRule="exact"/>
        <w:ind w:firstLine="632"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sz w:val="32"/>
          <w:szCs w:val="32"/>
        </w:rPr>
        <w:t xml:space="preserve">                           </w:t>
      </w:r>
      <w:r>
        <w:rPr>
          <w:rFonts w:hint="default" w:ascii="Times New Roman" w:hAnsi="Times New Roman" w:eastAsia="仿宋" w:cs="Times New Roman"/>
          <w:color w:val="0000FF"/>
          <w:sz w:val="32"/>
          <w:szCs w:val="32"/>
        </w:rPr>
        <w:t xml:space="preserve">  </w:t>
      </w:r>
      <w:r>
        <w:rPr>
          <w:rFonts w:hint="default" w:ascii="Times New Roman" w:hAnsi="Times New Roman" w:eastAsia="仿宋" w:cs="Times New Roman"/>
          <w:color w:val="0000FF"/>
          <w:sz w:val="32"/>
          <w:szCs w:val="32"/>
          <w:lang w:val="en-US" w:eastAsia="zh-CN"/>
        </w:rPr>
        <w:t xml:space="preserve"> </w:t>
      </w:r>
      <w:r>
        <w:rPr>
          <w:rFonts w:hint="default" w:ascii="Times New Roman" w:hAnsi="Times New Roman" w:eastAsia="仿宋" w:cs="Times New Roman"/>
          <w:color w:val="auto"/>
          <w:sz w:val="32"/>
          <w:szCs w:val="32"/>
          <w:highlight w:val="none"/>
        </w:rPr>
        <w:t>202</w:t>
      </w:r>
      <w:r>
        <w:rPr>
          <w:rFonts w:hint="default" w:ascii="Times New Roman" w:hAnsi="Times New Roman" w:eastAsia="仿宋" w:cs="Times New Roman"/>
          <w:color w:val="auto"/>
          <w:sz w:val="32"/>
          <w:szCs w:val="32"/>
          <w:highlight w:val="none"/>
          <w:lang w:val="en-US" w:eastAsia="zh-CN"/>
        </w:rPr>
        <w:t>6</w:t>
      </w:r>
      <w:r>
        <w:rPr>
          <w:rFonts w:hint="default" w:ascii="Times New Roman" w:hAnsi="Times New Roman" w:eastAsia="仿宋" w:cs="Times New Roman"/>
          <w:color w:val="auto"/>
          <w:sz w:val="32"/>
          <w:szCs w:val="32"/>
          <w:highlight w:val="none"/>
        </w:rPr>
        <w:t>年</w:t>
      </w:r>
      <w:r>
        <w:rPr>
          <w:rFonts w:hint="default" w:ascii="Times New Roman" w:hAnsi="Times New Roman" w:eastAsia="仿宋" w:cs="Times New Roman"/>
          <w:color w:val="auto"/>
          <w:sz w:val="32"/>
          <w:szCs w:val="32"/>
          <w:highlight w:val="none"/>
          <w:lang w:val="en-US" w:eastAsia="zh-CN"/>
        </w:rPr>
        <w:t>10</w:t>
      </w:r>
      <w:r>
        <w:rPr>
          <w:rFonts w:hint="default" w:ascii="Times New Roman" w:hAnsi="Times New Roman" w:eastAsia="仿宋" w:cs="Times New Roman"/>
          <w:color w:val="auto"/>
          <w:sz w:val="32"/>
          <w:szCs w:val="32"/>
          <w:highlight w:val="none"/>
        </w:rPr>
        <w:t>月</w:t>
      </w:r>
      <w:r>
        <w:rPr>
          <w:rFonts w:hint="default" w:ascii="Times New Roman" w:hAnsi="Times New Roman" w:eastAsia="仿宋" w:cs="Times New Roman"/>
          <w:color w:val="auto"/>
          <w:sz w:val="32"/>
          <w:szCs w:val="32"/>
          <w:highlight w:val="none"/>
          <w:lang w:val="en-US" w:eastAsia="zh-CN"/>
        </w:rPr>
        <w:t>19</w:t>
      </w:r>
      <w:r>
        <w:rPr>
          <w:rFonts w:hint="default" w:ascii="Times New Roman" w:hAnsi="Times New Roman" w:eastAsia="仿宋" w:cs="Times New Roman"/>
          <w:color w:val="auto"/>
          <w:sz w:val="32"/>
          <w:szCs w:val="32"/>
          <w:highlight w:val="none"/>
        </w:rPr>
        <w:t>日</w:t>
      </w:r>
    </w:p>
    <w:p w14:paraId="65E4770D">
      <w:pPr>
        <w:pStyle w:val="19"/>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b w:val="0"/>
          <w:bCs w:val="0"/>
          <w:color w:val="auto"/>
          <w:kern w:val="32"/>
          <w:sz w:val="32"/>
          <w:szCs w:val="32"/>
          <w:lang w:val="en-US" w:eastAsia="zh-CN" w:bidi="ar-SA"/>
        </w:rPr>
      </w:pPr>
      <w:r>
        <w:rPr>
          <w:rFonts w:hint="default" w:ascii="Times New Roman" w:hAnsi="Times New Roman" w:eastAsia="仿宋" w:cs="Times New Roman"/>
          <w:b w:val="0"/>
          <w:bCs w:val="0"/>
          <w:color w:val="auto"/>
          <w:kern w:val="32"/>
          <w:sz w:val="32"/>
          <w:szCs w:val="32"/>
          <w:lang w:val="en-US" w:eastAsia="zh-CN" w:bidi="ar-SA"/>
        </w:rPr>
        <w:t>（此件公开发布）</w:t>
      </w:r>
    </w:p>
    <w:sectPr>
      <w:footerReference r:id="rId3" w:type="default"/>
      <w:footerReference r:id="rId4" w:type="even"/>
      <w:pgSz w:w="11906" w:h="16838"/>
      <w:pgMar w:top="2098" w:right="1474" w:bottom="1985" w:left="1588" w:header="851" w:footer="1559" w:gutter="0"/>
      <w:pgNumType w:start="1"/>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926D39F2-B745-4C51-9105-74E2D3B9B73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5B9327A5-344D-4ECF-A7B6-6B33B8B3DD1F}"/>
  </w:font>
  <w:font w:name="方正小标宋_GBK">
    <w:panose1 w:val="03000509000000000000"/>
    <w:charset w:val="86"/>
    <w:family w:val="script"/>
    <w:pitch w:val="default"/>
    <w:sig w:usb0="00000001" w:usb1="080E0000" w:usb2="00000000" w:usb3="00000000" w:csb0="00040000" w:csb1="00000000"/>
    <w:embedRegular r:id="rId3" w:fontKey="{74D6BF12-D64B-4A48-855E-4D8206846EEB}"/>
  </w:font>
  <w:font w:name="仿宋">
    <w:panose1 w:val="02010609060101010101"/>
    <w:charset w:val="86"/>
    <w:family w:val="modern"/>
    <w:pitch w:val="default"/>
    <w:sig w:usb0="800002BF" w:usb1="38CF7CFA" w:usb2="00000016" w:usb3="00000000" w:csb0="00040001" w:csb1="00000000"/>
    <w:embedRegular r:id="rId4" w:fontKey="{DDF8FAA6-737B-4BFC-B7AA-69235B9584B2}"/>
  </w:font>
  <w:font w:name="WPSEMBED3">
    <w:panose1 w:val="03000509000000000000"/>
    <w:charset w:val="86"/>
    <w:family w:val="auto"/>
    <w:pitch w:val="default"/>
    <w:sig w:usb0="00000001" w:usb1="080E0000" w:usb2="00000000" w:usb3="00000000" w:csb0="00040000" w:csb1="00000000"/>
  </w:font>
  <w:font w:name="WPSEMBED1">
    <w:panose1 w:val="03000509000000000000"/>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2AF92">
    <w:pPr>
      <w:pStyle w:val="13"/>
      <w:framePr w:wrap="around" w:vAnchor="text" w:hAnchor="margin" w:xAlign="outside" w:y="1"/>
      <w:rPr>
        <w:rStyle w:val="23"/>
        <w:rFonts w:ascii="宋体" w:hAnsi="宋体" w:eastAsia="宋体"/>
        <w:sz w:val="28"/>
        <w:szCs w:val="28"/>
      </w:rPr>
    </w:pPr>
    <w:r>
      <w:rPr>
        <w:rStyle w:val="23"/>
        <w:rFonts w:hint="eastAsia" w:ascii="宋体" w:hAnsi="宋体" w:eastAsia="宋体"/>
        <w:sz w:val="28"/>
        <w:szCs w:val="28"/>
      </w:rPr>
      <w:t>—</w:t>
    </w:r>
    <w:r>
      <w:rPr>
        <w:rStyle w:val="23"/>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Style w:val="23"/>
        <w:rFonts w:hint="default" w:ascii="Times New Roman" w:hAnsi="Times New Roman" w:eastAsia="宋体" w:cs="Times New Roman"/>
        <w:sz w:val="28"/>
        <w:szCs w:val="28"/>
      </w:rPr>
      <w:instrText xml:space="preserve">PAGE  </w:instrText>
    </w:r>
    <w:r>
      <w:rPr>
        <w:rFonts w:hint="default" w:ascii="Times New Roman" w:hAnsi="Times New Roman" w:eastAsia="宋体" w:cs="Times New Roman"/>
        <w:sz w:val="28"/>
        <w:szCs w:val="28"/>
      </w:rPr>
      <w:fldChar w:fldCharType="separate"/>
    </w:r>
    <w:r>
      <w:rPr>
        <w:rStyle w:val="23"/>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r>
      <w:rPr>
        <w:rStyle w:val="23"/>
        <w:rFonts w:hint="eastAsia" w:ascii="宋体" w:hAnsi="宋体" w:eastAsia="宋体"/>
        <w:sz w:val="28"/>
        <w:szCs w:val="28"/>
      </w:rPr>
      <w:t xml:space="preserve"> —</w:t>
    </w:r>
  </w:p>
  <w:p w14:paraId="01ACE033">
    <w:pPr>
      <w:pStyle w:val="1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E4A8B">
    <w:pPr>
      <w:pStyle w:val="13"/>
      <w:framePr w:wrap="around" w:vAnchor="text" w:hAnchor="margin" w:xAlign="outside" w:y="1"/>
      <w:rPr>
        <w:rStyle w:val="23"/>
      </w:rPr>
    </w:pPr>
    <w:r>
      <w:fldChar w:fldCharType="begin"/>
    </w:r>
    <w:r>
      <w:rPr>
        <w:rStyle w:val="23"/>
      </w:rPr>
      <w:instrText xml:space="preserve">PAGE  </w:instrText>
    </w:r>
    <w:r>
      <w:fldChar w:fldCharType="end"/>
    </w:r>
  </w:p>
  <w:p w14:paraId="7B381EBB">
    <w:pPr>
      <w:pStyle w:val="1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58"/>
  <w:drawingGridVerticalSpacing w:val="57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YzQ1NDY1YjQ0MjBjMWNmZDQyYjE1NzJjMWYwMDcifQ=="/>
  </w:docVars>
  <w:rsids>
    <w:rsidRoot w:val="00172A27"/>
    <w:rsid w:val="00001849"/>
    <w:rsid w:val="00013B73"/>
    <w:rsid w:val="0001676E"/>
    <w:rsid w:val="00021C1F"/>
    <w:rsid w:val="00021E39"/>
    <w:rsid w:val="00022702"/>
    <w:rsid w:val="000236B2"/>
    <w:rsid w:val="00023F5C"/>
    <w:rsid w:val="000254D1"/>
    <w:rsid w:val="0002789B"/>
    <w:rsid w:val="00030DB4"/>
    <w:rsid w:val="00033750"/>
    <w:rsid w:val="00034E39"/>
    <w:rsid w:val="00036199"/>
    <w:rsid w:val="0003649A"/>
    <w:rsid w:val="00037C9E"/>
    <w:rsid w:val="00041A8F"/>
    <w:rsid w:val="00041F83"/>
    <w:rsid w:val="00044936"/>
    <w:rsid w:val="0004608C"/>
    <w:rsid w:val="000462EA"/>
    <w:rsid w:val="00046F6E"/>
    <w:rsid w:val="00053FAF"/>
    <w:rsid w:val="000541C0"/>
    <w:rsid w:val="000571DC"/>
    <w:rsid w:val="000609E2"/>
    <w:rsid w:val="000609EA"/>
    <w:rsid w:val="0006224B"/>
    <w:rsid w:val="00070466"/>
    <w:rsid w:val="00070662"/>
    <w:rsid w:val="0007208C"/>
    <w:rsid w:val="00072E31"/>
    <w:rsid w:val="000730BA"/>
    <w:rsid w:val="000750D8"/>
    <w:rsid w:val="00076783"/>
    <w:rsid w:val="000812E8"/>
    <w:rsid w:val="00084511"/>
    <w:rsid w:val="000856E0"/>
    <w:rsid w:val="0008670A"/>
    <w:rsid w:val="000904C9"/>
    <w:rsid w:val="00093BAB"/>
    <w:rsid w:val="00093DA1"/>
    <w:rsid w:val="00094499"/>
    <w:rsid w:val="00096073"/>
    <w:rsid w:val="00096126"/>
    <w:rsid w:val="00097749"/>
    <w:rsid w:val="00097D33"/>
    <w:rsid w:val="000A133E"/>
    <w:rsid w:val="000A5FE5"/>
    <w:rsid w:val="000A64B4"/>
    <w:rsid w:val="000B0C76"/>
    <w:rsid w:val="000B6B6B"/>
    <w:rsid w:val="000C2E61"/>
    <w:rsid w:val="000C49C0"/>
    <w:rsid w:val="000C7821"/>
    <w:rsid w:val="000C7F28"/>
    <w:rsid w:val="000D11B6"/>
    <w:rsid w:val="000E2824"/>
    <w:rsid w:val="000E488F"/>
    <w:rsid w:val="000F040B"/>
    <w:rsid w:val="000F0CE0"/>
    <w:rsid w:val="000F2595"/>
    <w:rsid w:val="000F4EFE"/>
    <w:rsid w:val="000F52E5"/>
    <w:rsid w:val="00101B2D"/>
    <w:rsid w:val="001054FE"/>
    <w:rsid w:val="001061A0"/>
    <w:rsid w:val="00106BA8"/>
    <w:rsid w:val="00106D90"/>
    <w:rsid w:val="00107100"/>
    <w:rsid w:val="00111754"/>
    <w:rsid w:val="00113264"/>
    <w:rsid w:val="00114B25"/>
    <w:rsid w:val="001221B2"/>
    <w:rsid w:val="00122F0A"/>
    <w:rsid w:val="00123772"/>
    <w:rsid w:val="00131ABB"/>
    <w:rsid w:val="00140338"/>
    <w:rsid w:val="001512FA"/>
    <w:rsid w:val="00151377"/>
    <w:rsid w:val="00151E46"/>
    <w:rsid w:val="00154289"/>
    <w:rsid w:val="001561F9"/>
    <w:rsid w:val="00157E5B"/>
    <w:rsid w:val="00160EE1"/>
    <w:rsid w:val="00161924"/>
    <w:rsid w:val="00167C80"/>
    <w:rsid w:val="00170FD2"/>
    <w:rsid w:val="001721F6"/>
    <w:rsid w:val="00172CB8"/>
    <w:rsid w:val="00174571"/>
    <w:rsid w:val="0017586D"/>
    <w:rsid w:val="00182172"/>
    <w:rsid w:val="0018282D"/>
    <w:rsid w:val="00182D73"/>
    <w:rsid w:val="001842B8"/>
    <w:rsid w:val="0018476E"/>
    <w:rsid w:val="001862E0"/>
    <w:rsid w:val="00186876"/>
    <w:rsid w:val="0018699A"/>
    <w:rsid w:val="0019020F"/>
    <w:rsid w:val="00195695"/>
    <w:rsid w:val="00196124"/>
    <w:rsid w:val="001A00EA"/>
    <w:rsid w:val="001A1B07"/>
    <w:rsid w:val="001A234C"/>
    <w:rsid w:val="001A4935"/>
    <w:rsid w:val="001A5EF3"/>
    <w:rsid w:val="001A6A04"/>
    <w:rsid w:val="001B0361"/>
    <w:rsid w:val="001B23A2"/>
    <w:rsid w:val="001C2B31"/>
    <w:rsid w:val="001C40C0"/>
    <w:rsid w:val="001C651C"/>
    <w:rsid w:val="001D112C"/>
    <w:rsid w:val="001D18F3"/>
    <w:rsid w:val="001D4925"/>
    <w:rsid w:val="001D5C11"/>
    <w:rsid w:val="001E4279"/>
    <w:rsid w:val="001E4EDC"/>
    <w:rsid w:val="001E6930"/>
    <w:rsid w:val="001F248A"/>
    <w:rsid w:val="001F3EFD"/>
    <w:rsid w:val="001F5627"/>
    <w:rsid w:val="0020537D"/>
    <w:rsid w:val="00206E6D"/>
    <w:rsid w:val="002072DF"/>
    <w:rsid w:val="002100C1"/>
    <w:rsid w:val="00212E4A"/>
    <w:rsid w:val="002141F7"/>
    <w:rsid w:val="00217876"/>
    <w:rsid w:val="00223C95"/>
    <w:rsid w:val="002324D2"/>
    <w:rsid w:val="00232688"/>
    <w:rsid w:val="002327E4"/>
    <w:rsid w:val="00235734"/>
    <w:rsid w:val="00236EFB"/>
    <w:rsid w:val="002411E8"/>
    <w:rsid w:val="00243398"/>
    <w:rsid w:val="00244D67"/>
    <w:rsid w:val="00250EDF"/>
    <w:rsid w:val="00250EF4"/>
    <w:rsid w:val="00251C1F"/>
    <w:rsid w:val="00254775"/>
    <w:rsid w:val="002554C6"/>
    <w:rsid w:val="00257942"/>
    <w:rsid w:val="00260083"/>
    <w:rsid w:val="00260391"/>
    <w:rsid w:val="0026118E"/>
    <w:rsid w:val="00262778"/>
    <w:rsid w:val="002635A3"/>
    <w:rsid w:val="002636D4"/>
    <w:rsid w:val="00270FD0"/>
    <w:rsid w:val="00271BBF"/>
    <w:rsid w:val="00275BAA"/>
    <w:rsid w:val="00280201"/>
    <w:rsid w:val="002809F6"/>
    <w:rsid w:val="00281A7D"/>
    <w:rsid w:val="00282E9D"/>
    <w:rsid w:val="00287AB0"/>
    <w:rsid w:val="002922BE"/>
    <w:rsid w:val="00292D10"/>
    <w:rsid w:val="00295586"/>
    <w:rsid w:val="002960B8"/>
    <w:rsid w:val="00296C47"/>
    <w:rsid w:val="00297603"/>
    <w:rsid w:val="00297F72"/>
    <w:rsid w:val="002A002A"/>
    <w:rsid w:val="002A2DFE"/>
    <w:rsid w:val="002A321E"/>
    <w:rsid w:val="002A71F8"/>
    <w:rsid w:val="002A78C2"/>
    <w:rsid w:val="002B7365"/>
    <w:rsid w:val="002C071F"/>
    <w:rsid w:val="002C2CC1"/>
    <w:rsid w:val="002C659A"/>
    <w:rsid w:val="002D268B"/>
    <w:rsid w:val="002D3964"/>
    <w:rsid w:val="002D4E22"/>
    <w:rsid w:val="002D693C"/>
    <w:rsid w:val="002D7174"/>
    <w:rsid w:val="002E4215"/>
    <w:rsid w:val="002E53B5"/>
    <w:rsid w:val="002F0D31"/>
    <w:rsid w:val="002F13DD"/>
    <w:rsid w:val="002F358F"/>
    <w:rsid w:val="002F5F1C"/>
    <w:rsid w:val="002F62D9"/>
    <w:rsid w:val="003042D1"/>
    <w:rsid w:val="00304375"/>
    <w:rsid w:val="003052DB"/>
    <w:rsid w:val="003076D3"/>
    <w:rsid w:val="0030785C"/>
    <w:rsid w:val="00311714"/>
    <w:rsid w:val="00312A94"/>
    <w:rsid w:val="003150E3"/>
    <w:rsid w:val="003166D8"/>
    <w:rsid w:val="00316E29"/>
    <w:rsid w:val="00316F2F"/>
    <w:rsid w:val="0032195E"/>
    <w:rsid w:val="00321E66"/>
    <w:rsid w:val="00322895"/>
    <w:rsid w:val="00326AA1"/>
    <w:rsid w:val="00331D1C"/>
    <w:rsid w:val="003322F2"/>
    <w:rsid w:val="00332A2B"/>
    <w:rsid w:val="00334DDB"/>
    <w:rsid w:val="003403B4"/>
    <w:rsid w:val="0034130E"/>
    <w:rsid w:val="0034182A"/>
    <w:rsid w:val="00345A98"/>
    <w:rsid w:val="00350C83"/>
    <w:rsid w:val="003533F9"/>
    <w:rsid w:val="00355E86"/>
    <w:rsid w:val="00362103"/>
    <w:rsid w:val="003646F9"/>
    <w:rsid w:val="00366A96"/>
    <w:rsid w:val="00371EF2"/>
    <w:rsid w:val="00376242"/>
    <w:rsid w:val="00376ACF"/>
    <w:rsid w:val="00381BF5"/>
    <w:rsid w:val="00383A92"/>
    <w:rsid w:val="00385BFE"/>
    <w:rsid w:val="00387373"/>
    <w:rsid w:val="003954DE"/>
    <w:rsid w:val="00395951"/>
    <w:rsid w:val="00396154"/>
    <w:rsid w:val="00396D37"/>
    <w:rsid w:val="003A4090"/>
    <w:rsid w:val="003A650F"/>
    <w:rsid w:val="003B6739"/>
    <w:rsid w:val="003C06DB"/>
    <w:rsid w:val="003C0D03"/>
    <w:rsid w:val="003C1359"/>
    <w:rsid w:val="003C400B"/>
    <w:rsid w:val="003D02AC"/>
    <w:rsid w:val="003D1569"/>
    <w:rsid w:val="003D287F"/>
    <w:rsid w:val="003D3F8A"/>
    <w:rsid w:val="003D5E9B"/>
    <w:rsid w:val="003E0B5F"/>
    <w:rsid w:val="003E2706"/>
    <w:rsid w:val="003E3F7C"/>
    <w:rsid w:val="003E51FE"/>
    <w:rsid w:val="003F1127"/>
    <w:rsid w:val="003F35C5"/>
    <w:rsid w:val="003F3CF6"/>
    <w:rsid w:val="003F4857"/>
    <w:rsid w:val="003F4DD0"/>
    <w:rsid w:val="00400E89"/>
    <w:rsid w:val="00400F59"/>
    <w:rsid w:val="00402956"/>
    <w:rsid w:val="004060B7"/>
    <w:rsid w:val="00411C8A"/>
    <w:rsid w:val="00411F7C"/>
    <w:rsid w:val="0041707E"/>
    <w:rsid w:val="0042079E"/>
    <w:rsid w:val="004231DD"/>
    <w:rsid w:val="0043253A"/>
    <w:rsid w:val="00432ABB"/>
    <w:rsid w:val="00436143"/>
    <w:rsid w:val="00436E3A"/>
    <w:rsid w:val="00437B1E"/>
    <w:rsid w:val="00443699"/>
    <w:rsid w:val="00444847"/>
    <w:rsid w:val="00473F16"/>
    <w:rsid w:val="0047485F"/>
    <w:rsid w:val="00476499"/>
    <w:rsid w:val="00486066"/>
    <w:rsid w:val="0048678C"/>
    <w:rsid w:val="004869A5"/>
    <w:rsid w:val="00493B77"/>
    <w:rsid w:val="004A27F9"/>
    <w:rsid w:val="004A3C67"/>
    <w:rsid w:val="004A4198"/>
    <w:rsid w:val="004A49BF"/>
    <w:rsid w:val="004A5792"/>
    <w:rsid w:val="004A59A5"/>
    <w:rsid w:val="004B0503"/>
    <w:rsid w:val="004B0D46"/>
    <w:rsid w:val="004B147C"/>
    <w:rsid w:val="004B27D1"/>
    <w:rsid w:val="004C5646"/>
    <w:rsid w:val="004C5899"/>
    <w:rsid w:val="004C75B3"/>
    <w:rsid w:val="004C7696"/>
    <w:rsid w:val="004D45BD"/>
    <w:rsid w:val="004D465B"/>
    <w:rsid w:val="004D60A1"/>
    <w:rsid w:val="004D626D"/>
    <w:rsid w:val="004D703C"/>
    <w:rsid w:val="004E144B"/>
    <w:rsid w:val="004E3B11"/>
    <w:rsid w:val="004E67D5"/>
    <w:rsid w:val="004F0BFD"/>
    <w:rsid w:val="004F2F1B"/>
    <w:rsid w:val="004F50D6"/>
    <w:rsid w:val="00503929"/>
    <w:rsid w:val="00506F23"/>
    <w:rsid w:val="0050770F"/>
    <w:rsid w:val="00511DEC"/>
    <w:rsid w:val="005128D3"/>
    <w:rsid w:val="00514FE6"/>
    <w:rsid w:val="0051617B"/>
    <w:rsid w:val="00520B59"/>
    <w:rsid w:val="00521A18"/>
    <w:rsid w:val="0052443D"/>
    <w:rsid w:val="00525753"/>
    <w:rsid w:val="00532112"/>
    <w:rsid w:val="00534F95"/>
    <w:rsid w:val="00535920"/>
    <w:rsid w:val="00540993"/>
    <w:rsid w:val="0054189B"/>
    <w:rsid w:val="0054324F"/>
    <w:rsid w:val="005453AB"/>
    <w:rsid w:val="00545D52"/>
    <w:rsid w:val="0055161E"/>
    <w:rsid w:val="0055253A"/>
    <w:rsid w:val="00557139"/>
    <w:rsid w:val="00562D87"/>
    <w:rsid w:val="00564B1D"/>
    <w:rsid w:val="00571574"/>
    <w:rsid w:val="0057359E"/>
    <w:rsid w:val="00576186"/>
    <w:rsid w:val="00576F19"/>
    <w:rsid w:val="00577146"/>
    <w:rsid w:val="00580327"/>
    <w:rsid w:val="00582615"/>
    <w:rsid w:val="005827BE"/>
    <w:rsid w:val="005839A2"/>
    <w:rsid w:val="005859A3"/>
    <w:rsid w:val="00587E94"/>
    <w:rsid w:val="00592A25"/>
    <w:rsid w:val="00593034"/>
    <w:rsid w:val="00595B3A"/>
    <w:rsid w:val="005A1FFE"/>
    <w:rsid w:val="005A31ED"/>
    <w:rsid w:val="005A33D2"/>
    <w:rsid w:val="005A4440"/>
    <w:rsid w:val="005A756C"/>
    <w:rsid w:val="005B7166"/>
    <w:rsid w:val="005C03BD"/>
    <w:rsid w:val="005C192D"/>
    <w:rsid w:val="005C30D3"/>
    <w:rsid w:val="005C7582"/>
    <w:rsid w:val="005D02BB"/>
    <w:rsid w:val="005D07E3"/>
    <w:rsid w:val="005D3D6A"/>
    <w:rsid w:val="005D5B60"/>
    <w:rsid w:val="005D6079"/>
    <w:rsid w:val="005E055F"/>
    <w:rsid w:val="005E44C7"/>
    <w:rsid w:val="005E4892"/>
    <w:rsid w:val="005E68F2"/>
    <w:rsid w:val="005E6A2A"/>
    <w:rsid w:val="005F0C3E"/>
    <w:rsid w:val="005F0EB7"/>
    <w:rsid w:val="005F43A8"/>
    <w:rsid w:val="005F6ADA"/>
    <w:rsid w:val="0060103A"/>
    <w:rsid w:val="006103F6"/>
    <w:rsid w:val="006116C8"/>
    <w:rsid w:val="00612223"/>
    <w:rsid w:val="0061478E"/>
    <w:rsid w:val="006252D7"/>
    <w:rsid w:val="006319CC"/>
    <w:rsid w:val="00635450"/>
    <w:rsid w:val="00640E7C"/>
    <w:rsid w:val="006416FB"/>
    <w:rsid w:val="00641DE7"/>
    <w:rsid w:val="00643755"/>
    <w:rsid w:val="00644974"/>
    <w:rsid w:val="00644B47"/>
    <w:rsid w:val="006544E5"/>
    <w:rsid w:val="00654EAD"/>
    <w:rsid w:val="006572B3"/>
    <w:rsid w:val="0066111A"/>
    <w:rsid w:val="00662433"/>
    <w:rsid w:val="00662E34"/>
    <w:rsid w:val="00666924"/>
    <w:rsid w:val="00667BA3"/>
    <w:rsid w:val="006731EB"/>
    <w:rsid w:val="00673201"/>
    <w:rsid w:val="0067570E"/>
    <w:rsid w:val="006759A3"/>
    <w:rsid w:val="0068170E"/>
    <w:rsid w:val="00683EA4"/>
    <w:rsid w:val="00690367"/>
    <w:rsid w:val="00692103"/>
    <w:rsid w:val="00693ACF"/>
    <w:rsid w:val="00693D04"/>
    <w:rsid w:val="00696802"/>
    <w:rsid w:val="006A2201"/>
    <w:rsid w:val="006A337E"/>
    <w:rsid w:val="006B0C11"/>
    <w:rsid w:val="006B0E60"/>
    <w:rsid w:val="006B189D"/>
    <w:rsid w:val="006B48D0"/>
    <w:rsid w:val="006B60D1"/>
    <w:rsid w:val="006C2D07"/>
    <w:rsid w:val="006C7BA9"/>
    <w:rsid w:val="006D2486"/>
    <w:rsid w:val="006D5F12"/>
    <w:rsid w:val="006E52F1"/>
    <w:rsid w:val="006F092B"/>
    <w:rsid w:val="006F21E7"/>
    <w:rsid w:val="006F7AAD"/>
    <w:rsid w:val="00711044"/>
    <w:rsid w:val="0071450A"/>
    <w:rsid w:val="0072369E"/>
    <w:rsid w:val="00726915"/>
    <w:rsid w:val="00733612"/>
    <w:rsid w:val="0073484A"/>
    <w:rsid w:val="00734F1B"/>
    <w:rsid w:val="00741272"/>
    <w:rsid w:val="00744606"/>
    <w:rsid w:val="007452EB"/>
    <w:rsid w:val="007457D2"/>
    <w:rsid w:val="007528D0"/>
    <w:rsid w:val="00752F86"/>
    <w:rsid w:val="00770810"/>
    <w:rsid w:val="00772C98"/>
    <w:rsid w:val="00773AA9"/>
    <w:rsid w:val="007740F0"/>
    <w:rsid w:val="00775550"/>
    <w:rsid w:val="00776596"/>
    <w:rsid w:val="00776FA7"/>
    <w:rsid w:val="007774F7"/>
    <w:rsid w:val="00777A74"/>
    <w:rsid w:val="0078139D"/>
    <w:rsid w:val="00783235"/>
    <w:rsid w:val="00783F42"/>
    <w:rsid w:val="0078795A"/>
    <w:rsid w:val="007921A5"/>
    <w:rsid w:val="00793F62"/>
    <w:rsid w:val="007963CF"/>
    <w:rsid w:val="007A256A"/>
    <w:rsid w:val="007A4877"/>
    <w:rsid w:val="007A670E"/>
    <w:rsid w:val="007B251D"/>
    <w:rsid w:val="007B406C"/>
    <w:rsid w:val="007C5B85"/>
    <w:rsid w:val="007C6D7F"/>
    <w:rsid w:val="007D0E20"/>
    <w:rsid w:val="007D2246"/>
    <w:rsid w:val="007D28C7"/>
    <w:rsid w:val="007D2D4C"/>
    <w:rsid w:val="007D7833"/>
    <w:rsid w:val="007E13DB"/>
    <w:rsid w:val="007E3011"/>
    <w:rsid w:val="007E39FA"/>
    <w:rsid w:val="007E4508"/>
    <w:rsid w:val="007E63F7"/>
    <w:rsid w:val="007F1D80"/>
    <w:rsid w:val="007F1FDC"/>
    <w:rsid w:val="007F37BD"/>
    <w:rsid w:val="007F514D"/>
    <w:rsid w:val="007F64F0"/>
    <w:rsid w:val="007F68B5"/>
    <w:rsid w:val="007F7B7F"/>
    <w:rsid w:val="00801FB0"/>
    <w:rsid w:val="00805690"/>
    <w:rsid w:val="00811E66"/>
    <w:rsid w:val="008156C8"/>
    <w:rsid w:val="00817A72"/>
    <w:rsid w:val="008217AD"/>
    <w:rsid w:val="00824D71"/>
    <w:rsid w:val="00825DC7"/>
    <w:rsid w:val="0082736E"/>
    <w:rsid w:val="00827FA4"/>
    <w:rsid w:val="00830D70"/>
    <w:rsid w:val="00831EA8"/>
    <w:rsid w:val="00833E42"/>
    <w:rsid w:val="00843E14"/>
    <w:rsid w:val="00844DEB"/>
    <w:rsid w:val="008514C0"/>
    <w:rsid w:val="0085217B"/>
    <w:rsid w:val="00853619"/>
    <w:rsid w:val="00861BB0"/>
    <w:rsid w:val="008636A2"/>
    <w:rsid w:val="00882547"/>
    <w:rsid w:val="00883479"/>
    <w:rsid w:val="008848AC"/>
    <w:rsid w:val="008858AC"/>
    <w:rsid w:val="00892907"/>
    <w:rsid w:val="00894371"/>
    <w:rsid w:val="0089779C"/>
    <w:rsid w:val="008A2BD5"/>
    <w:rsid w:val="008A2CA8"/>
    <w:rsid w:val="008A3B0C"/>
    <w:rsid w:val="008A57EA"/>
    <w:rsid w:val="008A6402"/>
    <w:rsid w:val="008A677B"/>
    <w:rsid w:val="008B21FC"/>
    <w:rsid w:val="008B564A"/>
    <w:rsid w:val="008B70E3"/>
    <w:rsid w:val="008B7474"/>
    <w:rsid w:val="008C7350"/>
    <w:rsid w:val="008D20BA"/>
    <w:rsid w:val="008D2923"/>
    <w:rsid w:val="008E1751"/>
    <w:rsid w:val="008F09B2"/>
    <w:rsid w:val="008F24C7"/>
    <w:rsid w:val="008F60DB"/>
    <w:rsid w:val="008F76F9"/>
    <w:rsid w:val="009030DF"/>
    <w:rsid w:val="009101B2"/>
    <w:rsid w:val="00911379"/>
    <w:rsid w:val="00911F00"/>
    <w:rsid w:val="00914DF6"/>
    <w:rsid w:val="0091588A"/>
    <w:rsid w:val="00917792"/>
    <w:rsid w:val="0092380F"/>
    <w:rsid w:val="00923A4D"/>
    <w:rsid w:val="00932976"/>
    <w:rsid w:val="00933484"/>
    <w:rsid w:val="00936284"/>
    <w:rsid w:val="00940CDD"/>
    <w:rsid w:val="00946EB0"/>
    <w:rsid w:val="00951ADB"/>
    <w:rsid w:val="00951BCC"/>
    <w:rsid w:val="00953DA7"/>
    <w:rsid w:val="009558EE"/>
    <w:rsid w:val="00962733"/>
    <w:rsid w:val="009653EA"/>
    <w:rsid w:val="00965B06"/>
    <w:rsid w:val="009723E3"/>
    <w:rsid w:val="00972CCF"/>
    <w:rsid w:val="00973D2E"/>
    <w:rsid w:val="00976250"/>
    <w:rsid w:val="009818DD"/>
    <w:rsid w:val="00990FC5"/>
    <w:rsid w:val="00992645"/>
    <w:rsid w:val="00995074"/>
    <w:rsid w:val="009A4A43"/>
    <w:rsid w:val="009A6859"/>
    <w:rsid w:val="009B04BD"/>
    <w:rsid w:val="009B3A38"/>
    <w:rsid w:val="009B5CEA"/>
    <w:rsid w:val="009B7306"/>
    <w:rsid w:val="009B7B2A"/>
    <w:rsid w:val="009B7EFE"/>
    <w:rsid w:val="009C0213"/>
    <w:rsid w:val="009C0673"/>
    <w:rsid w:val="009C1525"/>
    <w:rsid w:val="009C178A"/>
    <w:rsid w:val="009C3089"/>
    <w:rsid w:val="009D0517"/>
    <w:rsid w:val="009D0ACD"/>
    <w:rsid w:val="009D5BEF"/>
    <w:rsid w:val="009D643F"/>
    <w:rsid w:val="009E0BBF"/>
    <w:rsid w:val="009E1CC3"/>
    <w:rsid w:val="009E21EB"/>
    <w:rsid w:val="009E3D67"/>
    <w:rsid w:val="009E5F46"/>
    <w:rsid w:val="009F029D"/>
    <w:rsid w:val="009F0C7B"/>
    <w:rsid w:val="009F26A9"/>
    <w:rsid w:val="009F5F76"/>
    <w:rsid w:val="00A0500F"/>
    <w:rsid w:val="00A06294"/>
    <w:rsid w:val="00A114DF"/>
    <w:rsid w:val="00A16333"/>
    <w:rsid w:val="00A2138F"/>
    <w:rsid w:val="00A27CB7"/>
    <w:rsid w:val="00A27DA6"/>
    <w:rsid w:val="00A32BEE"/>
    <w:rsid w:val="00A355DA"/>
    <w:rsid w:val="00A370EB"/>
    <w:rsid w:val="00A37CE9"/>
    <w:rsid w:val="00A40550"/>
    <w:rsid w:val="00A45AFC"/>
    <w:rsid w:val="00A46BA4"/>
    <w:rsid w:val="00A47AD7"/>
    <w:rsid w:val="00A5443B"/>
    <w:rsid w:val="00A57E40"/>
    <w:rsid w:val="00A662B5"/>
    <w:rsid w:val="00A6644B"/>
    <w:rsid w:val="00A66FDC"/>
    <w:rsid w:val="00A72551"/>
    <w:rsid w:val="00A726F0"/>
    <w:rsid w:val="00A77EC4"/>
    <w:rsid w:val="00A82093"/>
    <w:rsid w:val="00A8355A"/>
    <w:rsid w:val="00A836A0"/>
    <w:rsid w:val="00A85B78"/>
    <w:rsid w:val="00A860D8"/>
    <w:rsid w:val="00A86980"/>
    <w:rsid w:val="00A91DAC"/>
    <w:rsid w:val="00A933EE"/>
    <w:rsid w:val="00A97139"/>
    <w:rsid w:val="00A976D4"/>
    <w:rsid w:val="00AA110A"/>
    <w:rsid w:val="00AA2322"/>
    <w:rsid w:val="00AA4D38"/>
    <w:rsid w:val="00AA5AEF"/>
    <w:rsid w:val="00AA6D18"/>
    <w:rsid w:val="00AA7499"/>
    <w:rsid w:val="00AA7EE1"/>
    <w:rsid w:val="00AB3483"/>
    <w:rsid w:val="00AB43C6"/>
    <w:rsid w:val="00AB6A5B"/>
    <w:rsid w:val="00AB6F42"/>
    <w:rsid w:val="00AC068A"/>
    <w:rsid w:val="00AC3522"/>
    <w:rsid w:val="00AC3CC8"/>
    <w:rsid w:val="00AC4463"/>
    <w:rsid w:val="00AC6D0F"/>
    <w:rsid w:val="00AC71C0"/>
    <w:rsid w:val="00AD15C1"/>
    <w:rsid w:val="00AD2BE3"/>
    <w:rsid w:val="00AD37C0"/>
    <w:rsid w:val="00AD5FF1"/>
    <w:rsid w:val="00AD7721"/>
    <w:rsid w:val="00AE0C75"/>
    <w:rsid w:val="00AE1518"/>
    <w:rsid w:val="00AE3320"/>
    <w:rsid w:val="00AE6D9D"/>
    <w:rsid w:val="00AF0DB7"/>
    <w:rsid w:val="00AF1C7C"/>
    <w:rsid w:val="00AF35D4"/>
    <w:rsid w:val="00AF6EAB"/>
    <w:rsid w:val="00B04497"/>
    <w:rsid w:val="00B05E94"/>
    <w:rsid w:val="00B1492A"/>
    <w:rsid w:val="00B14F90"/>
    <w:rsid w:val="00B16C48"/>
    <w:rsid w:val="00B20B07"/>
    <w:rsid w:val="00B226C4"/>
    <w:rsid w:val="00B2408B"/>
    <w:rsid w:val="00B34BDC"/>
    <w:rsid w:val="00B34EA8"/>
    <w:rsid w:val="00B35642"/>
    <w:rsid w:val="00B35770"/>
    <w:rsid w:val="00B4083A"/>
    <w:rsid w:val="00B51ABB"/>
    <w:rsid w:val="00B525F7"/>
    <w:rsid w:val="00B5385F"/>
    <w:rsid w:val="00B5698A"/>
    <w:rsid w:val="00B57F58"/>
    <w:rsid w:val="00B62075"/>
    <w:rsid w:val="00B7019E"/>
    <w:rsid w:val="00B732D2"/>
    <w:rsid w:val="00B74102"/>
    <w:rsid w:val="00B74F6D"/>
    <w:rsid w:val="00B76F75"/>
    <w:rsid w:val="00B81252"/>
    <w:rsid w:val="00B81CCA"/>
    <w:rsid w:val="00B850AD"/>
    <w:rsid w:val="00B860E4"/>
    <w:rsid w:val="00B87D95"/>
    <w:rsid w:val="00B93059"/>
    <w:rsid w:val="00B93B65"/>
    <w:rsid w:val="00B93E1C"/>
    <w:rsid w:val="00B94A8A"/>
    <w:rsid w:val="00B950DD"/>
    <w:rsid w:val="00B968BE"/>
    <w:rsid w:val="00B97A0D"/>
    <w:rsid w:val="00BA5AE8"/>
    <w:rsid w:val="00BB0D74"/>
    <w:rsid w:val="00BC1311"/>
    <w:rsid w:val="00BC1A21"/>
    <w:rsid w:val="00BC2912"/>
    <w:rsid w:val="00BC43C2"/>
    <w:rsid w:val="00BC6EF2"/>
    <w:rsid w:val="00BC6F53"/>
    <w:rsid w:val="00BD4DC4"/>
    <w:rsid w:val="00BD7A41"/>
    <w:rsid w:val="00BE1416"/>
    <w:rsid w:val="00BE3C6C"/>
    <w:rsid w:val="00BE49E0"/>
    <w:rsid w:val="00BE6C51"/>
    <w:rsid w:val="00BF0AD4"/>
    <w:rsid w:val="00BF5077"/>
    <w:rsid w:val="00BF6648"/>
    <w:rsid w:val="00BF7FD5"/>
    <w:rsid w:val="00C01657"/>
    <w:rsid w:val="00C02FCF"/>
    <w:rsid w:val="00C047D5"/>
    <w:rsid w:val="00C0605D"/>
    <w:rsid w:val="00C0680B"/>
    <w:rsid w:val="00C06BC8"/>
    <w:rsid w:val="00C06BE6"/>
    <w:rsid w:val="00C12534"/>
    <w:rsid w:val="00C2239C"/>
    <w:rsid w:val="00C24440"/>
    <w:rsid w:val="00C24C3A"/>
    <w:rsid w:val="00C25826"/>
    <w:rsid w:val="00C2706D"/>
    <w:rsid w:val="00C311DE"/>
    <w:rsid w:val="00C33E6C"/>
    <w:rsid w:val="00C348F7"/>
    <w:rsid w:val="00C36EBE"/>
    <w:rsid w:val="00C42694"/>
    <w:rsid w:val="00C46C53"/>
    <w:rsid w:val="00C53152"/>
    <w:rsid w:val="00C53181"/>
    <w:rsid w:val="00C57489"/>
    <w:rsid w:val="00C62251"/>
    <w:rsid w:val="00C631DA"/>
    <w:rsid w:val="00C66114"/>
    <w:rsid w:val="00C676B6"/>
    <w:rsid w:val="00C72A15"/>
    <w:rsid w:val="00C750EF"/>
    <w:rsid w:val="00C8415A"/>
    <w:rsid w:val="00C859FF"/>
    <w:rsid w:val="00C86984"/>
    <w:rsid w:val="00C9148A"/>
    <w:rsid w:val="00C92731"/>
    <w:rsid w:val="00C93BAE"/>
    <w:rsid w:val="00C94473"/>
    <w:rsid w:val="00C94B3E"/>
    <w:rsid w:val="00C97FFC"/>
    <w:rsid w:val="00CA1A93"/>
    <w:rsid w:val="00CB0AB1"/>
    <w:rsid w:val="00CB1D7F"/>
    <w:rsid w:val="00CB315F"/>
    <w:rsid w:val="00CB3AED"/>
    <w:rsid w:val="00CB745E"/>
    <w:rsid w:val="00CC041E"/>
    <w:rsid w:val="00CC3B3E"/>
    <w:rsid w:val="00CC5B33"/>
    <w:rsid w:val="00CC7133"/>
    <w:rsid w:val="00CC78BA"/>
    <w:rsid w:val="00CD0745"/>
    <w:rsid w:val="00CD0C35"/>
    <w:rsid w:val="00CD2A8E"/>
    <w:rsid w:val="00CD5A1D"/>
    <w:rsid w:val="00CE1F65"/>
    <w:rsid w:val="00CE4815"/>
    <w:rsid w:val="00CE5267"/>
    <w:rsid w:val="00CE73AE"/>
    <w:rsid w:val="00CF7530"/>
    <w:rsid w:val="00D00B91"/>
    <w:rsid w:val="00D03DDD"/>
    <w:rsid w:val="00D041E6"/>
    <w:rsid w:val="00D05E0B"/>
    <w:rsid w:val="00D10479"/>
    <w:rsid w:val="00D10B0F"/>
    <w:rsid w:val="00D21171"/>
    <w:rsid w:val="00D213B5"/>
    <w:rsid w:val="00D240EB"/>
    <w:rsid w:val="00D36239"/>
    <w:rsid w:val="00D36CD5"/>
    <w:rsid w:val="00D40EF6"/>
    <w:rsid w:val="00D41C12"/>
    <w:rsid w:val="00D44497"/>
    <w:rsid w:val="00D45695"/>
    <w:rsid w:val="00D45B9A"/>
    <w:rsid w:val="00D47C69"/>
    <w:rsid w:val="00D5016B"/>
    <w:rsid w:val="00D50375"/>
    <w:rsid w:val="00D522AF"/>
    <w:rsid w:val="00D53826"/>
    <w:rsid w:val="00D5592A"/>
    <w:rsid w:val="00D60502"/>
    <w:rsid w:val="00D62B8F"/>
    <w:rsid w:val="00D711B7"/>
    <w:rsid w:val="00D733D8"/>
    <w:rsid w:val="00D75A15"/>
    <w:rsid w:val="00D84F98"/>
    <w:rsid w:val="00D907AE"/>
    <w:rsid w:val="00D95761"/>
    <w:rsid w:val="00D967D0"/>
    <w:rsid w:val="00D969C4"/>
    <w:rsid w:val="00DA06CA"/>
    <w:rsid w:val="00DA3E54"/>
    <w:rsid w:val="00DA76C1"/>
    <w:rsid w:val="00DB3809"/>
    <w:rsid w:val="00DB577C"/>
    <w:rsid w:val="00DB5A54"/>
    <w:rsid w:val="00DB6D76"/>
    <w:rsid w:val="00DC1342"/>
    <w:rsid w:val="00DC5E9A"/>
    <w:rsid w:val="00DD17C9"/>
    <w:rsid w:val="00DD19EB"/>
    <w:rsid w:val="00DD2D34"/>
    <w:rsid w:val="00DD5541"/>
    <w:rsid w:val="00DE00DD"/>
    <w:rsid w:val="00DE3AB9"/>
    <w:rsid w:val="00DE6C5A"/>
    <w:rsid w:val="00DF248A"/>
    <w:rsid w:val="00DF2CAB"/>
    <w:rsid w:val="00DF304D"/>
    <w:rsid w:val="00DF3314"/>
    <w:rsid w:val="00DF5A32"/>
    <w:rsid w:val="00DF5D50"/>
    <w:rsid w:val="00DF64F6"/>
    <w:rsid w:val="00DF6AF5"/>
    <w:rsid w:val="00DF6E8A"/>
    <w:rsid w:val="00E006A3"/>
    <w:rsid w:val="00E0241D"/>
    <w:rsid w:val="00E03175"/>
    <w:rsid w:val="00E07080"/>
    <w:rsid w:val="00E106F4"/>
    <w:rsid w:val="00E1113D"/>
    <w:rsid w:val="00E12AF1"/>
    <w:rsid w:val="00E13E43"/>
    <w:rsid w:val="00E16840"/>
    <w:rsid w:val="00E17385"/>
    <w:rsid w:val="00E21A02"/>
    <w:rsid w:val="00E22353"/>
    <w:rsid w:val="00E26810"/>
    <w:rsid w:val="00E27DC8"/>
    <w:rsid w:val="00E33189"/>
    <w:rsid w:val="00E33ADE"/>
    <w:rsid w:val="00E34AD7"/>
    <w:rsid w:val="00E42761"/>
    <w:rsid w:val="00E44F50"/>
    <w:rsid w:val="00E461AB"/>
    <w:rsid w:val="00E55249"/>
    <w:rsid w:val="00E55E18"/>
    <w:rsid w:val="00E56EAB"/>
    <w:rsid w:val="00E57BC9"/>
    <w:rsid w:val="00E62296"/>
    <w:rsid w:val="00E676C7"/>
    <w:rsid w:val="00E73B10"/>
    <w:rsid w:val="00E8139C"/>
    <w:rsid w:val="00E82084"/>
    <w:rsid w:val="00E825CB"/>
    <w:rsid w:val="00E87101"/>
    <w:rsid w:val="00EA2F59"/>
    <w:rsid w:val="00EA30E5"/>
    <w:rsid w:val="00EA5092"/>
    <w:rsid w:val="00EB0C5B"/>
    <w:rsid w:val="00EB1061"/>
    <w:rsid w:val="00EB1A6D"/>
    <w:rsid w:val="00EB4C33"/>
    <w:rsid w:val="00EB6A67"/>
    <w:rsid w:val="00EB76C3"/>
    <w:rsid w:val="00EC3C44"/>
    <w:rsid w:val="00EC7F9F"/>
    <w:rsid w:val="00ED14F6"/>
    <w:rsid w:val="00ED1932"/>
    <w:rsid w:val="00ED2A02"/>
    <w:rsid w:val="00ED3F17"/>
    <w:rsid w:val="00ED69E3"/>
    <w:rsid w:val="00EE2412"/>
    <w:rsid w:val="00EE398F"/>
    <w:rsid w:val="00EE43DD"/>
    <w:rsid w:val="00EE48C8"/>
    <w:rsid w:val="00EF4FC5"/>
    <w:rsid w:val="00EF630E"/>
    <w:rsid w:val="00EF7B12"/>
    <w:rsid w:val="00EF7F34"/>
    <w:rsid w:val="00F01CD9"/>
    <w:rsid w:val="00F03A89"/>
    <w:rsid w:val="00F047A0"/>
    <w:rsid w:val="00F04F3A"/>
    <w:rsid w:val="00F05A27"/>
    <w:rsid w:val="00F100A4"/>
    <w:rsid w:val="00F1269D"/>
    <w:rsid w:val="00F13890"/>
    <w:rsid w:val="00F15A2E"/>
    <w:rsid w:val="00F16A66"/>
    <w:rsid w:val="00F205D8"/>
    <w:rsid w:val="00F20832"/>
    <w:rsid w:val="00F2438D"/>
    <w:rsid w:val="00F2468E"/>
    <w:rsid w:val="00F25A6C"/>
    <w:rsid w:val="00F34565"/>
    <w:rsid w:val="00F355EB"/>
    <w:rsid w:val="00F41153"/>
    <w:rsid w:val="00F41A65"/>
    <w:rsid w:val="00F42C9B"/>
    <w:rsid w:val="00F4767D"/>
    <w:rsid w:val="00F47C0D"/>
    <w:rsid w:val="00F51FC7"/>
    <w:rsid w:val="00F52B58"/>
    <w:rsid w:val="00F52BA4"/>
    <w:rsid w:val="00F61DD3"/>
    <w:rsid w:val="00F62D1A"/>
    <w:rsid w:val="00F62FDB"/>
    <w:rsid w:val="00F64414"/>
    <w:rsid w:val="00F72529"/>
    <w:rsid w:val="00F75AB9"/>
    <w:rsid w:val="00F806F3"/>
    <w:rsid w:val="00F80ADD"/>
    <w:rsid w:val="00F86F2F"/>
    <w:rsid w:val="00F87754"/>
    <w:rsid w:val="00F90751"/>
    <w:rsid w:val="00F92BA7"/>
    <w:rsid w:val="00F92E34"/>
    <w:rsid w:val="00F963BD"/>
    <w:rsid w:val="00FA2414"/>
    <w:rsid w:val="00FB0C6F"/>
    <w:rsid w:val="00FB2E54"/>
    <w:rsid w:val="00FB6E05"/>
    <w:rsid w:val="00FC3EC2"/>
    <w:rsid w:val="00FC48C2"/>
    <w:rsid w:val="00FC5FAA"/>
    <w:rsid w:val="00FD071D"/>
    <w:rsid w:val="00FD2224"/>
    <w:rsid w:val="00FD5E49"/>
    <w:rsid w:val="00FE4116"/>
    <w:rsid w:val="00FF05F9"/>
    <w:rsid w:val="00FF0F1C"/>
    <w:rsid w:val="00FF1A54"/>
    <w:rsid w:val="00FF21A0"/>
    <w:rsid w:val="00FF43D8"/>
    <w:rsid w:val="00FF51E2"/>
    <w:rsid w:val="00FF6507"/>
    <w:rsid w:val="00FF66FE"/>
    <w:rsid w:val="016413EE"/>
    <w:rsid w:val="0179161A"/>
    <w:rsid w:val="018060A0"/>
    <w:rsid w:val="01C66A79"/>
    <w:rsid w:val="01E017CE"/>
    <w:rsid w:val="02583491"/>
    <w:rsid w:val="02C600A3"/>
    <w:rsid w:val="03374F36"/>
    <w:rsid w:val="036C717B"/>
    <w:rsid w:val="039E2CB1"/>
    <w:rsid w:val="03C05881"/>
    <w:rsid w:val="03C41DB5"/>
    <w:rsid w:val="04681932"/>
    <w:rsid w:val="049653B9"/>
    <w:rsid w:val="04CB0122"/>
    <w:rsid w:val="04D276C5"/>
    <w:rsid w:val="04F217BD"/>
    <w:rsid w:val="04FE6A11"/>
    <w:rsid w:val="05604F06"/>
    <w:rsid w:val="05BF1065"/>
    <w:rsid w:val="05CF57D6"/>
    <w:rsid w:val="064858E1"/>
    <w:rsid w:val="067D019A"/>
    <w:rsid w:val="06F6557C"/>
    <w:rsid w:val="074C5007"/>
    <w:rsid w:val="076F34E3"/>
    <w:rsid w:val="084D13DC"/>
    <w:rsid w:val="08966ED9"/>
    <w:rsid w:val="097117ED"/>
    <w:rsid w:val="09940ED8"/>
    <w:rsid w:val="09AC21EB"/>
    <w:rsid w:val="0AE71C95"/>
    <w:rsid w:val="0AEC1BB0"/>
    <w:rsid w:val="0AFB6F08"/>
    <w:rsid w:val="0AFD6F63"/>
    <w:rsid w:val="0B7335F2"/>
    <w:rsid w:val="0BB50684"/>
    <w:rsid w:val="0C491845"/>
    <w:rsid w:val="0C5008BD"/>
    <w:rsid w:val="0C5B05CD"/>
    <w:rsid w:val="0C6B461A"/>
    <w:rsid w:val="0C88602A"/>
    <w:rsid w:val="0CE8253A"/>
    <w:rsid w:val="0D4E59FF"/>
    <w:rsid w:val="0E163029"/>
    <w:rsid w:val="0E704078"/>
    <w:rsid w:val="0EA845FF"/>
    <w:rsid w:val="0EE1763C"/>
    <w:rsid w:val="0F254A28"/>
    <w:rsid w:val="0FC127D8"/>
    <w:rsid w:val="105945E9"/>
    <w:rsid w:val="10E93381"/>
    <w:rsid w:val="10F7015B"/>
    <w:rsid w:val="10FA2EFF"/>
    <w:rsid w:val="11141891"/>
    <w:rsid w:val="121A5AEE"/>
    <w:rsid w:val="12303BDD"/>
    <w:rsid w:val="12A13B28"/>
    <w:rsid w:val="12FC46B3"/>
    <w:rsid w:val="1326740D"/>
    <w:rsid w:val="13AC327F"/>
    <w:rsid w:val="13AD2810"/>
    <w:rsid w:val="13CB5A4F"/>
    <w:rsid w:val="14340E42"/>
    <w:rsid w:val="15271449"/>
    <w:rsid w:val="152E131B"/>
    <w:rsid w:val="15352EEE"/>
    <w:rsid w:val="156C325E"/>
    <w:rsid w:val="15776587"/>
    <w:rsid w:val="15942C8B"/>
    <w:rsid w:val="161E3CFF"/>
    <w:rsid w:val="164F6FA2"/>
    <w:rsid w:val="16B17FC7"/>
    <w:rsid w:val="16C87C7D"/>
    <w:rsid w:val="179C75ED"/>
    <w:rsid w:val="17AA2D4F"/>
    <w:rsid w:val="18295846"/>
    <w:rsid w:val="18401286"/>
    <w:rsid w:val="186954E7"/>
    <w:rsid w:val="18706D73"/>
    <w:rsid w:val="187117F7"/>
    <w:rsid w:val="18A96CE5"/>
    <w:rsid w:val="18CA14EE"/>
    <w:rsid w:val="18E834F1"/>
    <w:rsid w:val="192A657F"/>
    <w:rsid w:val="193955CB"/>
    <w:rsid w:val="19C41D33"/>
    <w:rsid w:val="1A9747A6"/>
    <w:rsid w:val="1AC1475F"/>
    <w:rsid w:val="1ACC0D2D"/>
    <w:rsid w:val="1AD70F7C"/>
    <w:rsid w:val="1B321783"/>
    <w:rsid w:val="1B770724"/>
    <w:rsid w:val="1BA47E6A"/>
    <w:rsid w:val="1BFF0D1E"/>
    <w:rsid w:val="1C1A7AA9"/>
    <w:rsid w:val="1CA4388D"/>
    <w:rsid w:val="1D4231B4"/>
    <w:rsid w:val="1DA17DCD"/>
    <w:rsid w:val="1EA431DA"/>
    <w:rsid w:val="1F5F1737"/>
    <w:rsid w:val="20EB6B2B"/>
    <w:rsid w:val="213A1C25"/>
    <w:rsid w:val="21555E0E"/>
    <w:rsid w:val="218F108E"/>
    <w:rsid w:val="21B84DB0"/>
    <w:rsid w:val="222E57AC"/>
    <w:rsid w:val="22842E64"/>
    <w:rsid w:val="22B111AF"/>
    <w:rsid w:val="23485551"/>
    <w:rsid w:val="23840A75"/>
    <w:rsid w:val="23C9696C"/>
    <w:rsid w:val="253C0834"/>
    <w:rsid w:val="25606CAC"/>
    <w:rsid w:val="256A6A4D"/>
    <w:rsid w:val="25B111B0"/>
    <w:rsid w:val="26EE19AF"/>
    <w:rsid w:val="2867740F"/>
    <w:rsid w:val="28E76A3E"/>
    <w:rsid w:val="29890093"/>
    <w:rsid w:val="29B5077A"/>
    <w:rsid w:val="29DE1172"/>
    <w:rsid w:val="2B114193"/>
    <w:rsid w:val="2B69744F"/>
    <w:rsid w:val="2C4F6B65"/>
    <w:rsid w:val="2C5648CC"/>
    <w:rsid w:val="2C9C0A99"/>
    <w:rsid w:val="2CCF22A3"/>
    <w:rsid w:val="2D2B1983"/>
    <w:rsid w:val="2DB27E3A"/>
    <w:rsid w:val="2DC56AEB"/>
    <w:rsid w:val="2DDF5A78"/>
    <w:rsid w:val="2E175A14"/>
    <w:rsid w:val="2E5F4766"/>
    <w:rsid w:val="2E6924B1"/>
    <w:rsid w:val="2ED4174D"/>
    <w:rsid w:val="2EFF3921"/>
    <w:rsid w:val="2F891346"/>
    <w:rsid w:val="2FA92D6A"/>
    <w:rsid w:val="300E36AD"/>
    <w:rsid w:val="30171B26"/>
    <w:rsid w:val="303D7B40"/>
    <w:rsid w:val="30420183"/>
    <w:rsid w:val="30545EB4"/>
    <w:rsid w:val="30A457B2"/>
    <w:rsid w:val="30AE7F97"/>
    <w:rsid w:val="30ED008E"/>
    <w:rsid w:val="312D125B"/>
    <w:rsid w:val="314D2A6F"/>
    <w:rsid w:val="31AD40E7"/>
    <w:rsid w:val="31C96359"/>
    <w:rsid w:val="321E436C"/>
    <w:rsid w:val="3290356E"/>
    <w:rsid w:val="33596D28"/>
    <w:rsid w:val="335F0D00"/>
    <w:rsid w:val="33D774AE"/>
    <w:rsid w:val="341C1807"/>
    <w:rsid w:val="343A76CA"/>
    <w:rsid w:val="34605329"/>
    <w:rsid w:val="346059B1"/>
    <w:rsid w:val="34684D51"/>
    <w:rsid w:val="34D82FC0"/>
    <w:rsid w:val="350D4DE7"/>
    <w:rsid w:val="351A24E7"/>
    <w:rsid w:val="351A5389"/>
    <w:rsid w:val="35217DD2"/>
    <w:rsid w:val="360D5BA8"/>
    <w:rsid w:val="36283444"/>
    <w:rsid w:val="365C682C"/>
    <w:rsid w:val="36D359C1"/>
    <w:rsid w:val="37090D5F"/>
    <w:rsid w:val="372C4753"/>
    <w:rsid w:val="37671589"/>
    <w:rsid w:val="379C139A"/>
    <w:rsid w:val="37C913D1"/>
    <w:rsid w:val="381D1125"/>
    <w:rsid w:val="384E0062"/>
    <w:rsid w:val="3911492F"/>
    <w:rsid w:val="3A883217"/>
    <w:rsid w:val="3A886145"/>
    <w:rsid w:val="3AA717E4"/>
    <w:rsid w:val="3AFF6407"/>
    <w:rsid w:val="3B3F4A55"/>
    <w:rsid w:val="3B58522D"/>
    <w:rsid w:val="3CD53C50"/>
    <w:rsid w:val="3D1E7318"/>
    <w:rsid w:val="3DA31A28"/>
    <w:rsid w:val="3E461116"/>
    <w:rsid w:val="3E6842C3"/>
    <w:rsid w:val="3E73628F"/>
    <w:rsid w:val="3E8135D7"/>
    <w:rsid w:val="3E8A151A"/>
    <w:rsid w:val="3EB24414"/>
    <w:rsid w:val="3EB55850"/>
    <w:rsid w:val="3EF41C9D"/>
    <w:rsid w:val="3F4A1C1A"/>
    <w:rsid w:val="3F742DF3"/>
    <w:rsid w:val="3F9D3E17"/>
    <w:rsid w:val="3FCC61FC"/>
    <w:rsid w:val="3FF23F44"/>
    <w:rsid w:val="40250220"/>
    <w:rsid w:val="402828F4"/>
    <w:rsid w:val="40BE52FE"/>
    <w:rsid w:val="41181A3D"/>
    <w:rsid w:val="41FA7A02"/>
    <w:rsid w:val="42310E70"/>
    <w:rsid w:val="424503FA"/>
    <w:rsid w:val="42AF571E"/>
    <w:rsid w:val="42D27E70"/>
    <w:rsid w:val="44291E3E"/>
    <w:rsid w:val="44393D26"/>
    <w:rsid w:val="447A72F1"/>
    <w:rsid w:val="44931975"/>
    <w:rsid w:val="4570717C"/>
    <w:rsid w:val="471E4795"/>
    <w:rsid w:val="477416A2"/>
    <w:rsid w:val="4794337F"/>
    <w:rsid w:val="48054938"/>
    <w:rsid w:val="489E4CE9"/>
    <w:rsid w:val="49057A42"/>
    <w:rsid w:val="4A336ADC"/>
    <w:rsid w:val="4B2969D8"/>
    <w:rsid w:val="4BC34F5E"/>
    <w:rsid w:val="4DAA26FE"/>
    <w:rsid w:val="4E036F46"/>
    <w:rsid w:val="4E960CC2"/>
    <w:rsid w:val="4E9B7D9D"/>
    <w:rsid w:val="4F320A41"/>
    <w:rsid w:val="4F423F31"/>
    <w:rsid w:val="4F683EBB"/>
    <w:rsid w:val="50060E5E"/>
    <w:rsid w:val="50164D6D"/>
    <w:rsid w:val="50716A50"/>
    <w:rsid w:val="50A40B49"/>
    <w:rsid w:val="50BE7671"/>
    <w:rsid w:val="50BF46F8"/>
    <w:rsid w:val="50EC4E64"/>
    <w:rsid w:val="51167616"/>
    <w:rsid w:val="5133626E"/>
    <w:rsid w:val="51B44CCB"/>
    <w:rsid w:val="51BB48ED"/>
    <w:rsid w:val="51C370F3"/>
    <w:rsid w:val="520B348B"/>
    <w:rsid w:val="52764366"/>
    <w:rsid w:val="52E711D2"/>
    <w:rsid w:val="53770CF6"/>
    <w:rsid w:val="537C3BB9"/>
    <w:rsid w:val="54524306"/>
    <w:rsid w:val="545B7500"/>
    <w:rsid w:val="54746DE2"/>
    <w:rsid w:val="55E74E58"/>
    <w:rsid w:val="57C51833"/>
    <w:rsid w:val="5812180A"/>
    <w:rsid w:val="581B0808"/>
    <w:rsid w:val="58BC103B"/>
    <w:rsid w:val="58C07FBE"/>
    <w:rsid w:val="5909243F"/>
    <w:rsid w:val="594B060D"/>
    <w:rsid w:val="595C0E14"/>
    <w:rsid w:val="597B503F"/>
    <w:rsid w:val="59FC0431"/>
    <w:rsid w:val="5A8A0F50"/>
    <w:rsid w:val="5B157129"/>
    <w:rsid w:val="5BC52C55"/>
    <w:rsid w:val="5C53262D"/>
    <w:rsid w:val="5CE607FD"/>
    <w:rsid w:val="5CEF532B"/>
    <w:rsid w:val="5CF042D1"/>
    <w:rsid w:val="5D046A5F"/>
    <w:rsid w:val="5DB37B76"/>
    <w:rsid w:val="5E112106"/>
    <w:rsid w:val="5E626C58"/>
    <w:rsid w:val="5EA07AD7"/>
    <w:rsid w:val="5EC6163E"/>
    <w:rsid w:val="5F4643B3"/>
    <w:rsid w:val="5FA37AD2"/>
    <w:rsid w:val="60407876"/>
    <w:rsid w:val="60AC6DB1"/>
    <w:rsid w:val="60BE7F8E"/>
    <w:rsid w:val="60D70196"/>
    <w:rsid w:val="61822C96"/>
    <w:rsid w:val="621765F6"/>
    <w:rsid w:val="622C0A45"/>
    <w:rsid w:val="6239194F"/>
    <w:rsid w:val="62F30BFE"/>
    <w:rsid w:val="63B6343F"/>
    <w:rsid w:val="63F90720"/>
    <w:rsid w:val="64841BCF"/>
    <w:rsid w:val="65006EB9"/>
    <w:rsid w:val="6529272E"/>
    <w:rsid w:val="653A1C66"/>
    <w:rsid w:val="65845FED"/>
    <w:rsid w:val="65CE4EFC"/>
    <w:rsid w:val="661F6A58"/>
    <w:rsid w:val="667B00C8"/>
    <w:rsid w:val="668E13AE"/>
    <w:rsid w:val="66D67198"/>
    <w:rsid w:val="66F36FDD"/>
    <w:rsid w:val="680014F0"/>
    <w:rsid w:val="682430D3"/>
    <w:rsid w:val="685F1904"/>
    <w:rsid w:val="69520EC7"/>
    <w:rsid w:val="69DB32EB"/>
    <w:rsid w:val="6A31048D"/>
    <w:rsid w:val="6A3B038C"/>
    <w:rsid w:val="6B504804"/>
    <w:rsid w:val="6BD17DE1"/>
    <w:rsid w:val="6BE40B7D"/>
    <w:rsid w:val="6C101DE4"/>
    <w:rsid w:val="6C5A224B"/>
    <w:rsid w:val="6C676C34"/>
    <w:rsid w:val="6D3552A7"/>
    <w:rsid w:val="6D3D0EA6"/>
    <w:rsid w:val="6DA1264C"/>
    <w:rsid w:val="6DE17124"/>
    <w:rsid w:val="6E3C488B"/>
    <w:rsid w:val="6E794BCD"/>
    <w:rsid w:val="6E961E37"/>
    <w:rsid w:val="6F3911E0"/>
    <w:rsid w:val="6F994AD9"/>
    <w:rsid w:val="703374C3"/>
    <w:rsid w:val="70DC62C7"/>
    <w:rsid w:val="71032DE7"/>
    <w:rsid w:val="712E52BC"/>
    <w:rsid w:val="71333A0D"/>
    <w:rsid w:val="71714635"/>
    <w:rsid w:val="724E4FA2"/>
    <w:rsid w:val="728A45E5"/>
    <w:rsid w:val="72E97C3B"/>
    <w:rsid w:val="72F7053B"/>
    <w:rsid w:val="73942A81"/>
    <w:rsid w:val="73F97190"/>
    <w:rsid w:val="74591685"/>
    <w:rsid w:val="74805A26"/>
    <w:rsid w:val="74825BB7"/>
    <w:rsid w:val="74D04C79"/>
    <w:rsid w:val="74D84FF7"/>
    <w:rsid w:val="74DF4213"/>
    <w:rsid w:val="74F307EA"/>
    <w:rsid w:val="757D390D"/>
    <w:rsid w:val="75985BF8"/>
    <w:rsid w:val="762337BF"/>
    <w:rsid w:val="76397F86"/>
    <w:rsid w:val="764112E9"/>
    <w:rsid w:val="76692EE1"/>
    <w:rsid w:val="76831518"/>
    <w:rsid w:val="773D079D"/>
    <w:rsid w:val="776B35FD"/>
    <w:rsid w:val="77A64208"/>
    <w:rsid w:val="77A87E43"/>
    <w:rsid w:val="788D5D25"/>
    <w:rsid w:val="790C7632"/>
    <w:rsid w:val="794548B2"/>
    <w:rsid w:val="798A1F12"/>
    <w:rsid w:val="79BF7CE8"/>
    <w:rsid w:val="79C379AC"/>
    <w:rsid w:val="7A2E395A"/>
    <w:rsid w:val="7AB61725"/>
    <w:rsid w:val="7AF95262"/>
    <w:rsid w:val="7B3E69C3"/>
    <w:rsid w:val="7BA359CF"/>
    <w:rsid w:val="7BCA4714"/>
    <w:rsid w:val="7BDE4A91"/>
    <w:rsid w:val="7C2A29F8"/>
    <w:rsid w:val="7CB9278C"/>
    <w:rsid w:val="7D2044D1"/>
    <w:rsid w:val="7D4D4B5E"/>
    <w:rsid w:val="7DB96F48"/>
    <w:rsid w:val="7DD821F6"/>
    <w:rsid w:val="7E0A6EF0"/>
    <w:rsid w:val="7E0E5F7F"/>
    <w:rsid w:val="7E1370A0"/>
    <w:rsid w:val="7EB04477"/>
    <w:rsid w:val="7F2351A1"/>
    <w:rsid w:val="7F263665"/>
    <w:rsid w:val="7F3A49FE"/>
    <w:rsid w:val="7FB9699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32"/>
      <w:sz w:val="32"/>
      <w:szCs w:val="32"/>
      <w:lang w:val="en-US" w:eastAsia="zh-CN" w:bidi="ar-SA"/>
    </w:rPr>
  </w:style>
  <w:style w:type="paragraph" w:styleId="4">
    <w:name w:val="heading 1"/>
    <w:basedOn w:val="1"/>
    <w:next w:val="1"/>
    <w:qFormat/>
    <w:uiPriority w:val="0"/>
    <w:pPr>
      <w:keepNext/>
      <w:keepLines/>
      <w:spacing w:before="340" w:beforeLines="0" w:after="330" w:afterLines="0" w:line="576" w:lineRule="auto"/>
      <w:outlineLvl w:val="0"/>
    </w:pPr>
    <w:rPr>
      <w:rFonts w:eastAsia="宋体"/>
      <w:b/>
      <w:bCs/>
      <w:kern w:val="44"/>
      <w:sz w:val="44"/>
      <w:szCs w:val="44"/>
    </w:rPr>
  </w:style>
  <w:style w:type="character" w:default="1" w:styleId="22">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w:basedOn w:val="3"/>
    <w:next w:val="3"/>
    <w:qFormat/>
    <w:uiPriority w:val="0"/>
    <w:pPr>
      <w:spacing w:after="120"/>
    </w:pPr>
  </w:style>
  <w:style w:type="paragraph" w:styleId="3">
    <w:name w:val="Title"/>
    <w:basedOn w:val="1"/>
    <w:qFormat/>
    <w:uiPriority w:val="0"/>
    <w:pPr>
      <w:adjustRightInd w:val="0"/>
      <w:snapToGrid w:val="0"/>
      <w:spacing w:before="240" w:after="60" w:line="360" w:lineRule="auto"/>
      <w:ind w:firstLine="200" w:firstLineChars="200"/>
      <w:jc w:val="center"/>
      <w:outlineLvl w:val="0"/>
    </w:pPr>
    <w:rPr>
      <w:rFonts w:ascii="Cambria" w:hAnsi="Cambria"/>
      <w:b/>
      <w:bCs/>
    </w:rPr>
  </w:style>
  <w:style w:type="paragraph" w:styleId="5">
    <w:name w:val="annotation text"/>
    <w:basedOn w:val="1"/>
    <w:link w:val="28"/>
    <w:qFormat/>
    <w:uiPriority w:val="0"/>
    <w:pPr>
      <w:jc w:val="left"/>
    </w:pPr>
  </w:style>
  <w:style w:type="paragraph" w:styleId="6">
    <w:name w:val="Salutation"/>
    <w:basedOn w:val="1"/>
    <w:next w:val="1"/>
    <w:qFormat/>
    <w:uiPriority w:val="0"/>
    <w:pPr>
      <w:widowControl/>
      <w:jc w:val="left"/>
    </w:pPr>
    <w:rPr>
      <w:rFonts w:ascii="Calibri" w:hAnsi="Calibri" w:eastAsia="宋体" w:cs="Times New Roman"/>
      <w:szCs w:val="22"/>
    </w:rPr>
  </w:style>
  <w:style w:type="paragraph" w:styleId="7">
    <w:name w:val="Body Text Indent"/>
    <w:basedOn w:val="1"/>
    <w:qFormat/>
    <w:uiPriority w:val="0"/>
    <w:pPr>
      <w:spacing w:line="360" w:lineRule="auto"/>
      <w:ind w:firstLine="592" w:firstLineChars="200"/>
    </w:pPr>
    <w:rPr>
      <w:color w:val="FF6600"/>
      <w:sz w:val="30"/>
      <w:szCs w:val="24"/>
    </w:rPr>
  </w:style>
  <w:style w:type="paragraph" w:styleId="8">
    <w:name w:val="Block Text"/>
    <w:basedOn w:val="1"/>
    <w:qFormat/>
    <w:uiPriority w:val="0"/>
    <w:pPr>
      <w:autoSpaceDE w:val="0"/>
      <w:autoSpaceDN w:val="0"/>
      <w:adjustRightInd w:val="0"/>
      <w:spacing w:line="240" w:lineRule="atLeast"/>
      <w:ind w:left="360" w:right="2134" w:firstLine="420"/>
    </w:pPr>
    <w:rPr>
      <w:rFonts w:ascii="仿宋_GB2312" w:eastAsia="仿宋_GB2312"/>
      <w:color w:val="000000"/>
      <w:kern w:val="0"/>
      <w:sz w:val="30"/>
      <w:szCs w:val="30"/>
    </w:rPr>
  </w:style>
  <w:style w:type="paragraph" w:styleId="9">
    <w:name w:val="Plain Text"/>
    <w:basedOn w:val="1"/>
    <w:next w:val="6"/>
    <w:qFormat/>
    <w:uiPriority w:val="0"/>
    <w:rPr>
      <w:rFonts w:ascii="宋体" w:hAnsi="Courier New"/>
      <w:szCs w:val="20"/>
    </w:rPr>
  </w:style>
  <w:style w:type="paragraph" w:styleId="10">
    <w:name w:val="Date"/>
    <w:basedOn w:val="1"/>
    <w:next w:val="1"/>
    <w:qFormat/>
    <w:uiPriority w:val="0"/>
    <w:pPr>
      <w:ind w:left="100" w:leftChars="2500"/>
    </w:pPr>
  </w:style>
  <w:style w:type="paragraph" w:styleId="11">
    <w:name w:val="Body Text Indent 2"/>
    <w:basedOn w:val="1"/>
    <w:qFormat/>
    <w:uiPriority w:val="0"/>
    <w:pPr>
      <w:spacing w:after="120" w:line="480" w:lineRule="auto"/>
      <w:ind w:left="420" w:leftChars="200"/>
    </w:pPr>
  </w:style>
  <w:style w:type="paragraph" w:styleId="12">
    <w:name w:val="Balloon Text"/>
    <w:basedOn w:val="1"/>
    <w:link w:val="29"/>
    <w:qFormat/>
    <w:uiPriority w:val="0"/>
    <w:rPr>
      <w:sz w:val="18"/>
      <w:szCs w:val="18"/>
    </w:rPr>
  </w:style>
  <w:style w:type="paragraph" w:styleId="13">
    <w:name w:val="footer"/>
    <w:basedOn w:val="1"/>
    <w:link w:val="30"/>
    <w:qFormat/>
    <w:uiPriority w:val="0"/>
    <w:pPr>
      <w:tabs>
        <w:tab w:val="center" w:pos="4153"/>
        <w:tab w:val="right" w:pos="8306"/>
      </w:tabs>
      <w:snapToGrid w:val="0"/>
      <w:jc w:val="left"/>
    </w:pPr>
    <w:rPr>
      <w:kern w:val="2"/>
      <w:sz w:val="18"/>
      <w:szCs w:val="20"/>
    </w:rPr>
  </w:style>
  <w:style w:type="paragraph" w:styleId="14">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5">
    <w:name w:val="toc 2"/>
    <w:basedOn w:val="1"/>
    <w:next w:val="1"/>
    <w:qFormat/>
    <w:uiPriority w:val="0"/>
    <w:pPr>
      <w:ind w:left="240"/>
      <w:jc w:val="left"/>
    </w:pPr>
    <w:rPr>
      <w:smallCaps/>
      <w:sz w:val="20"/>
      <w:szCs w:val="20"/>
    </w:rPr>
  </w:style>
  <w:style w:type="paragraph" w:styleId="16">
    <w:name w:val="Normal (Web)"/>
    <w:basedOn w:val="1"/>
    <w:unhideWhenUsed/>
    <w:qFormat/>
    <w:uiPriority w:val="0"/>
    <w:pPr>
      <w:jc w:val="left"/>
    </w:pPr>
    <w:rPr>
      <w:rFonts w:eastAsia="宋体"/>
      <w:kern w:val="0"/>
      <w:sz w:val="24"/>
    </w:rPr>
  </w:style>
  <w:style w:type="paragraph" w:styleId="17">
    <w:name w:val="annotation subject"/>
    <w:basedOn w:val="5"/>
    <w:next w:val="5"/>
    <w:link w:val="31"/>
    <w:qFormat/>
    <w:uiPriority w:val="0"/>
    <w:rPr>
      <w:b/>
      <w:bCs/>
    </w:rPr>
  </w:style>
  <w:style w:type="paragraph" w:styleId="18">
    <w:name w:val="Body Text First Indent"/>
    <w:basedOn w:val="2"/>
    <w:next w:val="1"/>
    <w:qFormat/>
    <w:uiPriority w:val="0"/>
    <w:pPr>
      <w:ind w:firstLine="420" w:firstLineChars="100"/>
    </w:pPr>
  </w:style>
  <w:style w:type="paragraph" w:styleId="19">
    <w:name w:val="Body Text First Indent 2"/>
    <w:basedOn w:val="1"/>
    <w:next w:val="18"/>
    <w:qFormat/>
    <w:uiPriority w:val="99"/>
    <w:pPr>
      <w:ind w:firstLine="420"/>
    </w:pPr>
  </w:style>
  <w:style w:type="table" w:styleId="21">
    <w:name w:val="Table Grid"/>
    <w:basedOn w:val="20"/>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basedOn w:val="22"/>
    <w:qFormat/>
    <w:uiPriority w:val="0"/>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paragraph" w:customStyle="1" w:styleId="26">
    <w:name w:val="Default"/>
    <w:basedOn w:val="27"/>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27">
    <w:name w:val="纯文本1"/>
    <w:basedOn w:val="1"/>
    <w:qFormat/>
    <w:uiPriority w:val="0"/>
    <w:pPr>
      <w:adjustRightInd w:val="0"/>
    </w:pPr>
    <w:rPr>
      <w:rFonts w:hint="eastAsia" w:ascii="宋体" w:hAnsi="Courier New"/>
      <w:szCs w:val="20"/>
    </w:rPr>
  </w:style>
  <w:style w:type="character" w:customStyle="1" w:styleId="28">
    <w:name w:val="批注文字 Char"/>
    <w:link w:val="5"/>
    <w:qFormat/>
    <w:uiPriority w:val="0"/>
    <w:rPr>
      <w:rFonts w:eastAsia="方正仿宋_GBK"/>
      <w:kern w:val="32"/>
      <w:sz w:val="32"/>
      <w:szCs w:val="32"/>
    </w:rPr>
  </w:style>
  <w:style w:type="character" w:customStyle="1" w:styleId="29">
    <w:name w:val="批注框文本 Char"/>
    <w:link w:val="12"/>
    <w:qFormat/>
    <w:uiPriority w:val="0"/>
    <w:rPr>
      <w:rFonts w:eastAsia="方正仿宋_GBK"/>
      <w:kern w:val="32"/>
      <w:sz w:val="18"/>
      <w:szCs w:val="18"/>
    </w:rPr>
  </w:style>
  <w:style w:type="character" w:customStyle="1" w:styleId="30">
    <w:name w:val="页脚 Char1"/>
    <w:link w:val="13"/>
    <w:qFormat/>
    <w:uiPriority w:val="0"/>
    <w:rPr>
      <w:rFonts w:eastAsia="方正仿宋_GBK"/>
      <w:kern w:val="2"/>
      <w:sz w:val="18"/>
      <w:lang w:val="en-US" w:eastAsia="zh-CN" w:bidi="ar-SA"/>
    </w:rPr>
  </w:style>
  <w:style w:type="character" w:customStyle="1" w:styleId="31">
    <w:name w:val="批注主题 Char"/>
    <w:link w:val="17"/>
    <w:qFormat/>
    <w:uiPriority w:val="0"/>
    <w:rPr>
      <w:rFonts w:eastAsia="方正仿宋_GBK"/>
      <w:b/>
      <w:bCs/>
      <w:kern w:val="32"/>
      <w:sz w:val="32"/>
      <w:szCs w:val="32"/>
    </w:rPr>
  </w:style>
  <w:style w:type="paragraph" w:customStyle="1" w:styleId="32">
    <w:name w:val="报告正文"/>
    <w:basedOn w:val="1"/>
    <w:qFormat/>
    <w:uiPriority w:val="0"/>
    <w:pPr>
      <w:topLinePunct/>
      <w:snapToGrid w:val="0"/>
      <w:spacing w:before="60" w:line="312" w:lineRule="auto"/>
      <w:ind w:firstLine="480" w:firstLineChars="200"/>
    </w:pPr>
    <w:rPr>
      <w:bCs/>
      <w:sz w:val="24"/>
    </w:rPr>
  </w:style>
  <w:style w:type="character" w:customStyle="1" w:styleId="33">
    <w:name w:val="_Style 30"/>
    <w:qFormat/>
    <w:uiPriority w:val="21"/>
    <w:rPr>
      <w:b/>
      <w:bCs/>
      <w:i/>
      <w:iCs/>
      <w:color w:val="4F81BD"/>
    </w:rPr>
  </w:style>
  <w:style w:type="character" w:customStyle="1" w:styleId="34">
    <w:name w:val="15"/>
    <w:qFormat/>
    <w:uiPriority w:val="0"/>
    <w:rPr>
      <w:rFonts w:hint="default" w:ascii="Calibri" w:hAnsi="Calibri"/>
      <w:color w:val="0000FF"/>
      <w:u w:val="single"/>
    </w:rPr>
  </w:style>
  <w:style w:type="character" w:customStyle="1" w:styleId="35">
    <w:name w:val="页脚 Char"/>
    <w:qFormat/>
    <w:uiPriority w:val="0"/>
    <w:rPr>
      <w:rFonts w:eastAsia="方正仿宋_GBK"/>
      <w:kern w:val="2"/>
      <w:sz w:val="18"/>
      <w:lang w:val="en-US" w:eastAsia="zh-CN" w:bidi="ar-SA"/>
    </w:rPr>
  </w:style>
  <w:style w:type="paragraph" w:customStyle="1" w:styleId="36">
    <w:name w:val="正文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7">
    <w:name w:val=" Char Char Char"/>
    <w:basedOn w:val="1"/>
    <w:qFormat/>
    <w:uiPriority w:val="0"/>
    <w:pPr>
      <w:widowControl/>
      <w:kinsoku w:val="0"/>
      <w:jc w:val="left"/>
    </w:pPr>
    <w:rPr>
      <w:rFonts w:eastAsia="宋体"/>
      <w:kern w:val="0"/>
      <w:sz w:val="20"/>
      <w:szCs w:val="20"/>
    </w:rPr>
  </w:style>
  <w:style w:type="paragraph" w:customStyle="1" w:styleId="38">
    <w:name w:val="正文(首行缩进)"/>
    <w:basedOn w:val="1"/>
    <w:qFormat/>
    <w:uiPriority w:val="0"/>
    <w:pPr>
      <w:adjustRightInd w:val="0"/>
      <w:spacing w:line="360" w:lineRule="auto"/>
      <w:ind w:firstLine="640" w:firstLineChars="200"/>
    </w:pPr>
    <w:rPr>
      <w:rFonts w:ascii="仿宋_GB2312" w:eastAsia="仿宋_GB2312"/>
      <w:color w:val="000000"/>
      <w:kern w:val="0"/>
    </w:rPr>
  </w:style>
  <w:style w:type="paragraph" w:customStyle="1" w:styleId="39">
    <w:name w:val="正文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0">
    <w:name w:val="样式 首行缩进:  2 字符 行距: 1.5 倍行距"/>
    <w:basedOn w:val="1"/>
    <w:qFormat/>
    <w:uiPriority w:val="0"/>
    <w:pPr>
      <w:adjustRightInd w:val="0"/>
      <w:snapToGrid w:val="0"/>
      <w:spacing w:line="360" w:lineRule="auto"/>
      <w:ind w:firstLine="200" w:firstLineChars="200"/>
    </w:pPr>
    <w:rPr>
      <w:rFonts w:cs="宋体"/>
      <w:sz w:val="24"/>
      <w:szCs w:val="20"/>
    </w:rPr>
  </w:style>
  <w:style w:type="paragraph" w:customStyle="1" w:styleId="41">
    <w:name w:val="Char Char Char Char"/>
    <w:basedOn w:val="1"/>
    <w:qFormat/>
    <w:uiPriority w:val="0"/>
    <w:rPr>
      <w:rFonts w:eastAsia="宋体"/>
      <w:sz w:val="21"/>
      <w:szCs w:val="24"/>
    </w:rPr>
  </w:style>
  <w:style w:type="paragraph" w:customStyle="1" w:styleId="42">
    <w:name w:val="p17"/>
    <w:basedOn w:val="1"/>
    <w:qFormat/>
    <w:uiPriority w:val="0"/>
    <w:pPr>
      <w:widowControl/>
    </w:pPr>
    <w:rPr>
      <w:rFonts w:hint="eastAsia" w:ascii="宋体" w:hAnsi="宋体" w:eastAsia="宋体"/>
      <w:sz w:val="21"/>
    </w:rPr>
  </w:style>
  <w:style w:type="paragraph" w:customStyle="1" w:styleId="43">
    <w:name w:val="Normal"/>
    <w:qFormat/>
    <w:uiPriority w:val="0"/>
    <w:pPr>
      <w:jc w:val="both"/>
    </w:pPr>
    <w:rPr>
      <w:rFonts w:ascii="Calibri" w:hAnsi="Calibri" w:eastAsia="宋体" w:cs="宋体"/>
      <w:kern w:val="2"/>
      <w:sz w:val="21"/>
      <w:szCs w:val="21"/>
      <w:lang w:val="en-US" w:eastAsia="zh-CN" w:bidi="ar-SA"/>
    </w:rPr>
  </w:style>
  <w:style w:type="paragraph" w:customStyle="1" w:styleId="44">
    <w:name w:val="正文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5">
    <w:name w:val="正文1"/>
    <w:next w:val="1"/>
    <w:qFormat/>
    <w:uiPriority w:val="0"/>
    <w:pPr>
      <w:spacing w:line="480" w:lineRule="exact"/>
      <w:ind w:firstLine="200" w:firstLineChars="200"/>
    </w:pPr>
    <w:rPr>
      <w:rFonts w:ascii="Calibri" w:hAnsi="Calibri" w:eastAsia="宋体" w:cs="Arial"/>
      <w:bCs/>
      <w:kern w:val="2"/>
      <w:sz w:val="26"/>
      <w:szCs w:val="30"/>
      <w:lang w:val="en-US" w:eastAsia="zh-CN" w:bidi="ar-SA"/>
    </w:rPr>
  </w:style>
  <w:style w:type="paragraph" w:customStyle="1" w:styleId="46">
    <w:name w:val="p16"/>
    <w:basedOn w:val="47"/>
    <w:qFormat/>
    <w:uiPriority w:val="0"/>
    <w:pPr>
      <w:widowControl/>
    </w:pPr>
    <w:rPr>
      <w:kern w:val="0"/>
      <w:szCs w:val="21"/>
    </w:rPr>
  </w:style>
  <w:style w:type="paragraph" w:customStyle="1" w:styleId="47">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8">
    <w:name w:val="p0"/>
    <w:basedOn w:val="1"/>
    <w:qFormat/>
    <w:uiPriority w:val="0"/>
    <w:pPr>
      <w:widowControl/>
    </w:pPr>
    <w:rPr>
      <w:rFonts w:eastAsia="宋体"/>
      <w:kern w:val="0"/>
      <w:sz w:val="21"/>
      <w:szCs w:val="21"/>
    </w:rPr>
  </w:style>
  <w:style w:type="paragraph" w:customStyle="1" w:styleId="49">
    <w:name w:val="List Paragraph"/>
    <w:basedOn w:val="1"/>
    <w:qFormat/>
    <w:uiPriority w:val="0"/>
    <w:pPr>
      <w:ind w:firstLine="420" w:firstLineChars="200"/>
    </w:pPr>
    <w:rPr>
      <w:rFonts w:eastAsia="宋体"/>
      <w:kern w:val="2"/>
      <w:sz w:val="21"/>
      <w:szCs w:val="21"/>
    </w:rPr>
  </w:style>
  <w:style w:type="paragraph" w:customStyle="1" w:styleId="50">
    <w:name w:val=" Char Char Char Char Char Char Char"/>
    <w:basedOn w:val="1"/>
    <w:qFormat/>
    <w:uiPriority w:val="0"/>
    <w:rPr>
      <w:szCs w:val="24"/>
    </w:rPr>
  </w:style>
  <w:style w:type="paragraph" w:customStyle="1" w:styleId="51">
    <w:name w:val="正文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2">
    <w:name w:val="标题1"/>
    <w:basedOn w:val="1"/>
    <w:next w:val="1"/>
    <w:qFormat/>
    <w:uiPriority w:val="0"/>
    <w:pPr>
      <w:tabs>
        <w:tab w:val="left" w:pos="9193"/>
        <w:tab w:val="left" w:pos="9827"/>
      </w:tabs>
      <w:spacing w:line="700" w:lineRule="atLeast"/>
      <w:jc w:val="center"/>
    </w:pPr>
    <w:rPr>
      <w:rFonts w:eastAsia="方正小标宋_GBK"/>
      <w:sz w:val="44"/>
    </w:rPr>
  </w:style>
  <w:style w:type="paragraph" w:customStyle="1" w:styleId="53">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4">
    <w:name w:val="正文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55">
    <w:name w:val="Char2"/>
    <w:basedOn w:val="1"/>
    <w:qFormat/>
    <w:uiPriority w:val="0"/>
    <w:rPr>
      <w:rFonts w:eastAsia="宋体"/>
      <w:sz w:val="21"/>
      <w:szCs w:val="21"/>
    </w:rPr>
  </w:style>
  <w:style w:type="paragraph" w:customStyle="1" w:styleId="56">
    <w:name w:val="111正文"/>
    <w:basedOn w:val="1"/>
    <w:qFormat/>
    <w:uiPriority w:val="99"/>
    <w:pPr>
      <w:tabs>
        <w:tab w:val="left" w:pos="600"/>
      </w:tabs>
    </w:pPr>
    <w:rPr>
      <w:rFonts w:ascii="Calibri" w:hAnsi="Calibri"/>
      <w:szCs w:val="22"/>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wps\WPS%20Office\12.1.0.26895\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Pages>5</Pages>
  <Words>1076</Words>
  <Characters>1157</Characters>
  <Lines>23</Lines>
  <Paragraphs>6</Paragraphs>
  <TotalTime>0</TotalTime>
  <ScaleCrop>false</ScaleCrop>
  <LinksUpToDate>false</LinksUpToDate>
  <CharactersWithSpaces>1158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2021-08-24T02:58:00Z</dcterms:created>
  <dc:creator>安双财</dc:creator>
  <cp:lastModifiedBy>郭丽娜</cp:lastModifiedBy>
  <cp:lastPrinted>2026-07-17T02:40:00Z</cp:lastPrinted>
  <dcterms:modified xsi:type="dcterms:W3CDTF">2026-10-20T07:40:10Z</dcterms:modified>
  <dc:title>2010年环境信访工作通报</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6C09F4DD6A5C4E53A33E192997E29D75_13</vt:lpwstr>
  </property>
  <property fmtid="{D5CDD505-2E9C-101B-9397-08002B2CF9AE}" pid="4" name="KSOTemplateDocerSaveRecord">
    <vt:lpwstr>eyJoZGlkIjoiYTA0OTFiNTllN2E3YTc2MDc5ZTIwYTg0ZjFlZjFlMWQiLCJ1c2VySWQiOiIzNzMyMDUyODEifQ==</vt:lpwstr>
  </property>
</Properties>
</file>