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CC34FF1">
      <w:pPr>
        <w:spacing w:line="560" w:lineRule="exact"/>
        <w:jc w:val="center"/>
        <w:rPr>
          <w:rFonts w:hint="eastAsia" w:eastAsia="方正小标宋_GBK"/>
          <w:sz w:val="44"/>
          <w:lang w:val="en-US" w:eastAsia="zh-CN"/>
        </w:rPr>
      </w:pPr>
      <w:r>
        <w:rPr>
          <w:rFonts w:eastAsia="方正小标宋_GBK"/>
          <w:sz w:val="44"/>
        </w:rPr>
        <w:t>曲靖市生态环境局</w:t>
      </w:r>
      <w:r>
        <w:rPr>
          <w:rFonts w:ascii="Times New Roman" w:hAnsi="Times New Roman" w:eastAsia="方正小标宋_GBK" w:cs="Times New Roman"/>
          <w:sz w:val="44"/>
        </w:rPr>
        <w:t>关于</w:t>
      </w:r>
      <w:r>
        <w:rPr>
          <w:rFonts w:hint="eastAsia" w:eastAsia="方正小标宋_GBK"/>
          <w:sz w:val="44"/>
          <w:lang w:val="en-US" w:eastAsia="zh-CN"/>
        </w:rPr>
        <w:t>罗平阿岗镇青瓦制作技艺改造项目（非物质文化遗产）</w:t>
      </w:r>
    </w:p>
    <w:p w14:paraId="1ED0FA36">
      <w:pPr>
        <w:spacing w:line="560" w:lineRule="exact"/>
        <w:jc w:val="center"/>
        <w:rPr>
          <w:rFonts w:eastAsia="方正小标宋_GBK"/>
          <w:sz w:val="44"/>
        </w:rPr>
      </w:pPr>
      <w:r>
        <w:rPr>
          <w:rFonts w:hint="default" w:eastAsia="方正小标宋_GBK"/>
          <w:sz w:val="44"/>
        </w:rPr>
        <w:t>环境影响报告</w:t>
      </w:r>
      <w:r>
        <w:rPr>
          <w:rFonts w:hint="eastAsia" w:eastAsia="方正小标宋_GBK"/>
          <w:sz w:val="44"/>
          <w:lang w:eastAsia="zh-CN"/>
        </w:rPr>
        <w:t>表</w:t>
      </w:r>
      <w:r>
        <w:rPr>
          <w:rFonts w:ascii="Times New Roman" w:hAnsi="Times New Roman" w:eastAsia="方正小标宋_GBK" w:cs="Times New Roman"/>
          <w:sz w:val="44"/>
        </w:rPr>
        <w:t>的批复</w:t>
      </w:r>
    </w:p>
    <w:p w14:paraId="698AEBFB">
      <w:pPr>
        <w:keepNext w:val="0"/>
        <w:keepLines w:val="0"/>
        <w:pageBreakBefore w:val="0"/>
        <w:widowControl w:val="0"/>
        <w:kinsoku/>
        <w:wordWrap/>
        <w:overflowPunct/>
        <w:topLinePunct w:val="0"/>
        <w:autoSpaceDE/>
        <w:autoSpaceDN w:val="0"/>
        <w:bidi w:val="0"/>
        <w:adjustRightInd/>
        <w:snapToGrid/>
        <w:spacing w:line="360" w:lineRule="exact"/>
        <w:textAlignment w:val="auto"/>
        <w:rPr>
          <w:rFonts w:eastAsia="仿宋_GB2312"/>
          <w:bCs/>
          <w:sz w:val="44"/>
        </w:rPr>
      </w:pPr>
      <w:r>
        <w:rPr>
          <w:rFonts w:eastAsia="仿宋_GB2312"/>
          <w:bCs/>
          <w:sz w:val="44"/>
        </w:rPr>
        <w:t xml:space="preserve"> </w:t>
      </w:r>
    </w:p>
    <w:p w14:paraId="49207165">
      <w:pPr>
        <w:keepNext w:val="0"/>
        <w:keepLines w:val="0"/>
        <w:pageBreakBefore w:val="0"/>
        <w:widowControl w:val="0"/>
        <w:kinsoku/>
        <w:wordWrap/>
        <w:overflowPunct/>
        <w:topLinePunct w:val="0"/>
        <w:autoSpaceDE/>
        <w:autoSpaceDN w:val="0"/>
        <w:bidi w:val="0"/>
        <w:adjustRightInd/>
        <w:snapToGrid/>
        <w:spacing w:line="360" w:lineRule="exact"/>
        <w:textAlignment w:val="auto"/>
        <w:rPr>
          <w:rFonts w:eastAsia="仿宋_GB2312"/>
          <w:bCs/>
          <w:sz w:val="44"/>
        </w:rPr>
      </w:pPr>
    </w:p>
    <w:p w14:paraId="03C1BED2">
      <w:pPr>
        <w:keepNext w:val="0"/>
        <w:keepLines w:val="0"/>
        <w:pageBreakBefore w:val="0"/>
        <w:widowControl w:val="0"/>
        <w:kinsoku/>
        <w:wordWrap/>
        <w:overflowPunct/>
        <w:topLinePunct w:val="0"/>
        <w:autoSpaceDE/>
        <w:autoSpaceDN w:val="0"/>
        <w:bidi w:val="0"/>
        <w:adjustRightInd/>
        <w:snapToGrid/>
        <w:spacing w:line="360" w:lineRule="exact"/>
        <w:jc w:val="center"/>
        <w:textAlignment w:val="auto"/>
        <w:rPr>
          <w:rFonts w:hint="eastAsia" w:ascii="仿宋" w:hAnsi="仿宋" w:eastAsia="仿宋" w:cs="仿宋"/>
          <w:bCs/>
          <w:color w:val="auto"/>
        </w:rPr>
      </w:pPr>
      <w:r>
        <w:rPr>
          <w:rFonts w:hint="eastAsia" w:ascii="仿宋" w:hAnsi="仿宋" w:eastAsia="仿宋" w:cs="仿宋"/>
          <w:bCs/>
          <w:color w:val="auto"/>
        </w:rPr>
        <w:t>曲环审〔202</w:t>
      </w:r>
      <w:r>
        <w:rPr>
          <w:rFonts w:hint="eastAsia" w:ascii="仿宋" w:hAnsi="仿宋" w:eastAsia="仿宋" w:cs="仿宋"/>
          <w:bCs/>
          <w:color w:val="auto"/>
          <w:lang w:val="en-US" w:eastAsia="zh-CN"/>
        </w:rPr>
        <w:t>6</w:t>
      </w:r>
      <w:r>
        <w:rPr>
          <w:rFonts w:hint="eastAsia" w:ascii="仿宋" w:hAnsi="仿宋" w:eastAsia="仿宋" w:cs="仿宋"/>
          <w:bCs/>
          <w:color w:val="auto"/>
        </w:rPr>
        <w:t>〕</w:t>
      </w:r>
      <w:r>
        <w:rPr>
          <w:rFonts w:hint="eastAsia" w:ascii="仿宋" w:hAnsi="仿宋" w:eastAsia="仿宋" w:cs="仿宋"/>
          <w:bCs/>
          <w:color w:val="auto"/>
          <w:lang w:val="en-US" w:eastAsia="zh-CN"/>
        </w:rPr>
        <w:t>43</w:t>
      </w:r>
      <w:r>
        <w:rPr>
          <w:rFonts w:hint="eastAsia" w:ascii="仿宋" w:hAnsi="仿宋" w:eastAsia="仿宋" w:cs="仿宋"/>
          <w:bCs/>
          <w:color w:val="auto"/>
        </w:rPr>
        <w:t>号</w:t>
      </w:r>
    </w:p>
    <w:p w14:paraId="1F049A7D">
      <w:pPr>
        <w:keepNext w:val="0"/>
        <w:keepLines w:val="0"/>
        <w:pageBreakBefore w:val="0"/>
        <w:widowControl w:val="0"/>
        <w:kinsoku/>
        <w:wordWrap/>
        <w:overflowPunct/>
        <w:topLinePunct w:val="0"/>
        <w:autoSpaceDE/>
        <w:bidi w:val="0"/>
        <w:adjustRightInd/>
        <w:snapToGrid/>
        <w:spacing w:line="360" w:lineRule="exact"/>
        <w:textAlignment w:val="auto"/>
      </w:pPr>
    </w:p>
    <w:p w14:paraId="1EE217E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lang w:eastAsia="zh-CN"/>
        </w:rPr>
      </w:pPr>
      <w:r>
        <w:rPr>
          <w:rFonts w:hint="eastAsia" w:ascii="方正仿宋_GBK" w:hAnsi="方正仿宋_GBK" w:eastAsia="方正仿宋_GBK" w:cs="方正仿宋_GBK"/>
          <w:color w:val="auto"/>
          <w:sz w:val="32"/>
          <w:szCs w:val="32"/>
          <w:lang w:val="en-US" w:eastAsia="zh-CN"/>
        </w:rPr>
        <w:t>罗平县慧联青瓦厂</w:t>
      </w:r>
      <w:r>
        <w:rPr>
          <w:rFonts w:hint="default" w:ascii="Times New Roman" w:hAnsi="Times New Roman" w:eastAsia="方正仿宋_GBK" w:cs="Times New Roman"/>
          <w:sz w:val="32"/>
          <w:szCs w:val="32"/>
          <w:lang w:eastAsia="zh-CN"/>
        </w:rPr>
        <w:t>：</w:t>
      </w:r>
    </w:p>
    <w:p w14:paraId="31F8A38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你</w:t>
      </w:r>
      <w:r>
        <w:rPr>
          <w:rFonts w:hint="default" w:ascii="Times New Roman" w:hAnsi="Times New Roman" w:eastAsia="方正仿宋_GBK" w:cs="Times New Roman"/>
          <w:sz w:val="32"/>
          <w:szCs w:val="32"/>
          <w:lang w:eastAsia="zh-CN"/>
        </w:rPr>
        <w:t>公司申请审批的《</w:t>
      </w:r>
      <w:r>
        <w:rPr>
          <w:rFonts w:hint="eastAsia" w:ascii="方正仿宋_GBK" w:hAnsi="方正仿宋_GBK" w:eastAsia="方正仿宋_GBK" w:cs="方正仿宋_GBK"/>
          <w:color w:val="auto"/>
          <w:sz w:val="32"/>
          <w:szCs w:val="32"/>
          <w:lang w:val="en-US" w:eastAsia="zh-CN"/>
        </w:rPr>
        <w:t>罗平阿岗镇青瓦制作技艺改造项目（非物质文化遗产）</w:t>
      </w:r>
      <w:r>
        <w:rPr>
          <w:rFonts w:hint="default" w:ascii="方正仿宋_GBK" w:hAnsi="方正仿宋_GBK" w:eastAsia="方正仿宋_GBK" w:cs="方正仿宋_GBK"/>
          <w:color w:val="auto"/>
          <w:sz w:val="32"/>
          <w:szCs w:val="32"/>
        </w:rPr>
        <w:t>环境影响报告</w:t>
      </w:r>
      <w:r>
        <w:rPr>
          <w:rFonts w:hint="eastAsia" w:ascii="方正仿宋_GBK" w:hAnsi="方正仿宋_GBK" w:eastAsia="方正仿宋_GBK" w:cs="方正仿宋_GBK"/>
          <w:color w:val="auto"/>
          <w:sz w:val="32"/>
          <w:szCs w:val="32"/>
          <w:lang w:eastAsia="zh-CN"/>
        </w:rPr>
        <w:t>表</w:t>
      </w:r>
      <w:r>
        <w:rPr>
          <w:rFonts w:hint="default" w:ascii="Times New Roman" w:hAnsi="Times New Roman" w:eastAsia="方正仿宋_GBK" w:cs="Times New Roman"/>
          <w:sz w:val="32"/>
          <w:szCs w:val="32"/>
          <w:lang w:eastAsia="zh-CN"/>
        </w:rPr>
        <w:t>（报批稿）》（以下简称《报告</w:t>
      </w:r>
      <w:r>
        <w:rPr>
          <w:rFonts w:hint="eastAsia" w:cs="Times New Roman"/>
          <w:sz w:val="32"/>
          <w:szCs w:val="32"/>
          <w:lang w:eastAsia="zh-CN"/>
        </w:rPr>
        <w:t>表</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及相关附件材料</w:t>
      </w:r>
      <w:r>
        <w:rPr>
          <w:rFonts w:hint="default" w:ascii="Times New Roman" w:hAnsi="Times New Roman" w:eastAsia="方正仿宋_GBK" w:cs="Times New Roman"/>
          <w:sz w:val="32"/>
          <w:szCs w:val="32"/>
          <w:lang w:eastAsia="zh-CN"/>
        </w:rPr>
        <w:t>收悉。</w:t>
      </w:r>
      <w:r>
        <w:rPr>
          <w:rFonts w:hint="default" w:ascii="Times New Roman" w:hAnsi="Times New Roman" w:eastAsia="方正仿宋_GBK" w:cs="Times New Roman"/>
          <w:color w:val="auto"/>
          <w:sz w:val="32"/>
          <w:szCs w:val="32"/>
          <w:lang w:val="en-US" w:eastAsia="zh-CN"/>
        </w:rPr>
        <w:t>经</w:t>
      </w:r>
      <w:r>
        <w:rPr>
          <w:rFonts w:hint="eastAsia" w:cs="Times New Roman"/>
          <w:color w:val="auto"/>
          <w:sz w:val="32"/>
          <w:szCs w:val="32"/>
          <w:lang w:val="en-US" w:eastAsia="zh-CN"/>
        </w:rPr>
        <w:t>研究</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bCs/>
          <w:color w:val="auto"/>
          <w:sz w:val="32"/>
          <w:szCs w:val="32"/>
        </w:rPr>
        <w:t>批复如下</w:t>
      </w:r>
      <w:r>
        <w:rPr>
          <w:rFonts w:hint="default" w:ascii="Times New Roman" w:hAnsi="Times New Roman" w:eastAsia="方正仿宋_GBK" w:cs="Times New Roman"/>
          <w:sz w:val="32"/>
          <w:szCs w:val="32"/>
        </w:rPr>
        <w:t>：</w:t>
      </w:r>
    </w:p>
    <w:p w14:paraId="766A612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一、</w:t>
      </w:r>
      <w:r>
        <w:rPr>
          <w:rFonts w:hint="default" w:ascii="Times New Roman" w:hAnsi="Times New Roman" w:eastAsia="方正仿宋_GBK" w:cs="Times New Roman"/>
          <w:b w:val="0"/>
          <w:bCs w:val="0"/>
          <w:kern w:val="32"/>
          <w:sz w:val="32"/>
          <w:szCs w:val="32"/>
          <w:lang w:val="en-US" w:eastAsia="zh-CN" w:bidi="ar-SA"/>
        </w:rPr>
        <w:t>该项目位于</w:t>
      </w:r>
      <w:r>
        <w:rPr>
          <w:rFonts w:hint="eastAsia" w:cs="Times New Roman"/>
          <w:b w:val="0"/>
          <w:bCs w:val="0"/>
          <w:kern w:val="32"/>
          <w:sz w:val="32"/>
          <w:szCs w:val="32"/>
          <w:lang w:val="en-US" w:eastAsia="zh-CN" w:bidi="ar-SA"/>
        </w:rPr>
        <w:t>曲靖市</w:t>
      </w:r>
      <w:r>
        <w:rPr>
          <w:rFonts w:hint="eastAsia" w:ascii="方正仿宋_GBK" w:hAnsi="方正仿宋_GBK" w:eastAsia="方正仿宋_GBK" w:cs="方正仿宋_GBK"/>
          <w:color w:val="auto"/>
          <w:sz w:val="32"/>
          <w:szCs w:val="32"/>
          <w:lang w:val="en-US" w:eastAsia="zh-CN"/>
        </w:rPr>
        <w:t>罗平县阿岗镇岗德村委会小岗德村</w:t>
      </w:r>
      <w:r>
        <w:rPr>
          <w:rFonts w:hint="default" w:ascii="Times New Roman" w:hAnsi="Times New Roman" w:eastAsia="方正仿宋_GBK" w:cs="Times New Roman"/>
          <w:sz w:val="32"/>
          <w:szCs w:val="32"/>
          <w:lang w:val="en-US" w:eastAsia="zh-CN"/>
        </w:rPr>
        <w:t>，</w:t>
      </w:r>
      <w:r>
        <w:rPr>
          <w:rFonts w:hint="eastAsia" w:cs="Times New Roman"/>
          <w:sz w:val="32"/>
          <w:szCs w:val="32"/>
          <w:lang w:val="en-US" w:eastAsia="zh-CN"/>
        </w:rPr>
        <w:t>为</w:t>
      </w:r>
      <w:r>
        <w:rPr>
          <w:rFonts w:hint="eastAsia" w:cs="Times New Roman"/>
          <w:b w:val="0"/>
          <w:i w:val="0"/>
          <w:caps w:val="0"/>
          <w:color w:val="auto"/>
          <w:spacing w:val="0"/>
          <w:w w:val="100"/>
          <w:sz w:val="32"/>
          <w:szCs w:val="32"/>
          <w:highlight w:val="none"/>
          <w:lang w:eastAsia="zh-CN"/>
        </w:rPr>
        <w:t>在现有占地范围内进行青瓦制造改扩建</w:t>
      </w:r>
      <w:r>
        <w:rPr>
          <w:rFonts w:hint="eastAsia" w:cs="Times New Roman"/>
          <w:b w:val="0"/>
          <w:i w:val="0"/>
          <w:caps w:val="0"/>
          <w:color w:val="auto"/>
          <w:spacing w:val="0"/>
          <w:w w:val="100"/>
          <w:sz w:val="32"/>
          <w:szCs w:val="32"/>
          <w:highlight w:val="none"/>
          <w:lang w:val="en-US" w:eastAsia="zh-CN"/>
        </w:rPr>
        <w:t>，不新增占地，</w:t>
      </w:r>
      <w:r>
        <w:rPr>
          <w:rFonts w:hint="default" w:ascii="Times New Roman" w:hAnsi="Times New Roman" w:eastAsia="方正仿宋_GBK" w:cs="Times New Roman"/>
          <w:color w:val="000000"/>
          <w:sz w:val="32"/>
          <w:szCs w:val="32"/>
        </w:rPr>
        <w:t>项目代码</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auto"/>
          <w:sz w:val="32"/>
          <w:szCs w:val="32"/>
        </w:rPr>
        <w:t>2</w:t>
      </w:r>
      <w:r>
        <w:rPr>
          <w:rFonts w:hint="eastAsia" w:cs="Times New Roman"/>
          <w:color w:val="auto"/>
          <w:sz w:val="32"/>
          <w:szCs w:val="32"/>
          <w:lang w:val="en-US" w:eastAsia="zh-CN"/>
        </w:rPr>
        <w:t>408</w:t>
      </w:r>
      <w:r>
        <w:rPr>
          <w:rFonts w:hint="default" w:ascii="Times New Roman" w:hAnsi="Times New Roman" w:eastAsia="方正仿宋_GBK" w:cs="Times New Roman"/>
          <w:color w:val="auto"/>
          <w:sz w:val="32"/>
          <w:szCs w:val="32"/>
        </w:rPr>
        <w:t>-5303</w:t>
      </w:r>
      <w:r>
        <w:rPr>
          <w:rFonts w:hint="eastAsia" w:cs="Times New Roman"/>
          <w:color w:val="auto"/>
          <w:sz w:val="32"/>
          <w:szCs w:val="32"/>
          <w:lang w:val="en-US" w:eastAsia="zh-CN"/>
        </w:rPr>
        <w:t>24</w:t>
      </w:r>
      <w:r>
        <w:rPr>
          <w:rFonts w:hint="default" w:ascii="Times New Roman" w:hAnsi="Times New Roman" w:eastAsia="方正仿宋_GBK" w:cs="Times New Roman"/>
          <w:color w:val="auto"/>
          <w:sz w:val="32"/>
          <w:szCs w:val="32"/>
        </w:rPr>
        <w:t>-04-01-</w:t>
      </w:r>
      <w:r>
        <w:rPr>
          <w:rFonts w:hint="eastAsia" w:cs="Times New Roman"/>
          <w:color w:val="auto"/>
          <w:sz w:val="32"/>
          <w:szCs w:val="32"/>
          <w:lang w:val="en-US" w:eastAsia="zh-CN"/>
        </w:rPr>
        <w:t>818897</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color w:val="auto"/>
          <w:sz w:val="32"/>
          <w:szCs w:val="32"/>
          <w:lang w:eastAsia="zh-CN"/>
        </w:rPr>
        <w:t>主要</w:t>
      </w:r>
      <w:r>
        <w:rPr>
          <w:rFonts w:hint="default" w:ascii="Times New Roman" w:hAnsi="Times New Roman" w:eastAsia="方正仿宋_GBK" w:cs="Times New Roman"/>
          <w:color w:val="auto"/>
          <w:sz w:val="32"/>
          <w:szCs w:val="32"/>
        </w:rPr>
        <w:t>建设内容及规模：</w:t>
      </w:r>
      <w:r>
        <w:rPr>
          <w:rFonts w:hint="default" w:ascii="Times New Roman" w:hAnsi="Times New Roman" w:eastAsia="方正仿宋_GBK" w:cs="Times New Roman"/>
          <w:color w:val="auto"/>
          <w:sz w:val="32"/>
          <w:szCs w:val="32"/>
          <w:lang w:val="en-US" w:eastAsia="zh-CN"/>
        </w:rPr>
        <w:t>扩建1座4门古建青瓦烧制窑（仿古窑）及配套烟气收集设施；对现有5座圆窑进行修葺</w:t>
      </w:r>
      <w:r>
        <w:rPr>
          <w:rFonts w:hint="eastAsia" w:ascii="Times New Roman" w:hAnsi="Times New Roman"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改扩建完成后规模达到年产3000万片古建青瓦，燃料为生物质</w:t>
      </w:r>
      <w:r>
        <w:rPr>
          <w:rFonts w:hint="default" w:ascii="Times New Roman" w:hAnsi="Times New Roman" w:eastAsia="方正仿宋_GB2312" w:cs="Times New Roman"/>
          <w:color w:val="auto"/>
          <w:sz w:val="32"/>
          <w:szCs w:val="32"/>
        </w:rPr>
        <w:t>。</w:t>
      </w:r>
      <w:r>
        <w:rPr>
          <w:rFonts w:hint="default" w:ascii="Times New Roman" w:hAnsi="Times New Roman" w:eastAsia="方正仿宋_GBK" w:cs="Times New Roman"/>
          <w:color w:val="000000"/>
          <w:sz w:val="32"/>
          <w:szCs w:val="32"/>
          <w:lang w:val="en-US" w:eastAsia="zh-CN"/>
        </w:rPr>
        <w:t>项目总投资</w:t>
      </w:r>
      <w:r>
        <w:rPr>
          <w:rFonts w:hint="eastAsia" w:cs="Times New Roman"/>
          <w:color w:val="auto"/>
          <w:sz w:val="32"/>
          <w:szCs w:val="32"/>
          <w:lang w:val="en-US" w:eastAsia="zh-CN"/>
        </w:rPr>
        <w:t>37.2</w:t>
      </w:r>
      <w:r>
        <w:rPr>
          <w:rFonts w:hint="default" w:ascii="Times New Roman" w:hAnsi="Times New Roman" w:eastAsia="方正仿宋_GBK" w:cs="Times New Roman"/>
          <w:color w:val="000000"/>
          <w:sz w:val="32"/>
          <w:szCs w:val="32"/>
          <w:lang w:val="en-US" w:eastAsia="zh-CN"/>
        </w:rPr>
        <w:t>万元，其中环保投资</w:t>
      </w:r>
      <w:r>
        <w:rPr>
          <w:rFonts w:hint="eastAsia" w:cs="Times New Roman"/>
          <w:color w:val="auto"/>
          <w:sz w:val="32"/>
          <w:szCs w:val="32"/>
          <w:lang w:val="en-US" w:eastAsia="zh-CN"/>
        </w:rPr>
        <w:t>17.2</w:t>
      </w:r>
      <w:r>
        <w:rPr>
          <w:rFonts w:hint="default" w:ascii="Times New Roman" w:hAnsi="Times New Roman" w:eastAsia="方正仿宋_GBK" w:cs="Times New Roman"/>
          <w:color w:val="000000"/>
          <w:sz w:val="32"/>
          <w:szCs w:val="32"/>
          <w:lang w:val="en-US" w:eastAsia="zh-CN"/>
        </w:rPr>
        <w:t>万元，占总投资的</w:t>
      </w:r>
      <w:r>
        <w:rPr>
          <w:rFonts w:hint="eastAsia" w:cs="Times New Roman"/>
          <w:color w:val="auto"/>
          <w:sz w:val="32"/>
          <w:szCs w:val="32"/>
          <w:lang w:val="en-US" w:eastAsia="zh-CN"/>
        </w:rPr>
        <w:t>46</w:t>
      </w:r>
      <w:r>
        <w:rPr>
          <w:rFonts w:hint="default" w:ascii="Times New Roman" w:hAnsi="Times New Roman" w:eastAsia="方正仿宋_GBK" w:cs="Times New Roman"/>
          <w:color w:val="auto"/>
          <w:sz w:val="32"/>
          <w:szCs w:val="32"/>
          <w:lang w:val="en-US" w:eastAsia="zh-CN"/>
        </w:rPr>
        <w:t>.</w:t>
      </w:r>
      <w:r>
        <w:rPr>
          <w:rFonts w:hint="eastAsia" w:cs="Times New Roman"/>
          <w:color w:val="auto"/>
          <w:sz w:val="32"/>
          <w:szCs w:val="32"/>
          <w:lang w:val="en-US" w:eastAsia="zh-CN"/>
        </w:rPr>
        <w:t>2</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000000"/>
          <w:sz w:val="32"/>
          <w:szCs w:val="32"/>
          <w:lang w:val="en-US" w:eastAsia="zh-CN"/>
        </w:rPr>
        <w:t>。</w:t>
      </w:r>
    </w:p>
    <w:p w14:paraId="1C529160">
      <w:pPr>
        <w:keepNext w:val="0"/>
        <w:keepLines w:val="0"/>
        <w:pageBreakBefore w:val="0"/>
        <w:widowControl w:val="0"/>
        <w:kinsoku/>
        <w:wordWrap/>
        <w:overflowPunct/>
        <w:topLinePunct w:val="0"/>
        <w:autoSpaceDE/>
        <w:autoSpaceDN/>
        <w:bidi w:val="0"/>
        <w:spacing w:line="540" w:lineRule="exact"/>
        <w:ind w:firstLine="632" w:firstLineChars="200"/>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b w:val="0"/>
          <w:bCs w:val="0"/>
          <w:color w:val="auto"/>
          <w:sz w:val="32"/>
          <w:szCs w:val="32"/>
          <w:lang w:eastAsia="zh-CN"/>
        </w:rPr>
        <w:t>项目涉及</w:t>
      </w:r>
      <w:r>
        <w:rPr>
          <w:rFonts w:hint="eastAsia" w:ascii="Times New Roman" w:hAnsi="Times New Roman" w:eastAsia="仿宋" w:cs="Times New Roman"/>
          <w:b w:val="0"/>
          <w:bCs w:val="0"/>
          <w:color w:val="auto"/>
          <w:sz w:val="32"/>
          <w:szCs w:val="32"/>
          <w:lang w:eastAsia="zh-CN"/>
        </w:rPr>
        <w:t>“</w:t>
      </w:r>
      <w:r>
        <w:rPr>
          <w:rFonts w:hint="default" w:ascii="Times New Roman" w:hAnsi="Times New Roman" w:eastAsia="仿宋" w:cs="Times New Roman"/>
          <w:b w:val="0"/>
          <w:bCs w:val="0"/>
          <w:color w:val="auto"/>
          <w:sz w:val="32"/>
          <w:szCs w:val="32"/>
          <w:lang w:eastAsia="zh-CN"/>
        </w:rPr>
        <w:t>未批先建</w:t>
      </w:r>
      <w:r>
        <w:rPr>
          <w:rFonts w:hint="eastAsia" w:ascii="Times New Roman" w:hAnsi="Times New Roman" w:eastAsia="仿宋" w:cs="Times New Roman"/>
          <w:b w:val="0"/>
          <w:bCs w:val="0"/>
          <w:color w:val="auto"/>
          <w:sz w:val="32"/>
          <w:szCs w:val="32"/>
          <w:lang w:eastAsia="zh-CN"/>
        </w:rPr>
        <w:t>”</w:t>
      </w:r>
      <w:r>
        <w:rPr>
          <w:rFonts w:hint="default" w:ascii="Times New Roman" w:hAnsi="Times New Roman" w:eastAsia="仿宋" w:cs="Times New Roman"/>
          <w:b w:val="0"/>
          <w:bCs w:val="0"/>
          <w:color w:val="auto"/>
          <w:sz w:val="32"/>
          <w:szCs w:val="32"/>
          <w:lang w:eastAsia="zh-CN"/>
        </w:rPr>
        <w:t>环境违法行为，市生态环境局于</w:t>
      </w:r>
      <w:r>
        <w:rPr>
          <w:rFonts w:hint="default" w:ascii="Times New Roman" w:hAnsi="Times New Roman" w:eastAsia="仿宋" w:cs="Times New Roman"/>
          <w:b w:val="0"/>
          <w:bCs w:val="0"/>
          <w:color w:val="auto"/>
          <w:sz w:val="32"/>
          <w:szCs w:val="32"/>
          <w:lang w:val="en-US" w:eastAsia="zh-CN"/>
        </w:rPr>
        <w:t>202</w:t>
      </w:r>
      <w:r>
        <w:rPr>
          <w:rFonts w:hint="eastAsia" w:ascii="Times New Roman" w:hAnsi="Times New Roman" w:eastAsia="仿宋" w:cs="Times New Roman"/>
          <w:b w:val="0"/>
          <w:bCs w:val="0"/>
          <w:color w:val="auto"/>
          <w:sz w:val="32"/>
          <w:szCs w:val="32"/>
          <w:lang w:val="en-US" w:eastAsia="zh-CN"/>
        </w:rPr>
        <w:t>5</w:t>
      </w:r>
      <w:r>
        <w:rPr>
          <w:rFonts w:hint="default" w:ascii="Times New Roman" w:hAnsi="Times New Roman" w:eastAsia="仿宋" w:cs="Times New Roman"/>
          <w:b w:val="0"/>
          <w:bCs w:val="0"/>
          <w:color w:val="auto"/>
          <w:sz w:val="32"/>
          <w:szCs w:val="32"/>
          <w:lang w:val="en-US" w:eastAsia="zh-CN"/>
        </w:rPr>
        <w:t>年</w:t>
      </w:r>
      <w:r>
        <w:rPr>
          <w:rFonts w:hint="eastAsia" w:ascii="Times New Roman" w:hAnsi="Times New Roman" w:eastAsia="仿宋" w:cs="Times New Roman"/>
          <w:b w:val="0"/>
          <w:bCs w:val="0"/>
          <w:color w:val="auto"/>
          <w:sz w:val="32"/>
          <w:szCs w:val="32"/>
          <w:lang w:val="en-US" w:eastAsia="zh-CN"/>
        </w:rPr>
        <w:t>12</w:t>
      </w:r>
      <w:r>
        <w:rPr>
          <w:rFonts w:hint="default" w:ascii="Times New Roman" w:hAnsi="Times New Roman" w:eastAsia="仿宋" w:cs="Times New Roman"/>
          <w:b w:val="0"/>
          <w:bCs w:val="0"/>
          <w:color w:val="auto"/>
          <w:sz w:val="32"/>
          <w:szCs w:val="32"/>
          <w:lang w:val="en-US" w:eastAsia="zh-CN"/>
        </w:rPr>
        <w:t>月1</w:t>
      </w:r>
      <w:r>
        <w:rPr>
          <w:rFonts w:hint="eastAsia" w:ascii="Times New Roman" w:hAnsi="Times New Roman" w:eastAsia="仿宋" w:cs="Times New Roman"/>
          <w:b w:val="0"/>
          <w:bCs w:val="0"/>
          <w:color w:val="auto"/>
          <w:sz w:val="32"/>
          <w:szCs w:val="32"/>
          <w:lang w:val="en-US" w:eastAsia="zh-CN"/>
        </w:rPr>
        <w:t>8</w:t>
      </w:r>
      <w:r>
        <w:rPr>
          <w:rFonts w:hint="default" w:ascii="Times New Roman" w:hAnsi="Times New Roman" w:eastAsia="仿宋" w:cs="Times New Roman"/>
          <w:b w:val="0"/>
          <w:bCs w:val="0"/>
          <w:color w:val="auto"/>
          <w:sz w:val="32"/>
          <w:szCs w:val="32"/>
          <w:lang w:val="en-US" w:eastAsia="zh-CN"/>
        </w:rPr>
        <w:t>日出具了《</w:t>
      </w:r>
      <w:r>
        <w:rPr>
          <w:rFonts w:hint="eastAsia" w:ascii="Times New Roman" w:hAnsi="Times New Roman" w:eastAsia="仿宋" w:cs="Times New Roman"/>
          <w:bCs/>
          <w:color w:val="auto"/>
          <w:sz w:val="32"/>
          <w:szCs w:val="32"/>
          <w:highlight w:val="none"/>
          <w:lang w:eastAsia="zh-CN"/>
        </w:rPr>
        <w:t>责令改正违法行为决定书</w:t>
      </w:r>
      <w:r>
        <w:rPr>
          <w:rFonts w:hint="default" w:ascii="Times New Roman" w:hAnsi="Times New Roman" w:eastAsia="仿宋" w:cs="Times New Roman"/>
          <w:b w:val="0"/>
          <w:bCs w:val="0"/>
          <w:color w:val="auto"/>
          <w:sz w:val="32"/>
          <w:szCs w:val="32"/>
          <w:lang w:val="en-US" w:eastAsia="zh-CN"/>
        </w:rPr>
        <w:t>》（曲环</w:t>
      </w:r>
      <w:r>
        <w:rPr>
          <w:rFonts w:hint="eastAsia" w:ascii="Times New Roman" w:hAnsi="Times New Roman" w:eastAsia="仿宋" w:cs="Times New Roman"/>
          <w:b w:val="0"/>
          <w:bCs w:val="0"/>
          <w:color w:val="auto"/>
          <w:sz w:val="32"/>
          <w:szCs w:val="32"/>
          <w:lang w:val="en-US" w:eastAsia="zh-CN"/>
        </w:rPr>
        <w:t>责改</w:t>
      </w:r>
      <w:r>
        <w:rPr>
          <w:rFonts w:hint="default" w:ascii="Times New Roman" w:hAnsi="Times New Roman" w:eastAsia="仿宋" w:cs="Times New Roman"/>
          <w:b w:val="0"/>
          <w:bCs w:val="0"/>
          <w:color w:val="auto"/>
          <w:sz w:val="32"/>
          <w:szCs w:val="32"/>
          <w:lang w:val="en-US" w:eastAsia="zh-CN"/>
        </w:rPr>
        <w:t>字〔202</w:t>
      </w:r>
      <w:r>
        <w:rPr>
          <w:rFonts w:hint="eastAsia" w:ascii="Times New Roman" w:hAnsi="Times New Roman" w:eastAsia="仿宋" w:cs="Times New Roman"/>
          <w:b w:val="0"/>
          <w:bCs w:val="0"/>
          <w:color w:val="auto"/>
          <w:sz w:val="32"/>
          <w:szCs w:val="32"/>
          <w:lang w:val="en-US" w:eastAsia="zh-CN"/>
        </w:rPr>
        <w:t>5</w:t>
      </w:r>
      <w:r>
        <w:rPr>
          <w:rFonts w:hint="default" w:ascii="Times New Roman" w:hAnsi="Times New Roman" w:eastAsia="仿宋" w:cs="Times New Roman"/>
          <w:b w:val="0"/>
          <w:bCs w:val="0"/>
          <w:color w:val="auto"/>
          <w:sz w:val="32"/>
          <w:szCs w:val="32"/>
          <w:lang w:val="en-US" w:eastAsia="zh-CN"/>
        </w:rPr>
        <w:t>〕</w:t>
      </w:r>
      <w:r>
        <w:rPr>
          <w:rFonts w:hint="eastAsia" w:ascii="Times New Roman" w:hAnsi="Times New Roman" w:eastAsia="仿宋" w:cs="Times New Roman"/>
          <w:b w:val="0"/>
          <w:bCs w:val="0"/>
          <w:color w:val="auto"/>
          <w:sz w:val="32"/>
          <w:szCs w:val="32"/>
          <w:lang w:val="en-US" w:eastAsia="zh-CN"/>
        </w:rPr>
        <w:t>8</w:t>
      </w:r>
      <w:r>
        <w:rPr>
          <w:rFonts w:hint="default" w:ascii="Times New Roman" w:hAnsi="Times New Roman" w:eastAsia="仿宋" w:cs="Times New Roman"/>
          <w:b w:val="0"/>
          <w:bCs w:val="0"/>
          <w:color w:val="auto"/>
          <w:sz w:val="32"/>
          <w:szCs w:val="32"/>
          <w:lang w:val="en-US" w:eastAsia="zh-CN"/>
        </w:rPr>
        <w:t>-</w:t>
      </w:r>
      <w:r>
        <w:rPr>
          <w:rFonts w:hint="eastAsia" w:ascii="Times New Roman" w:hAnsi="Times New Roman" w:eastAsia="仿宋" w:cs="Times New Roman"/>
          <w:b w:val="0"/>
          <w:bCs w:val="0"/>
          <w:color w:val="auto"/>
          <w:sz w:val="32"/>
          <w:szCs w:val="32"/>
          <w:lang w:val="en-US" w:eastAsia="zh-CN"/>
        </w:rPr>
        <w:t>7</w:t>
      </w:r>
      <w:r>
        <w:rPr>
          <w:rFonts w:hint="default" w:ascii="Times New Roman" w:hAnsi="Times New Roman" w:eastAsia="仿宋" w:cs="Times New Roman"/>
          <w:b w:val="0"/>
          <w:bCs w:val="0"/>
          <w:color w:val="auto"/>
          <w:sz w:val="32"/>
          <w:szCs w:val="32"/>
          <w:lang w:val="en-US" w:eastAsia="zh-CN"/>
        </w:rPr>
        <w:t>号）</w:t>
      </w:r>
      <w:r>
        <w:rPr>
          <w:rFonts w:hint="default" w:ascii="Times New Roman" w:hAnsi="Times New Roman" w:eastAsia="仿宋" w:cs="Times New Roman"/>
          <w:b w:val="0"/>
          <w:bCs w:val="0"/>
          <w:color w:val="auto"/>
          <w:sz w:val="32"/>
          <w:szCs w:val="32"/>
          <w:lang w:eastAsia="zh-CN"/>
        </w:rPr>
        <w:t>。</w:t>
      </w:r>
    </w:p>
    <w:p w14:paraId="03A7FD95">
      <w:pPr>
        <w:pStyle w:val="10"/>
        <w:keepNext w:val="0"/>
        <w:keepLines w:val="0"/>
        <w:pageBreakBefore w:val="0"/>
        <w:widowControl w:val="0"/>
        <w:kinsoku/>
        <w:wordWrap/>
        <w:overflowPunct/>
        <w:topLinePunct w:val="0"/>
        <w:autoSpaceDE/>
        <w:autoSpaceDN/>
        <w:bidi w:val="0"/>
        <w:adjustRightInd/>
        <w:snapToGrid/>
        <w:spacing w:after="0" w:line="560" w:lineRule="exact"/>
        <w:ind w:left="0" w:leftChars="0" w:firstLine="632"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根据《报告</w:t>
      </w:r>
      <w:r>
        <w:rPr>
          <w:rFonts w:hint="eastAsia" w:cs="Times New Roman"/>
          <w:sz w:val="32"/>
          <w:szCs w:val="32"/>
          <w:lang w:eastAsia="zh-CN"/>
        </w:rPr>
        <w:t>表</w:t>
      </w:r>
      <w:r>
        <w:rPr>
          <w:rFonts w:hint="default" w:ascii="Times New Roman" w:hAnsi="Times New Roman" w:eastAsia="方正仿宋_GBK" w:cs="Times New Roman"/>
          <w:sz w:val="32"/>
          <w:szCs w:val="32"/>
        </w:rPr>
        <w:t>》评价结论、技术评估意见，</w:t>
      </w:r>
      <w:r>
        <w:rPr>
          <w:rFonts w:hint="default" w:ascii="Times New Roman" w:hAnsi="Times New Roman" w:eastAsia="方正仿宋_GBK" w:cs="Times New Roman"/>
          <w:sz w:val="32"/>
          <w:szCs w:val="32"/>
          <w:lang w:eastAsia="zh-CN"/>
        </w:rPr>
        <w:t>项目</w:t>
      </w:r>
      <w:r>
        <w:rPr>
          <w:rFonts w:hint="default" w:ascii="Times New Roman" w:hAnsi="Times New Roman" w:eastAsia="方正仿宋_GBK" w:cs="Times New Roman"/>
          <w:color w:val="auto"/>
          <w:sz w:val="32"/>
          <w:szCs w:val="32"/>
          <w:highlight w:val="none"/>
        </w:rPr>
        <w:t>不涉及</w:t>
      </w:r>
      <w:r>
        <w:rPr>
          <w:rFonts w:hint="default" w:ascii="Times New Roman" w:hAnsi="Times New Roman" w:eastAsia="方正仿宋_GBK" w:cs="Times New Roman"/>
          <w:color w:val="auto"/>
          <w:sz w:val="32"/>
          <w:szCs w:val="32"/>
          <w:highlight w:val="none"/>
          <w:lang w:eastAsia="zh-CN"/>
        </w:rPr>
        <w:t>占用依法设立的</w:t>
      </w:r>
      <w:r>
        <w:rPr>
          <w:rFonts w:hint="default" w:ascii="Times New Roman" w:hAnsi="Times New Roman" w:eastAsia="方正仿宋_GBK" w:cs="Times New Roman"/>
          <w:color w:val="auto"/>
          <w:sz w:val="32"/>
          <w:szCs w:val="32"/>
          <w:highlight w:val="none"/>
        </w:rPr>
        <w:t>自然保护区、风景名胜区</w:t>
      </w:r>
      <w:r>
        <w:rPr>
          <w:rFonts w:hint="default" w:ascii="Times New Roman" w:hAnsi="Times New Roman" w:eastAsia="方正仿宋_GBK" w:cs="Times New Roman"/>
          <w:color w:val="auto"/>
          <w:sz w:val="32"/>
          <w:szCs w:val="32"/>
          <w:highlight w:val="none"/>
          <w:lang w:eastAsia="zh-CN"/>
        </w:rPr>
        <w:t>、饮用水水源保护区、</w:t>
      </w:r>
      <w:r>
        <w:rPr>
          <w:rFonts w:hint="default" w:ascii="Times New Roman" w:hAnsi="Times New Roman" w:eastAsia="方正仿宋_GBK" w:cs="Times New Roman"/>
          <w:sz w:val="32"/>
          <w:szCs w:val="32"/>
        </w:rPr>
        <w:t>生态保护红线</w:t>
      </w:r>
      <w:r>
        <w:rPr>
          <w:rFonts w:hint="default" w:ascii="Times New Roman" w:hAnsi="Times New Roman" w:eastAsia="方正仿宋_GBK" w:cs="Times New Roman"/>
          <w:color w:val="auto"/>
          <w:sz w:val="32"/>
          <w:szCs w:val="32"/>
          <w:highlight w:val="none"/>
        </w:rPr>
        <w:t>等</w:t>
      </w:r>
      <w:r>
        <w:rPr>
          <w:rFonts w:hint="default" w:ascii="Times New Roman" w:hAnsi="Times New Roman" w:eastAsia="方正仿宋_GBK" w:cs="Times New Roman"/>
          <w:color w:val="auto"/>
          <w:sz w:val="32"/>
          <w:szCs w:val="32"/>
          <w:highlight w:val="none"/>
          <w:lang w:eastAsia="zh-CN"/>
        </w:rPr>
        <w:t>环境</w:t>
      </w:r>
      <w:r>
        <w:rPr>
          <w:rFonts w:hint="default" w:ascii="Times New Roman" w:hAnsi="Times New Roman" w:eastAsia="方正仿宋_GBK" w:cs="Times New Roman"/>
          <w:color w:val="auto"/>
          <w:sz w:val="32"/>
          <w:szCs w:val="32"/>
          <w:highlight w:val="none"/>
        </w:rPr>
        <w:t>敏感区</w:t>
      </w:r>
      <w:r>
        <w:rPr>
          <w:rFonts w:hint="default" w:ascii="Times New Roman" w:hAnsi="Times New Roman" w:eastAsia="方正仿宋_GBK" w:cs="Times New Roman"/>
          <w:sz w:val="32"/>
          <w:szCs w:val="32"/>
          <w:lang w:eastAsia="zh-CN"/>
        </w:rPr>
        <w:t>，</w:t>
      </w:r>
      <w:r>
        <w:rPr>
          <w:rFonts w:hint="eastAsia" w:ascii="方正仿宋_GBK" w:hAnsi="方正仿宋_GBK" w:eastAsia="方正仿宋_GBK" w:cs="方正仿宋_GBK"/>
          <w:color w:val="auto"/>
          <w:sz w:val="32"/>
          <w:szCs w:val="32"/>
          <w:lang w:val="en-US" w:eastAsia="zh-CN"/>
        </w:rPr>
        <w:t>为青瓦制造项目，</w:t>
      </w:r>
      <w:r>
        <w:rPr>
          <w:rFonts w:hint="default" w:ascii="Times New Roman" w:hAnsi="Times New Roman" w:eastAsia="方正仿宋_GBK" w:cs="Times New Roman"/>
          <w:color w:val="auto"/>
          <w:sz w:val="32"/>
          <w:szCs w:val="32"/>
          <w:lang w:val="en-US" w:eastAsia="zh-CN"/>
        </w:rPr>
        <w:t>属于《曲靖市人民政府关于公布第六批市级非物质文化遗产代表性项目名录的通知》（2021-374）和《罗平县人民政府关于公布第四批</w:t>
      </w:r>
      <w:r>
        <w:rPr>
          <w:rFonts w:hint="eastAsia" w:cs="Times New Roman"/>
          <w:color w:val="auto"/>
          <w:sz w:val="32"/>
          <w:szCs w:val="32"/>
          <w:lang w:val="en-US" w:eastAsia="zh-CN"/>
        </w:rPr>
        <w:t>非物质文化遗产代表性传承人</w:t>
      </w:r>
      <w:r>
        <w:rPr>
          <w:rFonts w:hint="default" w:ascii="Times New Roman" w:hAnsi="Times New Roman" w:eastAsia="方正仿宋_GBK" w:cs="Times New Roman"/>
          <w:color w:val="auto"/>
          <w:sz w:val="32"/>
          <w:szCs w:val="32"/>
          <w:lang w:val="en-US" w:eastAsia="zh-CN"/>
        </w:rPr>
        <w:t>的批复》（罗政复〔2021〕62号）中的非物质文化遗产项目</w:t>
      </w:r>
      <w:r>
        <w:rPr>
          <w:rFonts w:hint="default" w:ascii="Times New Roman" w:hAnsi="Times New Roman" w:cs="Times New Roman"/>
          <w:color w:val="auto"/>
          <w:sz w:val="32"/>
          <w:szCs w:val="32"/>
          <w:lang w:val="en-US" w:eastAsia="zh-CN"/>
        </w:rPr>
        <w:t>，</w:t>
      </w:r>
      <w:r>
        <w:rPr>
          <w:rFonts w:hint="default" w:ascii="Times New Roman" w:hAnsi="Times New Roman" w:eastAsia="方正仿宋_GBK" w:cs="Times New Roman"/>
          <w:sz w:val="32"/>
          <w:szCs w:val="32"/>
        </w:rPr>
        <w:t>符合国家产业政策</w:t>
      </w:r>
      <w:r>
        <w:rPr>
          <w:rFonts w:hint="default" w:ascii="Times New Roman" w:hAnsi="Times New Roman" w:cs="Times New Roman"/>
          <w:sz w:val="32"/>
          <w:szCs w:val="32"/>
          <w:lang w:eastAsia="zh-CN"/>
        </w:rPr>
        <w:t>、</w:t>
      </w:r>
      <w:r>
        <w:rPr>
          <w:rFonts w:hint="default" w:ascii="Times New Roman" w:hAnsi="Times New Roman" w:eastAsia="方正仿宋_GBK" w:cs="Times New Roman"/>
          <w:color w:val="auto"/>
          <w:sz w:val="32"/>
          <w:szCs w:val="32"/>
          <w:lang w:eastAsia="zh-CN"/>
        </w:rPr>
        <w:t>生态环境分区管控</w:t>
      </w:r>
      <w:r>
        <w:rPr>
          <w:rFonts w:hint="default" w:ascii="Times New Roman" w:hAnsi="Times New Roman" w:cs="Times New Roman"/>
          <w:color w:val="auto"/>
          <w:sz w:val="32"/>
          <w:szCs w:val="32"/>
          <w:lang w:eastAsia="zh-CN"/>
        </w:rPr>
        <w:t>及</w:t>
      </w:r>
      <w:r>
        <w:rPr>
          <w:rFonts w:hint="default" w:ascii="Times New Roman" w:hAnsi="Times New Roman" w:eastAsia="方正仿宋_GBK" w:cs="Times New Roman"/>
          <w:color w:val="auto"/>
          <w:sz w:val="32"/>
          <w:szCs w:val="32"/>
          <w:lang w:val="en-US" w:eastAsia="zh-CN"/>
        </w:rPr>
        <w:t>非物质文化遗产项目</w:t>
      </w:r>
      <w:r>
        <w:rPr>
          <w:rFonts w:hint="default" w:ascii="Times New Roman" w:hAnsi="Times New Roman" w:cs="Times New Roman"/>
          <w:color w:val="auto"/>
          <w:sz w:val="32"/>
          <w:szCs w:val="32"/>
          <w:lang w:val="en-US" w:eastAsia="zh-CN"/>
        </w:rPr>
        <w:t>管理</w:t>
      </w:r>
      <w:r>
        <w:rPr>
          <w:rFonts w:hint="default" w:ascii="Times New Roman" w:hAnsi="Times New Roman" w:eastAsia="方正仿宋_GBK" w:cs="Times New Roman"/>
          <w:sz w:val="32"/>
          <w:szCs w:val="32"/>
        </w:rPr>
        <w:t>要求。</w:t>
      </w:r>
      <w:r>
        <w:rPr>
          <w:rFonts w:hint="default" w:ascii="Times New Roman" w:hAnsi="Times New Roman" w:eastAsia="方正仿宋_GBK" w:cs="Times New Roman"/>
          <w:color w:val="auto"/>
          <w:sz w:val="32"/>
          <w:szCs w:val="32"/>
        </w:rPr>
        <w:t>在全面落实《报告</w:t>
      </w:r>
      <w:r>
        <w:rPr>
          <w:rFonts w:hint="default" w:ascii="Times New Roman" w:hAnsi="Times New Roman" w:cs="Times New Roman"/>
          <w:sz w:val="32"/>
          <w:szCs w:val="32"/>
          <w:lang w:eastAsia="zh-CN"/>
        </w:rPr>
        <w:t>表</w:t>
      </w:r>
      <w:r>
        <w:rPr>
          <w:rFonts w:hint="default" w:ascii="Times New Roman" w:hAnsi="Times New Roman" w:eastAsia="方正仿宋_GBK" w:cs="Times New Roman"/>
          <w:color w:val="auto"/>
          <w:sz w:val="32"/>
          <w:szCs w:val="32"/>
        </w:rPr>
        <w:t>》提出的各项生态保护和污染防治措施的前提下，项目建设对环境的不利影响可以降低或得到有效控制，我局同意市生态环境局</w:t>
      </w:r>
      <w:r>
        <w:rPr>
          <w:rFonts w:hint="eastAsia" w:cs="Times New Roman"/>
          <w:color w:val="auto"/>
          <w:sz w:val="32"/>
          <w:szCs w:val="32"/>
          <w:lang w:eastAsia="zh-CN"/>
        </w:rPr>
        <w:t>罗平</w:t>
      </w:r>
      <w:r>
        <w:rPr>
          <w:rFonts w:hint="default" w:ascii="Times New Roman" w:hAnsi="Times New Roman" w:eastAsia="方正仿宋_GBK" w:cs="Times New Roman"/>
          <w:color w:val="auto"/>
          <w:sz w:val="32"/>
          <w:szCs w:val="32"/>
        </w:rPr>
        <w:t>分局的审查意见，并原则同意你</w:t>
      </w:r>
      <w:r>
        <w:rPr>
          <w:rFonts w:hint="default" w:ascii="Times New Roman" w:hAnsi="Times New Roman" w:eastAsia="方正仿宋_GBK" w:cs="Times New Roman"/>
          <w:bCs/>
          <w:color w:val="auto"/>
          <w:sz w:val="32"/>
          <w:szCs w:val="32"/>
        </w:rPr>
        <w:t>公司</w:t>
      </w:r>
      <w:r>
        <w:rPr>
          <w:rFonts w:hint="default" w:ascii="Times New Roman" w:hAnsi="Times New Roman" w:eastAsia="方正仿宋_GBK" w:cs="Times New Roman"/>
          <w:color w:val="auto"/>
          <w:sz w:val="32"/>
          <w:szCs w:val="32"/>
        </w:rPr>
        <w:t>按《报告</w:t>
      </w:r>
      <w:r>
        <w:rPr>
          <w:rFonts w:hint="eastAsia" w:cs="Times New Roman"/>
          <w:sz w:val="32"/>
          <w:szCs w:val="32"/>
          <w:lang w:eastAsia="zh-CN"/>
        </w:rPr>
        <w:t>表</w:t>
      </w:r>
      <w:r>
        <w:rPr>
          <w:rFonts w:hint="default" w:ascii="Times New Roman" w:hAnsi="Times New Roman" w:eastAsia="方正仿宋_GBK" w:cs="Times New Roman"/>
          <w:color w:val="auto"/>
          <w:sz w:val="32"/>
          <w:szCs w:val="32"/>
        </w:rPr>
        <w:t>》中所列建设项目的性质、规模、地点、生产工艺和拟采取的环境保护措施建设</w:t>
      </w:r>
      <w:r>
        <w:rPr>
          <w:rFonts w:hint="default" w:ascii="Times New Roman" w:hAnsi="Times New Roman" w:eastAsia="方正仿宋_GBK" w:cs="Times New Roman"/>
          <w:sz w:val="32"/>
          <w:szCs w:val="32"/>
          <w:lang w:eastAsia="zh-CN"/>
        </w:rPr>
        <w:t>。</w:t>
      </w:r>
    </w:p>
    <w:p w14:paraId="1FA1109A">
      <w:pPr>
        <w:pStyle w:val="10"/>
        <w:keepNext w:val="0"/>
        <w:keepLines w:val="0"/>
        <w:pageBreakBefore w:val="0"/>
        <w:widowControl w:val="0"/>
        <w:kinsoku/>
        <w:wordWrap/>
        <w:overflowPunct/>
        <w:topLinePunct w:val="0"/>
        <w:autoSpaceDE/>
        <w:autoSpaceDN/>
        <w:bidi w:val="0"/>
        <w:adjustRightInd/>
        <w:snapToGrid/>
        <w:spacing w:after="0" w:line="560" w:lineRule="exact"/>
        <w:ind w:left="0" w:leftChars="0" w:firstLine="632"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color w:val="auto"/>
          <w:sz w:val="32"/>
          <w:szCs w:val="32"/>
        </w:rPr>
        <w:t>二、</w:t>
      </w:r>
      <w:r>
        <w:rPr>
          <w:rFonts w:hint="default" w:ascii="Times New Roman" w:hAnsi="Times New Roman" w:eastAsia="方正仿宋_GBK" w:cs="Times New Roman"/>
          <w:sz w:val="32"/>
          <w:szCs w:val="32"/>
        </w:rPr>
        <w:t>项目建设</w:t>
      </w:r>
      <w:r>
        <w:rPr>
          <w:rFonts w:hint="default" w:ascii="Times New Roman" w:hAnsi="Times New Roman" w:eastAsia="方正仿宋_GBK" w:cs="Times New Roman"/>
          <w:sz w:val="32"/>
          <w:szCs w:val="32"/>
          <w:lang w:eastAsia="zh-CN"/>
        </w:rPr>
        <w:t>和运营过程中应全面</w:t>
      </w:r>
      <w:r>
        <w:rPr>
          <w:rFonts w:hint="default" w:ascii="Times New Roman" w:hAnsi="Times New Roman" w:eastAsia="方正仿宋_GBK" w:cs="Times New Roman"/>
          <w:sz w:val="32"/>
          <w:szCs w:val="32"/>
        </w:rPr>
        <w:t>落实《报告</w:t>
      </w:r>
      <w:r>
        <w:rPr>
          <w:rFonts w:hint="eastAsia" w:cs="Times New Roman"/>
          <w:sz w:val="32"/>
          <w:szCs w:val="32"/>
          <w:lang w:eastAsia="zh-CN"/>
        </w:rPr>
        <w:t>表</w:t>
      </w:r>
      <w:r>
        <w:rPr>
          <w:rFonts w:hint="default" w:ascii="Times New Roman" w:hAnsi="Times New Roman" w:eastAsia="方正仿宋_GBK" w:cs="Times New Roman"/>
          <w:sz w:val="32"/>
          <w:szCs w:val="32"/>
        </w:rPr>
        <w:t>》提出的各项污染防治</w:t>
      </w:r>
      <w:r>
        <w:rPr>
          <w:rFonts w:hint="default" w:ascii="Times New Roman" w:hAnsi="Times New Roman" w:eastAsia="方正仿宋_GBK" w:cs="Times New Roman"/>
          <w:sz w:val="32"/>
          <w:szCs w:val="32"/>
          <w:lang w:eastAsia="zh-CN"/>
        </w:rPr>
        <w:t>和生态保护</w:t>
      </w:r>
      <w:r>
        <w:rPr>
          <w:rFonts w:hint="default" w:ascii="Times New Roman" w:hAnsi="Times New Roman" w:eastAsia="方正仿宋_GBK" w:cs="Times New Roman"/>
          <w:sz w:val="32"/>
          <w:szCs w:val="32"/>
        </w:rPr>
        <w:t>措施，并</w:t>
      </w:r>
      <w:r>
        <w:rPr>
          <w:rFonts w:hint="default" w:ascii="Times New Roman" w:hAnsi="Times New Roman" w:eastAsia="方正仿宋_GBK" w:cs="Times New Roman"/>
          <w:sz w:val="32"/>
          <w:szCs w:val="32"/>
          <w:lang w:eastAsia="zh-CN"/>
        </w:rPr>
        <w:t>重点</w:t>
      </w:r>
      <w:r>
        <w:rPr>
          <w:rFonts w:hint="default" w:ascii="Times New Roman" w:hAnsi="Times New Roman" w:eastAsia="方正仿宋_GBK" w:cs="Times New Roman"/>
          <w:sz w:val="32"/>
          <w:szCs w:val="32"/>
        </w:rPr>
        <w:t>做好以下工作</w:t>
      </w:r>
      <w:r>
        <w:rPr>
          <w:rFonts w:hint="default" w:ascii="Times New Roman" w:hAnsi="Times New Roman" w:eastAsia="方正仿宋_GBK" w:cs="Times New Roman"/>
          <w:sz w:val="32"/>
          <w:szCs w:val="32"/>
          <w:lang w:eastAsia="zh-CN"/>
        </w:rPr>
        <w:t>。</w:t>
      </w:r>
    </w:p>
    <w:p w14:paraId="0CD4AA0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sz w:val="32"/>
          <w:szCs w:val="32"/>
        </w:rPr>
        <w:t>（</w:t>
      </w:r>
      <w:r>
        <w:rPr>
          <w:rFonts w:hint="eastAsia" w:cs="Times New Roman"/>
          <w:sz w:val="32"/>
          <w:szCs w:val="32"/>
          <w:lang w:eastAsia="zh-CN"/>
        </w:rPr>
        <w:t>一</w:t>
      </w:r>
      <w:r>
        <w:rPr>
          <w:rFonts w:hint="default" w:ascii="Times New Roman" w:hAnsi="Times New Roman" w:eastAsia="方正仿宋_GBK" w:cs="Times New Roman"/>
          <w:sz w:val="32"/>
          <w:szCs w:val="32"/>
        </w:rPr>
        <w:t>）</w:t>
      </w:r>
      <w:r>
        <w:rPr>
          <w:rFonts w:hint="eastAsia" w:ascii="方正仿宋_GB2312" w:hAnsi="方正仿宋_GB2312" w:eastAsia="方正仿宋_GB2312" w:cs="方正仿宋_GB2312"/>
          <w:color w:val="000000"/>
          <w:sz w:val="32"/>
          <w:szCs w:val="32"/>
        </w:rPr>
        <w:t>加强施工期环境管理。严格执行各项防尘措施，</w:t>
      </w:r>
      <w:r>
        <w:rPr>
          <w:rFonts w:hint="eastAsia" w:ascii="方正仿宋_GB2312" w:hAnsi="方正仿宋_GB2312" w:eastAsia="方正仿宋_GB2312" w:cs="方正仿宋_GB2312"/>
          <w:color w:val="000000"/>
          <w:sz w:val="32"/>
          <w:szCs w:val="32"/>
          <w:lang w:val="en-US"/>
        </w:rPr>
        <w:t>定期洒水降尘</w:t>
      </w:r>
      <w:r>
        <w:rPr>
          <w:rFonts w:hint="eastAsia" w:ascii="方正仿宋_GB2312" w:hAnsi="方正仿宋_GB2312" w:eastAsia="方正仿宋_GB2312" w:cs="方正仿宋_GB2312"/>
          <w:color w:val="000000"/>
          <w:sz w:val="32"/>
          <w:szCs w:val="32"/>
        </w:rPr>
        <w:t>，减小扬尘对周围环境的影响。</w:t>
      </w:r>
      <w:r>
        <w:rPr>
          <w:rFonts w:hint="eastAsia" w:ascii="方正仿宋_GB2312" w:hAnsi="方正仿宋_GB2312" w:eastAsia="方正仿宋_GB2312" w:cs="方正仿宋_GB2312"/>
          <w:color w:val="auto"/>
          <w:spacing w:val="2"/>
          <w:sz w:val="32"/>
          <w:szCs w:val="32"/>
        </w:rPr>
        <w:t>施工废水</w:t>
      </w:r>
      <w:r>
        <w:rPr>
          <w:rFonts w:hint="eastAsia" w:ascii="方正仿宋_GB2312" w:hAnsi="方正仿宋_GB2312" w:eastAsia="方正仿宋_GB2312" w:cs="方正仿宋_GB2312"/>
          <w:color w:val="auto"/>
          <w:spacing w:val="2"/>
          <w:sz w:val="32"/>
          <w:szCs w:val="32"/>
          <w:lang w:eastAsia="zh-CN"/>
        </w:rPr>
        <w:t>经</w:t>
      </w:r>
      <w:r>
        <w:rPr>
          <w:rFonts w:hint="eastAsia" w:ascii="方正仿宋_GB2312" w:hAnsi="方正仿宋_GB2312" w:eastAsia="方正仿宋_GB2312" w:cs="方正仿宋_GB2312"/>
          <w:color w:val="auto"/>
          <w:spacing w:val="2"/>
          <w:sz w:val="32"/>
          <w:szCs w:val="32"/>
        </w:rPr>
        <w:t>收集沉淀后全部回用</w:t>
      </w:r>
      <w:r>
        <w:rPr>
          <w:rFonts w:hint="eastAsia" w:ascii="方正仿宋_GB2312" w:hAnsi="方正仿宋_GB2312" w:eastAsia="方正仿宋_GB2312" w:cs="方正仿宋_GB2312"/>
          <w:color w:val="auto"/>
          <w:sz w:val="32"/>
          <w:szCs w:val="32"/>
        </w:rPr>
        <w:t>，</w:t>
      </w:r>
      <w:r>
        <w:rPr>
          <w:rFonts w:hint="eastAsia" w:ascii="方正仿宋_GB2312" w:hAnsi="方正仿宋_GB2312" w:eastAsia="方正仿宋_GB2312" w:cs="方正仿宋_GB2312"/>
          <w:color w:val="auto"/>
          <w:sz w:val="32"/>
          <w:szCs w:val="32"/>
          <w:lang w:eastAsia="zh-CN"/>
        </w:rPr>
        <w:t>不外排；</w:t>
      </w:r>
      <w:r>
        <w:rPr>
          <w:rFonts w:hint="eastAsia" w:ascii="方正仿宋_GB2312" w:hAnsi="方正仿宋_GB2312" w:eastAsia="方正仿宋_GB2312" w:cs="方正仿宋_GB2312"/>
          <w:color w:val="auto"/>
          <w:sz w:val="32"/>
          <w:szCs w:val="32"/>
        </w:rPr>
        <w:t>施工人员</w:t>
      </w:r>
      <w:r>
        <w:rPr>
          <w:rFonts w:hint="eastAsia" w:ascii="方正仿宋_GB2312" w:hAnsi="方正仿宋_GB2312" w:eastAsia="方正仿宋_GB2312" w:cs="方正仿宋_GB2312"/>
          <w:color w:val="auto"/>
          <w:sz w:val="32"/>
          <w:szCs w:val="32"/>
          <w:lang w:eastAsia="zh-CN"/>
        </w:rPr>
        <w:t>生活污水依托厂区现有收集处理设施处理</w:t>
      </w:r>
      <w:r>
        <w:rPr>
          <w:rFonts w:hint="eastAsia" w:ascii="方正仿宋_GB2312" w:hAnsi="方正仿宋_GB2312" w:eastAsia="方正仿宋_GB2312" w:cs="方正仿宋_GB2312"/>
          <w:color w:val="000000"/>
          <w:sz w:val="32"/>
          <w:szCs w:val="32"/>
        </w:rPr>
        <w:t>。</w:t>
      </w:r>
      <w:r>
        <w:rPr>
          <w:rFonts w:hint="default" w:ascii="Times New Roman" w:hAnsi="Times New Roman" w:eastAsia="方正仿宋_GB2312" w:cs="Times New Roman"/>
          <w:color w:val="000000"/>
          <w:sz w:val="32"/>
          <w:szCs w:val="32"/>
        </w:rPr>
        <w:t>选用低噪声施工设备，采取合理布局施工场地、合理安排施工时间等措施，确保施工噪声排放</w:t>
      </w:r>
      <w:r>
        <w:rPr>
          <w:rFonts w:hint="default" w:ascii="Times New Roman" w:hAnsi="Times New Roman" w:eastAsia="方正仿宋_GB2312" w:cs="Times New Roman"/>
          <w:color w:val="000000"/>
          <w:sz w:val="32"/>
          <w:szCs w:val="32"/>
          <w:lang w:eastAsia="zh-CN"/>
        </w:rPr>
        <w:t>满足</w:t>
      </w:r>
      <w:r>
        <w:rPr>
          <w:rFonts w:hint="default" w:ascii="Times New Roman" w:hAnsi="Times New Roman" w:eastAsia="方正仿宋_GB2312" w:cs="Times New Roman"/>
          <w:color w:val="000000"/>
          <w:sz w:val="32"/>
          <w:szCs w:val="32"/>
        </w:rPr>
        <w:t>《建筑施工噪声排放标准》（GB12523-20</w:t>
      </w:r>
      <w:r>
        <w:rPr>
          <w:rFonts w:hint="eastAsia" w:ascii="Times New Roman" w:hAnsi="Times New Roman" w:eastAsia="方正仿宋_GB2312" w:cs="Times New Roman"/>
          <w:color w:val="000000"/>
          <w:sz w:val="32"/>
          <w:szCs w:val="32"/>
          <w:lang w:val="en-US" w:eastAsia="zh-CN"/>
        </w:rPr>
        <w:t>25</w:t>
      </w:r>
      <w:r>
        <w:rPr>
          <w:rFonts w:hint="default" w:ascii="Times New Roman" w:hAnsi="Times New Roman" w:eastAsia="方正仿宋_GB2312" w:cs="Times New Roman"/>
          <w:color w:val="000000"/>
          <w:sz w:val="32"/>
          <w:szCs w:val="32"/>
        </w:rPr>
        <w:t>）</w:t>
      </w:r>
      <w:r>
        <w:rPr>
          <w:rFonts w:hint="default" w:ascii="Times New Roman" w:hAnsi="Times New Roman" w:eastAsia="方正仿宋_GB2312" w:cs="Times New Roman"/>
          <w:spacing w:val="12"/>
          <w:sz w:val="32"/>
          <w:szCs w:val="32"/>
          <w:lang w:val="en-US" w:eastAsia="zh-CN"/>
        </w:rPr>
        <w:t>；</w:t>
      </w:r>
      <w:r>
        <w:rPr>
          <w:rFonts w:hint="default" w:ascii="Times New Roman" w:hAnsi="Times New Roman" w:eastAsia="方正仿宋_GB2312" w:cs="Times New Roman"/>
          <w:sz w:val="32"/>
          <w:szCs w:val="32"/>
          <w:lang w:val="en-US"/>
        </w:rPr>
        <w:t>禁止夜间施工，确需夜间施工的，须办理相关手续</w:t>
      </w:r>
      <w:r>
        <w:rPr>
          <w:rFonts w:hint="eastAsia" w:ascii="方正仿宋_GB2312" w:hAnsi="方正仿宋_GB2312" w:eastAsia="方正仿宋_GB2312" w:cs="方正仿宋_GB2312"/>
          <w:color w:val="000000"/>
          <w:sz w:val="32"/>
          <w:szCs w:val="32"/>
        </w:rPr>
        <w:t>。建筑垃圾可利用部分回收利用，不可利用部分及时清运至指定地点堆放，不得随意倾倒；生活垃圾按当地环卫部门要求处置。</w:t>
      </w:r>
    </w:p>
    <w:p w14:paraId="58E2CAA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w:t>
      </w:r>
      <w:r>
        <w:rPr>
          <w:rFonts w:hint="eastAsia" w:cs="Times New Roman"/>
          <w:sz w:val="32"/>
          <w:szCs w:val="32"/>
          <w:lang w:eastAsia="zh-CN"/>
        </w:rPr>
        <w:t>二</w:t>
      </w:r>
      <w:r>
        <w:rPr>
          <w:rFonts w:hint="default" w:ascii="Times New Roman" w:hAnsi="Times New Roman" w:eastAsia="方正仿宋_GBK" w:cs="Times New Roman"/>
          <w:sz w:val="32"/>
          <w:szCs w:val="32"/>
        </w:rPr>
        <w:t>）</w:t>
      </w:r>
      <w:r>
        <w:rPr>
          <w:rFonts w:hint="eastAsia" w:ascii="Times New Roman" w:hAnsi="Times New Roman" w:cs="Times New Roman"/>
          <w:sz w:val="32"/>
          <w:szCs w:val="32"/>
          <w:lang w:eastAsia="zh-CN"/>
        </w:rPr>
        <w:t>严格</w:t>
      </w:r>
      <w:r>
        <w:rPr>
          <w:rFonts w:hint="default" w:ascii="Times New Roman" w:hAnsi="Times New Roman" w:eastAsia="方正仿宋_GBK" w:cs="Times New Roman"/>
          <w:sz w:val="32"/>
          <w:szCs w:val="32"/>
        </w:rPr>
        <w:t>落实</w:t>
      </w:r>
      <w:r>
        <w:rPr>
          <w:rFonts w:hint="eastAsia" w:cs="Times New Roman"/>
          <w:sz w:val="32"/>
          <w:szCs w:val="32"/>
          <w:lang w:eastAsia="zh-CN"/>
        </w:rPr>
        <w:t>各项大</w:t>
      </w:r>
      <w:r>
        <w:rPr>
          <w:rFonts w:hint="default" w:ascii="Times New Roman" w:hAnsi="Times New Roman" w:eastAsia="方正仿宋_GBK" w:cs="Times New Roman"/>
          <w:sz w:val="32"/>
          <w:szCs w:val="32"/>
          <w:lang w:eastAsia="zh-CN"/>
        </w:rPr>
        <w:t>气</w:t>
      </w:r>
      <w:r>
        <w:rPr>
          <w:rFonts w:hint="default" w:ascii="Times New Roman" w:hAnsi="Times New Roman" w:eastAsia="方正仿宋_GBK" w:cs="Times New Roman"/>
          <w:sz w:val="32"/>
          <w:szCs w:val="32"/>
        </w:rPr>
        <w:t>污染防治措施。</w:t>
      </w:r>
      <w:r>
        <w:rPr>
          <w:rFonts w:hint="eastAsia" w:ascii="Times New Roman" w:hAnsi="Times New Roman" w:eastAsia="方正仿宋_GBK" w:cs="方正仿宋_GBK"/>
          <w:color w:val="auto"/>
          <w:sz w:val="32"/>
          <w:szCs w:val="32"/>
        </w:rPr>
        <w:t>根据</w:t>
      </w:r>
      <w:r>
        <w:rPr>
          <w:rFonts w:hint="eastAsia" w:cs="方正仿宋_GBK"/>
          <w:color w:val="auto"/>
          <w:sz w:val="32"/>
          <w:szCs w:val="32"/>
          <w:lang w:eastAsia="zh-CN"/>
        </w:rPr>
        <w:t>工艺</w:t>
      </w:r>
      <w:r>
        <w:rPr>
          <w:rFonts w:hint="eastAsia" w:ascii="Times New Roman" w:hAnsi="Times New Roman" w:eastAsia="方正仿宋_GBK" w:cs="方正仿宋_GBK"/>
          <w:color w:val="auto"/>
          <w:sz w:val="32"/>
          <w:szCs w:val="32"/>
        </w:rPr>
        <w:t>废气污染物的性质分别采用过滤</w:t>
      </w:r>
      <w:r>
        <w:rPr>
          <w:rFonts w:hint="eastAsia" w:cs="方正仿宋_GBK"/>
          <w:color w:val="auto"/>
          <w:sz w:val="32"/>
          <w:szCs w:val="32"/>
          <w:lang w:eastAsia="zh-CN"/>
        </w:rPr>
        <w:t>、吸收</w:t>
      </w:r>
      <w:r>
        <w:rPr>
          <w:rFonts w:hint="eastAsia" w:ascii="Times New Roman" w:hAnsi="Times New Roman" w:eastAsia="方正仿宋_GBK" w:cs="方正仿宋_GBK"/>
          <w:color w:val="auto"/>
          <w:sz w:val="32"/>
          <w:szCs w:val="32"/>
        </w:rPr>
        <w:t>等处理方式，处理设施</w:t>
      </w:r>
      <w:r>
        <w:rPr>
          <w:rFonts w:hint="eastAsia" w:cs="方正仿宋_GBK"/>
          <w:color w:val="auto"/>
          <w:sz w:val="32"/>
          <w:szCs w:val="32"/>
          <w:lang w:eastAsia="zh-CN"/>
        </w:rPr>
        <w:t>的处理</w:t>
      </w:r>
      <w:r>
        <w:rPr>
          <w:rFonts w:hint="eastAsia" w:ascii="Times New Roman" w:hAnsi="Times New Roman" w:eastAsia="方正仿宋_GBK" w:cs="方正仿宋_GBK"/>
          <w:color w:val="auto"/>
          <w:sz w:val="32"/>
          <w:szCs w:val="32"/>
        </w:rPr>
        <w:t>能力、效率</w:t>
      </w:r>
      <w:r>
        <w:rPr>
          <w:rFonts w:hint="eastAsia" w:cs="方正仿宋_GBK"/>
          <w:color w:val="auto"/>
          <w:sz w:val="32"/>
          <w:szCs w:val="32"/>
          <w:lang w:eastAsia="zh-CN"/>
        </w:rPr>
        <w:t>应满足需要，</w:t>
      </w:r>
      <w:r>
        <w:rPr>
          <w:rFonts w:hint="eastAsia" w:ascii="Times New Roman" w:hAnsi="Times New Roman" w:eastAsia="方正仿宋_GBK" w:cs="方正仿宋_GBK"/>
          <w:color w:val="auto"/>
          <w:sz w:val="32"/>
          <w:szCs w:val="32"/>
        </w:rPr>
        <w:t>确保大气污染物排放满足国家</w:t>
      </w:r>
      <w:r>
        <w:rPr>
          <w:rFonts w:hint="eastAsia" w:cs="方正仿宋_GBK"/>
          <w:color w:val="auto"/>
          <w:sz w:val="32"/>
          <w:szCs w:val="32"/>
          <w:lang w:eastAsia="zh-CN"/>
        </w:rPr>
        <w:t>有关</w:t>
      </w:r>
      <w:r>
        <w:rPr>
          <w:rFonts w:hint="eastAsia" w:ascii="Times New Roman" w:hAnsi="Times New Roman" w:eastAsia="方正仿宋_GBK" w:cs="方正仿宋_GBK"/>
          <w:color w:val="auto"/>
          <w:sz w:val="32"/>
          <w:szCs w:val="32"/>
        </w:rPr>
        <w:t>要求。</w:t>
      </w:r>
    </w:p>
    <w:p w14:paraId="60703C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b w:val="0"/>
          <w:i w:val="0"/>
          <w:caps w:val="0"/>
          <w:color w:val="auto"/>
          <w:spacing w:val="0"/>
          <w:w w:val="100"/>
          <w:sz w:val="32"/>
          <w:szCs w:val="32"/>
          <w:highlight w:val="none"/>
          <w:lang w:val="en-US" w:eastAsia="zh-CN"/>
        </w:rPr>
      </w:pPr>
      <w:r>
        <w:rPr>
          <w:rFonts w:hint="default" w:ascii="Times New Roman" w:hAnsi="Times New Roman" w:eastAsia="方正仿宋_GBK" w:cs="Times New Roman"/>
          <w:color w:val="auto"/>
          <w:sz w:val="32"/>
          <w:szCs w:val="32"/>
          <w:highlight w:val="none"/>
          <w:vertAlign w:val="baseline"/>
          <w:lang w:val="en-US" w:eastAsia="zh-CN"/>
        </w:rPr>
        <w:t>原</w:t>
      </w:r>
      <w:r>
        <w:rPr>
          <w:rFonts w:hint="default" w:ascii="Times New Roman" w:hAnsi="Times New Roman" w:eastAsia="方正仿宋_GBK" w:cs="Times New Roman"/>
          <w:color w:val="auto"/>
          <w:spacing w:val="-3"/>
          <w:sz w:val="32"/>
          <w:szCs w:val="32"/>
          <w:lang w:val="en-US" w:eastAsia="zh-CN"/>
        </w:rPr>
        <w:t>料制备工段破碎、筛分各设置1个集气罩（收集效率不低于60%），</w:t>
      </w:r>
      <w:r>
        <w:rPr>
          <w:rFonts w:hint="eastAsia" w:ascii="方正仿宋_GBK" w:hAnsi="方正仿宋_GBK" w:eastAsia="方正仿宋_GBK" w:cs="方正仿宋_GBK"/>
          <w:color w:val="auto"/>
          <w:spacing w:val="-3"/>
          <w:sz w:val="32"/>
          <w:szCs w:val="32"/>
          <w:lang w:val="en-US" w:eastAsia="zh-CN"/>
        </w:rPr>
        <w:t>粉磨废气设置管道收集</w:t>
      </w:r>
      <w:r>
        <w:rPr>
          <w:rFonts w:hint="eastAsia" w:ascii="方正仿宋_GBK" w:hAnsi="方正仿宋_GBK" w:cs="方正仿宋_GBK"/>
          <w:color w:val="auto"/>
          <w:spacing w:val="-3"/>
          <w:sz w:val="32"/>
          <w:szCs w:val="32"/>
          <w:lang w:val="en-US" w:eastAsia="zh-CN"/>
        </w:rPr>
        <w:t>，</w:t>
      </w:r>
      <w:r>
        <w:rPr>
          <w:rFonts w:hint="eastAsia" w:ascii="Times New Roman" w:hAnsi="Times New Roman" w:cs="Times New Roman"/>
          <w:color w:val="auto"/>
          <w:spacing w:val="-3"/>
          <w:sz w:val="32"/>
          <w:szCs w:val="32"/>
          <w:lang w:val="en-US" w:eastAsia="zh-CN"/>
        </w:rPr>
        <w:t>以上废气</w:t>
      </w:r>
      <w:r>
        <w:rPr>
          <w:rFonts w:hint="default" w:ascii="Times New Roman" w:hAnsi="Times New Roman" w:eastAsia="方正仿宋_GBK" w:cs="Times New Roman"/>
          <w:color w:val="auto"/>
          <w:spacing w:val="-3"/>
          <w:sz w:val="32"/>
          <w:szCs w:val="32"/>
          <w:lang w:val="en-US" w:eastAsia="zh-CN"/>
        </w:rPr>
        <w:t>经收集进入1套脉冲袋式除尘器处理后</w:t>
      </w:r>
      <w:r>
        <w:rPr>
          <w:rFonts w:hint="eastAsia" w:ascii="Times New Roman" w:hAnsi="Times New Roman" w:cs="Times New Roman"/>
          <w:color w:val="auto"/>
          <w:spacing w:val="-3"/>
          <w:sz w:val="32"/>
          <w:szCs w:val="32"/>
          <w:lang w:val="en-US" w:eastAsia="zh-CN"/>
        </w:rPr>
        <w:t>，</w:t>
      </w:r>
      <w:r>
        <w:rPr>
          <w:rFonts w:hint="default" w:ascii="Times New Roman" w:hAnsi="Times New Roman" w:eastAsia="方正仿宋_GBK" w:cs="Times New Roman"/>
          <w:color w:val="auto"/>
          <w:spacing w:val="-3"/>
          <w:sz w:val="32"/>
          <w:szCs w:val="32"/>
          <w:lang w:val="en-US" w:eastAsia="zh-CN"/>
        </w:rPr>
        <w:t>通过1根15m高的排气筒（DA002）排放</w:t>
      </w:r>
      <w:r>
        <w:rPr>
          <w:rFonts w:hint="eastAsia" w:ascii="Times New Roman" w:hAnsi="Times New Roman" w:cs="Times New Roman"/>
          <w:color w:val="auto"/>
          <w:spacing w:val="-3"/>
          <w:sz w:val="32"/>
          <w:szCs w:val="32"/>
          <w:lang w:val="en-US" w:eastAsia="zh-CN"/>
        </w:rPr>
        <w:t>；</w:t>
      </w:r>
      <w:r>
        <w:rPr>
          <w:rFonts w:hint="default" w:ascii="Times New Roman" w:hAnsi="Times New Roman" w:eastAsia="方正仿宋_GBK" w:cs="Times New Roman"/>
          <w:color w:val="auto"/>
          <w:sz w:val="32"/>
          <w:szCs w:val="32"/>
          <w:lang w:val="en-US" w:eastAsia="zh-CN"/>
        </w:rPr>
        <w:t>青瓦烧制使用生物质燃料，产生的炉窑废气通过烟气收集管道收集</w:t>
      </w:r>
      <w:r>
        <w:rPr>
          <w:rFonts w:hint="eastAsia" w:ascii="Times New Roman" w:hAnsi="Times New Roman" w:cs="Times New Roman"/>
          <w:color w:val="auto"/>
          <w:sz w:val="32"/>
          <w:szCs w:val="32"/>
          <w:lang w:val="en-US" w:eastAsia="zh-CN"/>
        </w:rPr>
        <w:t>进入</w:t>
      </w:r>
      <w:r>
        <w:rPr>
          <w:rFonts w:hint="default" w:ascii="Times New Roman" w:hAnsi="Times New Roman" w:eastAsia="方正仿宋_GBK" w:cs="Times New Roman"/>
          <w:color w:val="auto"/>
          <w:sz w:val="32"/>
          <w:szCs w:val="32"/>
          <w:lang w:val="en-US" w:eastAsia="zh-CN"/>
        </w:rPr>
        <w:t>1套“高温脉冲袋式除尘+脱硫塔（石灰石石膏法）”处理后，</w:t>
      </w:r>
      <w:r>
        <w:rPr>
          <w:rFonts w:hint="eastAsia" w:ascii="Times New Roman" w:hAnsi="Times New Roman" w:cs="Times New Roman"/>
          <w:color w:val="auto"/>
          <w:sz w:val="32"/>
          <w:szCs w:val="32"/>
          <w:lang w:val="en-US" w:eastAsia="zh-CN"/>
        </w:rPr>
        <w:t>通过</w:t>
      </w:r>
      <w:r>
        <w:rPr>
          <w:rFonts w:hint="default" w:ascii="Times New Roman" w:hAnsi="Times New Roman" w:eastAsia="方正仿宋_GBK" w:cs="Times New Roman"/>
          <w:color w:val="auto"/>
          <w:sz w:val="32"/>
          <w:szCs w:val="32"/>
          <w:lang w:val="en-US" w:eastAsia="zh-CN"/>
        </w:rPr>
        <w:t>1根15m高的排气筒（DA001）排放</w:t>
      </w:r>
      <w:r>
        <w:rPr>
          <w:rFonts w:hint="eastAsia" w:ascii="Times New Roman" w:hAnsi="Times New Roman"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排放的颗粒物、二氧化硫、氮氧化物、氟化物</w:t>
      </w:r>
      <w:r>
        <w:rPr>
          <w:rFonts w:hint="eastAsia" w:ascii="Times New Roman" w:hAnsi="Times New Roman" w:cs="Times New Roman"/>
          <w:color w:val="auto"/>
          <w:sz w:val="32"/>
          <w:szCs w:val="32"/>
          <w:lang w:val="en-US" w:eastAsia="zh-CN"/>
        </w:rPr>
        <w:t>应满足</w:t>
      </w:r>
      <w:r>
        <w:rPr>
          <w:rFonts w:hint="default" w:ascii="Times New Roman" w:hAnsi="Times New Roman" w:eastAsia="方正仿宋_GBK" w:cs="Times New Roman"/>
          <w:b w:val="0"/>
          <w:bCs w:val="0"/>
          <w:color w:val="auto"/>
          <w:kern w:val="2"/>
          <w:sz w:val="32"/>
          <w:szCs w:val="32"/>
          <w:lang w:val="en-US" w:eastAsia="zh-CN" w:bidi="ar-SA"/>
        </w:rPr>
        <w:t>《砖瓦工业大气污染物排放标准》（GB29620-2013）要求</w:t>
      </w:r>
      <w:r>
        <w:rPr>
          <w:rFonts w:hint="default" w:ascii="Times New Roman" w:hAnsi="Times New Roman" w:cs="Times New Roman"/>
          <w:b w:val="0"/>
          <w:bCs w:val="0"/>
          <w:color w:val="auto"/>
          <w:kern w:val="2"/>
          <w:sz w:val="32"/>
          <w:szCs w:val="32"/>
          <w:lang w:val="en-US" w:eastAsia="zh-CN" w:bidi="ar-SA"/>
        </w:rPr>
        <w:t>。</w:t>
      </w:r>
    </w:p>
    <w:p w14:paraId="640736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加强对废气无组织排放的管理，减少无组织</w:t>
      </w:r>
      <w:r>
        <w:rPr>
          <w:rFonts w:hint="default" w:ascii="Times New Roman" w:hAnsi="Times New Roman" w:eastAsia="方正仿宋_GBK" w:cs="Times New Roman"/>
          <w:sz w:val="32"/>
          <w:szCs w:val="32"/>
          <w:lang w:eastAsia="zh-CN"/>
        </w:rPr>
        <w:t>废气</w:t>
      </w:r>
      <w:r>
        <w:rPr>
          <w:rFonts w:hint="default" w:ascii="Times New Roman" w:hAnsi="Times New Roman" w:eastAsia="方正仿宋_GBK" w:cs="Times New Roman"/>
          <w:sz w:val="32"/>
          <w:szCs w:val="32"/>
        </w:rPr>
        <w:t>排放量</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color w:val="auto"/>
          <w:kern w:val="0"/>
          <w:sz w:val="32"/>
          <w:szCs w:val="32"/>
          <w:lang w:val="en-US" w:eastAsia="zh-CN"/>
        </w:rPr>
        <w:t>厂界</w:t>
      </w:r>
      <w:r>
        <w:rPr>
          <w:rFonts w:hint="default" w:ascii="Times New Roman" w:hAnsi="Times New Roman" w:eastAsia="方正仿宋_GBK" w:cs="Times New Roman"/>
          <w:color w:val="auto"/>
          <w:sz w:val="32"/>
          <w:szCs w:val="32"/>
          <w:lang w:bidi="en-US"/>
        </w:rPr>
        <w:t>无组织</w:t>
      </w:r>
      <w:r>
        <w:rPr>
          <w:rFonts w:hint="default" w:ascii="Times New Roman" w:hAnsi="Times New Roman" w:eastAsia="方正仿宋_GBK" w:cs="Times New Roman"/>
          <w:color w:val="auto"/>
          <w:sz w:val="32"/>
          <w:szCs w:val="32"/>
          <w:lang w:val="en-US" w:eastAsia="zh-CN"/>
        </w:rPr>
        <w:t>颗粒物、二氧化硫、氟化物</w:t>
      </w:r>
      <w:r>
        <w:rPr>
          <w:rFonts w:hint="eastAsia" w:cs="Times New Roman"/>
          <w:color w:val="auto"/>
          <w:sz w:val="32"/>
          <w:szCs w:val="32"/>
          <w:lang w:val="en-US" w:eastAsia="zh-CN"/>
        </w:rPr>
        <w:t>应</w:t>
      </w:r>
      <w:r>
        <w:rPr>
          <w:rFonts w:hint="eastAsia" w:cs="Times New Roman"/>
          <w:sz w:val="32"/>
          <w:szCs w:val="32"/>
          <w:lang w:eastAsia="zh-CN"/>
        </w:rPr>
        <w:t>满足</w:t>
      </w:r>
      <w:r>
        <w:rPr>
          <w:rFonts w:hint="default" w:ascii="Times New Roman" w:hAnsi="Times New Roman" w:eastAsia="方正仿宋_GBK" w:cs="Times New Roman"/>
          <w:b w:val="0"/>
          <w:bCs w:val="0"/>
          <w:color w:val="auto"/>
          <w:kern w:val="2"/>
          <w:sz w:val="32"/>
          <w:szCs w:val="32"/>
          <w:lang w:val="en-US" w:eastAsia="zh-CN" w:bidi="ar-SA"/>
        </w:rPr>
        <w:t>《砖瓦工业大气污染物排放标准》（GB29620-2013）</w:t>
      </w:r>
      <w:r>
        <w:rPr>
          <w:rFonts w:hint="eastAsia" w:cs="Times New Roman"/>
          <w:color w:val="auto"/>
          <w:kern w:val="0"/>
          <w:sz w:val="32"/>
          <w:szCs w:val="32"/>
          <w:lang w:val="en-US" w:eastAsia="zh-CN"/>
        </w:rPr>
        <w:t>要求</w:t>
      </w:r>
      <w:r>
        <w:rPr>
          <w:rFonts w:hint="default" w:ascii="Times New Roman" w:hAnsi="Times New Roman" w:eastAsia="方正仿宋_GBK" w:cs="Times New Roman"/>
          <w:color w:val="auto"/>
          <w:kern w:val="0"/>
          <w:sz w:val="32"/>
          <w:szCs w:val="32"/>
          <w:lang w:val="en-US" w:eastAsia="zh-CN"/>
        </w:rPr>
        <w:t>；</w:t>
      </w:r>
      <w:r>
        <w:rPr>
          <w:rFonts w:hint="default" w:ascii="Times New Roman" w:hAnsi="Times New Roman" w:eastAsia="仿宋" w:cs="Times New Roman"/>
          <w:sz w:val="32"/>
          <w:szCs w:val="32"/>
        </w:rPr>
        <w:t>减轻对大气环境的影响</w:t>
      </w:r>
      <w:r>
        <w:rPr>
          <w:rFonts w:hint="default" w:ascii="Times New Roman" w:hAnsi="Times New Roman" w:eastAsia="方正仿宋_GBK" w:cs="Times New Roman"/>
          <w:color w:val="auto"/>
          <w:kern w:val="0"/>
          <w:sz w:val="32"/>
          <w:szCs w:val="32"/>
          <w:lang w:val="en-US" w:eastAsia="zh-CN"/>
        </w:rPr>
        <w:t>。</w:t>
      </w:r>
    </w:p>
    <w:p w14:paraId="7A3F999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sz w:val="32"/>
          <w:szCs w:val="32"/>
          <w:lang w:eastAsia="zh-CN"/>
        </w:rPr>
        <w:t>（</w:t>
      </w:r>
      <w:r>
        <w:rPr>
          <w:rFonts w:hint="eastAsia" w:cs="Times New Roman"/>
          <w:sz w:val="32"/>
          <w:szCs w:val="32"/>
          <w:lang w:eastAsia="zh-CN"/>
        </w:rPr>
        <w:t>三</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color w:val="000000"/>
          <w:sz w:val="32"/>
          <w:szCs w:val="32"/>
        </w:rPr>
        <w:t>严格</w:t>
      </w:r>
      <w:r>
        <w:rPr>
          <w:rFonts w:hint="default" w:ascii="Times New Roman" w:hAnsi="Times New Roman" w:eastAsia="方正仿宋_GBK" w:cs="Times New Roman"/>
          <w:color w:val="auto"/>
          <w:sz w:val="32"/>
          <w:szCs w:val="32"/>
        </w:rPr>
        <w:t>落实</w:t>
      </w:r>
      <w:r>
        <w:rPr>
          <w:rFonts w:hint="eastAsia" w:ascii="Times New Roman" w:hAnsi="Times New Roman" w:cs="Times New Roman"/>
          <w:color w:val="auto"/>
          <w:sz w:val="32"/>
          <w:szCs w:val="32"/>
          <w:lang w:eastAsia="zh-CN"/>
        </w:rPr>
        <w:t>各项</w:t>
      </w:r>
      <w:r>
        <w:rPr>
          <w:rFonts w:hint="default" w:ascii="Times New Roman" w:hAnsi="Times New Roman" w:eastAsia="方正仿宋_GBK" w:cs="Times New Roman"/>
          <w:color w:val="auto"/>
          <w:sz w:val="32"/>
          <w:szCs w:val="32"/>
        </w:rPr>
        <w:t>水污染防治措施</w:t>
      </w:r>
      <w:r>
        <w:rPr>
          <w:rFonts w:hint="default" w:ascii="Times New Roman" w:hAnsi="Times New Roman" w:eastAsia="方正仿宋_GBK" w:cs="Times New Roman"/>
          <w:kern w:val="32"/>
          <w:sz w:val="32"/>
          <w:szCs w:val="32"/>
          <w:lang w:val="en-US" w:eastAsia="zh-CN" w:bidi="ar-SA"/>
        </w:rPr>
        <w:t>。</w:t>
      </w:r>
      <w:r>
        <w:rPr>
          <w:rFonts w:hint="default" w:ascii="Times New Roman" w:hAnsi="Times New Roman" w:eastAsia="仿宋" w:cs="Times New Roman"/>
          <w:color w:val="auto"/>
          <w:sz w:val="32"/>
          <w:szCs w:val="32"/>
        </w:rPr>
        <w:t>规范设置</w:t>
      </w:r>
      <w:r>
        <w:rPr>
          <w:rFonts w:hint="default" w:ascii="Times New Roman" w:hAnsi="Times New Roman" w:eastAsia="仿宋" w:cs="Times New Roman"/>
          <w:color w:val="auto"/>
          <w:sz w:val="32"/>
          <w:szCs w:val="32"/>
          <w:lang w:eastAsia="zh-CN"/>
        </w:rPr>
        <w:t>厂区“</w:t>
      </w:r>
      <w:r>
        <w:rPr>
          <w:rFonts w:hint="default" w:ascii="Times New Roman" w:hAnsi="Times New Roman" w:eastAsia="仿宋" w:cs="Times New Roman"/>
          <w:color w:val="auto"/>
          <w:sz w:val="32"/>
          <w:szCs w:val="32"/>
        </w:rPr>
        <w:t>雨污分流</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系统，严格落实对废水的收集、处理和综合利用措施</w:t>
      </w:r>
      <w:r>
        <w:rPr>
          <w:rFonts w:hint="eastAsia" w:ascii="Times New Roman" w:hAnsi="Times New Roman" w:eastAsia="仿宋" w:cs="Times New Roman"/>
          <w:color w:val="auto"/>
          <w:sz w:val="32"/>
          <w:szCs w:val="32"/>
          <w:lang w:eastAsia="zh-CN"/>
        </w:rPr>
        <w:t>。</w:t>
      </w:r>
      <w:r>
        <w:rPr>
          <w:rFonts w:hint="eastAsia" w:ascii="方正仿宋_GBK" w:hAnsi="方正仿宋_GBK" w:eastAsia="方正仿宋_GBK" w:cs="方正仿宋_GBK"/>
          <w:bCs/>
          <w:color w:val="auto"/>
          <w:sz w:val="32"/>
          <w:szCs w:val="32"/>
          <w:lang w:val="en-US" w:eastAsia="zh-CN"/>
        </w:rPr>
        <w:t>初期雨水经收集池收集沉淀后全部回用于项目洒水降尘用水及原料搅拌用水</w:t>
      </w:r>
      <w:r>
        <w:rPr>
          <w:rFonts w:hint="eastAsia" w:ascii="Times New Roman" w:hAnsi="Times New Roman" w:cs="Times New Roman"/>
          <w:color w:val="auto"/>
          <w:sz w:val="32"/>
          <w:szCs w:val="32"/>
          <w:lang w:eastAsia="zh-CN" w:bidi="en-US"/>
        </w:rPr>
        <w:t>；</w:t>
      </w:r>
      <w:r>
        <w:rPr>
          <w:rFonts w:hint="eastAsia" w:ascii="方正仿宋_GBK" w:hAnsi="方正仿宋_GBK" w:eastAsia="方正仿宋_GBK" w:cs="方正仿宋_GBK"/>
          <w:b w:val="0"/>
          <w:bCs/>
          <w:color w:val="auto"/>
          <w:sz w:val="32"/>
          <w:szCs w:val="32"/>
          <w:lang w:val="en-US" w:eastAsia="zh-CN"/>
        </w:rPr>
        <w:t>脱硫塔</w:t>
      </w:r>
      <w:r>
        <w:rPr>
          <w:rFonts w:hint="eastAsia" w:ascii="方正仿宋_GBK" w:hAnsi="方正仿宋_GBK" w:eastAsia="方正仿宋_GBK" w:cs="方正仿宋_GBK"/>
          <w:b w:val="0"/>
          <w:bCs/>
          <w:color w:val="auto"/>
          <w:sz w:val="32"/>
          <w:szCs w:val="32"/>
          <w:highlight w:val="none"/>
          <w:vertAlign w:val="baseline"/>
          <w:lang w:val="en-US" w:eastAsia="zh-CN"/>
        </w:rPr>
        <w:t>产生的脱硫废水进入循环池中和絮凝沉淀后全部回用于原料搅拌用水，不外排</w:t>
      </w:r>
      <w:r>
        <w:rPr>
          <w:rFonts w:hint="eastAsia" w:ascii="方正仿宋_GBK" w:hAnsi="方正仿宋_GBK" w:cs="方正仿宋_GBK"/>
          <w:b w:val="0"/>
          <w:bCs/>
          <w:color w:val="auto"/>
          <w:sz w:val="32"/>
          <w:szCs w:val="32"/>
          <w:highlight w:val="none"/>
          <w:vertAlign w:val="baseline"/>
          <w:lang w:val="en-US" w:eastAsia="zh-CN"/>
        </w:rPr>
        <w:t>；</w:t>
      </w:r>
      <w:r>
        <w:rPr>
          <w:rFonts w:hint="eastAsia" w:ascii="方正仿宋_GBK" w:hAnsi="方正仿宋_GBK" w:eastAsia="方正仿宋_GBK" w:cs="方正仿宋_GBK"/>
          <w:b w:val="0"/>
          <w:bCs/>
          <w:color w:val="auto"/>
          <w:sz w:val="32"/>
          <w:szCs w:val="32"/>
          <w:highlight w:val="none"/>
          <w:vertAlign w:val="baseline"/>
          <w:lang w:val="en-US" w:eastAsia="zh-CN"/>
        </w:rPr>
        <w:t>生活污水经</w:t>
      </w:r>
      <w:r>
        <w:rPr>
          <w:rFonts w:hint="eastAsia" w:ascii="方正仿宋_GBK" w:hAnsi="方正仿宋_GBK" w:eastAsia="方正仿宋_GBK" w:cs="方正仿宋_GBK"/>
          <w:color w:val="auto"/>
          <w:sz w:val="32"/>
          <w:szCs w:val="32"/>
          <w:highlight w:val="none"/>
          <w:lang w:val="en-US" w:eastAsia="zh-CN"/>
        </w:rPr>
        <w:t>化粪池处理后定期清掏用作农肥。</w:t>
      </w:r>
      <w:r>
        <w:rPr>
          <w:rFonts w:hint="default" w:ascii="Times New Roman" w:hAnsi="Times New Roman" w:eastAsia="方正仿宋_GBK" w:cs="Times New Roman"/>
          <w:color w:val="auto"/>
          <w:sz w:val="32"/>
          <w:szCs w:val="32"/>
          <w:lang w:val="en-US" w:eastAsia="zh-CN"/>
        </w:rPr>
        <w:t>项</w:t>
      </w:r>
      <w:r>
        <w:rPr>
          <w:rFonts w:hint="default" w:ascii="Times New Roman" w:hAnsi="Times New Roman" w:eastAsia="方正仿宋_GBK" w:cs="Times New Roman"/>
          <w:sz w:val="32"/>
          <w:szCs w:val="32"/>
        </w:rPr>
        <w:t>目不</w:t>
      </w:r>
      <w:r>
        <w:rPr>
          <w:rFonts w:hint="default" w:ascii="Times New Roman" w:hAnsi="Times New Roman" w:eastAsia="方正仿宋_GBK" w:cs="Times New Roman"/>
          <w:sz w:val="32"/>
          <w:szCs w:val="32"/>
          <w:lang w:eastAsia="zh-CN"/>
        </w:rPr>
        <w:t>设置入河排污口</w:t>
      </w:r>
      <w:r>
        <w:rPr>
          <w:rFonts w:hint="default" w:ascii="Times New Roman" w:hAnsi="Times New Roman" w:eastAsia="方正仿宋_GBK" w:cs="Times New Roman"/>
          <w:color w:val="auto"/>
          <w:sz w:val="32"/>
          <w:szCs w:val="32"/>
        </w:rPr>
        <w:t>。</w:t>
      </w:r>
    </w:p>
    <w:p w14:paraId="668C05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color w:val="auto"/>
          <w:sz w:val="32"/>
          <w:szCs w:val="32"/>
          <w:lang w:eastAsia="zh-CN"/>
        </w:rPr>
        <w:t>（</w:t>
      </w:r>
      <w:r>
        <w:rPr>
          <w:rFonts w:hint="eastAsia" w:cs="Times New Roman"/>
          <w:color w:val="auto"/>
          <w:sz w:val="32"/>
          <w:szCs w:val="32"/>
          <w:lang w:eastAsia="zh-CN"/>
        </w:rPr>
        <w:t>四</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落实地下水和土壤污染防治措施。按照源头控制、分区防治、污染监控、应急响应原则进行地下水污染防治。严格按照《环境影响评价技术导则 地下水环境》要求，采取分区防渗措施</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color w:val="auto"/>
          <w:sz w:val="32"/>
          <w:szCs w:val="32"/>
        </w:rPr>
        <w:t>加强防渗设施的日常维护，对出现损坏的防渗设施应及时修复和加固，确保防渗设施牢固安全。加强隐蔽工程泄漏检测，一旦发现泄漏，应立即采取补救措施，防止污染地下水和土壤。</w:t>
      </w:r>
    </w:p>
    <w:p w14:paraId="5D2D8B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color w:val="auto"/>
          <w:sz w:val="32"/>
          <w:szCs w:val="32"/>
          <w:lang w:val="zh-CN"/>
        </w:rPr>
      </w:pPr>
      <w:r>
        <w:rPr>
          <w:rFonts w:hint="default" w:ascii="Times New Roman" w:hAnsi="Times New Roman" w:eastAsia="方正仿宋_GBK" w:cs="Times New Roman"/>
          <w:sz w:val="32"/>
          <w:szCs w:val="32"/>
          <w:lang w:eastAsia="zh-CN"/>
        </w:rPr>
        <w:t>（</w:t>
      </w:r>
      <w:r>
        <w:rPr>
          <w:rFonts w:hint="eastAsia" w:cs="Times New Roman"/>
          <w:sz w:val="32"/>
          <w:szCs w:val="32"/>
          <w:lang w:eastAsia="zh-CN"/>
        </w:rPr>
        <w:t>五</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严格落实固体废物污染防治措施。</w:t>
      </w:r>
      <w:r>
        <w:rPr>
          <w:rFonts w:hint="default" w:ascii="Times New Roman" w:hAnsi="Times New Roman" w:eastAsia="方正仿宋_GBK" w:cs="Times New Roman"/>
          <w:color w:val="auto"/>
          <w:kern w:val="0"/>
          <w:sz w:val="32"/>
          <w:szCs w:val="32"/>
        </w:rPr>
        <w:t>一般固体废物应分类收集、贮存、</w:t>
      </w:r>
      <w:r>
        <w:rPr>
          <w:rFonts w:hint="default" w:ascii="Times New Roman" w:hAnsi="Times New Roman" w:eastAsia="方正仿宋_GBK" w:cs="Times New Roman"/>
          <w:color w:val="auto"/>
          <w:kern w:val="0"/>
          <w:sz w:val="32"/>
          <w:szCs w:val="32"/>
          <w:lang w:eastAsia="zh-CN"/>
        </w:rPr>
        <w:t>利用和</w:t>
      </w:r>
      <w:r>
        <w:rPr>
          <w:rFonts w:hint="default" w:ascii="Times New Roman" w:hAnsi="Times New Roman" w:eastAsia="方正仿宋_GBK" w:cs="Times New Roman"/>
          <w:color w:val="auto"/>
          <w:kern w:val="0"/>
          <w:sz w:val="32"/>
          <w:szCs w:val="32"/>
        </w:rPr>
        <w:t>处置</w:t>
      </w:r>
      <w:r>
        <w:rPr>
          <w:rFonts w:hint="default" w:ascii="Times New Roman" w:hAnsi="Times New Roman" w:eastAsia="方正仿宋_GBK" w:cs="Times New Roman"/>
          <w:color w:val="auto"/>
          <w:kern w:val="0"/>
          <w:sz w:val="32"/>
          <w:szCs w:val="32"/>
          <w:lang w:eastAsia="zh-CN"/>
        </w:rPr>
        <w:t>，</w:t>
      </w:r>
      <w:r>
        <w:rPr>
          <w:rFonts w:hint="default" w:ascii="Times New Roman" w:hAnsi="Times New Roman" w:eastAsia="方正仿宋_GBK" w:cs="Times New Roman"/>
          <w:color w:val="auto"/>
          <w:kern w:val="0"/>
          <w:sz w:val="32"/>
          <w:szCs w:val="32"/>
        </w:rPr>
        <w:t>临时堆存场所</w:t>
      </w:r>
      <w:r>
        <w:rPr>
          <w:rFonts w:hint="default" w:ascii="Times New Roman" w:hAnsi="Times New Roman" w:eastAsia="方正仿宋_GBK" w:cs="Times New Roman"/>
          <w:color w:val="auto"/>
          <w:sz w:val="32"/>
          <w:szCs w:val="32"/>
        </w:rPr>
        <w:t>应符合《一般工业固体废物贮存和填埋污染控制标准》（GB18599-2020）要求</w:t>
      </w:r>
      <w:r>
        <w:rPr>
          <w:rFonts w:hint="default" w:ascii="Times New Roman" w:hAnsi="Times New Roman" w:eastAsia="方正仿宋_GBK" w:cs="Times New Roman"/>
          <w:color w:val="auto"/>
          <w:sz w:val="32"/>
          <w:szCs w:val="32"/>
          <w:lang w:eastAsia="zh-CN"/>
        </w:rPr>
        <w:t>；</w:t>
      </w:r>
      <w:bookmarkStart w:id="0" w:name="OLE_LINK1"/>
      <w:r>
        <w:rPr>
          <w:rFonts w:hint="default" w:ascii="Times New Roman" w:hAnsi="Times New Roman" w:eastAsia="方正仿宋_GBK" w:cs="Times New Roman"/>
          <w:color w:val="auto"/>
          <w:sz w:val="32"/>
          <w:szCs w:val="32"/>
          <w:lang w:val="zh-CN"/>
        </w:rPr>
        <w:t>危险废物收集、暂存及转运过程中的管理应严格按照《危险废物贮存污染控制标准》（GB18597-2023）</w:t>
      </w:r>
      <w:r>
        <w:rPr>
          <w:rFonts w:hint="default" w:ascii="Times New Roman" w:hAnsi="Times New Roman" w:eastAsia="方正仿宋_GBK" w:cs="Times New Roman"/>
          <w:b w:val="0"/>
          <w:color w:val="auto"/>
          <w:kern w:val="32"/>
          <w:sz w:val="32"/>
          <w:szCs w:val="32"/>
          <w:lang w:val="en-US" w:eastAsia="zh-CN" w:bidi="ar-SA"/>
        </w:rPr>
        <w:t>《危险废物转移管理办法》</w:t>
      </w:r>
      <w:r>
        <w:rPr>
          <w:rFonts w:hint="eastAsia" w:ascii="方正仿宋_GBK" w:hAnsi="方正仿宋_GBK" w:eastAsia="方正仿宋_GBK" w:cs="方正仿宋_GBK"/>
          <w:sz w:val="32"/>
          <w:szCs w:val="32"/>
          <w:lang w:val="en-US" w:eastAsia="zh-CN"/>
        </w:rPr>
        <w:t>(</w:t>
      </w:r>
      <w:r>
        <w:rPr>
          <w:rFonts w:hint="eastAsia" w:ascii="Times New Roman" w:hAnsi="Times New Roman" w:eastAsia="方正仿宋_GB2312" w:cs="Times New Roman"/>
          <w:sz w:val="32"/>
          <w:szCs w:val="32"/>
          <w:lang w:val="en-US" w:eastAsia="zh-CN"/>
        </w:rPr>
        <w:t>生态环境部 公安部 交通运输部令 第23</w:t>
      </w:r>
      <w:r>
        <w:rPr>
          <w:rFonts w:hint="eastAsia" w:eastAsia="方正仿宋_GB2312" w:cs="Times New Roman"/>
          <w:sz w:val="32"/>
          <w:szCs w:val="32"/>
          <w:lang w:val="en-US" w:eastAsia="zh-CN"/>
        </w:rPr>
        <w:t>号）</w:t>
      </w:r>
      <w:bookmarkStart w:id="1" w:name="_GoBack"/>
      <w:bookmarkEnd w:id="1"/>
      <w:r>
        <w:rPr>
          <w:rFonts w:hint="default" w:ascii="Times New Roman" w:hAnsi="Times New Roman" w:eastAsia="方正仿宋_GBK" w:cs="Times New Roman"/>
          <w:color w:val="auto"/>
          <w:sz w:val="32"/>
          <w:szCs w:val="32"/>
          <w:lang w:val="zh-CN"/>
        </w:rPr>
        <w:t>等规定执行，并做好台账记录</w:t>
      </w:r>
      <w:r>
        <w:rPr>
          <w:rFonts w:hint="default" w:ascii="Times New Roman" w:hAnsi="Times New Roman" w:eastAsia="方正仿宋_GBK" w:cs="Times New Roman"/>
          <w:color w:val="auto"/>
          <w:kern w:val="0"/>
          <w:sz w:val="32"/>
          <w:szCs w:val="32"/>
        </w:rPr>
        <w:t>。</w:t>
      </w:r>
      <w:bookmarkEnd w:id="0"/>
      <w:r>
        <w:rPr>
          <w:rFonts w:hint="default" w:ascii="Times New Roman" w:hAnsi="Times New Roman" w:eastAsia="方正仿宋_GBK" w:cs="Times New Roman"/>
          <w:sz w:val="32"/>
          <w:szCs w:val="32"/>
        </w:rPr>
        <w:t>生活垃圾按当地环卫部门要求处置</w:t>
      </w:r>
      <w:r>
        <w:rPr>
          <w:rFonts w:hint="default" w:ascii="Times New Roman" w:hAnsi="Times New Roman" w:eastAsia="方正仿宋_GBK" w:cs="Times New Roman"/>
          <w:sz w:val="32"/>
          <w:szCs w:val="32"/>
          <w:lang w:eastAsia="zh-CN"/>
        </w:rPr>
        <w:t>。</w:t>
      </w:r>
    </w:p>
    <w:p w14:paraId="1D203823">
      <w:pPr>
        <w:pStyle w:val="8"/>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w:t>
      </w:r>
      <w:r>
        <w:rPr>
          <w:rFonts w:hint="eastAsia" w:ascii="Times New Roman" w:hAnsi="Times New Roman" w:cs="Times New Roman"/>
          <w:color w:val="auto"/>
          <w:sz w:val="32"/>
          <w:szCs w:val="32"/>
          <w:lang w:eastAsia="zh-CN"/>
        </w:rPr>
        <w:t>六</w:t>
      </w:r>
      <w:r>
        <w:rPr>
          <w:rFonts w:hint="default" w:ascii="Times New Roman" w:hAnsi="Times New Roman" w:eastAsia="方正仿宋_GBK" w:cs="Times New Roman"/>
          <w:sz w:val="32"/>
          <w:szCs w:val="32"/>
        </w:rPr>
        <w:t>）</w:t>
      </w:r>
      <w:r>
        <w:rPr>
          <w:rFonts w:hint="eastAsia" w:ascii="Times New Roman" w:hAnsi="Times New Roman" w:cs="Times New Roman"/>
          <w:sz w:val="32"/>
          <w:szCs w:val="32"/>
          <w:lang w:eastAsia="zh-CN"/>
        </w:rPr>
        <w:t>严格</w:t>
      </w:r>
      <w:r>
        <w:rPr>
          <w:rFonts w:hint="default" w:ascii="Times New Roman" w:hAnsi="Times New Roman" w:eastAsia="方正仿宋_GBK" w:cs="Times New Roman"/>
          <w:sz w:val="32"/>
          <w:szCs w:val="32"/>
        </w:rPr>
        <w:t>落实声</w:t>
      </w:r>
      <w:r>
        <w:rPr>
          <w:rFonts w:hint="eastAsia" w:ascii="Times New Roman" w:hAnsi="Times New Roman" w:cs="Times New Roman"/>
          <w:sz w:val="32"/>
          <w:szCs w:val="32"/>
          <w:lang w:eastAsia="zh-CN"/>
        </w:rPr>
        <w:t>环境保护</w:t>
      </w:r>
      <w:r>
        <w:rPr>
          <w:rFonts w:hint="default" w:ascii="Times New Roman" w:hAnsi="Times New Roman" w:eastAsia="方正仿宋_GBK" w:cs="Times New Roman"/>
          <w:sz w:val="32"/>
          <w:szCs w:val="32"/>
        </w:rPr>
        <w:t>措施。</w:t>
      </w:r>
      <w:r>
        <w:rPr>
          <w:rFonts w:hint="default" w:ascii="Times New Roman" w:hAnsi="Times New Roman" w:eastAsia="方正仿宋_GBK" w:cs="Times New Roman"/>
          <w:sz w:val="32"/>
          <w:szCs w:val="32"/>
          <w:lang w:eastAsia="zh-CN"/>
        </w:rPr>
        <w:t>优化厂区平面布置，优先</w:t>
      </w:r>
      <w:r>
        <w:rPr>
          <w:rFonts w:hint="default" w:ascii="Times New Roman" w:hAnsi="Times New Roman" w:eastAsia="方正仿宋_GBK" w:cs="Times New Roman"/>
          <w:kern w:val="21"/>
          <w:sz w:val="32"/>
          <w:szCs w:val="32"/>
        </w:rPr>
        <w:t>选用低噪声设备</w:t>
      </w:r>
      <w:r>
        <w:rPr>
          <w:rFonts w:hint="default" w:ascii="Times New Roman" w:hAnsi="Times New Roman" w:eastAsia="方正仿宋_GBK" w:cs="Times New Roman"/>
          <w:kern w:val="21"/>
          <w:sz w:val="32"/>
          <w:szCs w:val="32"/>
          <w:lang w:eastAsia="zh-CN"/>
        </w:rPr>
        <w:t>和工艺</w:t>
      </w:r>
      <w:r>
        <w:rPr>
          <w:rFonts w:hint="default" w:ascii="Times New Roman" w:hAnsi="Times New Roman" w:eastAsia="方正仿宋_GBK" w:cs="Times New Roman"/>
          <w:kern w:val="21"/>
          <w:sz w:val="32"/>
          <w:szCs w:val="32"/>
        </w:rPr>
        <w:t>，采取隔声、减振、消声等降噪措施</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color w:val="auto"/>
          <w:sz w:val="32"/>
          <w:szCs w:val="32"/>
        </w:rPr>
        <w:t>确</w:t>
      </w:r>
      <w:r>
        <w:rPr>
          <w:rFonts w:hint="default" w:ascii="Times New Roman" w:hAnsi="Times New Roman" w:eastAsia="方正仿宋_GBK" w:cs="Times New Roman"/>
          <w:kern w:val="21"/>
          <w:sz w:val="32"/>
          <w:szCs w:val="32"/>
        </w:rPr>
        <w:t>保</w:t>
      </w:r>
      <w:r>
        <w:rPr>
          <w:rFonts w:hint="default" w:ascii="Times New Roman" w:hAnsi="Times New Roman" w:eastAsia="方正仿宋_GBK" w:cs="Times New Roman"/>
          <w:color w:val="auto"/>
          <w:sz w:val="32"/>
          <w:szCs w:val="32"/>
          <w:lang w:eastAsia="zh-CN"/>
        </w:rPr>
        <w:t>厂界</w:t>
      </w:r>
      <w:r>
        <w:rPr>
          <w:rFonts w:hint="default" w:ascii="Times New Roman" w:hAnsi="Times New Roman" w:eastAsia="方正仿宋_GBK" w:cs="Times New Roman"/>
          <w:color w:val="auto"/>
          <w:sz w:val="32"/>
          <w:szCs w:val="32"/>
        </w:rPr>
        <w:t>噪声</w:t>
      </w:r>
      <w:r>
        <w:rPr>
          <w:rFonts w:hint="default" w:ascii="Times New Roman" w:hAnsi="Times New Roman" w:eastAsia="方正仿宋_GBK" w:cs="Times New Roman"/>
          <w:color w:val="auto"/>
          <w:sz w:val="32"/>
          <w:szCs w:val="32"/>
          <w:lang w:eastAsia="zh-CN"/>
        </w:rPr>
        <w:t>满足</w:t>
      </w:r>
      <w:r>
        <w:rPr>
          <w:rFonts w:hint="default" w:ascii="Times New Roman" w:hAnsi="Times New Roman" w:eastAsia="方正仿宋_GBK" w:cs="Times New Roman"/>
          <w:color w:val="auto"/>
          <w:sz w:val="32"/>
          <w:szCs w:val="32"/>
        </w:rPr>
        <w:t>《工业企业厂界环境噪声排放标准》（GB12348-2008）</w:t>
      </w:r>
      <w:r>
        <w:rPr>
          <w:rFonts w:hint="eastAsia" w:ascii="Times New Roman" w:hAnsi="Times New Roman" w:cs="Times New Roman"/>
          <w:color w:val="auto"/>
          <w:sz w:val="32"/>
          <w:szCs w:val="32"/>
          <w:lang w:eastAsia="zh-CN"/>
        </w:rPr>
        <w:t>中</w:t>
      </w:r>
      <w:r>
        <w:rPr>
          <w:rFonts w:hint="eastAsia" w:ascii="Times New Roman" w:hAnsi="Times New Roman" w:cs="Times New Roman"/>
          <w:color w:val="auto"/>
          <w:sz w:val="32"/>
          <w:szCs w:val="32"/>
          <w:lang w:val="en-US" w:eastAsia="zh-CN"/>
        </w:rPr>
        <w:t>2类标准</w:t>
      </w:r>
      <w:r>
        <w:rPr>
          <w:rFonts w:hint="default" w:ascii="Times New Roman" w:hAnsi="Times New Roman" w:eastAsia="方正仿宋_GBK" w:cs="Times New Roman"/>
          <w:color w:val="auto"/>
          <w:sz w:val="32"/>
          <w:szCs w:val="32"/>
        </w:rPr>
        <w:t>要求</w:t>
      </w:r>
      <w:r>
        <w:rPr>
          <w:rFonts w:hint="eastAsia" w:ascii="Times New Roman" w:hAnsi="Times New Roman" w:cs="Times New Roman"/>
          <w:color w:val="auto"/>
          <w:sz w:val="32"/>
          <w:szCs w:val="32"/>
          <w:lang w:eastAsia="zh-CN"/>
        </w:rPr>
        <w:t>，</w:t>
      </w:r>
      <w:r>
        <w:rPr>
          <w:rFonts w:hint="eastAsia" w:eastAsia="方正仿宋_GBK" w:cs="Times New Roman"/>
          <w:b w:val="0"/>
          <w:i w:val="0"/>
          <w:caps w:val="0"/>
          <w:color w:val="auto"/>
          <w:spacing w:val="0"/>
          <w:w w:val="100"/>
          <w:sz w:val="32"/>
          <w:szCs w:val="32"/>
          <w:highlight w:val="none"/>
          <w:lang w:eastAsia="zh-CN" w:bidi="en-US"/>
        </w:rPr>
        <w:t>周边</w:t>
      </w:r>
      <w:r>
        <w:rPr>
          <w:rFonts w:hint="eastAsia" w:cs="Times New Roman"/>
          <w:b w:val="0"/>
          <w:i w:val="0"/>
          <w:caps w:val="0"/>
          <w:color w:val="auto"/>
          <w:spacing w:val="0"/>
          <w:w w:val="100"/>
          <w:sz w:val="32"/>
          <w:szCs w:val="32"/>
          <w:highlight w:val="none"/>
          <w:lang w:eastAsia="zh-CN" w:bidi="en-US"/>
        </w:rPr>
        <w:t>声环境</w:t>
      </w:r>
      <w:r>
        <w:rPr>
          <w:rFonts w:hint="eastAsia" w:eastAsia="方正仿宋_GBK" w:cs="Times New Roman"/>
          <w:b w:val="0"/>
          <w:i w:val="0"/>
          <w:caps w:val="0"/>
          <w:color w:val="auto"/>
          <w:spacing w:val="0"/>
          <w:w w:val="100"/>
          <w:sz w:val="32"/>
          <w:szCs w:val="32"/>
          <w:highlight w:val="none"/>
          <w:lang w:eastAsia="zh-CN" w:bidi="en-US"/>
        </w:rPr>
        <w:t>敏感点</w:t>
      </w:r>
      <w:r>
        <w:rPr>
          <w:rFonts w:hint="eastAsia" w:cs="Times New Roman"/>
          <w:b w:val="0"/>
          <w:i w:val="0"/>
          <w:caps w:val="0"/>
          <w:color w:val="auto"/>
          <w:spacing w:val="0"/>
          <w:w w:val="100"/>
          <w:sz w:val="32"/>
          <w:szCs w:val="32"/>
          <w:highlight w:val="none"/>
          <w:lang w:eastAsia="zh-CN" w:bidi="en-US"/>
        </w:rPr>
        <w:t>满足</w:t>
      </w:r>
      <w:r>
        <w:rPr>
          <w:rFonts w:hint="default" w:ascii="Times New Roman" w:hAnsi="Times New Roman" w:eastAsia="方正仿宋_GBK" w:cs="Times New Roman"/>
          <w:b w:val="0"/>
          <w:i w:val="0"/>
          <w:caps w:val="0"/>
          <w:color w:val="auto"/>
          <w:spacing w:val="0"/>
          <w:w w:val="100"/>
          <w:sz w:val="32"/>
          <w:szCs w:val="32"/>
          <w:highlight w:val="none"/>
          <w:lang w:bidi="en-US"/>
        </w:rPr>
        <w:t>《声环境质量标准》（GB3096-2008）</w:t>
      </w:r>
      <w:r>
        <w:rPr>
          <w:rFonts w:hint="eastAsia" w:ascii="Times New Roman" w:hAnsi="Times New Roman" w:cs="Times New Roman"/>
          <w:color w:val="auto"/>
          <w:sz w:val="32"/>
          <w:szCs w:val="32"/>
          <w:lang w:val="en-US" w:eastAsia="zh-CN"/>
        </w:rPr>
        <w:t>2</w:t>
      </w:r>
      <w:r>
        <w:rPr>
          <w:rFonts w:hint="default" w:ascii="Times New Roman" w:hAnsi="Times New Roman" w:cs="Times New Roman"/>
          <w:color w:val="auto"/>
          <w:sz w:val="32"/>
          <w:szCs w:val="32"/>
          <w:lang w:eastAsia="zh-CN"/>
        </w:rPr>
        <w:t>类标准</w:t>
      </w:r>
      <w:r>
        <w:rPr>
          <w:rFonts w:hint="default" w:ascii="Times New Roman" w:hAnsi="Times New Roman" w:eastAsia="方正仿宋_GBK" w:cs="Times New Roman"/>
          <w:sz w:val="32"/>
          <w:szCs w:val="32"/>
        </w:rPr>
        <w:t>。</w:t>
      </w:r>
    </w:p>
    <w:p w14:paraId="4F87EEBA">
      <w:pPr>
        <w:pStyle w:val="10"/>
        <w:keepNext w:val="0"/>
        <w:keepLines w:val="0"/>
        <w:pageBreakBefore w:val="0"/>
        <w:widowControl w:val="0"/>
        <w:kinsoku/>
        <w:wordWrap/>
        <w:overflowPunct/>
        <w:topLinePunct w:val="0"/>
        <w:autoSpaceDE/>
        <w:autoSpaceDN/>
        <w:bidi w:val="0"/>
        <w:adjustRightInd/>
        <w:snapToGrid/>
        <w:spacing w:after="0" w:line="560" w:lineRule="exact"/>
        <w:ind w:left="0" w:leftChars="0"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仿宋" w:cs="Times New Roman"/>
          <w:sz w:val="32"/>
          <w:szCs w:val="32"/>
        </w:rPr>
        <w:t>（七）</w:t>
      </w:r>
      <w:r>
        <w:rPr>
          <w:rFonts w:hint="default" w:ascii="Times New Roman" w:hAnsi="Times New Roman" w:eastAsia="方正仿宋_GBK" w:cs="Times New Roman"/>
          <w:kern w:val="32"/>
          <w:sz w:val="32"/>
          <w:szCs w:val="32"/>
          <w:lang w:val="en-US" w:eastAsia="zh-CN" w:bidi="ar-SA"/>
        </w:rPr>
        <w:t>严格落实“以新带老”各项措施。根据《报告</w:t>
      </w:r>
      <w:r>
        <w:rPr>
          <w:rFonts w:hint="eastAsia" w:cs="Times New Roman"/>
          <w:sz w:val="32"/>
          <w:szCs w:val="32"/>
          <w:lang w:eastAsia="zh-CN"/>
        </w:rPr>
        <w:t>表</w:t>
      </w:r>
      <w:r>
        <w:rPr>
          <w:rFonts w:hint="default" w:ascii="Times New Roman" w:hAnsi="Times New Roman" w:eastAsia="方正仿宋_GBK" w:cs="Times New Roman"/>
          <w:kern w:val="32"/>
          <w:sz w:val="32"/>
          <w:szCs w:val="32"/>
          <w:lang w:val="en-US" w:eastAsia="zh-CN" w:bidi="ar-SA"/>
        </w:rPr>
        <w:t>》识别的现有工程环境问题采取有效防治措施，及时完成问题整改，各项“以新带老”措施未完成前，项目不得投入生产。</w:t>
      </w:r>
    </w:p>
    <w:p w14:paraId="0CADACFE">
      <w:pPr>
        <w:pStyle w:val="10"/>
        <w:keepNext w:val="0"/>
        <w:keepLines w:val="0"/>
        <w:pageBreakBefore w:val="0"/>
        <w:widowControl w:val="0"/>
        <w:kinsoku/>
        <w:wordWrap/>
        <w:overflowPunct/>
        <w:topLinePunct w:val="0"/>
        <w:autoSpaceDE/>
        <w:autoSpaceDN/>
        <w:bidi w:val="0"/>
        <w:adjustRightInd/>
        <w:snapToGrid/>
        <w:spacing w:after="0" w:line="560" w:lineRule="exact"/>
        <w:ind w:left="0" w:leftChars="0" w:firstLine="632"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八</w:t>
      </w:r>
      <w:r>
        <w:rPr>
          <w:rFonts w:hint="default" w:ascii="Times New Roman" w:hAnsi="Times New Roman" w:eastAsia="方正仿宋_GBK" w:cs="Times New Roman"/>
          <w:color w:val="auto"/>
          <w:sz w:val="32"/>
          <w:szCs w:val="32"/>
        </w:rPr>
        <w:t>）你公司应对环保设施开展安全风险辨识管理，健全内部管理制度，严格依据标准规范建设</w:t>
      </w:r>
      <w:r>
        <w:rPr>
          <w:rFonts w:hint="default" w:ascii="Times New Roman" w:hAnsi="Times New Roman" w:eastAsia="方正仿宋_GBK" w:cs="Times New Roman"/>
          <w:color w:val="auto"/>
          <w:sz w:val="32"/>
          <w:szCs w:val="32"/>
          <w:lang w:val="en-US" w:eastAsia="zh-CN"/>
        </w:rPr>
        <w:t>。</w:t>
      </w:r>
    </w:p>
    <w:p w14:paraId="76B912AF">
      <w:pPr>
        <w:pStyle w:val="10"/>
        <w:keepNext w:val="0"/>
        <w:keepLines w:val="0"/>
        <w:pageBreakBefore w:val="0"/>
        <w:widowControl w:val="0"/>
        <w:kinsoku/>
        <w:wordWrap/>
        <w:overflowPunct/>
        <w:topLinePunct w:val="0"/>
        <w:autoSpaceDE/>
        <w:autoSpaceDN/>
        <w:bidi w:val="0"/>
        <w:adjustRightInd/>
        <w:snapToGrid/>
        <w:spacing w:after="0" w:line="560" w:lineRule="exact"/>
        <w:ind w:left="0" w:leftChars="0" w:firstLine="632"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w:t>
      </w:r>
      <w:r>
        <w:rPr>
          <w:rFonts w:hint="eastAsia" w:cs="Times New Roman"/>
          <w:color w:val="auto"/>
          <w:sz w:val="32"/>
          <w:szCs w:val="32"/>
          <w:lang w:eastAsia="zh-CN"/>
        </w:rPr>
        <w:t>九</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加强应急处置。</w:t>
      </w:r>
      <w:r>
        <w:rPr>
          <w:rFonts w:hint="default" w:ascii="Times New Roman" w:hAnsi="Times New Roman" w:eastAsia="方正仿宋_GBK" w:cs="Times New Roman"/>
          <w:color w:val="auto"/>
          <w:sz w:val="32"/>
          <w:szCs w:val="32"/>
          <w:lang w:val="en-US" w:eastAsia="zh-CN"/>
        </w:rPr>
        <w:t>严格落实环境风险管理制度，</w:t>
      </w:r>
      <w:r>
        <w:rPr>
          <w:rFonts w:hint="eastAsia" w:cs="Times New Roman"/>
          <w:color w:val="auto"/>
          <w:sz w:val="32"/>
          <w:szCs w:val="32"/>
          <w:lang w:val="en-US" w:eastAsia="zh-CN"/>
        </w:rPr>
        <w:t>修</w:t>
      </w:r>
      <w:r>
        <w:rPr>
          <w:rFonts w:hint="default" w:ascii="Times New Roman" w:hAnsi="Times New Roman" w:eastAsia="方正仿宋_GBK" w:cs="Times New Roman"/>
          <w:sz w:val="32"/>
          <w:szCs w:val="32"/>
          <w:lang w:val="en-US" w:eastAsia="zh-CN"/>
        </w:rPr>
        <w:t>编</w:t>
      </w:r>
      <w:r>
        <w:rPr>
          <w:rFonts w:hint="default" w:ascii="Times New Roman" w:hAnsi="Times New Roman" w:eastAsia="方正仿宋_GBK" w:cs="Times New Roman"/>
          <w:sz w:val="32"/>
          <w:szCs w:val="32"/>
        </w:rPr>
        <w:t>突发环境事件应急预案，并报市生态环境局</w:t>
      </w:r>
      <w:r>
        <w:rPr>
          <w:rFonts w:hint="eastAsia" w:cs="Times New Roman"/>
          <w:color w:val="auto"/>
          <w:sz w:val="32"/>
          <w:szCs w:val="32"/>
          <w:lang w:eastAsia="zh-CN"/>
        </w:rPr>
        <w:t>罗平</w:t>
      </w:r>
      <w:r>
        <w:rPr>
          <w:rFonts w:hint="default" w:ascii="Times New Roman" w:hAnsi="Times New Roman" w:eastAsia="方正仿宋_GBK" w:cs="Times New Roman"/>
          <w:sz w:val="32"/>
          <w:szCs w:val="32"/>
        </w:rPr>
        <w:t>分局备案。落实各项环境风险防范对策措施，定期开展事故应急演练</w:t>
      </w:r>
      <w:r>
        <w:rPr>
          <w:rFonts w:hint="default" w:ascii="Times New Roman" w:hAnsi="Times New Roman" w:eastAsia="方正仿宋_GBK" w:cs="Times New Roman"/>
          <w:color w:val="auto"/>
          <w:sz w:val="32"/>
          <w:szCs w:val="32"/>
          <w:lang w:eastAsia="zh-CN"/>
        </w:rPr>
        <w:t>，确保环境风险在可控范围内</w:t>
      </w:r>
      <w:r>
        <w:rPr>
          <w:rFonts w:hint="default" w:ascii="Times New Roman" w:hAnsi="Times New Roman" w:eastAsia="方正仿宋_GBK" w:cs="Times New Roman"/>
          <w:kern w:val="21"/>
          <w:sz w:val="32"/>
          <w:szCs w:val="32"/>
        </w:rPr>
        <w:t>。</w:t>
      </w:r>
    </w:p>
    <w:p w14:paraId="65EA2814">
      <w:pPr>
        <w:pStyle w:val="10"/>
        <w:keepNext w:val="0"/>
        <w:keepLines w:val="0"/>
        <w:pageBreakBefore w:val="0"/>
        <w:widowControl w:val="0"/>
        <w:kinsoku/>
        <w:wordWrap/>
        <w:overflowPunct/>
        <w:topLinePunct w:val="0"/>
        <w:autoSpaceDE/>
        <w:autoSpaceDN/>
        <w:bidi w:val="0"/>
        <w:adjustRightInd/>
        <w:snapToGrid/>
        <w:spacing w:after="0" w:line="560" w:lineRule="exact"/>
        <w:ind w:left="0" w:leftChars="0" w:firstLine="632"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三、</w:t>
      </w:r>
      <w:r>
        <w:rPr>
          <w:rFonts w:hint="default" w:ascii="Times New Roman" w:hAnsi="Times New Roman" w:eastAsia="方正仿宋_GBK" w:cs="Times New Roman"/>
          <w:color w:val="auto"/>
          <w:sz w:val="32"/>
          <w:szCs w:val="32"/>
        </w:rPr>
        <w:t>按照《报告</w:t>
      </w:r>
      <w:r>
        <w:rPr>
          <w:rFonts w:hint="eastAsia" w:cs="Times New Roman"/>
          <w:sz w:val="32"/>
          <w:szCs w:val="32"/>
          <w:lang w:eastAsia="zh-CN"/>
        </w:rPr>
        <w:t>表</w:t>
      </w:r>
      <w:r>
        <w:rPr>
          <w:rFonts w:hint="default" w:ascii="Times New Roman" w:hAnsi="Times New Roman" w:eastAsia="方正仿宋_GBK" w:cs="Times New Roman"/>
          <w:color w:val="auto"/>
          <w:sz w:val="32"/>
          <w:szCs w:val="32"/>
        </w:rPr>
        <w:t>》分析及核算结果，项目主要污染物排放总量初步核定为</w:t>
      </w:r>
      <w:r>
        <w:rPr>
          <w:rFonts w:hint="default" w:ascii="Times New Roman" w:hAnsi="Times New Roman" w:eastAsia="方正仿宋_GBK" w:cs="Times New Roman"/>
          <w:color w:val="auto"/>
          <w:sz w:val="32"/>
          <w:szCs w:val="32"/>
          <w:lang w:eastAsia="zh-CN"/>
        </w:rPr>
        <w:t>氮氧化物：</w:t>
      </w:r>
      <w:r>
        <w:rPr>
          <w:rFonts w:hint="eastAsia" w:cs="Times New Roman"/>
          <w:color w:val="000000"/>
          <w:spacing w:val="-2"/>
          <w:sz w:val="32"/>
          <w:szCs w:val="32"/>
          <w:lang w:val="en-US" w:eastAsia="zh-CN"/>
        </w:rPr>
        <w:t>14.14</w:t>
      </w:r>
      <w:r>
        <w:rPr>
          <w:rFonts w:hint="default" w:ascii="Times New Roman" w:hAnsi="Times New Roman" w:eastAsia="方正仿宋_GBK" w:cs="Times New Roman"/>
          <w:color w:val="000000"/>
          <w:spacing w:val="-2"/>
          <w:sz w:val="32"/>
          <w:szCs w:val="32"/>
          <w:lang w:val="en-US" w:eastAsia="zh-CN"/>
        </w:rPr>
        <w:t>t/a</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000000"/>
          <w:sz w:val="32"/>
          <w:szCs w:val="32"/>
        </w:rPr>
        <w:t>由市生态环境局</w:t>
      </w:r>
      <w:r>
        <w:rPr>
          <w:rFonts w:hint="eastAsia" w:cs="Times New Roman"/>
          <w:color w:val="auto"/>
          <w:sz w:val="32"/>
          <w:szCs w:val="32"/>
          <w:lang w:eastAsia="zh-CN"/>
        </w:rPr>
        <w:t>罗平</w:t>
      </w:r>
      <w:r>
        <w:rPr>
          <w:rFonts w:hint="default" w:ascii="Times New Roman" w:hAnsi="Times New Roman" w:eastAsia="方正仿宋_GBK" w:cs="Times New Roman"/>
          <w:color w:val="000000"/>
          <w:sz w:val="32"/>
          <w:szCs w:val="32"/>
        </w:rPr>
        <w:t>分局纳入主要污染物排放</w:t>
      </w:r>
      <w:r>
        <w:rPr>
          <w:rFonts w:hint="default" w:ascii="Times New Roman" w:hAnsi="Times New Roman" w:eastAsia="方正仿宋_GBK" w:cs="Times New Roman"/>
          <w:bCs/>
          <w:color w:val="000000"/>
          <w:sz w:val="32"/>
          <w:szCs w:val="32"/>
        </w:rPr>
        <w:t>总量控制管理</w:t>
      </w:r>
      <w:r>
        <w:rPr>
          <w:rFonts w:hint="default" w:ascii="Times New Roman" w:hAnsi="Times New Roman" w:eastAsia="方正仿宋_GBK" w:cs="Times New Roman"/>
          <w:color w:val="auto"/>
          <w:sz w:val="32"/>
          <w:szCs w:val="32"/>
          <w:lang w:eastAsia="zh-CN"/>
        </w:rPr>
        <w:t>。</w:t>
      </w:r>
    </w:p>
    <w:p w14:paraId="26F4430E">
      <w:pPr>
        <w:pStyle w:val="10"/>
        <w:keepNext w:val="0"/>
        <w:keepLines w:val="0"/>
        <w:pageBreakBefore w:val="0"/>
        <w:widowControl w:val="0"/>
        <w:kinsoku/>
        <w:wordWrap/>
        <w:overflowPunct/>
        <w:topLinePunct w:val="0"/>
        <w:autoSpaceDE/>
        <w:autoSpaceDN/>
        <w:bidi w:val="0"/>
        <w:adjustRightInd/>
        <w:snapToGrid/>
        <w:spacing w:after="0" w:line="560" w:lineRule="exact"/>
        <w:ind w:left="0" w:leftChars="0" w:firstLine="632"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四</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color w:val="auto"/>
          <w:sz w:val="32"/>
          <w:szCs w:val="32"/>
        </w:rPr>
        <w:t>严格按照《报告</w:t>
      </w:r>
      <w:r>
        <w:rPr>
          <w:rFonts w:hint="eastAsia" w:cs="Times New Roman"/>
          <w:sz w:val="32"/>
          <w:szCs w:val="32"/>
          <w:lang w:eastAsia="zh-CN"/>
        </w:rPr>
        <w:t>表</w:t>
      </w:r>
      <w:r>
        <w:rPr>
          <w:rFonts w:hint="default" w:ascii="Times New Roman" w:hAnsi="Times New Roman" w:eastAsia="方正仿宋_GBK" w:cs="Times New Roman"/>
          <w:color w:val="auto"/>
          <w:sz w:val="32"/>
          <w:szCs w:val="32"/>
        </w:rPr>
        <w:t>》确定的监测点位、监测项目及监测频次开展监测工作</w:t>
      </w:r>
      <w:r>
        <w:rPr>
          <w:rFonts w:hint="default" w:ascii="Times New Roman" w:hAnsi="Times New Roman" w:eastAsia="方正仿宋_GBK" w:cs="Times New Roman"/>
          <w:color w:val="auto"/>
          <w:sz w:val="32"/>
          <w:szCs w:val="32"/>
          <w:lang w:eastAsia="zh-CN"/>
        </w:rPr>
        <w:t>。</w:t>
      </w:r>
    </w:p>
    <w:p w14:paraId="0EF78D6D">
      <w:pPr>
        <w:pStyle w:val="10"/>
        <w:keepNext w:val="0"/>
        <w:keepLines w:val="0"/>
        <w:pageBreakBefore w:val="0"/>
        <w:widowControl w:val="0"/>
        <w:kinsoku/>
        <w:wordWrap/>
        <w:overflowPunct/>
        <w:topLinePunct w:val="0"/>
        <w:autoSpaceDE/>
        <w:autoSpaceDN/>
        <w:bidi w:val="0"/>
        <w:adjustRightInd/>
        <w:snapToGrid/>
        <w:spacing w:after="0" w:line="560" w:lineRule="exact"/>
        <w:ind w:left="0" w:leftChars="0" w:firstLine="632" w:firstLineChars="200"/>
        <w:textAlignment w:val="auto"/>
        <w:rPr>
          <w:rFonts w:hint="default" w:ascii="Times New Roman" w:hAnsi="Times New Roman" w:eastAsia="方正仿宋_GBK" w:cs="Times New Roman"/>
          <w:color w:val="FF0000"/>
          <w:sz w:val="32"/>
          <w:szCs w:val="32"/>
          <w:lang w:eastAsia="zh-CN"/>
        </w:rPr>
      </w:pPr>
      <w:r>
        <w:rPr>
          <w:rFonts w:hint="default" w:ascii="Times New Roman" w:hAnsi="Times New Roman" w:eastAsia="方正仿宋_GBK" w:cs="Times New Roman"/>
          <w:sz w:val="32"/>
          <w:szCs w:val="32"/>
          <w:lang w:eastAsia="zh-CN"/>
        </w:rPr>
        <w:t>五</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color w:val="auto"/>
          <w:sz w:val="32"/>
          <w:szCs w:val="32"/>
        </w:rPr>
        <w:t>项目建成后，你公司应按照《建设项目竣工环境保护验收暂行办法》（国环规环评〔2017〕4号）相关要求完成竣工环境保护自主验收</w:t>
      </w:r>
      <w:r>
        <w:rPr>
          <w:rFonts w:hint="default" w:ascii="Times New Roman" w:hAnsi="Times New Roman" w:eastAsia="方正仿宋_GBK" w:cs="Times New Roman"/>
          <w:sz w:val="32"/>
          <w:szCs w:val="32"/>
        </w:rPr>
        <w:t>，并按</w:t>
      </w:r>
      <w:r>
        <w:rPr>
          <w:rFonts w:hint="default" w:ascii="Times New Roman" w:hAnsi="Times New Roman" w:eastAsia="方正仿宋_GBK" w:cs="Times New Roman"/>
          <w:sz w:val="32"/>
          <w:szCs w:val="32"/>
          <w:lang w:eastAsia="zh-CN"/>
        </w:rPr>
        <w:t>《排污许可管理条例》</w:t>
      </w:r>
      <w:r>
        <w:rPr>
          <w:rFonts w:hint="default" w:ascii="Times New Roman" w:hAnsi="Times New Roman" w:eastAsia="方正仿宋_GBK" w:cs="Times New Roman"/>
          <w:sz w:val="32"/>
          <w:szCs w:val="32"/>
        </w:rPr>
        <w:t>《排污许可管理办法》要求，在投产前</w:t>
      </w:r>
      <w:r>
        <w:rPr>
          <w:rFonts w:hint="default" w:ascii="Times New Roman" w:hAnsi="Times New Roman" w:eastAsia="方正仿宋_GBK" w:cs="Times New Roman"/>
          <w:b w:val="0"/>
          <w:bCs w:val="0"/>
          <w:sz w:val="32"/>
          <w:szCs w:val="32"/>
          <w:lang w:eastAsia="zh-CN"/>
        </w:rPr>
        <w:t>办理</w:t>
      </w:r>
      <w:r>
        <w:rPr>
          <w:rFonts w:hint="default" w:ascii="Times New Roman" w:hAnsi="Times New Roman" w:eastAsia="方正仿宋_GBK" w:cs="Times New Roman"/>
          <w:sz w:val="32"/>
          <w:szCs w:val="32"/>
        </w:rPr>
        <w:t>排污许可</w:t>
      </w:r>
      <w:r>
        <w:rPr>
          <w:rFonts w:hint="default" w:ascii="Times New Roman" w:hAnsi="Times New Roman" w:eastAsia="方正仿宋_GBK" w:cs="Times New Roman"/>
          <w:sz w:val="32"/>
          <w:szCs w:val="32"/>
          <w:lang w:eastAsia="zh-CN"/>
        </w:rPr>
        <w:t>相关手续。</w:t>
      </w:r>
    </w:p>
    <w:p w14:paraId="6947AC7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sz w:val="32"/>
          <w:szCs w:val="32"/>
          <w:lang w:eastAsia="zh-CN"/>
        </w:rPr>
        <w:t>六</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color w:val="auto"/>
          <w:sz w:val="32"/>
          <w:szCs w:val="32"/>
        </w:rPr>
        <w:t>如项目的性质、规模、地点、生产工艺或者防治污染、防止生态破坏的措施等发生重大变动，应向有审批权限的生态环境部门报告并按要求办理相关手续。</w:t>
      </w:r>
    </w:p>
    <w:p w14:paraId="6260BF0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七</w:t>
      </w:r>
      <w:r>
        <w:rPr>
          <w:rFonts w:hint="default" w:ascii="Times New Roman" w:hAnsi="Times New Roman" w:eastAsia="方正仿宋_GBK" w:cs="Times New Roman"/>
          <w:sz w:val="32"/>
          <w:szCs w:val="32"/>
        </w:rPr>
        <w:t>、请市生态环境局</w:t>
      </w:r>
      <w:r>
        <w:rPr>
          <w:rFonts w:hint="eastAsia" w:cs="Times New Roman"/>
          <w:color w:val="auto"/>
          <w:sz w:val="32"/>
          <w:szCs w:val="32"/>
          <w:lang w:eastAsia="zh-CN"/>
        </w:rPr>
        <w:t>罗平</w:t>
      </w:r>
      <w:r>
        <w:rPr>
          <w:rFonts w:hint="default" w:ascii="Times New Roman" w:hAnsi="Times New Roman" w:eastAsia="方正仿宋_GBK" w:cs="Times New Roman"/>
          <w:sz w:val="32"/>
          <w:szCs w:val="32"/>
          <w:lang w:eastAsia="zh-CN"/>
        </w:rPr>
        <w:t>分局</w:t>
      </w:r>
      <w:r>
        <w:rPr>
          <w:rFonts w:hint="default" w:ascii="Times New Roman" w:hAnsi="Times New Roman" w:eastAsia="方正仿宋_GBK" w:cs="Times New Roman"/>
          <w:sz w:val="32"/>
          <w:szCs w:val="32"/>
        </w:rPr>
        <w:t xml:space="preserve">负责该项目的环境执法监察和监督管理，请市生态环境保护综合行政执法支队加强监督检查。            </w:t>
      </w:r>
    </w:p>
    <w:p w14:paraId="789AE5AB">
      <w:pPr>
        <w:pStyle w:val="18"/>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p>
    <w:p w14:paraId="313556A2">
      <w:pPr>
        <w:pStyle w:val="17"/>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p>
    <w:p w14:paraId="30DE903B">
      <w:pPr>
        <w:keepNext w:val="0"/>
        <w:keepLines w:val="0"/>
        <w:pageBreakBefore w:val="0"/>
        <w:widowControl w:val="0"/>
        <w:kinsoku/>
        <w:wordWrap/>
        <w:overflowPunct/>
        <w:topLinePunct w:val="0"/>
        <w:autoSpaceDE/>
        <w:autoSpaceDN/>
        <w:bidi w:val="0"/>
        <w:adjustRightInd/>
        <w:snapToGrid/>
        <w:spacing w:line="560" w:lineRule="exact"/>
        <w:ind w:firstLine="5372" w:firstLineChars="17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曲靖市生态环境局</w:t>
      </w:r>
    </w:p>
    <w:p w14:paraId="1168F25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color w:val="0000FF"/>
          <w:sz w:val="32"/>
          <w:szCs w:val="32"/>
        </w:rPr>
        <w:t xml:space="preserve">  </w:t>
      </w:r>
      <w:r>
        <w:rPr>
          <w:rFonts w:hint="default" w:ascii="Times New Roman" w:hAnsi="Times New Roman" w:eastAsia="方正仿宋_GBK" w:cs="Times New Roman"/>
          <w:color w:val="0000FF"/>
          <w:sz w:val="32"/>
          <w:szCs w:val="32"/>
          <w:lang w:val="en-US" w:eastAsia="zh-CN"/>
        </w:rPr>
        <w:t xml:space="preserve"> </w:t>
      </w:r>
      <w:r>
        <w:rPr>
          <w:rFonts w:hint="default" w:ascii="Times New Roman" w:hAnsi="Times New Roman" w:eastAsia="方正仿宋_GBK" w:cs="Times New Roman"/>
          <w:color w:val="auto"/>
          <w:sz w:val="32"/>
          <w:szCs w:val="32"/>
          <w:highlight w:val="none"/>
        </w:rPr>
        <w:t>202</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rPr>
        <w:t>年</w:t>
      </w:r>
      <w:r>
        <w:rPr>
          <w:rFonts w:hint="eastAsia" w:cs="Times New Roman"/>
          <w:color w:val="auto"/>
          <w:sz w:val="32"/>
          <w:szCs w:val="32"/>
          <w:highlight w:val="none"/>
          <w:lang w:val="en-US" w:eastAsia="zh-CN"/>
        </w:rPr>
        <w:t>9</w:t>
      </w:r>
      <w:r>
        <w:rPr>
          <w:rFonts w:hint="default" w:ascii="Times New Roman" w:hAnsi="Times New Roman" w:eastAsia="方正仿宋_GBK" w:cs="Times New Roman"/>
          <w:color w:val="auto"/>
          <w:sz w:val="32"/>
          <w:szCs w:val="32"/>
          <w:highlight w:val="none"/>
        </w:rPr>
        <w:t>月</w:t>
      </w:r>
      <w:r>
        <w:rPr>
          <w:rFonts w:hint="eastAsia" w:cs="Times New Roman"/>
          <w:color w:val="auto"/>
          <w:sz w:val="32"/>
          <w:szCs w:val="32"/>
          <w:highlight w:val="none"/>
          <w:lang w:val="en-US" w:eastAsia="zh-CN"/>
        </w:rPr>
        <w:t>21</w:t>
      </w:r>
      <w:r>
        <w:rPr>
          <w:rFonts w:hint="default" w:ascii="Times New Roman" w:hAnsi="Times New Roman" w:eastAsia="方正仿宋_GBK" w:cs="Times New Roman"/>
          <w:color w:val="auto"/>
          <w:sz w:val="32"/>
          <w:szCs w:val="32"/>
          <w:highlight w:val="none"/>
        </w:rPr>
        <w:t>日</w:t>
      </w:r>
    </w:p>
    <w:p w14:paraId="7E8D3282">
      <w:pPr>
        <w:pStyle w:val="18"/>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b w:val="0"/>
          <w:bCs w:val="0"/>
          <w:color w:val="auto"/>
          <w:kern w:val="32"/>
          <w:sz w:val="32"/>
          <w:szCs w:val="32"/>
          <w:lang w:val="en-US" w:eastAsia="zh-CN" w:bidi="ar-SA"/>
        </w:rPr>
      </w:pPr>
      <w:r>
        <w:rPr>
          <w:rFonts w:hint="default" w:ascii="Times New Roman" w:hAnsi="Times New Roman" w:eastAsia="方正仿宋_GBK" w:cs="Times New Roman"/>
          <w:b w:val="0"/>
          <w:bCs w:val="0"/>
          <w:color w:val="auto"/>
          <w:kern w:val="32"/>
          <w:sz w:val="32"/>
          <w:szCs w:val="32"/>
          <w:lang w:val="en-US" w:eastAsia="zh-CN" w:bidi="ar-SA"/>
        </w:rPr>
        <w:t>（此件公开发布）</w:t>
      </w:r>
    </w:p>
    <w:p w14:paraId="0CB08D2F">
      <w:pPr>
        <w:pStyle w:val="17"/>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val="0"/>
          <w:bCs w:val="0"/>
          <w:color w:val="auto"/>
          <w:kern w:val="32"/>
          <w:sz w:val="32"/>
          <w:szCs w:val="32"/>
          <w:lang w:val="en-US" w:eastAsia="zh-CN" w:bidi="ar-SA"/>
        </w:rPr>
      </w:pPr>
    </w:p>
    <w:p w14:paraId="65E4770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val="0"/>
          <w:bCs w:val="0"/>
          <w:color w:val="auto"/>
          <w:kern w:val="32"/>
          <w:sz w:val="32"/>
          <w:szCs w:val="32"/>
          <w:lang w:val="en-US" w:eastAsia="zh-CN" w:bidi="ar-SA"/>
        </w:rPr>
      </w:pPr>
    </w:p>
    <w:sectPr>
      <w:footerReference r:id="rId3" w:type="default"/>
      <w:footerReference r:id="rId4" w:type="even"/>
      <w:pgSz w:w="11906" w:h="16838"/>
      <w:pgMar w:top="2098" w:right="1474" w:bottom="1985" w:left="1588" w:header="851" w:footer="1559" w:gutter="0"/>
      <w:pgNumType w:start="1"/>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roman"/>
    <w:pitch w:val="default"/>
    <w:sig w:usb0="E0002EFF" w:usb1="C000785B" w:usb2="00000009" w:usb3="00000000" w:csb0="400001FF" w:csb1="FFFF0000"/>
  </w:font>
  <w:font w:name="宋体">
    <w:panose1 w:val="02010600030101010101"/>
    <w:charset w:val="1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embedRegular r:id="rId1" w:fontKey="{273FCCEC-CD9A-40ED-9F4C-8507C88A881B}"/>
  </w:font>
  <w:font w:name="仿宋_GB2312">
    <w:panose1 w:val="02010609030101010101"/>
    <w:charset w:val="86"/>
    <w:family w:val="modern"/>
    <w:pitch w:val="default"/>
    <w:sig w:usb0="00000001" w:usb1="080E0000" w:usb2="00000000" w:usb3="00000000" w:csb0="00040000" w:csb1="00000000"/>
    <w:embedRegular r:id="rId2" w:fontKey="{2DA20FB3-BA91-4B07-90D7-0D9FBBB6BEF3}"/>
  </w:font>
  <w:font w:name="方正小标宋_GBK">
    <w:panose1 w:val="03000509000000000000"/>
    <w:charset w:val="86"/>
    <w:family w:val="script"/>
    <w:pitch w:val="default"/>
    <w:sig w:usb0="00000001" w:usb1="080E0000" w:usb2="00000000" w:usb3="00000000" w:csb0="00040000" w:csb1="00000000"/>
    <w:embedRegular r:id="rId3" w:fontKey="{7E4713A3-533B-424A-8113-7575C09BD63D}"/>
  </w:font>
  <w:font w:name="仿宋">
    <w:panose1 w:val="02010609060101010101"/>
    <w:charset w:val="86"/>
    <w:family w:val="modern"/>
    <w:pitch w:val="default"/>
    <w:sig w:usb0="800002BF" w:usb1="38CF7CFA" w:usb2="00000016" w:usb3="00000000" w:csb0="00040001" w:csb1="00000000"/>
    <w:embedRegular r:id="rId4" w:fontKey="{73A3AB7B-71DF-4013-B19A-EA73ACEAB772}"/>
  </w:font>
  <w:font w:name="方正仿宋_GB2312">
    <w:panose1 w:val="02000000000000000000"/>
    <w:charset w:val="86"/>
    <w:family w:val="auto"/>
    <w:pitch w:val="default"/>
    <w:sig w:usb0="A00002BF" w:usb1="184F6CFA" w:usb2="00000012" w:usb3="00000000" w:csb0="00040001" w:csb1="00000000"/>
    <w:embedRegular r:id="rId5" w:fontKey="{9F524990-3885-44CD-B28C-79788F0EC384}"/>
  </w:font>
  <w:font w:name="WPSEMBED3">
    <w:panose1 w:val="03000509000000000000"/>
    <w:charset w:val="86"/>
    <w:family w:val="auto"/>
    <w:pitch w:val="default"/>
    <w:sig w:usb0="00000001" w:usb1="080E0000" w:usb2="00000000" w:usb3="00000000" w:csb0="00040000" w:csb1="00000000"/>
  </w:font>
  <w:font w:name="WPSEMBED1">
    <w:panose1 w:val="03000509000000000000"/>
    <w:charset w:val="86"/>
    <w:family w:val="auto"/>
    <w:pitch w:val="default"/>
    <w:sig w:usb0="00000001" w:usb1="080E0000" w:usb2="00000000" w:usb3="00000000" w:csb0="00040000" w:csb1="00000000"/>
  </w:font>
  <w:font w:name="WPSEMBED4">
    <w:panose1 w:val="02000000000000000000"/>
    <w:charset w:val="86"/>
    <w:family w:val="auto"/>
    <w:pitch w:val="default"/>
    <w:sig w:usb0="A00002BF" w:usb1="184F6CFA" w:usb2="00000012" w:usb3="00000000" w:csb0="00040001" w:csb1="00000000"/>
  </w:font>
  <w:font w:name="WPSEMBED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2AF92">
    <w:pPr>
      <w:pStyle w:val="12"/>
      <w:framePr w:wrap="around" w:vAnchor="text" w:hAnchor="margin" w:xAlign="outside" w:y="1"/>
      <w:rPr>
        <w:rStyle w:val="22"/>
        <w:rFonts w:ascii="宋体" w:hAnsi="宋体" w:eastAsia="宋体"/>
        <w:sz w:val="28"/>
        <w:szCs w:val="28"/>
      </w:rPr>
    </w:pPr>
    <w:r>
      <w:rPr>
        <w:rStyle w:val="22"/>
        <w:rFonts w:hint="eastAsia" w:ascii="宋体" w:hAnsi="宋体" w:eastAsia="宋体"/>
        <w:sz w:val="28"/>
        <w:szCs w:val="28"/>
      </w:rPr>
      <w:t>—</w:t>
    </w:r>
    <w:r>
      <w:rPr>
        <w:rStyle w:val="22"/>
        <w:rFonts w:hint="default" w:ascii="Times New Roman" w:hAnsi="Times New Roman" w:eastAsia="宋体" w:cs="Times New Roman"/>
        <w:sz w:val="28"/>
        <w:szCs w:val="28"/>
      </w:rPr>
      <w:t xml:space="preserve"> </w:t>
    </w:r>
    <w:r>
      <w:rPr>
        <w:rFonts w:hint="default" w:ascii="Times New Roman" w:hAnsi="Times New Roman" w:eastAsia="宋体" w:cs="Times New Roman"/>
        <w:sz w:val="28"/>
        <w:szCs w:val="28"/>
      </w:rPr>
      <w:fldChar w:fldCharType="begin"/>
    </w:r>
    <w:r>
      <w:rPr>
        <w:rStyle w:val="22"/>
        <w:rFonts w:hint="default" w:ascii="Times New Roman" w:hAnsi="Times New Roman" w:eastAsia="宋体" w:cs="Times New Roman"/>
        <w:sz w:val="28"/>
        <w:szCs w:val="28"/>
      </w:rPr>
      <w:instrText xml:space="preserve">PAGE  </w:instrText>
    </w:r>
    <w:r>
      <w:rPr>
        <w:rFonts w:hint="default" w:ascii="Times New Roman" w:hAnsi="Times New Roman" w:eastAsia="宋体" w:cs="Times New Roman"/>
        <w:sz w:val="28"/>
        <w:szCs w:val="28"/>
      </w:rPr>
      <w:fldChar w:fldCharType="separate"/>
    </w:r>
    <w:r>
      <w:rPr>
        <w:rStyle w:val="22"/>
        <w:rFonts w:hint="default" w:ascii="Times New Roman" w:hAnsi="Times New Roman" w:eastAsia="宋体" w:cs="Times New Roman"/>
        <w:sz w:val="28"/>
        <w:szCs w:val="28"/>
      </w:rPr>
      <w:t>2</w:t>
    </w:r>
    <w:r>
      <w:rPr>
        <w:rFonts w:hint="default" w:ascii="Times New Roman" w:hAnsi="Times New Roman" w:eastAsia="宋体" w:cs="Times New Roman"/>
        <w:sz w:val="28"/>
        <w:szCs w:val="28"/>
      </w:rPr>
      <w:fldChar w:fldCharType="end"/>
    </w:r>
    <w:r>
      <w:rPr>
        <w:rStyle w:val="22"/>
        <w:rFonts w:hint="eastAsia" w:ascii="宋体" w:hAnsi="宋体" w:eastAsia="宋体"/>
        <w:sz w:val="28"/>
        <w:szCs w:val="28"/>
      </w:rPr>
      <w:t xml:space="preserve"> —</w:t>
    </w:r>
  </w:p>
  <w:p w14:paraId="01ACE033">
    <w:pPr>
      <w:pStyle w:val="1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E4A8B">
    <w:pPr>
      <w:pStyle w:val="12"/>
      <w:framePr w:wrap="around" w:vAnchor="text" w:hAnchor="margin" w:xAlign="outside" w:y="1"/>
      <w:rPr>
        <w:rStyle w:val="22"/>
      </w:rPr>
    </w:pPr>
    <w:r>
      <w:fldChar w:fldCharType="begin"/>
    </w:r>
    <w:r>
      <w:rPr>
        <w:rStyle w:val="22"/>
      </w:rPr>
      <w:instrText xml:space="preserve">PAGE  </w:instrText>
    </w:r>
    <w:r>
      <w:fldChar w:fldCharType="end"/>
    </w:r>
  </w:p>
  <w:p w14:paraId="7B381EBB">
    <w:pPr>
      <w:pStyle w:val="1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58"/>
  <w:drawingGridVerticalSpacing w:val="57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iYzQ1NDY1YjQ0MjBjMWNmZDQyYjE1NzJjMWYwMDcifQ=="/>
  </w:docVars>
  <w:rsids>
    <w:rsidRoot w:val="00172A27"/>
    <w:rsid w:val="00001849"/>
    <w:rsid w:val="00013B73"/>
    <w:rsid w:val="0001676E"/>
    <w:rsid w:val="00021C1F"/>
    <w:rsid w:val="00021E39"/>
    <w:rsid w:val="00022702"/>
    <w:rsid w:val="000236B2"/>
    <w:rsid w:val="00023F5C"/>
    <w:rsid w:val="000254D1"/>
    <w:rsid w:val="0002789B"/>
    <w:rsid w:val="00030DB4"/>
    <w:rsid w:val="00033750"/>
    <w:rsid w:val="00034E39"/>
    <w:rsid w:val="00036199"/>
    <w:rsid w:val="0003649A"/>
    <w:rsid w:val="00037C9E"/>
    <w:rsid w:val="00041A8F"/>
    <w:rsid w:val="00041F83"/>
    <w:rsid w:val="00044936"/>
    <w:rsid w:val="0004608C"/>
    <w:rsid w:val="000462EA"/>
    <w:rsid w:val="00046F6E"/>
    <w:rsid w:val="00053FAF"/>
    <w:rsid w:val="000541C0"/>
    <w:rsid w:val="000571DC"/>
    <w:rsid w:val="000609E2"/>
    <w:rsid w:val="000609EA"/>
    <w:rsid w:val="0006224B"/>
    <w:rsid w:val="00070466"/>
    <w:rsid w:val="00070662"/>
    <w:rsid w:val="0007208C"/>
    <w:rsid w:val="00072E31"/>
    <w:rsid w:val="000730BA"/>
    <w:rsid w:val="000750D8"/>
    <w:rsid w:val="00076783"/>
    <w:rsid w:val="000812E8"/>
    <w:rsid w:val="00084511"/>
    <w:rsid w:val="000856E0"/>
    <w:rsid w:val="0008670A"/>
    <w:rsid w:val="000904C9"/>
    <w:rsid w:val="00093BAB"/>
    <w:rsid w:val="00093DA1"/>
    <w:rsid w:val="00094499"/>
    <w:rsid w:val="00096073"/>
    <w:rsid w:val="00096126"/>
    <w:rsid w:val="00097749"/>
    <w:rsid w:val="00097D33"/>
    <w:rsid w:val="000A133E"/>
    <w:rsid w:val="000A5FE5"/>
    <w:rsid w:val="000A64B4"/>
    <w:rsid w:val="000B0C76"/>
    <w:rsid w:val="000B6B6B"/>
    <w:rsid w:val="000C2E61"/>
    <w:rsid w:val="000C49C0"/>
    <w:rsid w:val="000C7821"/>
    <w:rsid w:val="000C7F28"/>
    <w:rsid w:val="000D11B6"/>
    <w:rsid w:val="000E2824"/>
    <w:rsid w:val="000E488F"/>
    <w:rsid w:val="000F040B"/>
    <w:rsid w:val="000F0CE0"/>
    <w:rsid w:val="000F2595"/>
    <w:rsid w:val="000F4EFE"/>
    <w:rsid w:val="000F52E5"/>
    <w:rsid w:val="00101B2D"/>
    <w:rsid w:val="001054FE"/>
    <w:rsid w:val="001061A0"/>
    <w:rsid w:val="00106BA8"/>
    <w:rsid w:val="00106D90"/>
    <w:rsid w:val="00107100"/>
    <w:rsid w:val="00111754"/>
    <w:rsid w:val="00113264"/>
    <w:rsid w:val="00114B25"/>
    <w:rsid w:val="001221B2"/>
    <w:rsid w:val="00122F0A"/>
    <w:rsid w:val="00123772"/>
    <w:rsid w:val="00131ABB"/>
    <w:rsid w:val="00140338"/>
    <w:rsid w:val="001512FA"/>
    <w:rsid w:val="00151377"/>
    <w:rsid w:val="00151E46"/>
    <w:rsid w:val="00154289"/>
    <w:rsid w:val="001561F9"/>
    <w:rsid w:val="00157E5B"/>
    <w:rsid w:val="00160EE1"/>
    <w:rsid w:val="00161924"/>
    <w:rsid w:val="00167C80"/>
    <w:rsid w:val="00170FD2"/>
    <w:rsid w:val="001721F6"/>
    <w:rsid w:val="00172CB8"/>
    <w:rsid w:val="00174571"/>
    <w:rsid w:val="0017586D"/>
    <w:rsid w:val="00182172"/>
    <w:rsid w:val="0018282D"/>
    <w:rsid w:val="00182D73"/>
    <w:rsid w:val="001842B8"/>
    <w:rsid w:val="0018476E"/>
    <w:rsid w:val="001862E0"/>
    <w:rsid w:val="00186876"/>
    <w:rsid w:val="0018699A"/>
    <w:rsid w:val="0019020F"/>
    <w:rsid w:val="00195695"/>
    <w:rsid w:val="00196124"/>
    <w:rsid w:val="001A00EA"/>
    <w:rsid w:val="001A1B07"/>
    <w:rsid w:val="001A234C"/>
    <w:rsid w:val="001A4935"/>
    <w:rsid w:val="001A5EF3"/>
    <w:rsid w:val="001A6A04"/>
    <w:rsid w:val="001B0361"/>
    <w:rsid w:val="001B23A2"/>
    <w:rsid w:val="001C2B31"/>
    <w:rsid w:val="001C40C0"/>
    <w:rsid w:val="001C651C"/>
    <w:rsid w:val="001D112C"/>
    <w:rsid w:val="001D18F3"/>
    <w:rsid w:val="001D4925"/>
    <w:rsid w:val="001D5C11"/>
    <w:rsid w:val="001E4279"/>
    <w:rsid w:val="001E4EDC"/>
    <w:rsid w:val="001E6930"/>
    <w:rsid w:val="001F248A"/>
    <w:rsid w:val="001F3EFD"/>
    <w:rsid w:val="001F5627"/>
    <w:rsid w:val="0020537D"/>
    <w:rsid w:val="00206E6D"/>
    <w:rsid w:val="002072DF"/>
    <w:rsid w:val="002100C1"/>
    <w:rsid w:val="00212E4A"/>
    <w:rsid w:val="002141F7"/>
    <w:rsid w:val="00217876"/>
    <w:rsid w:val="00223C95"/>
    <w:rsid w:val="002324D2"/>
    <w:rsid w:val="00232688"/>
    <w:rsid w:val="002327E4"/>
    <w:rsid w:val="00235734"/>
    <w:rsid w:val="00236EFB"/>
    <w:rsid w:val="002411E8"/>
    <w:rsid w:val="00243398"/>
    <w:rsid w:val="00244D67"/>
    <w:rsid w:val="00250EDF"/>
    <w:rsid w:val="00250EF4"/>
    <w:rsid w:val="00251C1F"/>
    <w:rsid w:val="00254775"/>
    <w:rsid w:val="002554C6"/>
    <w:rsid w:val="00257942"/>
    <w:rsid w:val="00260083"/>
    <w:rsid w:val="00260391"/>
    <w:rsid w:val="0026118E"/>
    <w:rsid w:val="00262778"/>
    <w:rsid w:val="002635A3"/>
    <w:rsid w:val="002636D4"/>
    <w:rsid w:val="00270FD0"/>
    <w:rsid w:val="00271BBF"/>
    <w:rsid w:val="00275BAA"/>
    <w:rsid w:val="00280201"/>
    <w:rsid w:val="002809F6"/>
    <w:rsid w:val="00281A7D"/>
    <w:rsid w:val="00282E9D"/>
    <w:rsid w:val="00287AB0"/>
    <w:rsid w:val="002922BE"/>
    <w:rsid w:val="00292D10"/>
    <w:rsid w:val="00295586"/>
    <w:rsid w:val="002960B8"/>
    <w:rsid w:val="00296C47"/>
    <w:rsid w:val="00297603"/>
    <w:rsid w:val="00297F72"/>
    <w:rsid w:val="002A002A"/>
    <w:rsid w:val="002A2DFE"/>
    <w:rsid w:val="002A321E"/>
    <w:rsid w:val="002A71F8"/>
    <w:rsid w:val="002A78C2"/>
    <w:rsid w:val="002B7365"/>
    <w:rsid w:val="002C071F"/>
    <w:rsid w:val="002C2CC1"/>
    <w:rsid w:val="002C659A"/>
    <w:rsid w:val="002D268B"/>
    <w:rsid w:val="002D3964"/>
    <w:rsid w:val="002D4E22"/>
    <w:rsid w:val="002D693C"/>
    <w:rsid w:val="002D7174"/>
    <w:rsid w:val="002E4215"/>
    <w:rsid w:val="002E53B5"/>
    <w:rsid w:val="002F0D31"/>
    <w:rsid w:val="002F13DD"/>
    <w:rsid w:val="002F358F"/>
    <w:rsid w:val="002F5F1C"/>
    <w:rsid w:val="002F62D9"/>
    <w:rsid w:val="003042D1"/>
    <w:rsid w:val="00304375"/>
    <w:rsid w:val="003052DB"/>
    <w:rsid w:val="003076D3"/>
    <w:rsid w:val="0030785C"/>
    <w:rsid w:val="00311714"/>
    <w:rsid w:val="00312A94"/>
    <w:rsid w:val="003150E3"/>
    <w:rsid w:val="003166D8"/>
    <w:rsid w:val="00316E29"/>
    <w:rsid w:val="00316F2F"/>
    <w:rsid w:val="0032195E"/>
    <w:rsid w:val="00321E66"/>
    <w:rsid w:val="00322895"/>
    <w:rsid w:val="00326AA1"/>
    <w:rsid w:val="00331D1C"/>
    <w:rsid w:val="003322F2"/>
    <w:rsid w:val="00332A2B"/>
    <w:rsid w:val="00334DDB"/>
    <w:rsid w:val="003403B4"/>
    <w:rsid w:val="0034130E"/>
    <w:rsid w:val="0034182A"/>
    <w:rsid w:val="00345A98"/>
    <w:rsid w:val="00350C83"/>
    <w:rsid w:val="003533F9"/>
    <w:rsid w:val="00355E86"/>
    <w:rsid w:val="00362103"/>
    <w:rsid w:val="003646F9"/>
    <w:rsid w:val="00366A96"/>
    <w:rsid w:val="00371EF2"/>
    <w:rsid w:val="00376242"/>
    <w:rsid w:val="00376ACF"/>
    <w:rsid w:val="00381BF5"/>
    <w:rsid w:val="00383A92"/>
    <w:rsid w:val="00385BFE"/>
    <w:rsid w:val="00387373"/>
    <w:rsid w:val="003954DE"/>
    <w:rsid w:val="00395951"/>
    <w:rsid w:val="00396154"/>
    <w:rsid w:val="00396D37"/>
    <w:rsid w:val="003A4090"/>
    <w:rsid w:val="003A650F"/>
    <w:rsid w:val="003B6739"/>
    <w:rsid w:val="003C06DB"/>
    <w:rsid w:val="003C0D03"/>
    <w:rsid w:val="003C1359"/>
    <w:rsid w:val="003C400B"/>
    <w:rsid w:val="003D02AC"/>
    <w:rsid w:val="003D1569"/>
    <w:rsid w:val="003D287F"/>
    <w:rsid w:val="003D3F8A"/>
    <w:rsid w:val="003D5E9B"/>
    <w:rsid w:val="003E0B5F"/>
    <w:rsid w:val="003E2706"/>
    <w:rsid w:val="003E3F7C"/>
    <w:rsid w:val="003E51FE"/>
    <w:rsid w:val="003F1127"/>
    <w:rsid w:val="003F35C5"/>
    <w:rsid w:val="003F3CF6"/>
    <w:rsid w:val="003F4857"/>
    <w:rsid w:val="003F4DD0"/>
    <w:rsid w:val="00400E89"/>
    <w:rsid w:val="00400F59"/>
    <w:rsid w:val="00402956"/>
    <w:rsid w:val="004060B7"/>
    <w:rsid w:val="00411C8A"/>
    <w:rsid w:val="00411F7C"/>
    <w:rsid w:val="0041707E"/>
    <w:rsid w:val="0042079E"/>
    <w:rsid w:val="004231DD"/>
    <w:rsid w:val="0043253A"/>
    <w:rsid w:val="00432ABB"/>
    <w:rsid w:val="00436143"/>
    <w:rsid w:val="00436E3A"/>
    <w:rsid w:val="00437B1E"/>
    <w:rsid w:val="00443699"/>
    <w:rsid w:val="00444847"/>
    <w:rsid w:val="00473F16"/>
    <w:rsid w:val="0047485F"/>
    <w:rsid w:val="00476499"/>
    <w:rsid w:val="00486066"/>
    <w:rsid w:val="0048678C"/>
    <w:rsid w:val="004869A5"/>
    <w:rsid w:val="00493B77"/>
    <w:rsid w:val="004A27F9"/>
    <w:rsid w:val="004A3C67"/>
    <w:rsid w:val="004A4198"/>
    <w:rsid w:val="004A49BF"/>
    <w:rsid w:val="004A5792"/>
    <w:rsid w:val="004A59A5"/>
    <w:rsid w:val="004B0503"/>
    <w:rsid w:val="004B0D46"/>
    <w:rsid w:val="004B147C"/>
    <w:rsid w:val="004B27D1"/>
    <w:rsid w:val="004C5646"/>
    <w:rsid w:val="004C5899"/>
    <w:rsid w:val="004C75B3"/>
    <w:rsid w:val="004C7696"/>
    <w:rsid w:val="004D45BD"/>
    <w:rsid w:val="004D465B"/>
    <w:rsid w:val="004D60A1"/>
    <w:rsid w:val="004D626D"/>
    <w:rsid w:val="004D703C"/>
    <w:rsid w:val="004E144B"/>
    <w:rsid w:val="004E3B11"/>
    <w:rsid w:val="004E67D5"/>
    <w:rsid w:val="004F0BFD"/>
    <w:rsid w:val="004F2F1B"/>
    <w:rsid w:val="004F50D6"/>
    <w:rsid w:val="00503929"/>
    <w:rsid w:val="00506F23"/>
    <w:rsid w:val="0050770F"/>
    <w:rsid w:val="00511DEC"/>
    <w:rsid w:val="005128D3"/>
    <w:rsid w:val="00514FE6"/>
    <w:rsid w:val="0051617B"/>
    <w:rsid w:val="00520B59"/>
    <w:rsid w:val="00521A18"/>
    <w:rsid w:val="0052443D"/>
    <w:rsid w:val="00525753"/>
    <w:rsid w:val="00532112"/>
    <w:rsid w:val="00534F95"/>
    <w:rsid w:val="00535920"/>
    <w:rsid w:val="00540993"/>
    <w:rsid w:val="0054189B"/>
    <w:rsid w:val="0054324F"/>
    <w:rsid w:val="005453AB"/>
    <w:rsid w:val="00545D52"/>
    <w:rsid w:val="0055161E"/>
    <w:rsid w:val="0055253A"/>
    <w:rsid w:val="00557139"/>
    <w:rsid w:val="00562D87"/>
    <w:rsid w:val="00564B1D"/>
    <w:rsid w:val="00571574"/>
    <w:rsid w:val="0057359E"/>
    <w:rsid w:val="00576186"/>
    <w:rsid w:val="00576F19"/>
    <w:rsid w:val="00577146"/>
    <w:rsid w:val="00580327"/>
    <w:rsid w:val="00582615"/>
    <w:rsid w:val="005827BE"/>
    <w:rsid w:val="005839A2"/>
    <w:rsid w:val="005859A3"/>
    <w:rsid w:val="00587E94"/>
    <w:rsid w:val="00592A25"/>
    <w:rsid w:val="00593034"/>
    <w:rsid w:val="00595B3A"/>
    <w:rsid w:val="005A1FFE"/>
    <w:rsid w:val="005A31ED"/>
    <w:rsid w:val="005A33D2"/>
    <w:rsid w:val="005A4440"/>
    <w:rsid w:val="005A756C"/>
    <w:rsid w:val="005B7166"/>
    <w:rsid w:val="005C03BD"/>
    <w:rsid w:val="005C192D"/>
    <w:rsid w:val="005C30D3"/>
    <w:rsid w:val="005C7582"/>
    <w:rsid w:val="005D02BB"/>
    <w:rsid w:val="005D07E3"/>
    <w:rsid w:val="005D3D6A"/>
    <w:rsid w:val="005D5B60"/>
    <w:rsid w:val="005D6079"/>
    <w:rsid w:val="005E055F"/>
    <w:rsid w:val="005E44C7"/>
    <w:rsid w:val="005E4892"/>
    <w:rsid w:val="005E68F2"/>
    <w:rsid w:val="005E6A2A"/>
    <w:rsid w:val="005F0C3E"/>
    <w:rsid w:val="005F0EB7"/>
    <w:rsid w:val="005F43A8"/>
    <w:rsid w:val="005F6ADA"/>
    <w:rsid w:val="0060103A"/>
    <w:rsid w:val="006103F6"/>
    <w:rsid w:val="006116C8"/>
    <w:rsid w:val="00612223"/>
    <w:rsid w:val="0061478E"/>
    <w:rsid w:val="006252D7"/>
    <w:rsid w:val="006319CC"/>
    <w:rsid w:val="00635450"/>
    <w:rsid w:val="00640E7C"/>
    <w:rsid w:val="006416FB"/>
    <w:rsid w:val="00641DE7"/>
    <w:rsid w:val="00643755"/>
    <w:rsid w:val="00644974"/>
    <w:rsid w:val="00644B47"/>
    <w:rsid w:val="006544E5"/>
    <w:rsid w:val="00654EAD"/>
    <w:rsid w:val="006572B3"/>
    <w:rsid w:val="0066111A"/>
    <w:rsid w:val="00662433"/>
    <w:rsid w:val="00662E34"/>
    <w:rsid w:val="00666924"/>
    <w:rsid w:val="00667BA3"/>
    <w:rsid w:val="006731EB"/>
    <w:rsid w:val="00673201"/>
    <w:rsid w:val="0067570E"/>
    <w:rsid w:val="006759A3"/>
    <w:rsid w:val="0068170E"/>
    <w:rsid w:val="00683EA4"/>
    <w:rsid w:val="00690367"/>
    <w:rsid w:val="00692103"/>
    <w:rsid w:val="00693ACF"/>
    <w:rsid w:val="00693D04"/>
    <w:rsid w:val="00696802"/>
    <w:rsid w:val="006A2201"/>
    <w:rsid w:val="006A337E"/>
    <w:rsid w:val="006B0C11"/>
    <w:rsid w:val="006B0E60"/>
    <w:rsid w:val="006B189D"/>
    <w:rsid w:val="006B48D0"/>
    <w:rsid w:val="006B60D1"/>
    <w:rsid w:val="006C2D07"/>
    <w:rsid w:val="006C7BA9"/>
    <w:rsid w:val="006D2486"/>
    <w:rsid w:val="006D5F12"/>
    <w:rsid w:val="006E52F1"/>
    <w:rsid w:val="006F092B"/>
    <w:rsid w:val="006F21E7"/>
    <w:rsid w:val="006F7AAD"/>
    <w:rsid w:val="00711044"/>
    <w:rsid w:val="0071450A"/>
    <w:rsid w:val="0072369E"/>
    <w:rsid w:val="00726915"/>
    <w:rsid w:val="00733612"/>
    <w:rsid w:val="0073484A"/>
    <w:rsid w:val="00734F1B"/>
    <w:rsid w:val="00741272"/>
    <w:rsid w:val="00744606"/>
    <w:rsid w:val="007452EB"/>
    <w:rsid w:val="007457D2"/>
    <w:rsid w:val="007528D0"/>
    <w:rsid w:val="00752F86"/>
    <w:rsid w:val="00770810"/>
    <w:rsid w:val="00772C98"/>
    <w:rsid w:val="00773AA9"/>
    <w:rsid w:val="007740F0"/>
    <w:rsid w:val="00775550"/>
    <w:rsid w:val="00776596"/>
    <w:rsid w:val="00776FA7"/>
    <w:rsid w:val="007774F7"/>
    <w:rsid w:val="00777A74"/>
    <w:rsid w:val="0078139D"/>
    <w:rsid w:val="00783235"/>
    <w:rsid w:val="00783F42"/>
    <w:rsid w:val="0078795A"/>
    <w:rsid w:val="007921A5"/>
    <w:rsid w:val="00793F62"/>
    <w:rsid w:val="007963CF"/>
    <w:rsid w:val="007A256A"/>
    <w:rsid w:val="007A4877"/>
    <w:rsid w:val="007A670E"/>
    <w:rsid w:val="007B251D"/>
    <w:rsid w:val="007B406C"/>
    <w:rsid w:val="007C5B85"/>
    <w:rsid w:val="007C6D7F"/>
    <w:rsid w:val="007D0E20"/>
    <w:rsid w:val="007D2246"/>
    <w:rsid w:val="007D28C7"/>
    <w:rsid w:val="007D2D4C"/>
    <w:rsid w:val="007D7833"/>
    <w:rsid w:val="007E13DB"/>
    <w:rsid w:val="007E3011"/>
    <w:rsid w:val="007E39FA"/>
    <w:rsid w:val="007E4508"/>
    <w:rsid w:val="007E63F7"/>
    <w:rsid w:val="007F1D80"/>
    <w:rsid w:val="007F1FDC"/>
    <w:rsid w:val="007F37BD"/>
    <w:rsid w:val="007F514D"/>
    <w:rsid w:val="007F64F0"/>
    <w:rsid w:val="007F68B5"/>
    <w:rsid w:val="007F7B7F"/>
    <w:rsid w:val="00801FB0"/>
    <w:rsid w:val="00805690"/>
    <w:rsid w:val="00811E66"/>
    <w:rsid w:val="008156C8"/>
    <w:rsid w:val="00817A72"/>
    <w:rsid w:val="008217AD"/>
    <w:rsid w:val="00824D71"/>
    <w:rsid w:val="00825DC7"/>
    <w:rsid w:val="0082736E"/>
    <w:rsid w:val="00827FA4"/>
    <w:rsid w:val="00830D70"/>
    <w:rsid w:val="00831EA8"/>
    <w:rsid w:val="00833E42"/>
    <w:rsid w:val="00843E14"/>
    <w:rsid w:val="00844DEB"/>
    <w:rsid w:val="008514C0"/>
    <w:rsid w:val="0085217B"/>
    <w:rsid w:val="00853619"/>
    <w:rsid w:val="00861BB0"/>
    <w:rsid w:val="008636A2"/>
    <w:rsid w:val="00882547"/>
    <w:rsid w:val="00883479"/>
    <w:rsid w:val="008848AC"/>
    <w:rsid w:val="008858AC"/>
    <w:rsid w:val="00892907"/>
    <w:rsid w:val="00894371"/>
    <w:rsid w:val="0089779C"/>
    <w:rsid w:val="008A2BD5"/>
    <w:rsid w:val="008A2CA8"/>
    <w:rsid w:val="008A3B0C"/>
    <w:rsid w:val="008A57EA"/>
    <w:rsid w:val="008A6402"/>
    <w:rsid w:val="008A677B"/>
    <w:rsid w:val="008B21FC"/>
    <w:rsid w:val="008B564A"/>
    <w:rsid w:val="008B70E3"/>
    <w:rsid w:val="008B7474"/>
    <w:rsid w:val="008C7350"/>
    <w:rsid w:val="008D20BA"/>
    <w:rsid w:val="008D2923"/>
    <w:rsid w:val="008E1751"/>
    <w:rsid w:val="008F09B2"/>
    <w:rsid w:val="008F24C7"/>
    <w:rsid w:val="008F60DB"/>
    <w:rsid w:val="008F76F9"/>
    <w:rsid w:val="009030DF"/>
    <w:rsid w:val="009101B2"/>
    <w:rsid w:val="00911379"/>
    <w:rsid w:val="00911F00"/>
    <w:rsid w:val="00914DF6"/>
    <w:rsid w:val="0091588A"/>
    <w:rsid w:val="00917792"/>
    <w:rsid w:val="0092380F"/>
    <w:rsid w:val="00923A4D"/>
    <w:rsid w:val="00932976"/>
    <w:rsid w:val="00933484"/>
    <w:rsid w:val="00936284"/>
    <w:rsid w:val="00940CDD"/>
    <w:rsid w:val="00946EB0"/>
    <w:rsid w:val="00951ADB"/>
    <w:rsid w:val="00951BCC"/>
    <w:rsid w:val="00953DA7"/>
    <w:rsid w:val="009558EE"/>
    <w:rsid w:val="00962733"/>
    <w:rsid w:val="009653EA"/>
    <w:rsid w:val="00965B06"/>
    <w:rsid w:val="009723E3"/>
    <w:rsid w:val="00972CCF"/>
    <w:rsid w:val="00973D2E"/>
    <w:rsid w:val="00976250"/>
    <w:rsid w:val="009818DD"/>
    <w:rsid w:val="00990FC5"/>
    <w:rsid w:val="00992645"/>
    <w:rsid w:val="00995074"/>
    <w:rsid w:val="009A4A43"/>
    <w:rsid w:val="009A6859"/>
    <w:rsid w:val="009B04BD"/>
    <w:rsid w:val="009B3A38"/>
    <w:rsid w:val="009B5CEA"/>
    <w:rsid w:val="009B7306"/>
    <w:rsid w:val="009B7B2A"/>
    <w:rsid w:val="009B7EFE"/>
    <w:rsid w:val="009C0213"/>
    <w:rsid w:val="009C0673"/>
    <w:rsid w:val="009C1525"/>
    <w:rsid w:val="009C178A"/>
    <w:rsid w:val="009C3089"/>
    <w:rsid w:val="009D0517"/>
    <w:rsid w:val="009D0ACD"/>
    <w:rsid w:val="009D5BEF"/>
    <w:rsid w:val="009D643F"/>
    <w:rsid w:val="009E0BBF"/>
    <w:rsid w:val="009E1CC3"/>
    <w:rsid w:val="009E21EB"/>
    <w:rsid w:val="009E3D67"/>
    <w:rsid w:val="009E5F46"/>
    <w:rsid w:val="009F029D"/>
    <w:rsid w:val="009F0C7B"/>
    <w:rsid w:val="009F26A9"/>
    <w:rsid w:val="009F5F76"/>
    <w:rsid w:val="00A0500F"/>
    <w:rsid w:val="00A06294"/>
    <w:rsid w:val="00A114DF"/>
    <w:rsid w:val="00A16333"/>
    <w:rsid w:val="00A2138F"/>
    <w:rsid w:val="00A27CB7"/>
    <w:rsid w:val="00A27DA6"/>
    <w:rsid w:val="00A32BEE"/>
    <w:rsid w:val="00A355DA"/>
    <w:rsid w:val="00A370EB"/>
    <w:rsid w:val="00A37CE9"/>
    <w:rsid w:val="00A40550"/>
    <w:rsid w:val="00A45AFC"/>
    <w:rsid w:val="00A46BA4"/>
    <w:rsid w:val="00A47AD7"/>
    <w:rsid w:val="00A5443B"/>
    <w:rsid w:val="00A57E40"/>
    <w:rsid w:val="00A662B5"/>
    <w:rsid w:val="00A6644B"/>
    <w:rsid w:val="00A66FDC"/>
    <w:rsid w:val="00A72551"/>
    <w:rsid w:val="00A726F0"/>
    <w:rsid w:val="00A77EC4"/>
    <w:rsid w:val="00A82093"/>
    <w:rsid w:val="00A8355A"/>
    <w:rsid w:val="00A836A0"/>
    <w:rsid w:val="00A85B78"/>
    <w:rsid w:val="00A860D8"/>
    <w:rsid w:val="00A86980"/>
    <w:rsid w:val="00A91DAC"/>
    <w:rsid w:val="00A933EE"/>
    <w:rsid w:val="00A97139"/>
    <w:rsid w:val="00A976D4"/>
    <w:rsid w:val="00AA110A"/>
    <w:rsid w:val="00AA2322"/>
    <w:rsid w:val="00AA4D38"/>
    <w:rsid w:val="00AA5AEF"/>
    <w:rsid w:val="00AA6D18"/>
    <w:rsid w:val="00AA7499"/>
    <w:rsid w:val="00AA7EE1"/>
    <w:rsid w:val="00AB3483"/>
    <w:rsid w:val="00AB43C6"/>
    <w:rsid w:val="00AB6A5B"/>
    <w:rsid w:val="00AB6F42"/>
    <w:rsid w:val="00AC068A"/>
    <w:rsid w:val="00AC3522"/>
    <w:rsid w:val="00AC3CC8"/>
    <w:rsid w:val="00AC4463"/>
    <w:rsid w:val="00AC6D0F"/>
    <w:rsid w:val="00AC71C0"/>
    <w:rsid w:val="00AD15C1"/>
    <w:rsid w:val="00AD2BE3"/>
    <w:rsid w:val="00AD37C0"/>
    <w:rsid w:val="00AD5FF1"/>
    <w:rsid w:val="00AD7721"/>
    <w:rsid w:val="00AE0C75"/>
    <w:rsid w:val="00AE1518"/>
    <w:rsid w:val="00AE3320"/>
    <w:rsid w:val="00AE6D9D"/>
    <w:rsid w:val="00AF0DB7"/>
    <w:rsid w:val="00AF1C7C"/>
    <w:rsid w:val="00AF35D4"/>
    <w:rsid w:val="00AF6EAB"/>
    <w:rsid w:val="00B04497"/>
    <w:rsid w:val="00B05E94"/>
    <w:rsid w:val="00B1492A"/>
    <w:rsid w:val="00B14F90"/>
    <w:rsid w:val="00B16C48"/>
    <w:rsid w:val="00B20B07"/>
    <w:rsid w:val="00B226C4"/>
    <w:rsid w:val="00B2408B"/>
    <w:rsid w:val="00B34BDC"/>
    <w:rsid w:val="00B34EA8"/>
    <w:rsid w:val="00B35642"/>
    <w:rsid w:val="00B35770"/>
    <w:rsid w:val="00B4083A"/>
    <w:rsid w:val="00B51ABB"/>
    <w:rsid w:val="00B525F7"/>
    <w:rsid w:val="00B5385F"/>
    <w:rsid w:val="00B5698A"/>
    <w:rsid w:val="00B57F58"/>
    <w:rsid w:val="00B62075"/>
    <w:rsid w:val="00B7019E"/>
    <w:rsid w:val="00B732D2"/>
    <w:rsid w:val="00B74102"/>
    <w:rsid w:val="00B74F6D"/>
    <w:rsid w:val="00B76F75"/>
    <w:rsid w:val="00B81252"/>
    <w:rsid w:val="00B81CCA"/>
    <w:rsid w:val="00B850AD"/>
    <w:rsid w:val="00B860E4"/>
    <w:rsid w:val="00B87D95"/>
    <w:rsid w:val="00B93059"/>
    <w:rsid w:val="00B93B65"/>
    <w:rsid w:val="00B93E1C"/>
    <w:rsid w:val="00B94A8A"/>
    <w:rsid w:val="00B950DD"/>
    <w:rsid w:val="00B968BE"/>
    <w:rsid w:val="00B97A0D"/>
    <w:rsid w:val="00BA5AE8"/>
    <w:rsid w:val="00BB0D74"/>
    <w:rsid w:val="00BC1311"/>
    <w:rsid w:val="00BC1A21"/>
    <w:rsid w:val="00BC2912"/>
    <w:rsid w:val="00BC43C2"/>
    <w:rsid w:val="00BC6EF2"/>
    <w:rsid w:val="00BC6F53"/>
    <w:rsid w:val="00BD4DC4"/>
    <w:rsid w:val="00BD7A41"/>
    <w:rsid w:val="00BE1416"/>
    <w:rsid w:val="00BE3C6C"/>
    <w:rsid w:val="00BE49E0"/>
    <w:rsid w:val="00BE6C51"/>
    <w:rsid w:val="00BF0AD4"/>
    <w:rsid w:val="00BF5077"/>
    <w:rsid w:val="00BF6648"/>
    <w:rsid w:val="00BF7FD5"/>
    <w:rsid w:val="00C01657"/>
    <w:rsid w:val="00C02FCF"/>
    <w:rsid w:val="00C047D5"/>
    <w:rsid w:val="00C0605D"/>
    <w:rsid w:val="00C0680B"/>
    <w:rsid w:val="00C06BC8"/>
    <w:rsid w:val="00C06BE6"/>
    <w:rsid w:val="00C12534"/>
    <w:rsid w:val="00C2239C"/>
    <w:rsid w:val="00C24440"/>
    <w:rsid w:val="00C24C3A"/>
    <w:rsid w:val="00C25826"/>
    <w:rsid w:val="00C2706D"/>
    <w:rsid w:val="00C311DE"/>
    <w:rsid w:val="00C33E6C"/>
    <w:rsid w:val="00C348F7"/>
    <w:rsid w:val="00C36EBE"/>
    <w:rsid w:val="00C42694"/>
    <w:rsid w:val="00C46C53"/>
    <w:rsid w:val="00C53152"/>
    <w:rsid w:val="00C53181"/>
    <w:rsid w:val="00C57489"/>
    <w:rsid w:val="00C62251"/>
    <w:rsid w:val="00C631DA"/>
    <w:rsid w:val="00C66114"/>
    <w:rsid w:val="00C676B6"/>
    <w:rsid w:val="00C72A15"/>
    <w:rsid w:val="00C750EF"/>
    <w:rsid w:val="00C8415A"/>
    <w:rsid w:val="00C859FF"/>
    <w:rsid w:val="00C86984"/>
    <w:rsid w:val="00C9148A"/>
    <w:rsid w:val="00C92731"/>
    <w:rsid w:val="00C93BAE"/>
    <w:rsid w:val="00C94473"/>
    <w:rsid w:val="00C94B3E"/>
    <w:rsid w:val="00C97FFC"/>
    <w:rsid w:val="00CA1A93"/>
    <w:rsid w:val="00CB0AB1"/>
    <w:rsid w:val="00CB1D7F"/>
    <w:rsid w:val="00CB315F"/>
    <w:rsid w:val="00CB3AED"/>
    <w:rsid w:val="00CB745E"/>
    <w:rsid w:val="00CC041E"/>
    <w:rsid w:val="00CC3B3E"/>
    <w:rsid w:val="00CC5B33"/>
    <w:rsid w:val="00CC7133"/>
    <w:rsid w:val="00CC78BA"/>
    <w:rsid w:val="00CD0745"/>
    <w:rsid w:val="00CD0C35"/>
    <w:rsid w:val="00CD2A8E"/>
    <w:rsid w:val="00CD5A1D"/>
    <w:rsid w:val="00CE1F65"/>
    <w:rsid w:val="00CE4815"/>
    <w:rsid w:val="00CE5267"/>
    <w:rsid w:val="00CE73AE"/>
    <w:rsid w:val="00CF7530"/>
    <w:rsid w:val="00D00B91"/>
    <w:rsid w:val="00D03DDD"/>
    <w:rsid w:val="00D041E6"/>
    <w:rsid w:val="00D05E0B"/>
    <w:rsid w:val="00D10479"/>
    <w:rsid w:val="00D10B0F"/>
    <w:rsid w:val="00D21171"/>
    <w:rsid w:val="00D213B5"/>
    <w:rsid w:val="00D240EB"/>
    <w:rsid w:val="00D36239"/>
    <w:rsid w:val="00D36CD5"/>
    <w:rsid w:val="00D40EF6"/>
    <w:rsid w:val="00D41C12"/>
    <w:rsid w:val="00D44497"/>
    <w:rsid w:val="00D45695"/>
    <w:rsid w:val="00D45B9A"/>
    <w:rsid w:val="00D47C69"/>
    <w:rsid w:val="00D5016B"/>
    <w:rsid w:val="00D50375"/>
    <w:rsid w:val="00D522AF"/>
    <w:rsid w:val="00D53826"/>
    <w:rsid w:val="00D5592A"/>
    <w:rsid w:val="00D60502"/>
    <w:rsid w:val="00D62B8F"/>
    <w:rsid w:val="00D711B7"/>
    <w:rsid w:val="00D733D8"/>
    <w:rsid w:val="00D75A15"/>
    <w:rsid w:val="00D84F98"/>
    <w:rsid w:val="00D907AE"/>
    <w:rsid w:val="00D95761"/>
    <w:rsid w:val="00D967D0"/>
    <w:rsid w:val="00D969C4"/>
    <w:rsid w:val="00DA06CA"/>
    <w:rsid w:val="00DA3E54"/>
    <w:rsid w:val="00DA76C1"/>
    <w:rsid w:val="00DB3809"/>
    <w:rsid w:val="00DB577C"/>
    <w:rsid w:val="00DB5A54"/>
    <w:rsid w:val="00DB6D76"/>
    <w:rsid w:val="00DC1342"/>
    <w:rsid w:val="00DC5E9A"/>
    <w:rsid w:val="00DD17C9"/>
    <w:rsid w:val="00DD19EB"/>
    <w:rsid w:val="00DD2D34"/>
    <w:rsid w:val="00DD5541"/>
    <w:rsid w:val="00DE00DD"/>
    <w:rsid w:val="00DE3AB9"/>
    <w:rsid w:val="00DE6C5A"/>
    <w:rsid w:val="00DF248A"/>
    <w:rsid w:val="00DF2CAB"/>
    <w:rsid w:val="00DF304D"/>
    <w:rsid w:val="00DF3314"/>
    <w:rsid w:val="00DF5A32"/>
    <w:rsid w:val="00DF5D50"/>
    <w:rsid w:val="00DF64F6"/>
    <w:rsid w:val="00DF6AF5"/>
    <w:rsid w:val="00DF6E8A"/>
    <w:rsid w:val="00E006A3"/>
    <w:rsid w:val="00E0241D"/>
    <w:rsid w:val="00E03175"/>
    <w:rsid w:val="00E07080"/>
    <w:rsid w:val="00E106F4"/>
    <w:rsid w:val="00E1113D"/>
    <w:rsid w:val="00E12AF1"/>
    <w:rsid w:val="00E13E43"/>
    <w:rsid w:val="00E16840"/>
    <w:rsid w:val="00E17385"/>
    <w:rsid w:val="00E21A02"/>
    <w:rsid w:val="00E22353"/>
    <w:rsid w:val="00E26810"/>
    <w:rsid w:val="00E27DC8"/>
    <w:rsid w:val="00E33189"/>
    <w:rsid w:val="00E33ADE"/>
    <w:rsid w:val="00E34AD7"/>
    <w:rsid w:val="00E42761"/>
    <w:rsid w:val="00E44F50"/>
    <w:rsid w:val="00E461AB"/>
    <w:rsid w:val="00E55249"/>
    <w:rsid w:val="00E55E18"/>
    <w:rsid w:val="00E56EAB"/>
    <w:rsid w:val="00E57BC9"/>
    <w:rsid w:val="00E62296"/>
    <w:rsid w:val="00E676C7"/>
    <w:rsid w:val="00E73B10"/>
    <w:rsid w:val="00E8139C"/>
    <w:rsid w:val="00E82084"/>
    <w:rsid w:val="00E825CB"/>
    <w:rsid w:val="00E87101"/>
    <w:rsid w:val="00EA2F59"/>
    <w:rsid w:val="00EA30E5"/>
    <w:rsid w:val="00EA5092"/>
    <w:rsid w:val="00EB0C5B"/>
    <w:rsid w:val="00EB1061"/>
    <w:rsid w:val="00EB1A6D"/>
    <w:rsid w:val="00EB4C33"/>
    <w:rsid w:val="00EB6A67"/>
    <w:rsid w:val="00EB76C3"/>
    <w:rsid w:val="00EC3C44"/>
    <w:rsid w:val="00EC7F9F"/>
    <w:rsid w:val="00ED14F6"/>
    <w:rsid w:val="00ED1932"/>
    <w:rsid w:val="00ED2A02"/>
    <w:rsid w:val="00ED3F17"/>
    <w:rsid w:val="00ED69E3"/>
    <w:rsid w:val="00EE2412"/>
    <w:rsid w:val="00EE398F"/>
    <w:rsid w:val="00EE43DD"/>
    <w:rsid w:val="00EE48C8"/>
    <w:rsid w:val="00EF4FC5"/>
    <w:rsid w:val="00EF630E"/>
    <w:rsid w:val="00EF7B12"/>
    <w:rsid w:val="00EF7F34"/>
    <w:rsid w:val="00F01CD9"/>
    <w:rsid w:val="00F03A89"/>
    <w:rsid w:val="00F047A0"/>
    <w:rsid w:val="00F04F3A"/>
    <w:rsid w:val="00F05A27"/>
    <w:rsid w:val="00F100A4"/>
    <w:rsid w:val="00F1269D"/>
    <w:rsid w:val="00F13890"/>
    <w:rsid w:val="00F15A2E"/>
    <w:rsid w:val="00F16A66"/>
    <w:rsid w:val="00F205D8"/>
    <w:rsid w:val="00F20832"/>
    <w:rsid w:val="00F2438D"/>
    <w:rsid w:val="00F2468E"/>
    <w:rsid w:val="00F25A6C"/>
    <w:rsid w:val="00F34565"/>
    <w:rsid w:val="00F355EB"/>
    <w:rsid w:val="00F41153"/>
    <w:rsid w:val="00F41A65"/>
    <w:rsid w:val="00F42C9B"/>
    <w:rsid w:val="00F4767D"/>
    <w:rsid w:val="00F47C0D"/>
    <w:rsid w:val="00F51FC7"/>
    <w:rsid w:val="00F52B58"/>
    <w:rsid w:val="00F52BA4"/>
    <w:rsid w:val="00F61DD3"/>
    <w:rsid w:val="00F62D1A"/>
    <w:rsid w:val="00F62FDB"/>
    <w:rsid w:val="00F64414"/>
    <w:rsid w:val="00F72529"/>
    <w:rsid w:val="00F75AB9"/>
    <w:rsid w:val="00F806F3"/>
    <w:rsid w:val="00F80ADD"/>
    <w:rsid w:val="00F86F2F"/>
    <w:rsid w:val="00F87754"/>
    <w:rsid w:val="00F90751"/>
    <w:rsid w:val="00F92BA7"/>
    <w:rsid w:val="00F92E34"/>
    <w:rsid w:val="00F963BD"/>
    <w:rsid w:val="00FA2414"/>
    <w:rsid w:val="00FB0C6F"/>
    <w:rsid w:val="00FB2E54"/>
    <w:rsid w:val="00FB6E05"/>
    <w:rsid w:val="00FC3EC2"/>
    <w:rsid w:val="00FC48C2"/>
    <w:rsid w:val="00FC5FAA"/>
    <w:rsid w:val="00FD071D"/>
    <w:rsid w:val="00FD2224"/>
    <w:rsid w:val="00FD5E49"/>
    <w:rsid w:val="00FE4116"/>
    <w:rsid w:val="00FF05F9"/>
    <w:rsid w:val="00FF0F1C"/>
    <w:rsid w:val="00FF1A54"/>
    <w:rsid w:val="00FF21A0"/>
    <w:rsid w:val="00FF43D8"/>
    <w:rsid w:val="00FF51E2"/>
    <w:rsid w:val="00FF6507"/>
    <w:rsid w:val="00FF66FE"/>
    <w:rsid w:val="016413EE"/>
    <w:rsid w:val="0179161A"/>
    <w:rsid w:val="018060A0"/>
    <w:rsid w:val="01C66A79"/>
    <w:rsid w:val="01E017CE"/>
    <w:rsid w:val="02583491"/>
    <w:rsid w:val="02C600A3"/>
    <w:rsid w:val="03374F36"/>
    <w:rsid w:val="036C717B"/>
    <w:rsid w:val="039E2CB1"/>
    <w:rsid w:val="03C05881"/>
    <w:rsid w:val="03C41DB5"/>
    <w:rsid w:val="04681932"/>
    <w:rsid w:val="04CB0122"/>
    <w:rsid w:val="04D276C5"/>
    <w:rsid w:val="04F217BD"/>
    <w:rsid w:val="04FE6A11"/>
    <w:rsid w:val="05604F06"/>
    <w:rsid w:val="05BF1065"/>
    <w:rsid w:val="05CF57D6"/>
    <w:rsid w:val="064858E1"/>
    <w:rsid w:val="067D019A"/>
    <w:rsid w:val="06F6557C"/>
    <w:rsid w:val="074C5007"/>
    <w:rsid w:val="076F34E3"/>
    <w:rsid w:val="084D13DC"/>
    <w:rsid w:val="08966ED9"/>
    <w:rsid w:val="097117ED"/>
    <w:rsid w:val="09940ED8"/>
    <w:rsid w:val="09AC21EB"/>
    <w:rsid w:val="0AE71C95"/>
    <w:rsid w:val="0AEC1BB0"/>
    <w:rsid w:val="0AFB6F08"/>
    <w:rsid w:val="0AFD6F63"/>
    <w:rsid w:val="0B7335F2"/>
    <w:rsid w:val="0BB50684"/>
    <w:rsid w:val="0C491845"/>
    <w:rsid w:val="0C5008BD"/>
    <w:rsid w:val="0C5B05CD"/>
    <w:rsid w:val="0C6B461A"/>
    <w:rsid w:val="0C88602A"/>
    <w:rsid w:val="0CE8253A"/>
    <w:rsid w:val="0D4E59FF"/>
    <w:rsid w:val="0E163029"/>
    <w:rsid w:val="0E704078"/>
    <w:rsid w:val="0EA845FF"/>
    <w:rsid w:val="0EE1763C"/>
    <w:rsid w:val="0F254A28"/>
    <w:rsid w:val="105945E9"/>
    <w:rsid w:val="10E93381"/>
    <w:rsid w:val="10F7015B"/>
    <w:rsid w:val="10FA2EFF"/>
    <w:rsid w:val="11141891"/>
    <w:rsid w:val="121A5AEE"/>
    <w:rsid w:val="12303BDD"/>
    <w:rsid w:val="12A13B28"/>
    <w:rsid w:val="12FC46B3"/>
    <w:rsid w:val="1326740D"/>
    <w:rsid w:val="13AC327F"/>
    <w:rsid w:val="13AD2810"/>
    <w:rsid w:val="13CB5A4F"/>
    <w:rsid w:val="14340E42"/>
    <w:rsid w:val="14A90D99"/>
    <w:rsid w:val="15271449"/>
    <w:rsid w:val="152E131B"/>
    <w:rsid w:val="15352EEE"/>
    <w:rsid w:val="156C325E"/>
    <w:rsid w:val="15776587"/>
    <w:rsid w:val="15942C8B"/>
    <w:rsid w:val="161E3CFF"/>
    <w:rsid w:val="164F6FA2"/>
    <w:rsid w:val="16B17FC7"/>
    <w:rsid w:val="16C87C7D"/>
    <w:rsid w:val="179C75ED"/>
    <w:rsid w:val="17AA2D4F"/>
    <w:rsid w:val="18295846"/>
    <w:rsid w:val="18401286"/>
    <w:rsid w:val="186954E7"/>
    <w:rsid w:val="18706D73"/>
    <w:rsid w:val="187117F7"/>
    <w:rsid w:val="18A96CE5"/>
    <w:rsid w:val="18CA14EE"/>
    <w:rsid w:val="18E834F1"/>
    <w:rsid w:val="192A657F"/>
    <w:rsid w:val="193955CB"/>
    <w:rsid w:val="19C41D33"/>
    <w:rsid w:val="1A9747A6"/>
    <w:rsid w:val="1AC1475F"/>
    <w:rsid w:val="1ACC0D2D"/>
    <w:rsid w:val="1AD70F7C"/>
    <w:rsid w:val="1B321783"/>
    <w:rsid w:val="1B770724"/>
    <w:rsid w:val="1BA47E6A"/>
    <w:rsid w:val="1C1A7AA9"/>
    <w:rsid w:val="1CA4388D"/>
    <w:rsid w:val="1D4231B4"/>
    <w:rsid w:val="1DA17DCD"/>
    <w:rsid w:val="1EA431DA"/>
    <w:rsid w:val="1F5F1737"/>
    <w:rsid w:val="20EB6B2B"/>
    <w:rsid w:val="213A1C25"/>
    <w:rsid w:val="21555E0E"/>
    <w:rsid w:val="218F108E"/>
    <w:rsid w:val="21B84DB0"/>
    <w:rsid w:val="222E57AC"/>
    <w:rsid w:val="22842E64"/>
    <w:rsid w:val="22B111AF"/>
    <w:rsid w:val="23485551"/>
    <w:rsid w:val="23840A75"/>
    <w:rsid w:val="23C9696C"/>
    <w:rsid w:val="253C0834"/>
    <w:rsid w:val="25606CAC"/>
    <w:rsid w:val="256A6A4D"/>
    <w:rsid w:val="25B111B0"/>
    <w:rsid w:val="2684644A"/>
    <w:rsid w:val="26EE19AF"/>
    <w:rsid w:val="2867740F"/>
    <w:rsid w:val="28E76A3E"/>
    <w:rsid w:val="29890093"/>
    <w:rsid w:val="29B5077A"/>
    <w:rsid w:val="29DE1172"/>
    <w:rsid w:val="2B114193"/>
    <w:rsid w:val="2B69744F"/>
    <w:rsid w:val="2C4F6B65"/>
    <w:rsid w:val="2C5648CC"/>
    <w:rsid w:val="2C9C0A99"/>
    <w:rsid w:val="2CCF22A3"/>
    <w:rsid w:val="2D2B1983"/>
    <w:rsid w:val="2DB27E3A"/>
    <w:rsid w:val="2DC56AEB"/>
    <w:rsid w:val="2DDF5A78"/>
    <w:rsid w:val="2E175A14"/>
    <w:rsid w:val="2E5F4766"/>
    <w:rsid w:val="2E6924B1"/>
    <w:rsid w:val="2ED4174D"/>
    <w:rsid w:val="2EFF3921"/>
    <w:rsid w:val="2F891346"/>
    <w:rsid w:val="2FA92D6A"/>
    <w:rsid w:val="300E36AD"/>
    <w:rsid w:val="30171B26"/>
    <w:rsid w:val="303D7B40"/>
    <w:rsid w:val="30420183"/>
    <w:rsid w:val="30545EB4"/>
    <w:rsid w:val="30A457B2"/>
    <w:rsid w:val="30AE7F97"/>
    <w:rsid w:val="30ED008E"/>
    <w:rsid w:val="312D125B"/>
    <w:rsid w:val="314D2A6F"/>
    <w:rsid w:val="31AD40E7"/>
    <w:rsid w:val="31C96359"/>
    <w:rsid w:val="321E436C"/>
    <w:rsid w:val="33596D28"/>
    <w:rsid w:val="335F0D00"/>
    <w:rsid w:val="33857BF4"/>
    <w:rsid w:val="33D774AE"/>
    <w:rsid w:val="341C1807"/>
    <w:rsid w:val="343A76CA"/>
    <w:rsid w:val="34605329"/>
    <w:rsid w:val="346059B1"/>
    <w:rsid w:val="34684D51"/>
    <w:rsid w:val="34D82FC0"/>
    <w:rsid w:val="350D4DE7"/>
    <w:rsid w:val="351A24E7"/>
    <w:rsid w:val="351A5389"/>
    <w:rsid w:val="35217DD2"/>
    <w:rsid w:val="360D5BA8"/>
    <w:rsid w:val="36283444"/>
    <w:rsid w:val="365C682C"/>
    <w:rsid w:val="36D359C1"/>
    <w:rsid w:val="37090D5F"/>
    <w:rsid w:val="372C4753"/>
    <w:rsid w:val="37671589"/>
    <w:rsid w:val="379C139A"/>
    <w:rsid w:val="37C913D1"/>
    <w:rsid w:val="381D1125"/>
    <w:rsid w:val="384E0062"/>
    <w:rsid w:val="3911492F"/>
    <w:rsid w:val="3A883217"/>
    <w:rsid w:val="3A886145"/>
    <w:rsid w:val="3AA717E4"/>
    <w:rsid w:val="3AFF6407"/>
    <w:rsid w:val="3B3F4A55"/>
    <w:rsid w:val="3B58522D"/>
    <w:rsid w:val="3CD53C50"/>
    <w:rsid w:val="3D1E7318"/>
    <w:rsid w:val="3DA31A28"/>
    <w:rsid w:val="3E461116"/>
    <w:rsid w:val="3E6842C3"/>
    <w:rsid w:val="3E73628F"/>
    <w:rsid w:val="3E8135D7"/>
    <w:rsid w:val="3E8A151A"/>
    <w:rsid w:val="3EB24414"/>
    <w:rsid w:val="3EB55850"/>
    <w:rsid w:val="3EF41C9D"/>
    <w:rsid w:val="3F4A1C1A"/>
    <w:rsid w:val="3F742DF3"/>
    <w:rsid w:val="3F9D3E17"/>
    <w:rsid w:val="3FCC61FC"/>
    <w:rsid w:val="3FF23F44"/>
    <w:rsid w:val="40250220"/>
    <w:rsid w:val="402828F4"/>
    <w:rsid w:val="40BE52FE"/>
    <w:rsid w:val="41181A3D"/>
    <w:rsid w:val="41FA7A02"/>
    <w:rsid w:val="42310E70"/>
    <w:rsid w:val="424503FA"/>
    <w:rsid w:val="42AF571E"/>
    <w:rsid w:val="42D27E70"/>
    <w:rsid w:val="44291E3E"/>
    <w:rsid w:val="44393D26"/>
    <w:rsid w:val="447A72F1"/>
    <w:rsid w:val="44931975"/>
    <w:rsid w:val="4570717C"/>
    <w:rsid w:val="471E4795"/>
    <w:rsid w:val="477416A2"/>
    <w:rsid w:val="4794337F"/>
    <w:rsid w:val="48054938"/>
    <w:rsid w:val="489E4CE9"/>
    <w:rsid w:val="49057A42"/>
    <w:rsid w:val="4A336ADC"/>
    <w:rsid w:val="4B2969D8"/>
    <w:rsid w:val="4BC34F5E"/>
    <w:rsid w:val="4DAA26FE"/>
    <w:rsid w:val="4E036F46"/>
    <w:rsid w:val="4E960CC2"/>
    <w:rsid w:val="4E9B7D9D"/>
    <w:rsid w:val="4F320A41"/>
    <w:rsid w:val="4F423F31"/>
    <w:rsid w:val="4F683EBB"/>
    <w:rsid w:val="50060E5E"/>
    <w:rsid w:val="50164D6D"/>
    <w:rsid w:val="50716A50"/>
    <w:rsid w:val="50A40B49"/>
    <w:rsid w:val="50BE7671"/>
    <w:rsid w:val="50BF46F8"/>
    <w:rsid w:val="50EC4E64"/>
    <w:rsid w:val="51167616"/>
    <w:rsid w:val="5133626E"/>
    <w:rsid w:val="51B44CCB"/>
    <w:rsid w:val="51BB48ED"/>
    <w:rsid w:val="51C370F3"/>
    <w:rsid w:val="520B348B"/>
    <w:rsid w:val="52764366"/>
    <w:rsid w:val="52E711D2"/>
    <w:rsid w:val="537C3BB9"/>
    <w:rsid w:val="54524306"/>
    <w:rsid w:val="545B7500"/>
    <w:rsid w:val="54746DE2"/>
    <w:rsid w:val="55E74E58"/>
    <w:rsid w:val="57C51833"/>
    <w:rsid w:val="5812180A"/>
    <w:rsid w:val="581B0808"/>
    <w:rsid w:val="58BC103B"/>
    <w:rsid w:val="58C07FBE"/>
    <w:rsid w:val="5909243F"/>
    <w:rsid w:val="594B060D"/>
    <w:rsid w:val="595C0E14"/>
    <w:rsid w:val="597B503F"/>
    <w:rsid w:val="59FC0431"/>
    <w:rsid w:val="5A8A0F50"/>
    <w:rsid w:val="5B157129"/>
    <w:rsid w:val="5BC52C55"/>
    <w:rsid w:val="5C53262D"/>
    <w:rsid w:val="5CE607FD"/>
    <w:rsid w:val="5CEF532B"/>
    <w:rsid w:val="5CF042D1"/>
    <w:rsid w:val="5D046A5F"/>
    <w:rsid w:val="5DB37B76"/>
    <w:rsid w:val="5E112106"/>
    <w:rsid w:val="5E626C58"/>
    <w:rsid w:val="5EC6163E"/>
    <w:rsid w:val="5F4643B3"/>
    <w:rsid w:val="60407876"/>
    <w:rsid w:val="60AC6DB1"/>
    <w:rsid w:val="60BE7F8E"/>
    <w:rsid w:val="60D70196"/>
    <w:rsid w:val="61822C96"/>
    <w:rsid w:val="621765F6"/>
    <w:rsid w:val="622C0A45"/>
    <w:rsid w:val="6239194F"/>
    <w:rsid w:val="62F30BFE"/>
    <w:rsid w:val="63B6343F"/>
    <w:rsid w:val="63F90720"/>
    <w:rsid w:val="64285CBC"/>
    <w:rsid w:val="64841BCF"/>
    <w:rsid w:val="65006EB9"/>
    <w:rsid w:val="6529272E"/>
    <w:rsid w:val="653A1C66"/>
    <w:rsid w:val="65845FED"/>
    <w:rsid w:val="65CE4EFC"/>
    <w:rsid w:val="661F6A58"/>
    <w:rsid w:val="667B00C8"/>
    <w:rsid w:val="668E13AE"/>
    <w:rsid w:val="66D67198"/>
    <w:rsid w:val="66F36FDD"/>
    <w:rsid w:val="680014F0"/>
    <w:rsid w:val="682430D3"/>
    <w:rsid w:val="685F1904"/>
    <w:rsid w:val="69520EC7"/>
    <w:rsid w:val="69DB32EB"/>
    <w:rsid w:val="6A31048D"/>
    <w:rsid w:val="6A3B038C"/>
    <w:rsid w:val="6B1A09D6"/>
    <w:rsid w:val="6B504804"/>
    <w:rsid w:val="6BD17DE1"/>
    <w:rsid w:val="6BE40B7D"/>
    <w:rsid w:val="6C101DE4"/>
    <w:rsid w:val="6C5A224B"/>
    <w:rsid w:val="6C676C34"/>
    <w:rsid w:val="6D3552A7"/>
    <w:rsid w:val="6D3D0EA6"/>
    <w:rsid w:val="6DA1264C"/>
    <w:rsid w:val="6DE17124"/>
    <w:rsid w:val="6E3C488B"/>
    <w:rsid w:val="6E794BCD"/>
    <w:rsid w:val="6E961E37"/>
    <w:rsid w:val="6F3911E0"/>
    <w:rsid w:val="6F994AD9"/>
    <w:rsid w:val="703374C3"/>
    <w:rsid w:val="70DC62C7"/>
    <w:rsid w:val="71032DE7"/>
    <w:rsid w:val="71333A0D"/>
    <w:rsid w:val="71714635"/>
    <w:rsid w:val="724E4FA2"/>
    <w:rsid w:val="728A45E5"/>
    <w:rsid w:val="72E97C3B"/>
    <w:rsid w:val="72F7053B"/>
    <w:rsid w:val="738E3FDD"/>
    <w:rsid w:val="73942A81"/>
    <w:rsid w:val="73F97190"/>
    <w:rsid w:val="74591685"/>
    <w:rsid w:val="74805A26"/>
    <w:rsid w:val="74825BB7"/>
    <w:rsid w:val="74D04C79"/>
    <w:rsid w:val="74D84FF7"/>
    <w:rsid w:val="74DF4213"/>
    <w:rsid w:val="74F307EA"/>
    <w:rsid w:val="757D390D"/>
    <w:rsid w:val="75985BF8"/>
    <w:rsid w:val="762337BF"/>
    <w:rsid w:val="76397F86"/>
    <w:rsid w:val="764112E9"/>
    <w:rsid w:val="76692EE1"/>
    <w:rsid w:val="76831518"/>
    <w:rsid w:val="773D079D"/>
    <w:rsid w:val="776B35FD"/>
    <w:rsid w:val="77A64208"/>
    <w:rsid w:val="77A87E43"/>
    <w:rsid w:val="77C24CFB"/>
    <w:rsid w:val="788D5D25"/>
    <w:rsid w:val="790C7632"/>
    <w:rsid w:val="794548B2"/>
    <w:rsid w:val="798A1F12"/>
    <w:rsid w:val="79BF7CE8"/>
    <w:rsid w:val="79C379AC"/>
    <w:rsid w:val="7A2E395A"/>
    <w:rsid w:val="7AB61725"/>
    <w:rsid w:val="7AF95262"/>
    <w:rsid w:val="7B3E69C3"/>
    <w:rsid w:val="7BA359CF"/>
    <w:rsid w:val="7BDE4A91"/>
    <w:rsid w:val="7C2A29F8"/>
    <w:rsid w:val="7CB9278C"/>
    <w:rsid w:val="7D2044D1"/>
    <w:rsid w:val="7D4D4B5E"/>
    <w:rsid w:val="7DB96F48"/>
    <w:rsid w:val="7DD821F6"/>
    <w:rsid w:val="7E0A6EF0"/>
    <w:rsid w:val="7E0E5F7F"/>
    <w:rsid w:val="7E1370A0"/>
    <w:rsid w:val="7EB04477"/>
    <w:rsid w:val="7F2351A1"/>
    <w:rsid w:val="7F263665"/>
    <w:rsid w:val="7F3A49FE"/>
    <w:rsid w:val="7FB9699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32"/>
      <w:sz w:val="32"/>
      <w:szCs w:val="32"/>
      <w:lang w:val="en-US" w:eastAsia="zh-CN" w:bidi="ar-SA"/>
    </w:rPr>
  </w:style>
  <w:style w:type="paragraph" w:styleId="2">
    <w:name w:val="heading 1"/>
    <w:basedOn w:val="1"/>
    <w:next w:val="1"/>
    <w:qFormat/>
    <w:uiPriority w:val="0"/>
    <w:pPr>
      <w:keepNext/>
      <w:keepLines/>
      <w:spacing w:before="340" w:beforeLines="0" w:after="330" w:afterLines="0" w:line="576" w:lineRule="auto"/>
      <w:outlineLvl w:val="0"/>
    </w:pPr>
    <w:rPr>
      <w:rFonts w:eastAsia="宋体"/>
      <w:b/>
      <w:bCs/>
      <w:kern w:val="44"/>
      <w:sz w:val="44"/>
      <w:szCs w:val="44"/>
    </w:rPr>
  </w:style>
  <w:style w:type="character" w:default="1" w:styleId="21">
    <w:name w:val="Default Paragraph Font"/>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3">
    <w:name w:val="annotation text"/>
    <w:basedOn w:val="1"/>
    <w:link w:val="27"/>
    <w:qFormat/>
    <w:uiPriority w:val="0"/>
    <w:pPr>
      <w:jc w:val="left"/>
    </w:pPr>
  </w:style>
  <w:style w:type="paragraph" w:styleId="4">
    <w:name w:val="Salutation"/>
    <w:basedOn w:val="1"/>
    <w:next w:val="1"/>
    <w:qFormat/>
    <w:uiPriority w:val="0"/>
    <w:pPr>
      <w:widowControl/>
      <w:jc w:val="left"/>
    </w:pPr>
    <w:rPr>
      <w:rFonts w:ascii="Calibri" w:hAnsi="Calibri" w:eastAsia="宋体" w:cs="Times New Roman"/>
      <w:szCs w:val="22"/>
    </w:rPr>
  </w:style>
  <w:style w:type="paragraph" w:styleId="5">
    <w:name w:val="Body Text"/>
    <w:basedOn w:val="1"/>
    <w:next w:val="1"/>
    <w:qFormat/>
    <w:uiPriority w:val="0"/>
    <w:pPr>
      <w:spacing w:after="120"/>
    </w:pPr>
  </w:style>
  <w:style w:type="paragraph" w:styleId="6">
    <w:name w:val="Body Text Indent"/>
    <w:basedOn w:val="1"/>
    <w:qFormat/>
    <w:uiPriority w:val="0"/>
    <w:pPr>
      <w:spacing w:line="360" w:lineRule="auto"/>
      <w:ind w:firstLine="592" w:firstLineChars="200"/>
    </w:pPr>
    <w:rPr>
      <w:color w:val="FF6600"/>
      <w:sz w:val="30"/>
      <w:szCs w:val="24"/>
    </w:rPr>
  </w:style>
  <w:style w:type="paragraph" w:styleId="7">
    <w:name w:val="Block Text"/>
    <w:basedOn w:val="1"/>
    <w:qFormat/>
    <w:uiPriority w:val="0"/>
    <w:pPr>
      <w:autoSpaceDE w:val="0"/>
      <w:autoSpaceDN w:val="0"/>
      <w:adjustRightInd w:val="0"/>
      <w:spacing w:line="240" w:lineRule="atLeast"/>
      <w:ind w:left="360" w:right="2134" w:firstLine="420"/>
    </w:pPr>
    <w:rPr>
      <w:rFonts w:ascii="仿宋_GB2312" w:eastAsia="仿宋_GB2312"/>
      <w:color w:val="000000"/>
      <w:kern w:val="0"/>
      <w:sz w:val="30"/>
      <w:szCs w:val="30"/>
    </w:rPr>
  </w:style>
  <w:style w:type="paragraph" w:styleId="8">
    <w:name w:val="Plain Text"/>
    <w:basedOn w:val="1"/>
    <w:next w:val="4"/>
    <w:qFormat/>
    <w:uiPriority w:val="0"/>
    <w:rPr>
      <w:rFonts w:ascii="宋体" w:hAnsi="Courier New"/>
      <w:szCs w:val="20"/>
    </w:rPr>
  </w:style>
  <w:style w:type="paragraph" w:styleId="9">
    <w:name w:val="Date"/>
    <w:basedOn w:val="1"/>
    <w:next w:val="1"/>
    <w:qFormat/>
    <w:uiPriority w:val="0"/>
    <w:pPr>
      <w:ind w:left="100" w:leftChars="2500"/>
    </w:pPr>
  </w:style>
  <w:style w:type="paragraph" w:styleId="10">
    <w:name w:val="Body Text Indent 2"/>
    <w:basedOn w:val="1"/>
    <w:qFormat/>
    <w:uiPriority w:val="0"/>
    <w:pPr>
      <w:spacing w:after="120" w:line="480" w:lineRule="auto"/>
      <w:ind w:left="420" w:leftChars="200"/>
    </w:pPr>
  </w:style>
  <w:style w:type="paragraph" w:styleId="11">
    <w:name w:val="Balloon Text"/>
    <w:basedOn w:val="1"/>
    <w:link w:val="28"/>
    <w:qFormat/>
    <w:uiPriority w:val="0"/>
    <w:rPr>
      <w:sz w:val="18"/>
      <w:szCs w:val="18"/>
    </w:rPr>
  </w:style>
  <w:style w:type="paragraph" w:styleId="12">
    <w:name w:val="footer"/>
    <w:basedOn w:val="1"/>
    <w:link w:val="29"/>
    <w:qFormat/>
    <w:uiPriority w:val="0"/>
    <w:pPr>
      <w:tabs>
        <w:tab w:val="center" w:pos="4153"/>
        <w:tab w:val="right" w:pos="8306"/>
      </w:tabs>
      <w:snapToGrid w:val="0"/>
      <w:jc w:val="left"/>
    </w:pPr>
    <w:rPr>
      <w:kern w:val="2"/>
      <w:sz w:val="18"/>
      <w:szCs w:val="20"/>
    </w:rPr>
  </w:style>
  <w:style w:type="paragraph" w:styleId="13">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14">
    <w:name w:val="toc 2"/>
    <w:basedOn w:val="1"/>
    <w:next w:val="1"/>
    <w:qFormat/>
    <w:uiPriority w:val="0"/>
    <w:pPr>
      <w:ind w:left="240"/>
      <w:jc w:val="left"/>
    </w:pPr>
    <w:rPr>
      <w:smallCaps/>
      <w:sz w:val="20"/>
      <w:szCs w:val="20"/>
    </w:rPr>
  </w:style>
  <w:style w:type="paragraph" w:styleId="15">
    <w:name w:val="Normal (Web)"/>
    <w:basedOn w:val="1"/>
    <w:unhideWhenUsed/>
    <w:qFormat/>
    <w:uiPriority w:val="0"/>
    <w:pPr>
      <w:jc w:val="left"/>
    </w:pPr>
    <w:rPr>
      <w:rFonts w:eastAsia="宋体"/>
      <w:kern w:val="0"/>
      <w:sz w:val="24"/>
    </w:rPr>
  </w:style>
  <w:style w:type="paragraph" w:styleId="16">
    <w:name w:val="annotation subject"/>
    <w:basedOn w:val="3"/>
    <w:next w:val="3"/>
    <w:link w:val="30"/>
    <w:qFormat/>
    <w:uiPriority w:val="0"/>
    <w:rPr>
      <w:b/>
      <w:bCs/>
    </w:rPr>
  </w:style>
  <w:style w:type="paragraph" w:styleId="17">
    <w:name w:val="Body Text First Indent"/>
    <w:basedOn w:val="5"/>
    <w:next w:val="1"/>
    <w:qFormat/>
    <w:uiPriority w:val="0"/>
    <w:pPr>
      <w:ind w:firstLine="420" w:firstLineChars="100"/>
    </w:pPr>
  </w:style>
  <w:style w:type="paragraph" w:styleId="18">
    <w:name w:val="Body Text First Indent 2"/>
    <w:basedOn w:val="1"/>
    <w:next w:val="17"/>
    <w:qFormat/>
    <w:uiPriority w:val="99"/>
    <w:pPr>
      <w:ind w:firstLine="420"/>
    </w:pPr>
  </w:style>
  <w:style w:type="table" w:styleId="20">
    <w:name w:val="Table Grid"/>
    <w:basedOn w:val="19"/>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Hyperlink"/>
    <w:qFormat/>
    <w:uiPriority w:val="0"/>
    <w:rPr>
      <w:color w:val="0000FF"/>
      <w:u w:val="single"/>
    </w:rPr>
  </w:style>
  <w:style w:type="character" w:styleId="24">
    <w:name w:val="annotation reference"/>
    <w:qFormat/>
    <w:uiPriority w:val="0"/>
    <w:rPr>
      <w:sz w:val="21"/>
      <w:szCs w:val="21"/>
    </w:rPr>
  </w:style>
  <w:style w:type="paragraph" w:customStyle="1" w:styleId="25">
    <w:name w:val="Default"/>
    <w:basedOn w:val="26"/>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6">
    <w:name w:val="纯文本1"/>
    <w:basedOn w:val="1"/>
    <w:qFormat/>
    <w:uiPriority w:val="0"/>
    <w:pPr>
      <w:adjustRightInd w:val="0"/>
    </w:pPr>
    <w:rPr>
      <w:rFonts w:hint="eastAsia" w:ascii="宋体" w:hAnsi="Courier New"/>
      <w:szCs w:val="20"/>
    </w:rPr>
  </w:style>
  <w:style w:type="character" w:customStyle="1" w:styleId="27">
    <w:name w:val="批注文字 Char"/>
    <w:link w:val="3"/>
    <w:qFormat/>
    <w:uiPriority w:val="0"/>
    <w:rPr>
      <w:rFonts w:eastAsia="方正仿宋_GBK"/>
      <w:kern w:val="32"/>
      <w:sz w:val="32"/>
      <w:szCs w:val="32"/>
    </w:rPr>
  </w:style>
  <w:style w:type="character" w:customStyle="1" w:styleId="28">
    <w:name w:val="批注框文本 Char"/>
    <w:link w:val="11"/>
    <w:qFormat/>
    <w:uiPriority w:val="0"/>
    <w:rPr>
      <w:rFonts w:eastAsia="方正仿宋_GBK"/>
      <w:kern w:val="32"/>
      <w:sz w:val="18"/>
      <w:szCs w:val="18"/>
    </w:rPr>
  </w:style>
  <w:style w:type="character" w:customStyle="1" w:styleId="29">
    <w:name w:val="页脚 Char1"/>
    <w:link w:val="12"/>
    <w:qFormat/>
    <w:uiPriority w:val="0"/>
    <w:rPr>
      <w:rFonts w:eastAsia="方正仿宋_GBK"/>
      <w:kern w:val="2"/>
      <w:sz w:val="18"/>
      <w:lang w:val="en-US" w:eastAsia="zh-CN" w:bidi="ar-SA"/>
    </w:rPr>
  </w:style>
  <w:style w:type="character" w:customStyle="1" w:styleId="30">
    <w:name w:val="批注主题 Char"/>
    <w:link w:val="16"/>
    <w:qFormat/>
    <w:uiPriority w:val="0"/>
    <w:rPr>
      <w:rFonts w:eastAsia="方正仿宋_GBK"/>
      <w:b/>
      <w:bCs/>
      <w:kern w:val="32"/>
      <w:sz w:val="32"/>
      <w:szCs w:val="32"/>
    </w:rPr>
  </w:style>
  <w:style w:type="paragraph" w:customStyle="1" w:styleId="31">
    <w:name w:val="报告正文"/>
    <w:basedOn w:val="1"/>
    <w:qFormat/>
    <w:uiPriority w:val="0"/>
    <w:pPr>
      <w:topLinePunct/>
      <w:snapToGrid w:val="0"/>
      <w:spacing w:before="60" w:line="312" w:lineRule="auto"/>
      <w:ind w:firstLine="480" w:firstLineChars="200"/>
    </w:pPr>
    <w:rPr>
      <w:bCs/>
      <w:sz w:val="24"/>
    </w:rPr>
  </w:style>
  <w:style w:type="character" w:customStyle="1" w:styleId="32">
    <w:name w:val="_Style 30"/>
    <w:qFormat/>
    <w:uiPriority w:val="21"/>
    <w:rPr>
      <w:b/>
      <w:bCs/>
      <w:i/>
      <w:iCs/>
      <w:color w:val="4F81BD"/>
    </w:rPr>
  </w:style>
  <w:style w:type="character" w:customStyle="1" w:styleId="33">
    <w:name w:val="15"/>
    <w:qFormat/>
    <w:uiPriority w:val="0"/>
    <w:rPr>
      <w:rFonts w:hint="default" w:ascii="Calibri" w:hAnsi="Calibri"/>
      <w:color w:val="0000FF"/>
      <w:u w:val="single"/>
    </w:rPr>
  </w:style>
  <w:style w:type="character" w:customStyle="1" w:styleId="34">
    <w:name w:val="页脚 Char"/>
    <w:qFormat/>
    <w:uiPriority w:val="0"/>
    <w:rPr>
      <w:rFonts w:eastAsia="方正仿宋_GBK"/>
      <w:kern w:val="2"/>
      <w:sz w:val="18"/>
      <w:lang w:val="en-US" w:eastAsia="zh-CN" w:bidi="ar-SA"/>
    </w:rPr>
  </w:style>
  <w:style w:type="paragraph" w:customStyle="1" w:styleId="35">
    <w:name w:val="正文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6">
    <w:name w:val=" Char Char Char"/>
    <w:basedOn w:val="1"/>
    <w:qFormat/>
    <w:uiPriority w:val="0"/>
    <w:pPr>
      <w:widowControl/>
      <w:kinsoku w:val="0"/>
      <w:jc w:val="left"/>
    </w:pPr>
    <w:rPr>
      <w:rFonts w:eastAsia="宋体"/>
      <w:kern w:val="0"/>
      <w:sz w:val="20"/>
      <w:szCs w:val="20"/>
    </w:rPr>
  </w:style>
  <w:style w:type="paragraph" w:customStyle="1" w:styleId="37">
    <w:name w:val="正文(首行缩进)"/>
    <w:basedOn w:val="1"/>
    <w:qFormat/>
    <w:uiPriority w:val="0"/>
    <w:pPr>
      <w:adjustRightInd w:val="0"/>
      <w:spacing w:line="360" w:lineRule="auto"/>
      <w:ind w:firstLine="640" w:firstLineChars="200"/>
    </w:pPr>
    <w:rPr>
      <w:rFonts w:ascii="仿宋_GB2312" w:eastAsia="仿宋_GB2312"/>
      <w:color w:val="000000"/>
      <w:kern w:val="0"/>
    </w:rPr>
  </w:style>
  <w:style w:type="paragraph" w:customStyle="1" w:styleId="38">
    <w:name w:val="正文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9">
    <w:name w:val="样式 首行缩进:  2 字符 行距: 1.5 倍行距"/>
    <w:basedOn w:val="1"/>
    <w:qFormat/>
    <w:uiPriority w:val="0"/>
    <w:pPr>
      <w:adjustRightInd w:val="0"/>
      <w:snapToGrid w:val="0"/>
      <w:spacing w:line="360" w:lineRule="auto"/>
      <w:ind w:firstLine="200" w:firstLineChars="200"/>
    </w:pPr>
    <w:rPr>
      <w:rFonts w:cs="宋体"/>
      <w:sz w:val="24"/>
      <w:szCs w:val="20"/>
    </w:rPr>
  </w:style>
  <w:style w:type="paragraph" w:customStyle="1" w:styleId="40">
    <w:name w:val="Char Char Char Char"/>
    <w:basedOn w:val="1"/>
    <w:qFormat/>
    <w:uiPriority w:val="0"/>
    <w:rPr>
      <w:rFonts w:eastAsia="宋体"/>
      <w:sz w:val="21"/>
      <w:szCs w:val="24"/>
    </w:rPr>
  </w:style>
  <w:style w:type="paragraph" w:customStyle="1" w:styleId="41">
    <w:name w:val="p17"/>
    <w:basedOn w:val="1"/>
    <w:qFormat/>
    <w:uiPriority w:val="0"/>
    <w:pPr>
      <w:widowControl/>
    </w:pPr>
    <w:rPr>
      <w:rFonts w:hint="eastAsia" w:ascii="宋体" w:hAnsi="宋体" w:eastAsia="宋体"/>
      <w:sz w:val="21"/>
    </w:rPr>
  </w:style>
  <w:style w:type="paragraph" w:customStyle="1" w:styleId="42">
    <w:name w:val="Normal"/>
    <w:qFormat/>
    <w:uiPriority w:val="0"/>
    <w:pPr>
      <w:jc w:val="both"/>
    </w:pPr>
    <w:rPr>
      <w:rFonts w:ascii="Calibri" w:hAnsi="Calibri" w:eastAsia="宋体" w:cs="宋体"/>
      <w:kern w:val="2"/>
      <w:sz w:val="21"/>
      <w:szCs w:val="21"/>
      <w:lang w:val="en-US" w:eastAsia="zh-CN" w:bidi="ar-SA"/>
    </w:rPr>
  </w:style>
  <w:style w:type="paragraph" w:customStyle="1" w:styleId="43">
    <w:name w:val="正文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4">
    <w:name w:val="正文1"/>
    <w:next w:val="1"/>
    <w:qFormat/>
    <w:uiPriority w:val="0"/>
    <w:pPr>
      <w:spacing w:line="480" w:lineRule="exact"/>
      <w:ind w:firstLine="200" w:firstLineChars="200"/>
    </w:pPr>
    <w:rPr>
      <w:rFonts w:ascii="Calibri" w:hAnsi="Calibri" w:eastAsia="宋体" w:cs="Arial"/>
      <w:bCs/>
      <w:kern w:val="2"/>
      <w:sz w:val="26"/>
      <w:szCs w:val="30"/>
      <w:lang w:val="en-US" w:eastAsia="zh-CN" w:bidi="ar-SA"/>
    </w:rPr>
  </w:style>
  <w:style w:type="paragraph" w:customStyle="1" w:styleId="45">
    <w:name w:val="p16"/>
    <w:basedOn w:val="46"/>
    <w:qFormat/>
    <w:uiPriority w:val="0"/>
    <w:pPr>
      <w:widowControl/>
    </w:pPr>
    <w:rPr>
      <w:kern w:val="0"/>
      <w:szCs w:val="21"/>
    </w:rPr>
  </w:style>
  <w:style w:type="paragraph" w:customStyle="1" w:styleId="46">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7">
    <w:name w:val="p0"/>
    <w:basedOn w:val="1"/>
    <w:qFormat/>
    <w:uiPriority w:val="0"/>
    <w:pPr>
      <w:widowControl/>
    </w:pPr>
    <w:rPr>
      <w:rFonts w:eastAsia="宋体"/>
      <w:kern w:val="0"/>
      <w:sz w:val="21"/>
      <w:szCs w:val="21"/>
    </w:rPr>
  </w:style>
  <w:style w:type="paragraph" w:customStyle="1" w:styleId="48">
    <w:name w:val="List Paragraph"/>
    <w:basedOn w:val="1"/>
    <w:qFormat/>
    <w:uiPriority w:val="0"/>
    <w:pPr>
      <w:ind w:firstLine="420" w:firstLineChars="200"/>
    </w:pPr>
    <w:rPr>
      <w:rFonts w:eastAsia="宋体"/>
      <w:kern w:val="2"/>
      <w:sz w:val="21"/>
      <w:szCs w:val="21"/>
    </w:rPr>
  </w:style>
  <w:style w:type="paragraph" w:customStyle="1" w:styleId="49">
    <w:name w:val=" Char Char Char Char Char Char Char"/>
    <w:basedOn w:val="1"/>
    <w:qFormat/>
    <w:uiPriority w:val="0"/>
    <w:rPr>
      <w:szCs w:val="24"/>
    </w:rPr>
  </w:style>
  <w:style w:type="paragraph" w:customStyle="1" w:styleId="50">
    <w:name w:val="正文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1">
    <w:name w:val="标题1"/>
    <w:basedOn w:val="1"/>
    <w:next w:val="1"/>
    <w:qFormat/>
    <w:uiPriority w:val="0"/>
    <w:pPr>
      <w:tabs>
        <w:tab w:val="left" w:pos="9193"/>
        <w:tab w:val="left" w:pos="9827"/>
      </w:tabs>
      <w:spacing w:line="700" w:lineRule="atLeast"/>
      <w:jc w:val="center"/>
    </w:pPr>
    <w:rPr>
      <w:rFonts w:eastAsia="方正小标宋_GBK"/>
      <w:sz w:val="44"/>
    </w:rPr>
  </w:style>
  <w:style w:type="paragraph" w:customStyle="1" w:styleId="52">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3">
    <w:name w:val="正文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4">
    <w:name w:val="Char2"/>
    <w:basedOn w:val="1"/>
    <w:qFormat/>
    <w:uiPriority w:val="0"/>
    <w:rPr>
      <w:rFonts w:eastAsia="宋体"/>
      <w:sz w:val="21"/>
      <w:szCs w:val="21"/>
    </w:rPr>
  </w:style>
  <w:style w:type="paragraph" w:customStyle="1" w:styleId="55">
    <w:name w:val="111正文"/>
    <w:basedOn w:val="1"/>
    <w:qFormat/>
    <w:uiPriority w:val="99"/>
    <w:pPr>
      <w:tabs>
        <w:tab w:val="left" w:pos="600"/>
      </w:tabs>
    </w:pPr>
    <w:rPr>
      <w:rFonts w:ascii="Calibri" w:hAnsi="Calibri"/>
      <w:szCs w:val="22"/>
      <w:lang w:val="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wps\WPS%20Office\12.1.0.26895\office6\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Normal.wpt</Template>
  <Pages>5</Pages>
  <Words>2481</Words>
  <Characters>2647</Characters>
  <Lines>23</Lines>
  <Paragraphs>6</Paragraphs>
  <TotalTime>5</TotalTime>
  <ScaleCrop>false</ScaleCrop>
  <LinksUpToDate>false</LinksUpToDate>
  <CharactersWithSpaces>2694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2021-08-24T02:58:00Z</dcterms:created>
  <dc:creator>安双财</dc:creator>
  <cp:lastModifiedBy>郭丽娜</cp:lastModifiedBy>
  <cp:lastPrinted>2026-07-17T02:40:00Z</cp:lastPrinted>
  <dcterms:modified xsi:type="dcterms:W3CDTF">2026-09-22T07:07:12Z</dcterms:modified>
  <dc:title>2010年环境信访工作通报</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B9EF1EC134044786AA415208A85B60F1_13</vt:lpwstr>
  </property>
  <property fmtid="{D5CDD505-2E9C-101B-9397-08002B2CF9AE}" pid="4" name="KSOTemplateDocerSaveRecord">
    <vt:lpwstr>eyJoZGlkIjoiYTA0OTFiNTllN2E3YTc2MDc5ZTIwYTg0ZjFlZjFlMWQiLCJ1c2VySWQiOiIzNzMyMDUyODEifQ==</vt:lpwstr>
  </property>
</Properties>
</file>