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F1738C8">
      <w:pPr>
        <w:spacing w:line="301" w:lineRule="auto"/>
        <w:rPr>
          <w:rFonts w:ascii="Arial"/>
          <w:sz w:val="21"/>
        </w:rPr>
      </w:pPr>
    </w:p>
    <w:p w14:paraId="6D6B4412">
      <w:pPr>
        <w:spacing w:line="302" w:lineRule="auto"/>
        <w:rPr>
          <w:rFonts w:ascii="Arial"/>
          <w:sz w:val="21"/>
        </w:rPr>
      </w:pPr>
    </w:p>
    <w:p w14:paraId="180A9D6F">
      <w:pPr>
        <w:pStyle w:val="2"/>
        <w:spacing w:before="309" w:line="184" w:lineRule="auto"/>
        <w:ind w:left="520"/>
        <w:jc w:val="center"/>
      </w:pPr>
      <w:r>
        <w:rPr>
          <w:color w:val="FF0000"/>
          <w:spacing w:val="-82"/>
          <w:w w:val="98"/>
        </w:rPr>
        <w:t>曲</w:t>
      </w:r>
      <w:r>
        <w:rPr>
          <w:rFonts w:hint="eastAsia"/>
          <w:color w:val="FF0000"/>
          <w:spacing w:val="-82"/>
          <w:w w:val="98"/>
          <w:lang w:val="en-US" w:eastAsia="zh-CN"/>
        </w:rPr>
        <w:t xml:space="preserve"> </w:t>
      </w:r>
      <w:r>
        <w:rPr>
          <w:color w:val="FF0000"/>
          <w:spacing w:val="-82"/>
          <w:w w:val="98"/>
        </w:rPr>
        <w:t>靖</w:t>
      </w:r>
      <w:r>
        <w:rPr>
          <w:rFonts w:hint="eastAsia"/>
          <w:color w:val="FF0000"/>
          <w:spacing w:val="-82"/>
          <w:w w:val="98"/>
          <w:lang w:val="en-US" w:eastAsia="zh-CN"/>
        </w:rPr>
        <w:t xml:space="preserve"> </w:t>
      </w:r>
      <w:r>
        <w:rPr>
          <w:color w:val="FF0000"/>
          <w:spacing w:val="-82"/>
          <w:w w:val="98"/>
        </w:rPr>
        <w:t>市</w:t>
      </w:r>
      <w:r>
        <w:rPr>
          <w:rFonts w:hint="eastAsia"/>
          <w:color w:val="FF0000"/>
          <w:spacing w:val="-82"/>
          <w:w w:val="98"/>
          <w:lang w:val="en-US" w:eastAsia="zh-CN"/>
        </w:rPr>
        <w:t xml:space="preserve"> </w:t>
      </w:r>
      <w:r>
        <w:rPr>
          <w:color w:val="FF0000"/>
          <w:spacing w:val="-82"/>
          <w:w w:val="98"/>
        </w:rPr>
        <w:t>检</w:t>
      </w:r>
      <w:r>
        <w:rPr>
          <w:rFonts w:hint="eastAsia"/>
          <w:color w:val="FF0000"/>
          <w:spacing w:val="-82"/>
          <w:w w:val="98"/>
          <w:lang w:val="en-US" w:eastAsia="zh-CN"/>
        </w:rPr>
        <w:t xml:space="preserve"> </w:t>
      </w:r>
      <w:r>
        <w:rPr>
          <w:color w:val="FF0000"/>
          <w:spacing w:val="-82"/>
          <w:w w:val="98"/>
        </w:rPr>
        <w:t>验</w:t>
      </w:r>
      <w:r>
        <w:rPr>
          <w:rFonts w:hint="eastAsia"/>
          <w:color w:val="FF0000"/>
          <w:spacing w:val="-82"/>
          <w:w w:val="98"/>
          <w:lang w:val="en-US" w:eastAsia="zh-CN"/>
        </w:rPr>
        <w:t xml:space="preserve"> </w:t>
      </w:r>
      <w:r>
        <w:rPr>
          <w:color w:val="FF0000"/>
          <w:spacing w:val="-82"/>
          <w:w w:val="98"/>
        </w:rPr>
        <w:t>检</w:t>
      </w:r>
      <w:r>
        <w:rPr>
          <w:rFonts w:hint="eastAsia"/>
          <w:color w:val="FF0000"/>
          <w:spacing w:val="-82"/>
          <w:w w:val="98"/>
          <w:lang w:val="en-US" w:eastAsia="zh-CN"/>
        </w:rPr>
        <w:t xml:space="preserve"> </w:t>
      </w:r>
      <w:r>
        <w:rPr>
          <w:color w:val="FF0000"/>
          <w:spacing w:val="-82"/>
          <w:w w:val="98"/>
        </w:rPr>
        <w:t>测</w:t>
      </w:r>
      <w:r>
        <w:rPr>
          <w:rFonts w:hint="eastAsia"/>
          <w:color w:val="FF0000"/>
          <w:spacing w:val="-82"/>
          <w:w w:val="98"/>
          <w:lang w:val="en-US" w:eastAsia="zh-CN"/>
        </w:rPr>
        <w:t xml:space="preserve"> </w:t>
      </w:r>
      <w:r>
        <w:rPr>
          <w:color w:val="FF0000"/>
          <w:spacing w:val="-82"/>
          <w:w w:val="98"/>
        </w:rPr>
        <w:t>认</w:t>
      </w:r>
      <w:r>
        <w:rPr>
          <w:rFonts w:hint="eastAsia"/>
          <w:color w:val="FF0000"/>
          <w:spacing w:val="-82"/>
          <w:w w:val="98"/>
          <w:lang w:val="en-US" w:eastAsia="zh-CN"/>
        </w:rPr>
        <w:t xml:space="preserve"> </w:t>
      </w:r>
      <w:r>
        <w:rPr>
          <w:color w:val="FF0000"/>
          <w:spacing w:val="-82"/>
          <w:w w:val="98"/>
        </w:rPr>
        <w:t>证</w:t>
      </w:r>
      <w:r>
        <w:rPr>
          <w:rFonts w:hint="eastAsia"/>
          <w:color w:val="FF0000"/>
          <w:spacing w:val="-82"/>
          <w:w w:val="98"/>
          <w:lang w:val="en-US" w:eastAsia="zh-CN"/>
        </w:rPr>
        <w:t xml:space="preserve"> </w:t>
      </w:r>
      <w:r>
        <w:rPr>
          <w:color w:val="FF0000"/>
          <w:spacing w:val="-82"/>
          <w:w w:val="98"/>
        </w:rPr>
        <w:t>院</w:t>
      </w:r>
    </w:p>
    <w:p w14:paraId="2F2C2996">
      <w:pPr>
        <w:spacing w:before="12" w:line="76" w:lineRule="exact"/>
      </w:pPr>
      <w:r>
        <w:rPr>
          <w:position w:val="-1"/>
        </w:rPr>
        <w:drawing>
          <wp:inline distT="0" distB="0" distL="0" distR="0">
            <wp:extent cx="6118225" cy="48260"/>
            <wp:effectExtent l="0" t="0" r="0" b="0"/>
            <wp:docPr id="2" name="IM 2"/>
            <wp:cNvGraphicFramePr/>
            <a:graphic xmlns:a="http://schemas.openxmlformats.org/drawingml/2006/main">
              <a:graphicData uri="http://schemas.openxmlformats.org/drawingml/2006/picture">
                <pic:pic xmlns:pic="http://schemas.openxmlformats.org/drawingml/2006/picture">
                  <pic:nvPicPr>
                    <pic:cNvPr id="2" name="IM 2"/>
                    <pic:cNvPicPr/>
                  </pic:nvPicPr>
                  <pic:blipFill>
                    <a:blip r:embed="rId11"/>
                    <a:stretch>
                      <a:fillRect/>
                    </a:stretch>
                  </pic:blipFill>
                  <pic:spPr>
                    <a:xfrm>
                      <a:off x="0" y="0"/>
                      <a:ext cx="6118859" cy="48260"/>
                    </a:xfrm>
                    <a:prstGeom prst="rect">
                      <a:avLst/>
                    </a:prstGeom>
                  </pic:spPr>
                </pic:pic>
              </a:graphicData>
            </a:graphic>
          </wp:inline>
        </w:drawing>
      </w:r>
    </w:p>
    <w:p w14:paraId="67CDADFC">
      <w:pPr>
        <w:spacing w:line="245" w:lineRule="auto"/>
        <w:rPr>
          <w:rFonts w:ascii="Arial"/>
          <w:sz w:val="21"/>
        </w:rPr>
      </w:pPr>
    </w:p>
    <w:p w14:paraId="08BF6038">
      <w:pPr>
        <w:spacing w:line="246" w:lineRule="auto"/>
        <w:rPr>
          <w:rFonts w:ascii="Arial"/>
          <w:sz w:val="21"/>
        </w:rPr>
      </w:pPr>
    </w:p>
    <w:p w14:paraId="0CB0ECC4">
      <w:pPr>
        <w:spacing w:line="246" w:lineRule="auto"/>
        <w:rPr>
          <w:rFonts w:ascii="Arial"/>
          <w:sz w:val="21"/>
        </w:rPr>
      </w:pPr>
    </w:p>
    <w:p w14:paraId="532CAB58">
      <w:pPr>
        <w:pStyle w:val="2"/>
        <w:spacing w:before="188" w:line="232" w:lineRule="auto"/>
        <w:ind w:left="2333" w:right="1495" w:hanging="776"/>
        <w:outlineLvl w:val="0"/>
        <w:rPr>
          <w:sz w:val="43"/>
          <w:szCs w:val="43"/>
        </w:rPr>
      </w:pPr>
      <w:r>
        <w:rPr>
          <w:spacing w:val="8"/>
          <w:sz w:val="43"/>
          <w:szCs w:val="43"/>
        </w:rPr>
        <w:t>关于印发《市场化经营性技术服务</w:t>
      </w:r>
      <w:r>
        <w:rPr>
          <w:spacing w:val="-15"/>
          <w:sz w:val="43"/>
          <w:szCs w:val="43"/>
        </w:rPr>
        <w:t>管理办法（试行）》</w:t>
      </w:r>
      <w:r>
        <w:rPr>
          <w:spacing w:val="-65"/>
          <w:sz w:val="43"/>
          <w:szCs w:val="43"/>
        </w:rPr>
        <w:t xml:space="preserve"> </w:t>
      </w:r>
      <w:r>
        <w:rPr>
          <w:spacing w:val="-15"/>
          <w:sz w:val="43"/>
          <w:szCs w:val="43"/>
        </w:rPr>
        <w:t>的通知</w:t>
      </w:r>
    </w:p>
    <w:p w14:paraId="60F9AE4A">
      <w:pPr>
        <w:spacing w:line="257" w:lineRule="auto"/>
        <w:rPr>
          <w:rFonts w:ascii="Arial"/>
          <w:sz w:val="21"/>
        </w:rPr>
      </w:pPr>
    </w:p>
    <w:p w14:paraId="461BF708">
      <w:pPr>
        <w:spacing w:line="257" w:lineRule="auto"/>
        <w:rPr>
          <w:rFonts w:ascii="Arial"/>
          <w:sz w:val="21"/>
        </w:rPr>
      </w:pPr>
    </w:p>
    <w:p w14:paraId="37E0464A">
      <w:pPr>
        <w:pStyle w:val="2"/>
        <w:spacing w:before="135" w:line="186" w:lineRule="auto"/>
        <w:ind w:left="435"/>
        <w:rPr>
          <w:sz w:val="31"/>
          <w:szCs w:val="31"/>
        </w:rPr>
      </w:pPr>
      <w:r>
        <w:rPr>
          <w:spacing w:val="-5"/>
          <w:sz w:val="31"/>
          <w:szCs w:val="31"/>
        </w:rPr>
        <w:t>各科（</w:t>
      </w:r>
      <w:r>
        <w:rPr>
          <w:spacing w:val="-32"/>
          <w:sz w:val="31"/>
          <w:szCs w:val="31"/>
        </w:rPr>
        <w:t xml:space="preserve"> </w:t>
      </w:r>
      <w:r>
        <w:rPr>
          <w:spacing w:val="-5"/>
          <w:sz w:val="31"/>
          <w:szCs w:val="31"/>
        </w:rPr>
        <w:t>中心</w:t>
      </w:r>
      <w:r>
        <w:rPr>
          <w:spacing w:val="-2"/>
          <w:sz w:val="31"/>
          <w:szCs w:val="31"/>
        </w:rPr>
        <w:t>）：</w:t>
      </w:r>
    </w:p>
    <w:p w14:paraId="31C6C603">
      <w:pPr>
        <w:pStyle w:val="2"/>
        <w:spacing w:before="131" w:line="279" w:lineRule="auto"/>
        <w:ind w:left="428" w:right="374" w:firstLine="655"/>
        <w:rPr>
          <w:sz w:val="31"/>
          <w:szCs w:val="31"/>
        </w:rPr>
      </w:pPr>
      <w:r>
        <w:rPr>
          <w:spacing w:val="4"/>
          <w:sz w:val="31"/>
          <w:szCs w:val="31"/>
        </w:rPr>
        <w:t>为进一步规范内部管理，现印发《市场化经营性技术服务管</w:t>
      </w:r>
      <w:r>
        <w:rPr>
          <w:spacing w:val="-1"/>
          <w:sz w:val="31"/>
          <w:szCs w:val="31"/>
        </w:rPr>
        <w:t>理办法（试行）》</w:t>
      </w:r>
      <w:r>
        <w:rPr>
          <w:spacing w:val="-51"/>
          <w:sz w:val="31"/>
          <w:szCs w:val="31"/>
        </w:rPr>
        <w:t xml:space="preserve"> </w:t>
      </w:r>
      <w:r>
        <w:rPr>
          <w:spacing w:val="-1"/>
          <w:sz w:val="31"/>
          <w:szCs w:val="31"/>
        </w:rPr>
        <w:t>给你们，请认真抓好落实。</w:t>
      </w:r>
    </w:p>
    <w:p w14:paraId="24F17825">
      <w:pPr>
        <w:spacing w:line="275" w:lineRule="auto"/>
        <w:rPr>
          <w:rFonts w:ascii="Arial"/>
          <w:sz w:val="21"/>
        </w:rPr>
      </w:pPr>
    </w:p>
    <w:p w14:paraId="299F899C">
      <w:pPr>
        <w:spacing w:line="276" w:lineRule="auto"/>
        <w:rPr>
          <w:rFonts w:ascii="Arial"/>
          <w:sz w:val="21"/>
        </w:rPr>
      </w:pPr>
    </w:p>
    <w:p w14:paraId="1DE61587">
      <w:pPr>
        <w:pStyle w:val="2"/>
        <w:spacing w:before="135" w:line="186" w:lineRule="auto"/>
        <w:ind w:left="4729"/>
        <w:rPr>
          <w:sz w:val="31"/>
          <w:szCs w:val="31"/>
        </w:rPr>
      </w:pPr>
      <w:r>
        <w:rPr>
          <w:spacing w:val="4"/>
          <w:sz w:val="31"/>
          <w:szCs w:val="31"/>
        </w:rPr>
        <w:t>曲靖市检验检测认证院</w:t>
      </w:r>
    </w:p>
    <w:p w14:paraId="0C842362">
      <w:pPr>
        <w:pStyle w:val="2"/>
        <w:spacing w:before="155" w:line="241" w:lineRule="auto"/>
        <w:ind w:left="5005"/>
        <w:rPr>
          <w:sz w:val="31"/>
          <w:szCs w:val="31"/>
        </w:rPr>
      </w:pPr>
      <w:r>
        <w:rPr>
          <w:rFonts w:ascii="Times New Roman" w:hAnsi="Times New Roman" w:eastAsia="Times New Roman" w:cs="Times New Roman"/>
          <w:spacing w:val="-5"/>
          <w:sz w:val="31"/>
          <w:szCs w:val="31"/>
        </w:rPr>
        <w:t>2024</w:t>
      </w:r>
      <w:r>
        <w:rPr>
          <w:rFonts w:ascii="Times New Roman" w:hAnsi="Times New Roman" w:eastAsia="Times New Roman" w:cs="Times New Roman"/>
          <w:spacing w:val="42"/>
          <w:sz w:val="31"/>
          <w:szCs w:val="31"/>
        </w:rPr>
        <w:t xml:space="preserve"> </w:t>
      </w:r>
      <w:r>
        <w:rPr>
          <w:spacing w:val="-5"/>
          <w:sz w:val="31"/>
          <w:szCs w:val="31"/>
        </w:rPr>
        <w:t xml:space="preserve">年 </w:t>
      </w:r>
      <w:r>
        <w:rPr>
          <w:rFonts w:ascii="Times New Roman" w:hAnsi="Times New Roman" w:eastAsia="Times New Roman" w:cs="Times New Roman"/>
          <w:spacing w:val="-5"/>
          <w:sz w:val="31"/>
          <w:szCs w:val="31"/>
        </w:rPr>
        <w:t>5</w:t>
      </w:r>
      <w:r>
        <w:rPr>
          <w:rFonts w:ascii="Times New Roman" w:hAnsi="Times New Roman" w:eastAsia="Times New Roman" w:cs="Times New Roman"/>
          <w:spacing w:val="30"/>
          <w:sz w:val="31"/>
          <w:szCs w:val="31"/>
        </w:rPr>
        <w:t xml:space="preserve"> </w:t>
      </w:r>
      <w:r>
        <w:rPr>
          <w:spacing w:val="-5"/>
          <w:sz w:val="31"/>
          <w:szCs w:val="31"/>
        </w:rPr>
        <w:t>月</w:t>
      </w:r>
      <w:r>
        <w:rPr>
          <w:spacing w:val="33"/>
          <w:sz w:val="31"/>
          <w:szCs w:val="31"/>
        </w:rPr>
        <w:t xml:space="preserve"> </w:t>
      </w:r>
      <w:r>
        <w:rPr>
          <w:rFonts w:ascii="Times New Roman" w:hAnsi="Times New Roman" w:eastAsia="Times New Roman" w:cs="Times New Roman"/>
          <w:spacing w:val="-5"/>
          <w:sz w:val="31"/>
          <w:szCs w:val="31"/>
        </w:rPr>
        <w:t xml:space="preserve">15  </w:t>
      </w:r>
      <w:r>
        <w:rPr>
          <w:spacing w:val="-5"/>
          <w:sz w:val="31"/>
          <w:szCs w:val="31"/>
        </w:rPr>
        <w:t>日</w:t>
      </w:r>
    </w:p>
    <w:p w14:paraId="5A0CE327">
      <w:pPr>
        <w:spacing w:line="241" w:lineRule="auto"/>
        <w:rPr>
          <w:sz w:val="31"/>
          <w:szCs w:val="31"/>
        </w:rPr>
        <w:sectPr>
          <w:footerReference r:id="rId5" w:type="default"/>
          <w:pgSz w:w="11906" w:h="16839"/>
          <w:pgMar w:top="1431" w:right="1100" w:bottom="1166" w:left="1169" w:header="0" w:footer="798" w:gutter="0"/>
          <w:cols w:space="720" w:num="1"/>
        </w:sectPr>
      </w:pPr>
    </w:p>
    <w:p w14:paraId="312E862C">
      <w:pPr>
        <w:spacing w:line="289" w:lineRule="auto"/>
        <w:rPr>
          <w:rFonts w:ascii="Arial"/>
          <w:sz w:val="21"/>
        </w:rPr>
      </w:pPr>
    </w:p>
    <w:p w14:paraId="04D58261">
      <w:pPr>
        <w:spacing w:line="289" w:lineRule="auto"/>
        <w:rPr>
          <w:rFonts w:ascii="Arial"/>
          <w:sz w:val="21"/>
        </w:rPr>
      </w:pPr>
    </w:p>
    <w:p w14:paraId="79F5912F">
      <w:pPr>
        <w:pStyle w:val="2"/>
        <w:spacing w:before="187" w:line="186" w:lineRule="auto"/>
        <w:ind w:left="920"/>
        <w:outlineLvl w:val="1"/>
        <w:rPr>
          <w:sz w:val="43"/>
          <w:szCs w:val="43"/>
        </w:rPr>
      </w:pPr>
      <w:r>
        <w:rPr>
          <w:spacing w:val="7"/>
          <w:sz w:val="43"/>
          <w:szCs w:val="43"/>
        </w:rPr>
        <w:t>市场化经营性技术服务管理办法（试行</w:t>
      </w:r>
      <w:r>
        <w:rPr>
          <w:spacing w:val="-51"/>
          <w:sz w:val="43"/>
          <w:szCs w:val="43"/>
        </w:rPr>
        <w:t xml:space="preserve"> </w:t>
      </w:r>
      <w:r>
        <w:rPr>
          <w:spacing w:val="7"/>
          <w:sz w:val="43"/>
          <w:szCs w:val="43"/>
        </w:rPr>
        <w:t>）</w:t>
      </w:r>
    </w:p>
    <w:p w14:paraId="03FE12E4">
      <w:pPr>
        <w:spacing w:line="250" w:lineRule="auto"/>
        <w:rPr>
          <w:rFonts w:ascii="Arial"/>
          <w:sz w:val="21"/>
        </w:rPr>
      </w:pPr>
    </w:p>
    <w:p w14:paraId="4D37FF62">
      <w:pPr>
        <w:spacing w:line="251" w:lineRule="auto"/>
        <w:rPr>
          <w:rFonts w:ascii="Arial"/>
          <w:sz w:val="21"/>
        </w:rPr>
      </w:pPr>
    </w:p>
    <w:p w14:paraId="6C688515">
      <w:pPr>
        <w:spacing w:before="100" w:line="372" w:lineRule="auto"/>
        <w:ind w:left="10" w:firstLine="629"/>
        <w:rPr>
          <w:rFonts w:ascii="仿宋" w:hAnsi="仿宋" w:eastAsia="仿宋" w:cs="仿宋"/>
          <w:sz w:val="31"/>
          <w:szCs w:val="31"/>
        </w:rPr>
      </w:pPr>
      <w:r>
        <w:t>第一条 为规范曲靖市检验检测认证院市场化经营性技术服务行为，提高市场化经营性技术服务质量和水平，促进产业和经 济发展，根据《中华人民共和国价格法》、《云南省价格管理条例》 、《事业单位财务规则》等有关法律法规规定和《云南省财政厅 云南省发展和改革委员会关于事业单位经营服务性收费有关问题的 通知》，制定本办法。</w:t>
      </w:r>
    </w:p>
    <w:p w14:paraId="0ED3E0F2">
      <w:pPr>
        <w:spacing w:before="1" w:line="371" w:lineRule="auto"/>
        <w:ind w:left="12" w:right="260" w:firstLine="627"/>
        <w:rPr>
          <w:rFonts w:ascii="仿宋" w:hAnsi="仿宋" w:eastAsia="仿宋" w:cs="仿宋"/>
          <w:sz w:val="31"/>
          <w:szCs w:val="31"/>
        </w:rPr>
      </w:pPr>
      <w:r>
        <w:rPr>
          <w:rFonts w:ascii="黑体" w:hAnsi="黑体" w:eastAsia="黑体" w:cs="黑体"/>
          <w:spacing w:val="9"/>
          <w:sz w:val="31"/>
          <w:szCs w:val="31"/>
        </w:rPr>
        <w:t>第二条</w:t>
      </w:r>
      <w:r>
        <w:rPr>
          <w:rFonts w:ascii="黑体" w:hAnsi="黑体" w:eastAsia="黑体" w:cs="黑体"/>
          <w:spacing w:val="62"/>
          <w:sz w:val="31"/>
          <w:szCs w:val="31"/>
        </w:rPr>
        <w:t xml:space="preserve"> </w:t>
      </w:r>
      <w:r>
        <w:rPr>
          <w:rFonts w:ascii="仿宋" w:hAnsi="仿宋" w:eastAsia="仿宋" w:cs="仿宋"/>
          <w:spacing w:val="9"/>
          <w:sz w:val="31"/>
          <w:szCs w:val="31"/>
        </w:rPr>
        <w:t>曲靖市检验检测认证院履行职能职责要求坚</w:t>
      </w:r>
      <w:r>
        <w:rPr>
          <w:rFonts w:ascii="仿宋" w:hAnsi="仿宋" w:eastAsia="仿宋" w:cs="仿宋"/>
          <w:spacing w:val="8"/>
          <w:sz w:val="31"/>
          <w:szCs w:val="31"/>
        </w:rPr>
        <w:t>持公益</w:t>
      </w:r>
      <w:r>
        <w:rPr>
          <w:rFonts w:ascii="仿宋" w:hAnsi="仿宋" w:eastAsia="仿宋" w:cs="仿宋"/>
          <w:spacing w:val="6"/>
          <w:sz w:val="31"/>
          <w:szCs w:val="31"/>
        </w:rPr>
        <w:t>性服务为主、市场化服务为辅，全面完成指令性检验检测任务，</w:t>
      </w:r>
      <w:r>
        <w:rPr>
          <w:rFonts w:ascii="仿宋" w:hAnsi="仿宋" w:eastAsia="仿宋" w:cs="仿宋"/>
          <w:spacing w:val="7"/>
          <w:sz w:val="31"/>
          <w:szCs w:val="31"/>
        </w:rPr>
        <w:t>同时开展市场化经营性技术服务。</w:t>
      </w:r>
    </w:p>
    <w:p w14:paraId="66158929">
      <w:pPr>
        <w:spacing w:before="1" w:line="226" w:lineRule="auto"/>
        <w:ind w:left="639"/>
        <w:rPr>
          <w:rFonts w:ascii="仿宋" w:hAnsi="仿宋" w:eastAsia="仿宋" w:cs="仿宋"/>
          <w:sz w:val="31"/>
          <w:szCs w:val="31"/>
        </w:rPr>
      </w:pPr>
      <w:r>
        <w:rPr>
          <w:rFonts w:ascii="黑体" w:hAnsi="黑体" w:eastAsia="黑体" w:cs="黑体"/>
          <w:spacing w:val="8"/>
          <w:sz w:val="31"/>
          <w:szCs w:val="31"/>
        </w:rPr>
        <w:t xml:space="preserve">第三条 </w:t>
      </w:r>
      <w:r>
        <w:rPr>
          <w:rFonts w:ascii="仿宋" w:hAnsi="仿宋" w:eastAsia="仿宋" w:cs="仿宋"/>
          <w:spacing w:val="8"/>
          <w:sz w:val="31"/>
          <w:szCs w:val="31"/>
        </w:rPr>
        <w:t>市场化经营性技术服务主要包括：</w:t>
      </w:r>
    </w:p>
    <w:p w14:paraId="230BD510">
      <w:pPr>
        <w:spacing w:before="241" w:line="372" w:lineRule="auto"/>
        <w:ind w:left="7" w:right="302" w:firstLine="645"/>
        <w:rPr>
          <w:rFonts w:ascii="仿宋" w:hAnsi="仿宋" w:eastAsia="仿宋" w:cs="仿宋"/>
          <w:sz w:val="31"/>
          <w:szCs w:val="31"/>
        </w:rPr>
      </w:pPr>
      <w:r>
        <w:rPr>
          <w:rFonts w:ascii="仿宋" w:hAnsi="仿宋" w:eastAsia="仿宋" w:cs="仿宋"/>
          <w:spacing w:val="4"/>
          <w:sz w:val="31"/>
          <w:szCs w:val="31"/>
        </w:rPr>
        <w:t>（一）食品、药品、农产品、生产生活用水、医院制剂、医</w:t>
      </w:r>
      <w:r>
        <w:rPr>
          <w:rFonts w:ascii="仿宋" w:hAnsi="仿宋" w:eastAsia="仿宋" w:cs="仿宋"/>
          <w:spacing w:val="5"/>
          <w:sz w:val="31"/>
          <w:szCs w:val="31"/>
        </w:rPr>
        <w:t>疗器械、保健品、化妆品及相关产品、农业投入品、农业资源与环境、建筑工程质量及建筑工程用材料、其他工业产品等领域的检验检测，比对测试，生产加工工艺管理、质量控制管理等技术</w:t>
      </w:r>
      <w:r>
        <w:rPr>
          <w:rFonts w:ascii="仿宋" w:hAnsi="仿宋" w:eastAsia="仿宋" w:cs="仿宋"/>
          <w:spacing w:val="8"/>
          <w:sz w:val="31"/>
          <w:szCs w:val="31"/>
        </w:rPr>
        <w:t>咨询、培训，产</w:t>
      </w:r>
      <w:r>
        <w:rPr>
          <w:rFonts w:ascii="仿宋" w:hAnsi="仿宋" w:eastAsia="仿宋" w:cs="仿宋"/>
          <w:spacing w:val="-85"/>
          <w:sz w:val="31"/>
          <w:szCs w:val="31"/>
        </w:rPr>
        <w:t xml:space="preserve"> </w:t>
      </w:r>
      <w:r>
        <w:rPr>
          <w:rFonts w:ascii="仿宋" w:hAnsi="仿宋" w:eastAsia="仿宋" w:cs="仿宋"/>
          <w:spacing w:val="8"/>
          <w:sz w:val="31"/>
          <w:szCs w:val="31"/>
        </w:rPr>
        <w:t>(商)品不合格原因分析及改进，标准技</w:t>
      </w:r>
      <w:r>
        <w:rPr>
          <w:rFonts w:ascii="仿宋" w:hAnsi="仿宋" w:eastAsia="仿宋" w:cs="仿宋"/>
          <w:spacing w:val="7"/>
          <w:sz w:val="31"/>
          <w:szCs w:val="31"/>
        </w:rPr>
        <w:t>术咨询(</w:t>
      </w:r>
      <w:r>
        <w:rPr>
          <w:rFonts w:ascii="仿宋" w:hAnsi="仿宋" w:eastAsia="仿宋" w:cs="仿宋"/>
          <w:spacing w:val="8"/>
          <w:sz w:val="31"/>
          <w:szCs w:val="31"/>
        </w:rPr>
        <w:t>包括书面、函询、座谈交流、宣贯等形式)等技术服务。</w:t>
      </w:r>
    </w:p>
    <w:p w14:paraId="7DAA93B4">
      <w:pPr>
        <w:spacing w:line="371" w:lineRule="auto"/>
        <w:ind w:left="15" w:right="304" w:firstLine="637"/>
        <w:rPr>
          <w:rFonts w:ascii="仿宋" w:hAnsi="仿宋" w:eastAsia="仿宋" w:cs="仿宋"/>
          <w:sz w:val="31"/>
          <w:szCs w:val="31"/>
        </w:rPr>
      </w:pPr>
      <w:r>
        <w:rPr>
          <w:rFonts w:ascii="仿宋" w:hAnsi="仿宋" w:eastAsia="仿宋" w:cs="仿宋"/>
          <w:spacing w:val="4"/>
          <w:sz w:val="31"/>
          <w:szCs w:val="31"/>
        </w:rPr>
        <w:t>（二）为委托客户开展计量器具检定校准测试服务。包括但</w:t>
      </w:r>
      <w:r>
        <w:rPr>
          <w:rFonts w:ascii="仿宋" w:hAnsi="仿宋" w:eastAsia="仿宋" w:cs="仿宋"/>
          <w:spacing w:val="10"/>
          <w:sz w:val="31"/>
          <w:szCs w:val="31"/>
        </w:rPr>
        <w:t>不限于客户委托的计量器具检定(国家规定强检目录计量器具法</w:t>
      </w:r>
    </w:p>
    <w:p w14:paraId="4B0E9B4B">
      <w:pPr>
        <w:spacing w:line="371" w:lineRule="auto"/>
        <w:rPr>
          <w:rFonts w:ascii="仿宋" w:hAnsi="仿宋" w:eastAsia="仿宋" w:cs="仿宋"/>
          <w:sz w:val="31"/>
          <w:szCs w:val="31"/>
        </w:rPr>
        <w:sectPr>
          <w:footerReference r:id="rId6" w:type="default"/>
          <w:pgSz w:w="11906" w:h="16839"/>
          <w:pgMar w:top="1431" w:right="1171" w:bottom="1166" w:left="1599" w:header="0" w:footer="798" w:gutter="0"/>
          <w:cols w:space="720" w:num="1"/>
        </w:sectPr>
      </w:pPr>
    </w:p>
    <w:p w14:paraId="32B9F7A6">
      <w:pPr>
        <w:spacing w:line="357" w:lineRule="auto"/>
        <w:rPr>
          <w:rFonts w:ascii="Arial"/>
          <w:sz w:val="21"/>
        </w:rPr>
      </w:pPr>
    </w:p>
    <w:p w14:paraId="1E493ED8">
      <w:pPr>
        <w:spacing w:line="358" w:lineRule="auto"/>
        <w:rPr>
          <w:rFonts w:ascii="Arial"/>
          <w:sz w:val="21"/>
        </w:rPr>
      </w:pPr>
    </w:p>
    <w:p w14:paraId="6A86978B">
      <w:pPr>
        <w:spacing w:before="101" w:line="371" w:lineRule="auto"/>
        <w:ind w:left="5" w:right="263" w:hanging="3"/>
        <w:rPr>
          <w:rFonts w:ascii="仿宋" w:hAnsi="仿宋" w:eastAsia="仿宋" w:cs="仿宋"/>
          <w:sz w:val="31"/>
          <w:szCs w:val="31"/>
        </w:rPr>
      </w:pPr>
      <w:r>
        <w:rPr>
          <w:rFonts w:ascii="仿宋" w:hAnsi="仿宋" w:eastAsia="仿宋" w:cs="仿宋"/>
          <w:spacing w:val="10"/>
          <w:sz w:val="31"/>
          <w:szCs w:val="31"/>
        </w:rPr>
        <w:t>制检定周期外检定)，校准，测试，调试，修理，赴现场开展工</w:t>
      </w:r>
      <w:r>
        <w:rPr>
          <w:rFonts w:ascii="仿宋" w:hAnsi="仿宋" w:eastAsia="仿宋" w:cs="仿宋"/>
          <w:spacing w:val="8"/>
          <w:sz w:val="31"/>
          <w:szCs w:val="31"/>
        </w:rPr>
        <w:t>作的相关仪器设备运输、搬运及其他相关辅助服务等。</w:t>
      </w:r>
    </w:p>
    <w:p w14:paraId="17661899">
      <w:pPr>
        <w:spacing w:before="3" w:line="371" w:lineRule="auto"/>
        <w:ind w:right="263" w:firstLine="645"/>
        <w:rPr>
          <w:rFonts w:ascii="仿宋" w:hAnsi="仿宋" w:eastAsia="仿宋" w:cs="仿宋"/>
          <w:sz w:val="31"/>
          <w:szCs w:val="31"/>
        </w:rPr>
      </w:pPr>
      <w:r>
        <w:rPr>
          <w:rFonts w:ascii="仿宋" w:hAnsi="仿宋" w:eastAsia="仿宋" w:cs="仿宋"/>
          <w:spacing w:val="17"/>
          <w:sz w:val="31"/>
          <w:szCs w:val="31"/>
        </w:rPr>
        <w:t>（三）为委托客户开展与特种设备有关的非强制性自愿委</w:t>
      </w:r>
      <w:r>
        <w:rPr>
          <w:rFonts w:ascii="仿宋" w:hAnsi="仿宋" w:eastAsia="仿宋" w:cs="仿宋"/>
          <w:spacing w:val="5"/>
          <w:sz w:val="31"/>
          <w:szCs w:val="31"/>
        </w:rPr>
        <w:t>托技术服务。包括但不限于特种设备检验、测试，测试现场的工</w:t>
      </w:r>
      <w:r>
        <w:rPr>
          <w:rFonts w:ascii="仿宋" w:hAnsi="仿宋" w:eastAsia="仿宋" w:cs="仿宋"/>
          <w:spacing w:val="8"/>
          <w:sz w:val="31"/>
          <w:szCs w:val="31"/>
        </w:rPr>
        <w:t>作开展方案，人员培训，技术咨询等服务。</w:t>
      </w:r>
    </w:p>
    <w:p w14:paraId="0D8E8CE5">
      <w:pPr>
        <w:spacing w:before="3" w:line="371" w:lineRule="auto"/>
        <w:ind w:left="4" w:right="174" w:firstLine="641"/>
        <w:rPr>
          <w:rFonts w:ascii="仿宋" w:hAnsi="仿宋" w:eastAsia="仿宋" w:cs="仿宋"/>
          <w:sz w:val="31"/>
          <w:szCs w:val="31"/>
        </w:rPr>
      </w:pPr>
      <w:r>
        <w:rPr>
          <w:rFonts w:ascii="仿宋" w:hAnsi="仿宋" w:eastAsia="仿宋" w:cs="仿宋"/>
          <w:spacing w:val="8"/>
          <w:sz w:val="31"/>
          <w:szCs w:val="31"/>
        </w:rPr>
        <w:t>（四）为委托客户开展公共场所与工作场所卫生、食</w:t>
      </w:r>
      <w:r>
        <w:rPr>
          <w:rFonts w:ascii="仿宋" w:hAnsi="仿宋" w:eastAsia="仿宋" w:cs="仿宋"/>
          <w:spacing w:val="7"/>
          <w:sz w:val="31"/>
          <w:szCs w:val="31"/>
        </w:rPr>
        <w:t>（饮）</w:t>
      </w:r>
      <w:r>
        <w:rPr>
          <w:rFonts w:ascii="仿宋" w:hAnsi="仿宋" w:eastAsia="仿宋" w:cs="仿宋"/>
          <w:spacing w:val="5"/>
          <w:sz w:val="31"/>
          <w:szCs w:val="31"/>
        </w:rPr>
        <w:t>具消毒效果、消毒类产品、洁净间、放射工作人员个人剂</w:t>
      </w:r>
      <w:r>
        <w:rPr>
          <w:rFonts w:ascii="仿宋" w:hAnsi="仿宋" w:eastAsia="仿宋" w:cs="仿宋"/>
          <w:spacing w:val="4"/>
          <w:sz w:val="31"/>
          <w:szCs w:val="31"/>
        </w:rPr>
        <w:t>量、医</w:t>
      </w:r>
      <w:r>
        <w:rPr>
          <w:rFonts w:ascii="仿宋" w:hAnsi="仿宋" w:eastAsia="仿宋" w:cs="仿宋"/>
          <w:spacing w:val="8"/>
          <w:sz w:val="31"/>
          <w:szCs w:val="31"/>
        </w:rPr>
        <w:t>疗机构及非医疗机构辐射、医疗机构消毒效果等检验服务。</w:t>
      </w:r>
    </w:p>
    <w:p w14:paraId="0AAE0A27">
      <w:pPr>
        <w:spacing w:before="3" w:line="371" w:lineRule="auto"/>
        <w:ind w:left="9" w:firstLine="636"/>
        <w:rPr>
          <w:rFonts w:ascii="仿宋" w:hAnsi="仿宋" w:eastAsia="仿宋" w:cs="仿宋"/>
          <w:sz w:val="31"/>
          <w:szCs w:val="31"/>
        </w:rPr>
      </w:pPr>
      <w:r>
        <w:rPr>
          <w:rFonts w:ascii="仿宋" w:hAnsi="仿宋" w:eastAsia="仿宋" w:cs="仿宋"/>
          <w:spacing w:val="2"/>
          <w:sz w:val="31"/>
          <w:szCs w:val="31"/>
        </w:rPr>
        <w:t>（五）为委托客户运用检验检测数据和水、土壤、固体废物、</w:t>
      </w:r>
      <w:r>
        <w:rPr>
          <w:rFonts w:ascii="仿宋" w:hAnsi="仿宋" w:eastAsia="仿宋" w:cs="仿宋"/>
          <w:spacing w:val="5"/>
          <w:sz w:val="31"/>
          <w:szCs w:val="31"/>
        </w:rPr>
        <w:t>气候、环境监测数据分析结果，为中药材、农业种养</w:t>
      </w:r>
      <w:r>
        <w:rPr>
          <w:rFonts w:ascii="仿宋" w:hAnsi="仿宋" w:eastAsia="仿宋" w:cs="仿宋"/>
          <w:spacing w:val="4"/>
          <w:sz w:val="31"/>
          <w:szCs w:val="31"/>
        </w:rPr>
        <w:t>殖、种苗繁</w:t>
      </w:r>
      <w:r>
        <w:rPr>
          <w:rFonts w:ascii="仿宋" w:hAnsi="仿宋" w:eastAsia="仿宋" w:cs="仿宋"/>
          <w:spacing w:val="8"/>
          <w:sz w:val="31"/>
          <w:szCs w:val="31"/>
        </w:rPr>
        <w:t>育等提供相关指导服务。为企业提供原材料成分分析服务。</w:t>
      </w:r>
    </w:p>
    <w:p w14:paraId="08978336">
      <w:pPr>
        <w:spacing w:before="5" w:line="371" w:lineRule="auto"/>
        <w:ind w:firstLine="645"/>
        <w:rPr>
          <w:rFonts w:ascii="仿宋" w:hAnsi="仿宋" w:eastAsia="仿宋" w:cs="仿宋"/>
          <w:sz w:val="31"/>
          <w:szCs w:val="31"/>
        </w:rPr>
      </w:pPr>
      <w:r>
        <w:rPr>
          <w:rFonts w:ascii="仿宋" w:hAnsi="仿宋" w:eastAsia="仿宋" w:cs="仿宋"/>
          <w:spacing w:val="4"/>
          <w:sz w:val="31"/>
          <w:szCs w:val="31"/>
        </w:rPr>
        <w:t>（六）为委托客户提供科技创新、技术研发服务，包括：提</w:t>
      </w:r>
      <w:r>
        <w:rPr>
          <w:rFonts w:ascii="仿宋" w:hAnsi="仿宋" w:eastAsia="仿宋" w:cs="仿宋"/>
          <w:spacing w:val="3"/>
          <w:sz w:val="31"/>
          <w:szCs w:val="31"/>
        </w:rPr>
        <w:t>供生产质量控制、产品认证技术指导，提供技术研发、工艺改进、</w:t>
      </w:r>
      <w:r>
        <w:rPr>
          <w:rFonts w:ascii="仿宋" w:hAnsi="仿宋" w:eastAsia="仿宋" w:cs="仿宋"/>
          <w:spacing w:val="5"/>
          <w:sz w:val="31"/>
          <w:szCs w:val="31"/>
        </w:rPr>
        <w:t>产品质量提升创新服务，提供制定、修订产品标准服务，根据委</w:t>
      </w:r>
      <w:r>
        <w:rPr>
          <w:rFonts w:ascii="仿宋" w:hAnsi="仿宋" w:eastAsia="仿宋" w:cs="仿宋"/>
          <w:spacing w:val="7"/>
          <w:sz w:val="31"/>
          <w:szCs w:val="31"/>
        </w:rPr>
        <w:t>托客户需求开展产品研发服务。</w:t>
      </w:r>
    </w:p>
    <w:p w14:paraId="3B77E4C0">
      <w:pPr>
        <w:spacing w:line="371" w:lineRule="auto"/>
        <w:ind w:right="261" w:firstLine="646"/>
        <w:rPr>
          <w:rFonts w:ascii="仿宋" w:hAnsi="仿宋" w:eastAsia="仿宋" w:cs="仿宋"/>
          <w:sz w:val="31"/>
          <w:szCs w:val="31"/>
        </w:rPr>
      </w:pPr>
      <w:r>
        <w:rPr>
          <w:rFonts w:ascii="仿宋" w:hAnsi="仿宋" w:eastAsia="仿宋" w:cs="仿宋"/>
          <w:spacing w:val="4"/>
          <w:sz w:val="31"/>
          <w:szCs w:val="31"/>
        </w:rPr>
        <w:t>（七）提供技术人才培训服务。根据委托客户需求，提供检</w:t>
      </w:r>
      <w:r>
        <w:rPr>
          <w:rFonts w:ascii="仿宋" w:hAnsi="仿宋" w:eastAsia="仿宋" w:cs="仿宋"/>
          <w:spacing w:val="9"/>
          <w:sz w:val="31"/>
          <w:szCs w:val="31"/>
        </w:rPr>
        <w:t>验检测人员、计量检定员、特种设备作业人</w:t>
      </w:r>
      <w:r>
        <w:rPr>
          <w:rFonts w:ascii="仿宋" w:hAnsi="仿宋" w:eastAsia="仿宋" w:cs="仿宋"/>
          <w:spacing w:val="8"/>
          <w:sz w:val="31"/>
          <w:szCs w:val="31"/>
        </w:rPr>
        <w:t>员等培训服务。</w:t>
      </w:r>
    </w:p>
    <w:p w14:paraId="438DC383">
      <w:pPr>
        <w:spacing w:before="3" w:line="371" w:lineRule="auto"/>
        <w:ind w:left="2" w:right="263" w:firstLine="630"/>
        <w:jc w:val="both"/>
        <w:rPr>
          <w:rFonts w:ascii="仿宋" w:hAnsi="仿宋" w:eastAsia="仿宋" w:cs="仿宋"/>
          <w:sz w:val="31"/>
          <w:szCs w:val="31"/>
        </w:rPr>
      </w:pPr>
      <w:r>
        <w:rPr>
          <w:rFonts w:ascii="黑体" w:hAnsi="黑体" w:eastAsia="黑体" w:cs="黑体"/>
          <w:spacing w:val="11"/>
          <w:sz w:val="31"/>
          <w:szCs w:val="31"/>
        </w:rPr>
        <w:t xml:space="preserve">第四条 </w:t>
      </w:r>
      <w:r>
        <w:rPr>
          <w:rFonts w:ascii="仿宋" w:hAnsi="仿宋" w:eastAsia="仿宋" w:cs="仿宋"/>
          <w:spacing w:val="11"/>
          <w:sz w:val="31"/>
          <w:szCs w:val="31"/>
        </w:rPr>
        <w:t>市场化经营性技术服务收费为市场调节价。根</w:t>
      </w:r>
      <w:r>
        <w:rPr>
          <w:rFonts w:ascii="仿宋" w:hAnsi="仿宋" w:eastAsia="仿宋" w:cs="仿宋"/>
          <w:spacing w:val="10"/>
          <w:sz w:val="31"/>
          <w:szCs w:val="31"/>
        </w:rPr>
        <w:t>据市</w:t>
      </w:r>
      <w:r>
        <w:rPr>
          <w:rFonts w:ascii="仿宋" w:hAnsi="仿宋" w:eastAsia="仿宋" w:cs="仿宋"/>
          <w:spacing w:val="5"/>
          <w:sz w:val="31"/>
          <w:szCs w:val="31"/>
        </w:rPr>
        <w:t>场化经营性技术服务内容，参考制定收费标准，明确检验检测项目（含项目名称、检测方法等）、技术服务项目（含名称、类别</w:t>
      </w:r>
    </w:p>
    <w:p w14:paraId="43C46C20">
      <w:pPr>
        <w:spacing w:line="371" w:lineRule="auto"/>
        <w:rPr>
          <w:rFonts w:ascii="仿宋" w:hAnsi="仿宋" w:eastAsia="仿宋" w:cs="仿宋"/>
          <w:sz w:val="31"/>
          <w:szCs w:val="31"/>
        </w:rPr>
        <w:sectPr>
          <w:footerReference r:id="rId7" w:type="default"/>
          <w:pgSz w:w="11906" w:h="16839"/>
          <w:pgMar w:top="1431" w:right="1212" w:bottom="1166" w:left="1606" w:header="0" w:footer="800" w:gutter="0"/>
          <w:cols w:space="720" w:num="1"/>
        </w:sectPr>
      </w:pPr>
    </w:p>
    <w:p w14:paraId="7F63F33E">
      <w:pPr>
        <w:spacing w:line="356" w:lineRule="auto"/>
        <w:rPr>
          <w:rFonts w:ascii="Arial"/>
          <w:sz w:val="21"/>
        </w:rPr>
      </w:pPr>
    </w:p>
    <w:p w14:paraId="6670E5D5">
      <w:pPr>
        <w:spacing w:line="356" w:lineRule="auto"/>
        <w:rPr>
          <w:rFonts w:ascii="Arial"/>
          <w:sz w:val="21"/>
        </w:rPr>
      </w:pPr>
    </w:p>
    <w:p w14:paraId="22AD431E">
      <w:pPr>
        <w:spacing w:before="101" w:line="372" w:lineRule="auto"/>
        <w:ind w:left="12" w:right="47" w:firstLine="6"/>
        <w:jc w:val="both"/>
        <w:rPr>
          <w:rFonts w:ascii="仿宋" w:hAnsi="仿宋" w:eastAsia="仿宋" w:cs="仿宋"/>
          <w:sz w:val="31"/>
          <w:szCs w:val="31"/>
        </w:rPr>
      </w:pPr>
      <w:r>
        <w:rPr>
          <w:rFonts w:ascii="仿宋" w:hAnsi="仿宋" w:eastAsia="仿宋" w:cs="仿宋"/>
          <w:spacing w:val="4"/>
          <w:sz w:val="31"/>
          <w:szCs w:val="31"/>
        </w:rPr>
        <w:t>等）、计费单位、计费标准等内容。制定或调整的收费价格为最</w:t>
      </w:r>
      <w:r>
        <w:rPr>
          <w:rFonts w:ascii="仿宋" w:hAnsi="仿宋" w:eastAsia="仿宋" w:cs="仿宋"/>
          <w:spacing w:val="5"/>
          <w:sz w:val="31"/>
          <w:szCs w:val="31"/>
        </w:rPr>
        <w:t>高限价。收费目录清单报市发展和改革委员会、市市场</w:t>
      </w:r>
      <w:r>
        <w:rPr>
          <w:rFonts w:ascii="仿宋" w:hAnsi="仿宋" w:eastAsia="仿宋" w:cs="仿宋"/>
          <w:spacing w:val="4"/>
          <w:sz w:val="31"/>
          <w:szCs w:val="31"/>
        </w:rPr>
        <w:t>监督管理</w:t>
      </w:r>
      <w:r>
        <w:rPr>
          <w:rFonts w:ascii="仿宋" w:hAnsi="仿宋" w:eastAsia="仿宋" w:cs="仿宋"/>
          <w:spacing w:val="5"/>
          <w:sz w:val="31"/>
          <w:szCs w:val="31"/>
        </w:rPr>
        <w:t>局备案，向社会公开后执行，公开方式应方便客户获取</w:t>
      </w:r>
      <w:r>
        <w:rPr>
          <w:rFonts w:ascii="仿宋" w:hAnsi="仿宋" w:eastAsia="仿宋" w:cs="仿宋"/>
          <w:spacing w:val="4"/>
          <w:sz w:val="31"/>
          <w:szCs w:val="31"/>
        </w:rPr>
        <w:t>。接受地</w:t>
      </w:r>
      <w:r>
        <w:rPr>
          <w:rFonts w:ascii="仿宋" w:hAnsi="仿宋" w:eastAsia="仿宋" w:cs="仿宋"/>
          <w:spacing w:val="8"/>
          <w:sz w:val="31"/>
          <w:szCs w:val="31"/>
        </w:rPr>
        <w:t>方价格监督管理部门和客户的监督。收费应出具税务发票。</w:t>
      </w:r>
    </w:p>
    <w:p w14:paraId="13880B28">
      <w:pPr>
        <w:spacing w:before="3" w:line="371" w:lineRule="auto"/>
        <w:ind w:left="8" w:right="47" w:firstLine="630"/>
        <w:rPr>
          <w:rFonts w:ascii="仿宋" w:hAnsi="仿宋" w:eastAsia="仿宋" w:cs="仿宋"/>
          <w:sz w:val="31"/>
          <w:szCs w:val="31"/>
        </w:rPr>
      </w:pPr>
      <w:r>
        <w:rPr>
          <w:rFonts w:ascii="黑体" w:hAnsi="黑体" w:eastAsia="黑体" w:cs="黑体"/>
          <w:spacing w:val="11"/>
          <w:sz w:val="31"/>
          <w:szCs w:val="31"/>
        </w:rPr>
        <w:t xml:space="preserve">第五条 </w:t>
      </w:r>
      <w:r>
        <w:rPr>
          <w:rFonts w:ascii="仿宋" w:hAnsi="仿宋" w:eastAsia="仿宋" w:cs="仿宋"/>
          <w:spacing w:val="11"/>
          <w:sz w:val="31"/>
          <w:szCs w:val="31"/>
        </w:rPr>
        <w:t>市场化经营性技术服务应当尊重委托客户意愿</w:t>
      </w:r>
      <w:r>
        <w:rPr>
          <w:rFonts w:ascii="仿宋" w:hAnsi="仿宋" w:eastAsia="仿宋" w:cs="仿宋"/>
          <w:spacing w:val="10"/>
          <w:sz w:val="31"/>
          <w:szCs w:val="31"/>
        </w:rPr>
        <w:t>，遵</w:t>
      </w:r>
      <w:r>
        <w:rPr>
          <w:rFonts w:ascii="仿宋" w:hAnsi="仿宋" w:eastAsia="仿宋" w:cs="仿宋"/>
          <w:spacing w:val="5"/>
          <w:sz w:val="31"/>
          <w:szCs w:val="31"/>
        </w:rPr>
        <w:t>循市场平等主体自愿、公平、合法和诚实信用原则，签订合同或</w:t>
      </w:r>
      <w:r>
        <w:rPr>
          <w:rFonts w:ascii="仿宋" w:hAnsi="仿宋" w:eastAsia="仿宋" w:cs="仿宋"/>
          <w:spacing w:val="7"/>
          <w:sz w:val="31"/>
          <w:szCs w:val="31"/>
        </w:rPr>
        <w:t>协议，明确双方权利义务。</w:t>
      </w:r>
    </w:p>
    <w:p w14:paraId="13CF4A4B">
      <w:pPr>
        <w:spacing w:before="3" w:line="371" w:lineRule="auto"/>
        <w:ind w:left="7" w:firstLine="632"/>
        <w:rPr>
          <w:rFonts w:ascii="仿宋" w:hAnsi="仿宋" w:eastAsia="仿宋" w:cs="仿宋"/>
          <w:sz w:val="31"/>
          <w:szCs w:val="31"/>
        </w:rPr>
      </w:pPr>
      <w:r>
        <w:rPr>
          <w:rFonts w:ascii="黑体" w:hAnsi="黑体" w:eastAsia="黑体" w:cs="黑体"/>
          <w:spacing w:val="11"/>
          <w:sz w:val="31"/>
          <w:szCs w:val="31"/>
        </w:rPr>
        <w:t xml:space="preserve">第六条 </w:t>
      </w:r>
      <w:r>
        <w:rPr>
          <w:rFonts w:ascii="仿宋" w:hAnsi="仿宋" w:eastAsia="仿宋" w:cs="仿宋"/>
          <w:spacing w:val="11"/>
          <w:sz w:val="31"/>
          <w:szCs w:val="31"/>
        </w:rPr>
        <w:t>根据委托客户需求提供个性化服务，经双方协</w:t>
      </w:r>
      <w:r>
        <w:rPr>
          <w:rFonts w:ascii="仿宋" w:hAnsi="仿宋" w:eastAsia="仿宋" w:cs="仿宋"/>
          <w:spacing w:val="10"/>
          <w:sz w:val="31"/>
          <w:szCs w:val="31"/>
        </w:rPr>
        <w:t>商一</w:t>
      </w:r>
      <w:r>
        <w:rPr>
          <w:rFonts w:ascii="仿宋" w:hAnsi="仿宋" w:eastAsia="仿宋" w:cs="仿宋"/>
          <w:spacing w:val="7"/>
          <w:sz w:val="31"/>
          <w:szCs w:val="31"/>
        </w:rPr>
        <w:t>致，签订合同、协议，明确服务内容、方式、</w:t>
      </w:r>
      <w:r>
        <w:rPr>
          <w:rFonts w:ascii="仿宋" w:hAnsi="仿宋" w:eastAsia="仿宋" w:cs="仿宋"/>
          <w:spacing w:val="6"/>
          <w:sz w:val="31"/>
          <w:szCs w:val="31"/>
        </w:rPr>
        <w:t>费用等权利义务，</w:t>
      </w:r>
      <w:r>
        <w:rPr>
          <w:rFonts w:ascii="仿宋" w:hAnsi="仿宋" w:eastAsia="仿宋" w:cs="仿宋"/>
          <w:spacing w:val="7"/>
          <w:sz w:val="31"/>
          <w:szCs w:val="31"/>
        </w:rPr>
        <w:t>按照合同、协议提供服务。</w:t>
      </w:r>
    </w:p>
    <w:p w14:paraId="22E8AC0E">
      <w:pPr>
        <w:spacing w:before="7" w:line="371" w:lineRule="auto"/>
        <w:ind w:left="6" w:right="44" w:firstLine="633"/>
        <w:rPr>
          <w:rFonts w:ascii="仿宋" w:hAnsi="仿宋" w:eastAsia="仿宋" w:cs="仿宋"/>
          <w:sz w:val="31"/>
          <w:szCs w:val="31"/>
        </w:rPr>
      </w:pPr>
      <w:r>
        <w:rPr>
          <w:rFonts w:ascii="黑体" w:hAnsi="黑体" w:eastAsia="黑体" w:cs="黑体"/>
          <w:spacing w:val="11"/>
          <w:sz w:val="31"/>
          <w:szCs w:val="31"/>
        </w:rPr>
        <w:t xml:space="preserve">第七条 </w:t>
      </w:r>
      <w:r>
        <w:rPr>
          <w:rFonts w:ascii="仿宋" w:hAnsi="仿宋" w:eastAsia="仿宋" w:cs="仿宋"/>
          <w:spacing w:val="11"/>
          <w:sz w:val="31"/>
          <w:szCs w:val="31"/>
        </w:rPr>
        <w:t>对于持续多次或长期委托曲靖市检验检测认证</w:t>
      </w:r>
      <w:r>
        <w:rPr>
          <w:rFonts w:ascii="仿宋" w:hAnsi="仿宋" w:eastAsia="仿宋" w:cs="仿宋"/>
          <w:spacing w:val="10"/>
          <w:sz w:val="31"/>
          <w:szCs w:val="31"/>
        </w:rPr>
        <w:t>院开</w:t>
      </w:r>
      <w:r>
        <w:rPr>
          <w:rFonts w:ascii="仿宋" w:hAnsi="仿宋" w:eastAsia="仿宋" w:cs="仿宋"/>
          <w:spacing w:val="5"/>
          <w:sz w:val="31"/>
          <w:szCs w:val="31"/>
        </w:rPr>
        <w:t>展市场化经营性技术服务的客户，曲靖市检验检测认证院与其签订年度技术服务合同，保障更加优质的技术服务。曲靖市检验检测认证院采用统一封面的《技术服务合同》(以下简称《合同》)格式，使用纸质文本填写，不使用电子文档传递。对于客户单次</w:t>
      </w:r>
      <w:r>
        <w:rPr>
          <w:rFonts w:ascii="仿宋" w:hAnsi="仿宋" w:eastAsia="仿宋" w:cs="仿宋"/>
          <w:spacing w:val="17"/>
          <w:sz w:val="31"/>
          <w:szCs w:val="31"/>
        </w:rPr>
        <w:t>需求进行委托曲靖市检验检测认证院开展市场</w:t>
      </w:r>
      <w:r>
        <w:rPr>
          <w:rFonts w:ascii="仿宋" w:hAnsi="仿宋" w:eastAsia="仿宋" w:cs="仿宋"/>
          <w:spacing w:val="16"/>
          <w:sz w:val="31"/>
          <w:szCs w:val="31"/>
        </w:rPr>
        <w:t>化经营性技术服</w:t>
      </w:r>
      <w:r>
        <w:rPr>
          <w:rFonts w:ascii="仿宋" w:hAnsi="仿宋" w:eastAsia="仿宋" w:cs="仿宋"/>
          <w:spacing w:val="5"/>
          <w:sz w:val="31"/>
          <w:szCs w:val="31"/>
        </w:rPr>
        <w:t>务的，由客户中心直接受理。客户中心工作人员在充分了解客户所需技术服务的基础上为客户提供载明相关信息的委托书，并告知客户对应市场化经营性技术服务项目的费用，由客户自愿进行</w:t>
      </w:r>
    </w:p>
    <w:p w14:paraId="23A341F8">
      <w:pPr>
        <w:spacing w:line="371" w:lineRule="auto"/>
        <w:rPr>
          <w:rFonts w:ascii="仿宋" w:hAnsi="仿宋" w:eastAsia="仿宋" w:cs="仿宋"/>
          <w:sz w:val="31"/>
          <w:szCs w:val="31"/>
        </w:rPr>
        <w:sectPr>
          <w:footerReference r:id="rId8" w:type="default"/>
          <w:pgSz w:w="11906" w:h="16839"/>
          <w:pgMar w:top="1431" w:right="1428" w:bottom="1166" w:left="1599" w:header="0" w:footer="798" w:gutter="0"/>
          <w:cols w:space="720" w:num="1"/>
        </w:sectPr>
      </w:pPr>
    </w:p>
    <w:p w14:paraId="4A41914B">
      <w:pPr>
        <w:spacing w:line="357" w:lineRule="auto"/>
        <w:rPr>
          <w:rFonts w:ascii="Arial"/>
          <w:sz w:val="21"/>
        </w:rPr>
      </w:pPr>
    </w:p>
    <w:p w14:paraId="61BDDC1B">
      <w:pPr>
        <w:spacing w:line="357" w:lineRule="auto"/>
        <w:rPr>
          <w:rFonts w:ascii="Arial"/>
          <w:sz w:val="21"/>
        </w:rPr>
      </w:pPr>
    </w:p>
    <w:p w14:paraId="4F41D5D8">
      <w:pPr>
        <w:spacing w:before="100" w:line="372" w:lineRule="auto"/>
        <w:ind w:left="9" w:hanging="5"/>
        <w:rPr>
          <w:rFonts w:ascii="仿宋" w:hAnsi="仿宋" w:eastAsia="仿宋" w:cs="仿宋"/>
          <w:sz w:val="31"/>
          <w:szCs w:val="31"/>
        </w:rPr>
      </w:pPr>
      <w:r>
        <w:rPr>
          <w:rFonts w:ascii="仿宋" w:hAnsi="仿宋" w:eastAsia="仿宋" w:cs="仿宋"/>
          <w:spacing w:val="5"/>
          <w:sz w:val="31"/>
          <w:szCs w:val="31"/>
        </w:rPr>
        <w:t>选择，若客户自愿委托则进行委托书的填写并签字确认，</w:t>
      </w:r>
      <w:r>
        <w:rPr>
          <w:rFonts w:ascii="仿宋" w:hAnsi="仿宋" w:eastAsia="仿宋" w:cs="仿宋"/>
          <w:spacing w:val="4"/>
          <w:sz w:val="31"/>
          <w:szCs w:val="31"/>
        </w:rPr>
        <w:t>并按服</w:t>
      </w:r>
      <w:r>
        <w:rPr>
          <w:rFonts w:ascii="仿宋" w:hAnsi="仿宋" w:eastAsia="仿宋" w:cs="仿宋"/>
          <w:spacing w:val="5"/>
          <w:sz w:val="31"/>
          <w:szCs w:val="31"/>
        </w:rPr>
        <w:t>务价格缴纳相应费用。</w:t>
      </w:r>
    </w:p>
    <w:p w14:paraId="3E3FF6CC">
      <w:pPr>
        <w:spacing w:before="6" w:line="371" w:lineRule="auto"/>
        <w:ind w:firstLine="632"/>
        <w:rPr>
          <w:rFonts w:ascii="仿宋" w:hAnsi="仿宋" w:eastAsia="仿宋" w:cs="仿宋"/>
          <w:sz w:val="31"/>
          <w:szCs w:val="31"/>
        </w:rPr>
      </w:pPr>
      <w:r>
        <w:rPr>
          <w:rFonts w:ascii="黑体" w:hAnsi="黑体" w:eastAsia="黑体" w:cs="黑体"/>
          <w:spacing w:val="11"/>
          <w:sz w:val="31"/>
          <w:szCs w:val="31"/>
        </w:rPr>
        <w:t xml:space="preserve">第八条 </w:t>
      </w:r>
      <w:r>
        <w:rPr>
          <w:rFonts w:ascii="仿宋" w:hAnsi="仿宋" w:eastAsia="仿宋" w:cs="仿宋"/>
          <w:spacing w:val="11"/>
          <w:sz w:val="31"/>
          <w:szCs w:val="31"/>
        </w:rPr>
        <w:t>计划财务装备科负责市场化经营性技术服务项</w:t>
      </w:r>
      <w:r>
        <w:rPr>
          <w:rFonts w:ascii="仿宋" w:hAnsi="仿宋" w:eastAsia="仿宋" w:cs="仿宋"/>
          <w:spacing w:val="10"/>
          <w:sz w:val="31"/>
          <w:szCs w:val="31"/>
        </w:rPr>
        <w:t>目、</w:t>
      </w:r>
      <w:r>
        <w:rPr>
          <w:rFonts w:ascii="仿宋" w:hAnsi="仿宋" w:eastAsia="仿宋" w:cs="仿宋"/>
          <w:spacing w:val="5"/>
          <w:sz w:val="31"/>
          <w:szCs w:val="31"/>
        </w:rPr>
        <w:t>制定市场参考价格的报备、公示及费用的收支管理，事业发展科负责《合同》服务项目、收费价格的审查及编号管理，业务分管领导负责《合同》执行的批准，各业务中心负责市场化经营性技术服务项目的承接和实施。纪检监察负责跟踪问效和监督执纪问</w:t>
      </w:r>
      <w:r>
        <w:rPr>
          <w:rFonts w:ascii="仿宋" w:hAnsi="仿宋" w:eastAsia="仿宋" w:cs="仿宋"/>
          <w:spacing w:val="-7"/>
          <w:sz w:val="31"/>
          <w:szCs w:val="31"/>
        </w:rPr>
        <w:t>责。</w:t>
      </w:r>
    </w:p>
    <w:p w14:paraId="59326B8B">
      <w:pPr>
        <w:spacing w:before="2" w:line="371" w:lineRule="auto"/>
        <w:ind w:left="2" w:firstLine="630"/>
        <w:rPr>
          <w:rFonts w:ascii="仿宋" w:hAnsi="仿宋" w:eastAsia="仿宋" w:cs="仿宋"/>
          <w:sz w:val="31"/>
          <w:szCs w:val="31"/>
        </w:rPr>
      </w:pPr>
      <w:r>
        <w:rPr>
          <w:rFonts w:ascii="黑体" w:hAnsi="黑体" w:eastAsia="黑体" w:cs="黑体"/>
          <w:spacing w:val="11"/>
          <w:sz w:val="31"/>
          <w:szCs w:val="31"/>
        </w:rPr>
        <w:t xml:space="preserve">第九条 </w:t>
      </w:r>
      <w:r>
        <w:rPr>
          <w:rFonts w:ascii="仿宋" w:hAnsi="仿宋" w:eastAsia="仿宋" w:cs="仿宋"/>
          <w:spacing w:val="11"/>
          <w:sz w:val="31"/>
          <w:szCs w:val="31"/>
        </w:rPr>
        <w:t>完成会签的《合同》应附廉政监督卡交付客户</w:t>
      </w:r>
      <w:r>
        <w:rPr>
          <w:rFonts w:ascii="仿宋" w:hAnsi="仿宋" w:eastAsia="仿宋" w:cs="仿宋"/>
          <w:spacing w:val="10"/>
          <w:sz w:val="31"/>
          <w:szCs w:val="31"/>
        </w:rPr>
        <w:t>，廉</w:t>
      </w:r>
      <w:r>
        <w:rPr>
          <w:rFonts w:ascii="仿宋" w:hAnsi="仿宋" w:eastAsia="仿宋" w:cs="仿宋"/>
          <w:spacing w:val="8"/>
          <w:sz w:val="31"/>
          <w:szCs w:val="31"/>
        </w:rPr>
        <w:t>政监督卡应载明监督联系人和联系方式，方便客户监督。</w:t>
      </w:r>
    </w:p>
    <w:p w14:paraId="509FBDD1">
      <w:pPr>
        <w:spacing w:before="1" w:line="371" w:lineRule="auto"/>
        <w:ind w:left="23" w:firstLine="609"/>
        <w:rPr>
          <w:rFonts w:ascii="仿宋" w:hAnsi="仿宋" w:eastAsia="仿宋" w:cs="仿宋"/>
          <w:sz w:val="31"/>
          <w:szCs w:val="31"/>
        </w:rPr>
      </w:pPr>
      <w:r>
        <w:rPr>
          <w:rFonts w:ascii="黑体" w:hAnsi="黑体" w:eastAsia="黑体" w:cs="黑体"/>
          <w:spacing w:val="11"/>
          <w:sz w:val="31"/>
          <w:szCs w:val="31"/>
        </w:rPr>
        <w:t xml:space="preserve">第十条 </w:t>
      </w:r>
      <w:r>
        <w:rPr>
          <w:rFonts w:ascii="仿宋" w:hAnsi="仿宋" w:eastAsia="仿宋" w:cs="仿宋"/>
          <w:spacing w:val="11"/>
          <w:sz w:val="31"/>
          <w:szCs w:val="31"/>
        </w:rPr>
        <w:t>《合同》双方按约定履行义务，执行过程中有</w:t>
      </w:r>
      <w:r>
        <w:rPr>
          <w:rFonts w:ascii="仿宋" w:hAnsi="仿宋" w:eastAsia="仿宋" w:cs="仿宋"/>
          <w:spacing w:val="10"/>
          <w:sz w:val="31"/>
          <w:szCs w:val="31"/>
        </w:rPr>
        <w:t>争议</w:t>
      </w:r>
      <w:r>
        <w:rPr>
          <w:rFonts w:ascii="仿宋" w:hAnsi="仿宋" w:eastAsia="仿宋" w:cs="仿宋"/>
          <w:spacing w:val="4"/>
          <w:sz w:val="31"/>
          <w:szCs w:val="31"/>
        </w:rPr>
        <w:t>时双方协商解决，如协商不成，可依法向检验检测业务主管机关</w:t>
      </w:r>
      <w:r>
        <w:rPr>
          <w:rFonts w:ascii="仿宋" w:hAnsi="仿宋" w:eastAsia="仿宋" w:cs="仿宋"/>
          <w:spacing w:val="6"/>
          <w:sz w:val="31"/>
          <w:szCs w:val="31"/>
        </w:rPr>
        <w:t>申请调解或向人民法院提起诉讼。</w:t>
      </w:r>
    </w:p>
    <w:p w14:paraId="716A8F54">
      <w:pPr>
        <w:spacing w:before="3" w:line="371" w:lineRule="auto"/>
        <w:ind w:firstLine="633"/>
        <w:rPr>
          <w:rFonts w:ascii="仿宋" w:hAnsi="仿宋" w:eastAsia="仿宋" w:cs="仿宋"/>
          <w:sz w:val="31"/>
          <w:szCs w:val="31"/>
        </w:rPr>
      </w:pPr>
      <w:r>
        <w:rPr>
          <w:rFonts w:ascii="黑体" w:hAnsi="黑体" w:eastAsia="黑体" w:cs="黑体"/>
          <w:spacing w:val="11"/>
          <w:sz w:val="31"/>
          <w:szCs w:val="31"/>
        </w:rPr>
        <w:t xml:space="preserve">第十一条 </w:t>
      </w:r>
      <w:r>
        <w:rPr>
          <w:rFonts w:ascii="仿宋" w:hAnsi="仿宋" w:eastAsia="仿宋" w:cs="仿宋"/>
          <w:spacing w:val="11"/>
          <w:sz w:val="31"/>
          <w:szCs w:val="31"/>
        </w:rPr>
        <w:t>市场化经营性技术服务应严格遵守法律法规</w:t>
      </w:r>
      <w:r>
        <w:rPr>
          <w:rFonts w:ascii="仿宋" w:hAnsi="仿宋" w:eastAsia="仿宋" w:cs="仿宋"/>
          <w:spacing w:val="10"/>
          <w:sz w:val="31"/>
          <w:szCs w:val="31"/>
        </w:rPr>
        <w:t>，严</w:t>
      </w:r>
      <w:r>
        <w:rPr>
          <w:rFonts w:ascii="仿宋" w:hAnsi="仿宋" w:eastAsia="仿宋" w:cs="仿宋"/>
          <w:spacing w:val="5"/>
          <w:sz w:val="31"/>
          <w:szCs w:val="31"/>
        </w:rPr>
        <w:t>格按照质量管理体系文件开展检验检测工作，确保检验检测工作</w:t>
      </w:r>
      <w:r>
        <w:rPr>
          <w:rFonts w:ascii="仿宋" w:hAnsi="仿宋" w:eastAsia="仿宋" w:cs="仿宋"/>
          <w:spacing w:val="7"/>
          <w:sz w:val="31"/>
          <w:szCs w:val="31"/>
        </w:rPr>
        <w:t>的公正性、科学性、准确性。</w:t>
      </w:r>
    </w:p>
    <w:p w14:paraId="470FBBF6">
      <w:pPr>
        <w:spacing w:line="372" w:lineRule="auto"/>
        <w:ind w:left="3" w:right="2" w:firstLine="629"/>
        <w:rPr>
          <w:rFonts w:ascii="仿宋" w:hAnsi="仿宋" w:eastAsia="仿宋" w:cs="仿宋"/>
          <w:sz w:val="31"/>
          <w:szCs w:val="31"/>
        </w:rPr>
      </w:pPr>
      <w:r>
        <w:rPr>
          <w:rFonts w:ascii="黑体" w:hAnsi="黑体" w:eastAsia="黑体" w:cs="黑体"/>
          <w:spacing w:val="11"/>
          <w:sz w:val="31"/>
          <w:szCs w:val="31"/>
        </w:rPr>
        <w:t xml:space="preserve">第十二条 </w:t>
      </w:r>
      <w:r>
        <w:rPr>
          <w:rFonts w:ascii="仿宋" w:hAnsi="仿宋" w:eastAsia="仿宋" w:cs="仿宋"/>
          <w:spacing w:val="11"/>
          <w:sz w:val="31"/>
          <w:szCs w:val="31"/>
        </w:rPr>
        <w:t>建立高效便捷的市场化经营性技术服务</w:t>
      </w:r>
      <w:r>
        <w:rPr>
          <w:rFonts w:ascii="仿宋" w:hAnsi="仿宋" w:eastAsia="仿宋" w:cs="仿宋"/>
          <w:spacing w:val="10"/>
          <w:sz w:val="31"/>
          <w:szCs w:val="31"/>
        </w:rPr>
        <w:t>受理、结</w:t>
      </w:r>
      <w:r>
        <w:rPr>
          <w:rFonts w:ascii="仿宋" w:hAnsi="仿宋" w:eastAsia="仿宋" w:cs="仿宋"/>
          <w:spacing w:val="8"/>
          <w:sz w:val="31"/>
          <w:szCs w:val="31"/>
        </w:rPr>
        <w:t>果反馈机制，提高服务效率，增进客户满意度获得感。</w:t>
      </w:r>
    </w:p>
    <w:p w14:paraId="466C1142">
      <w:pPr>
        <w:spacing w:line="372" w:lineRule="auto"/>
        <w:ind w:right="68" w:firstLine="14"/>
        <w:rPr>
          <w:rFonts w:ascii="仿宋" w:hAnsi="仿宋" w:eastAsia="仿宋" w:cs="仿宋"/>
          <w:sz w:val="31"/>
          <w:szCs w:val="31"/>
        </w:rPr>
      </w:pPr>
      <w:r>
        <w:rPr>
          <w:rFonts w:ascii="仿宋" w:hAnsi="仿宋" w:eastAsia="仿宋" w:cs="仿宋"/>
          <w:spacing w:val="7"/>
          <w:sz w:val="31"/>
          <w:szCs w:val="31"/>
        </w:rPr>
        <w:t>第十三条 本办法自印发之日起施行。法律法规有其他规定的，</w:t>
      </w:r>
      <w:r>
        <w:rPr>
          <w:rFonts w:ascii="仿宋" w:hAnsi="仿宋" w:eastAsia="仿宋" w:cs="仿宋"/>
          <w:spacing w:val="8"/>
          <w:sz w:val="31"/>
          <w:szCs w:val="31"/>
        </w:rPr>
        <w:t>从其规定。本办法由计划财务装备科负责解释。</w:t>
      </w:r>
      <w:bookmarkStart w:id="0" w:name="_GoBack"/>
      <w:bookmarkEnd w:id="0"/>
    </w:p>
    <w:sectPr>
      <w:footerReference r:id="rId9" w:type="default"/>
      <w:pgSz w:w="11906" w:h="16839"/>
      <w:pgMar w:top="1431" w:right="1475" w:bottom="1166" w:left="1606" w:header="0" w:footer="800"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rial Unicode MS">
    <w:altName w:val="宋体"/>
    <w:panose1 w:val="020B0604020202020204"/>
    <w:charset w:val="86"/>
    <w:family w:val="auto"/>
    <w:pitch w:val="default"/>
    <w:sig w:usb0="00000000" w:usb1="00000000" w:usb2="0000003F" w:usb3="00000000" w:csb0="603F01FF" w:csb1="FFFF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8DBD10">
    <w:pPr>
      <w:spacing w:before="1" w:line="235" w:lineRule="auto"/>
      <w:ind w:left="8286"/>
      <w:rPr>
        <w:rFonts w:ascii="宋体" w:hAnsi="宋体" w:eastAsia="宋体" w:cs="宋体"/>
        <w:sz w:val="28"/>
        <w:szCs w:val="28"/>
      </w:rPr>
    </w:pPr>
    <w:r>
      <w:rPr>
        <w:rFonts w:ascii="宋体" w:hAnsi="宋体" w:eastAsia="宋体" w:cs="宋体"/>
        <w:spacing w:val="-13"/>
        <w:sz w:val="28"/>
        <w:szCs w:val="28"/>
      </w:rPr>
      <w:t>—</w:t>
    </w:r>
    <w:r>
      <w:rPr>
        <w:rFonts w:ascii="宋体" w:hAnsi="宋体" w:eastAsia="宋体" w:cs="宋体"/>
        <w:spacing w:val="30"/>
        <w:sz w:val="28"/>
        <w:szCs w:val="28"/>
      </w:rPr>
      <w:t xml:space="preserve"> </w:t>
    </w:r>
    <w:r>
      <w:rPr>
        <w:rFonts w:ascii="宋体" w:hAnsi="宋体" w:eastAsia="宋体" w:cs="宋体"/>
        <w:spacing w:val="-13"/>
        <w:sz w:val="28"/>
        <w:szCs w:val="28"/>
      </w:rPr>
      <w:t>1</w:t>
    </w:r>
    <w:r>
      <w:rPr>
        <w:rFonts w:ascii="宋体" w:hAnsi="宋体" w:eastAsia="宋体" w:cs="宋体"/>
        <w:spacing w:val="9"/>
        <w:sz w:val="28"/>
        <w:szCs w:val="28"/>
      </w:rPr>
      <w:t xml:space="preserve"> </w:t>
    </w:r>
    <w:r>
      <w:rPr>
        <w:rFonts w:ascii="宋体" w:hAnsi="宋体" w:eastAsia="宋体" w:cs="宋体"/>
        <w:spacing w:val="-13"/>
        <w:sz w:val="28"/>
        <w:szCs w:val="28"/>
      </w:rPr>
      <w:t>—</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B8058C">
    <w:pPr>
      <w:spacing w:before="1" w:line="235" w:lineRule="auto"/>
      <w:rPr>
        <w:rFonts w:ascii="宋体" w:hAnsi="宋体" w:eastAsia="宋体" w:cs="宋体"/>
        <w:sz w:val="28"/>
        <w:szCs w:val="28"/>
      </w:rPr>
    </w:pPr>
    <w:r>
      <w:rPr>
        <w:rFonts w:ascii="宋体" w:hAnsi="宋体" w:eastAsia="宋体" w:cs="宋体"/>
        <w:spacing w:val="-8"/>
        <w:sz w:val="28"/>
        <w:szCs w:val="28"/>
      </w:rPr>
      <w:t>—</w:t>
    </w:r>
    <w:r>
      <w:rPr>
        <w:rFonts w:ascii="宋体" w:hAnsi="宋体" w:eastAsia="宋体" w:cs="宋体"/>
        <w:spacing w:val="14"/>
        <w:sz w:val="28"/>
        <w:szCs w:val="28"/>
      </w:rPr>
      <w:t xml:space="preserve"> </w:t>
    </w:r>
    <w:r>
      <w:rPr>
        <w:rFonts w:ascii="宋体" w:hAnsi="宋体" w:eastAsia="宋体" w:cs="宋体"/>
        <w:spacing w:val="-8"/>
        <w:sz w:val="28"/>
        <w:szCs w:val="28"/>
      </w:rPr>
      <w:t>2</w:t>
    </w:r>
    <w:r>
      <w:rPr>
        <w:rFonts w:ascii="宋体" w:hAnsi="宋体" w:eastAsia="宋体" w:cs="宋体"/>
        <w:spacing w:val="9"/>
        <w:sz w:val="28"/>
        <w:szCs w:val="28"/>
      </w:rPr>
      <w:t xml:space="preserve"> </w:t>
    </w:r>
    <w:r>
      <w:rPr>
        <w:rFonts w:ascii="宋体" w:hAnsi="宋体" w:eastAsia="宋体" w:cs="宋体"/>
        <w:spacing w:val="-8"/>
        <w:sz w:val="28"/>
        <w:szCs w:val="28"/>
      </w:rPr>
      <w:t>—</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64EABE">
    <w:pPr>
      <w:spacing w:line="234" w:lineRule="auto"/>
      <w:ind w:left="7848"/>
      <w:rPr>
        <w:rFonts w:ascii="宋体" w:hAnsi="宋体" w:eastAsia="宋体" w:cs="宋体"/>
        <w:sz w:val="28"/>
        <w:szCs w:val="28"/>
      </w:rPr>
    </w:pPr>
    <w:r>
      <w:rPr>
        <w:rFonts w:ascii="宋体" w:hAnsi="宋体" w:eastAsia="宋体" w:cs="宋体"/>
        <w:spacing w:val="-8"/>
        <w:sz w:val="28"/>
        <w:szCs w:val="28"/>
      </w:rPr>
      <w:t>—</w:t>
    </w:r>
    <w:r>
      <w:rPr>
        <w:rFonts w:ascii="宋体" w:hAnsi="宋体" w:eastAsia="宋体" w:cs="宋体"/>
        <w:spacing w:val="15"/>
        <w:sz w:val="28"/>
        <w:szCs w:val="28"/>
      </w:rPr>
      <w:t xml:space="preserve"> </w:t>
    </w:r>
    <w:r>
      <w:rPr>
        <w:rFonts w:ascii="宋体" w:hAnsi="宋体" w:eastAsia="宋体" w:cs="宋体"/>
        <w:spacing w:val="-8"/>
        <w:sz w:val="28"/>
        <w:szCs w:val="28"/>
      </w:rPr>
      <w:t>3</w:t>
    </w:r>
    <w:r>
      <w:rPr>
        <w:rFonts w:ascii="宋体" w:hAnsi="宋体" w:eastAsia="宋体" w:cs="宋体"/>
        <w:spacing w:val="9"/>
        <w:sz w:val="28"/>
        <w:szCs w:val="28"/>
      </w:rPr>
      <w:t xml:space="preserve"> </w:t>
    </w:r>
    <w:r>
      <w:rPr>
        <w:rFonts w:ascii="宋体" w:hAnsi="宋体" w:eastAsia="宋体" w:cs="宋体"/>
        <w:spacing w:val="-8"/>
        <w:sz w:val="28"/>
        <w:szCs w:val="28"/>
      </w:rPr>
      <w:t>—</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43CFB5">
    <w:pPr>
      <w:spacing w:before="1" w:line="235" w:lineRule="auto"/>
      <w:rPr>
        <w:rFonts w:ascii="宋体" w:hAnsi="宋体" w:eastAsia="宋体" w:cs="宋体"/>
        <w:sz w:val="28"/>
        <w:szCs w:val="28"/>
      </w:rPr>
    </w:pPr>
    <w:r>
      <w:rPr>
        <w:rFonts w:ascii="宋体" w:hAnsi="宋体" w:eastAsia="宋体" w:cs="宋体"/>
        <w:spacing w:val="-6"/>
        <w:sz w:val="28"/>
        <w:szCs w:val="28"/>
      </w:rPr>
      <w:t>—</w:t>
    </w:r>
    <w:r>
      <w:rPr>
        <w:rFonts w:ascii="宋体" w:hAnsi="宋体" w:eastAsia="宋体" w:cs="宋体"/>
        <w:spacing w:val="8"/>
        <w:sz w:val="28"/>
        <w:szCs w:val="28"/>
      </w:rPr>
      <w:t xml:space="preserve"> </w:t>
    </w:r>
    <w:r>
      <w:rPr>
        <w:rFonts w:ascii="宋体" w:hAnsi="宋体" w:eastAsia="宋体" w:cs="宋体"/>
        <w:spacing w:val="-6"/>
        <w:sz w:val="28"/>
        <w:szCs w:val="28"/>
      </w:rPr>
      <w:t>4</w:t>
    </w:r>
    <w:r>
      <w:rPr>
        <w:rFonts w:ascii="宋体" w:hAnsi="宋体" w:eastAsia="宋体" w:cs="宋体"/>
        <w:spacing w:val="9"/>
        <w:sz w:val="28"/>
        <w:szCs w:val="28"/>
      </w:rPr>
      <w:t xml:space="preserve"> </w:t>
    </w:r>
    <w:r>
      <w:rPr>
        <w:rFonts w:ascii="宋体" w:hAnsi="宋体" w:eastAsia="宋体" w:cs="宋体"/>
        <w:spacing w:val="-6"/>
        <w:sz w:val="28"/>
        <w:szCs w:val="28"/>
      </w:rPr>
      <w:t>—</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1703A37">
    <w:pPr>
      <w:spacing w:line="234" w:lineRule="auto"/>
      <w:jc w:val="right"/>
      <w:rPr>
        <w:rFonts w:ascii="宋体" w:hAnsi="宋体" w:eastAsia="宋体" w:cs="宋体"/>
        <w:sz w:val="28"/>
        <w:szCs w:val="28"/>
      </w:rPr>
    </w:pPr>
    <w:r>
      <w:rPr>
        <w:rFonts w:ascii="宋体" w:hAnsi="宋体" w:eastAsia="宋体" w:cs="宋体"/>
        <w:spacing w:val="-13"/>
        <w:sz w:val="28"/>
        <w:szCs w:val="28"/>
      </w:rPr>
      <w:t>—</w:t>
    </w:r>
    <w:r>
      <w:rPr>
        <w:rFonts w:ascii="宋体" w:hAnsi="宋体" w:eastAsia="宋体" w:cs="宋体"/>
        <w:spacing w:val="16"/>
        <w:sz w:val="28"/>
        <w:szCs w:val="28"/>
      </w:rPr>
      <w:t xml:space="preserve"> </w:t>
    </w:r>
    <w:r>
      <w:rPr>
        <w:rFonts w:ascii="宋体" w:hAnsi="宋体" w:eastAsia="宋体" w:cs="宋体"/>
        <w:spacing w:val="-12"/>
        <w:sz w:val="28"/>
        <w:szCs w:val="28"/>
      </w:rPr>
      <w:t>5</w:t>
    </w:r>
    <w:r>
      <w:rPr>
        <w:rFonts w:ascii="宋体" w:hAnsi="宋体" w:eastAsia="宋体" w:cs="宋体"/>
        <w:spacing w:val="9"/>
        <w:sz w:val="28"/>
        <w:szCs w:val="28"/>
      </w:rPr>
      <w:t xml:space="preserve"> </w:t>
    </w:r>
    <w:r>
      <w:rPr>
        <w:rFonts w:ascii="宋体" w:hAnsi="宋体" w:eastAsia="宋体" w:cs="宋体"/>
        <w:spacing w:val="-8"/>
        <w:sz w:val="28"/>
        <w:szCs w:val="28"/>
      </w:rPr>
      <w:t>—</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1"/>
  <w:documentProtection w:enforcement="0"/>
  <w:characterSpacingControl w:val="doNotCompress"/>
  <w:footnotePr>
    <w:footnote w:id="0"/>
    <w:footnote w:id="1"/>
  </w:footnotePr>
  <w:endnotePr>
    <w:endnote w:id="0"/>
    <w:endnote w:id="1"/>
  </w:endnotePr>
  <w:compat>
    <w:spaceForUL/>
    <w:ulTrailSpace/>
    <w:useFELayout/>
    <w:compatSetting w:name="compatibilityMode" w:uri="http://schemas.microsoft.com/office/word" w:val="14"/>
  </w:compat>
  <w:rsids>
    <w:rsidRoot w:val="00000000"/>
    <w:rsid w:val="5151033F"/>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Arial" w:hAnsi="Arial" w:eastAsia="Arial" w:cs="Arial"/>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Body Text"/>
    <w:basedOn w:val="1"/>
    <w:semiHidden/>
    <w:qFormat/>
    <w:uiPriority w:val="0"/>
    <w:rPr>
      <w:rFonts w:ascii="Arial Unicode MS" w:hAnsi="Arial Unicode MS" w:eastAsia="Arial Unicode MS" w:cs="Arial Unicode MS"/>
      <w:sz w:val="71"/>
      <w:szCs w:val="71"/>
      <w:lang w:val="en-US" w:eastAsia="en-US" w:bidi="ar-SA"/>
    </w:rPr>
  </w:style>
  <w:style w:type="table" w:customStyle="1" w:styleId="5">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footer" Target="footer5.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customXml" Target="../customXml/item1.xml"/><Relationship Id="rId11" Type="http://schemas.openxmlformats.org/officeDocument/2006/relationships/image" Target="media/image1.png"/><Relationship Id="rId10" Type="http://schemas.openxmlformats.org/officeDocument/2006/relationships/theme" Target="theme/theme1.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ntractReview xmlns="http://schemas.wps.cn/vas-ai-hub/contract-review">
  <reviewItems>
    <reviewItem>
      <errorID>5632433e-9fee-4ed5-80bf-f6584e7d2c8e</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6C688515</paraID>
      <start>72</start>
      <end>75</end>
      <status>unmodified</status>
      <modifiedWord/>
      <trackRevisions>false</trackRevisions>
    </reviewItem>
    <reviewItem>
      <errorID>a1736052-beba-43fa-8869-a30359bfe2d1</errorID>
      <errorWord>云南省价格管理条例</errorWord>
      <group>L1_Knowledge</group>
      <groupName>知识性问题</groupName>
      <ability>L2_Knowledge</ability>
      <abilityName>其他知识</abilityName>
      <candidateList/>
      <explain>该法规已废止，请注意检查引用是否正确。</explain>
      <paraID>6C688515</paraID>
      <start>75</start>
      <end>84</end>
      <status>unmodified</status>
      <modifiedWord/>
      <trackRevisions>false</trackRevisions>
    </reviewItem>
    <reviewItem>
      <errorID>be998654-ffbb-48c1-91b3-f7b36f786e6d</errorID>
      <errorWord>云南省发展改革委员会</errorWord>
      <group>L1_Knowledge</group>
      <groupName>知识性问题</groupName>
      <ability>L2_Organization</ability>
      <abilityName>机构检查</abilityName>
      <candidateList>
        <item>云南省发展和改革委员会</item>
      </candidateList>
      <explain>机关单位全简称表述错误</explain>
      <paraID>6C688515</paraID>
      <start>115</start>
      <end>125</end>
      <status>unmodified</status>
      <modifiedWord/>
      <trackRevisions>false</trackRevisions>
    </reviewItem>
    <reviewItem>
      <errorID>0b355557-7916-4f07-b75e-ab0d2493816d</errorID>
      <errorWord>(</errorWord>
      <group>L1_Format</group>
      <groupName>格式问题</groupName>
      <ability>L2_HalfPunc_CN</ability>
      <abilityName>全半角问题</abilityName>
      <candidateList>
        <item>（</item>
      </candidateList>
      <explain>文本全半角错误。</explain>
      <paraID>230BD510</paraID>
      <start>118</start>
      <end>119</end>
      <status>unmodified</status>
      <modifiedWord/>
      <trackRevisions>false</trackRevisions>
    </reviewItem>
    <reviewItem>
      <errorID>8d72049c-88dd-4dd2-a8d7-3d198836056e</errorID>
      <errorWord>)</errorWord>
      <group>L1_Format</group>
      <groupName>格式问题</groupName>
      <ability>L2_HalfPunc_CN</ability>
      <abilityName>全半角问题</abilityName>
      <candidateList>
        <item>）</item>
      </candidateList>
      <explain>文本全半角错误。</explain>
      <paraID>230BD510</paraID>
      <start>120</start>
      <end>121</end>
      <status>unmodified</status>
      <modifiedWord/>
      <trackRevisions>false</trackRevisions>
    </reviewItem>
    <reviewItem>
      <errorID>2300d7b2-fd3d-45fe-9385-b10d75e48003</errorID>
      <errorWord>(</errorWord>
      <group>L1_Format</group>
      <groupName>格式问题</groupName>
      <ability>L2_HalfPunc_CN</ability>
      <abilityName>全半角问题</abilityName>
      <candidateList>
        <item>（</item>
      </candidateList>
      <explain>文本全半角错误。</explain>
      <paraID>230BD510</paraID>
      <start>139</start>
      <end>140</end>
      <status>unmodified</status>
      <modifiedWord/>
      <trackRevisions>false</trackRevisions>
    </reviewItem>
    <reviewItem>
      <errorID>9d23ab45-f95f-4791-bebe-45065a34fe3e</errorID>
      <errorWord>)</errorWord>
      <group>L1_Format</group>
      <groupName>格式问题</groupName>
      <ability>L2_HalfPunc_CN</ability>
      <abilityName>全半角问题</abilityName>
      <candidateList>
        <item>）</item>
      </candidateList>
      <explain>文本全半角错误。</explain>
      <paraID>230BD510</paraID>
      <start>158</start>
      <end>159</end>
      <status>unmodified</status>
      <modifiedWord/>
      <trackRevisions>false</trackRevisions>
    </reviewItem>
    <reviewItem>
      <errorID>6e667ffe-01b5-414f-82d5-264bc405c53a</errorID>
      <errorWord>(</errorWord>
      <group>L1_Format</group>
      <groupName>格式问题</groupName>
      <ability>L2_HalfPunc_CN</ability>
      <abilityName>全半角问题</abilityName>
      <candidateList>
        <item>（</item>
      </candidateList>
      <explain>文本全半角错误。</explain>
      <paraID>7DAA93B4</paraID>
      <start>40</start>
      <end>41</end>
      <status>unmodified</status>
      <modifiedWord/>
      <trackRevisions>false</trackRevisions>
    </reviewItem>
    <reviewItem>
      <errorID>cce67293-7546-478a-ae21-ad88406db8da</errorID>
      <errorWord>)</errorWord>
      <group>L1_Format</group>
      <groupName>格式问题</groupName>
      <ability>L2_HalfPunc_CN</ability>
      <abilityName>全半角问题</abilityName>
      <candidateList>
        <item>）</item>
      </candidateList>
      <explain>文本全半角错误。</explain>
      <paraID>6A86978B</paraID>
      <start>8</start>
      <end>9</end>
      <status>unmodified</status>
      <modifiedWord/>
      <trackRevisions>false</trackRevisions>
    </reviewItem>
    <reviewItem>
      <errorID>a6ddd64e-e85f-4251-b4f4-043783d69891</errorID>
      <errorWord>种养殖</errorWord>
      <group>L1_Word</group>
      <groupName>字词问题</groupName>
      <ability>L2_Typo</ability>
      <abilityName>字词错误</abilityName>
      <candidateList>
        <item>种植养殖</item>
      </candidateList>
      <explain/>
      <paraID> AAE0A27</paraID>
      <start>48</start>
      <end>51</end>
      <status>unmodified</status>
      <modifiedWord/>
      <trackRevisions>false</trackRevisions>
    </reviewItem>
    <reviewItem>
      <errorID>d1f10ebb-d648-4972-9985-85967d17e597</errorID>
      <errorWord>(</errorWord>
      <group>L1_Format</group>
      <groupName>格式问题</groupName>
      <ability>L2_HalfPunc_CN</ability>
      <abilityName>全半角问题</abilityName>
      <candidateList>
        <item>（</item>
      </candidateList>
      <explain>文本全半角错误。</explain>
      <paraID>22E8AC0E</paraID>
      <start>101</start>
      <end>102</end>
      <status>unmodified</status>
      <modifiedWord/>
      <trackRevisions>false</trackRevisions>
    </reviewItem>
    <reviewItem>
      <errorID>736a8180-1b95-4c81-a83f-6e9c65d1fd5c</errorID>
      <errorWord>)</errorWord>
      <group>L1_Format</group>
      <groupName>格式问题</groupName>
      <ability>L2_HalfPunc_CN</ability>
      <abilityName>全半角问题</abilityName>
      <candidateList>
        <item>）</item>
      </candidateList>
      <explain>文本全半角错误。</explain>
      <paraID>22E8AC0E</paraID>
      <start>110</start>
      <end>111</end>
      <status>unmodified</status>
      <modifiedWord/>
      <trackRevisions>false</trackRevisions>
    </reviewItem>
    <reviewItem>
      <errorID>3c870dee-9d29-41df-8ca1-8ede21891e2b</errorID>
      <errorWord>度</errorWord>
      <group>L1_Word</group>
      <groupName>字词问题</groupName>
      <ability>L2_Typo</ability>
      <abilityName>字词错误</abilityName>
      <candidateList>
        <item>度和</item>
      </candidateList>
      <explain/>
      <paraID>470FBBF6</paraID>
      <start>45</start>
      <end>46</end>
      <status>unmodified</status>
      <modifiedWord/>
      <trackRevisions>false</trackRevisions>
    </reviewItem>
  </reviewItems>
  <config/>
</contractReview>
</file>

<file path=customXml/itemProps1.xml><?xml version="1.0" encoding="utf-8"?>
<ds:datastoreItem xmlns:ds="http://schemas.openxmlformats.org/officeDocument/2006/customXml" ds:itemID="{cec8861d-cbbd-4b06-a0da-1d3b80eae908}">
  <ds:schemaRefs/>
</ds:datastoreItem>
</file>

<file path=docProps/app.xml><?xml version="1.0" encoding="utf-8"?>
<Properties xmlns="http://schemas.openxmlformats.org/officeDocument/2006/extended-properties" xmlns:vt="http://schemas.openxmlformats.org/officeDocument/2006/docPropsVTypes">
  <Pages>5</Pages>
  <Words>2039</Words>
  <Characters>2043</Characters>
  <TotalTime>1</TotalTime>
  <ScaleCrop>false</ScaleCrop>
  <LinksUpToDate>false</LinksUpToDate>
  <CharactersWithSpaces>2081</CharactersWithSpaces>
  <Application>WPS Office_12.1.0.28505_F1E327BC-269C-435d-A152-05C5408002CA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2024-05-21T10:39:00Z</dcterms:created>
  <dc:creator>楚桓</dc:creator>
  <cp:lastModifiedBy>。</cp:lastModifiedBy>
  <dcterms:modified xsi:type="dcterms:W3CDTF">2026-09-16T02:49:23Z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wqlLaW5nc29mdCBQREYgdG8gV1BTIDEyMA</vt:lpwstr>
  </property>
  <property fmtid="{D5CDD505-2E9C-101B-9397-08002B2CF9AE}" pid="3" name="Created">
    <vt:filetime>2026-09-16T10:47:55Z</vt:filetime>
  </property>
  <property fmtid="{D5CDD505-2E9C-101B-9397-08002B2CF9AE}" pid="4" name="KSOTemplateDocerSaveRecord">
    <vt:lpwstr>eyJoZGlkIjoiZjE5OWJjYTc5OThjZTA5ZDdiNjRkZDA0YTgyODUzYzQiLCJ1c2VySWQiOiI2NTI5Mzg2MzEifQ==</vt:lpwstr>
  </property>
  <property fmtid="{D5CDD505-2E9C-101B-9397-08002B2CF9AE}" pid="5" name="KSOProductBuildVer">
    <vt:lpwstr>2052-12.1.0.28505</vt:lpwstr>
  </property>
  <property fmtid="{D5CDD505-2E9C-101B-9397-08002B2CF9AE}" pid="6" name="ICV">
    <vt:lpwstr>41E09A2825BF43A788BAD7DE379F01D8_12</vt:lpwstr>
  </property>
</Properties>
</file>