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72055C">
      <w:pPr>
        <w:spacing w:before="38"/>
      </w:pPr>
    </w:p>
    <w:p w14:paraId="713D28E9">
      <w:pPr>
        <w:spacing w:before="38"/>
      </w:pPr>
    </w:p>
    <w:p w14:paraId="4BB14AE3">
      <w:pPr>
        <w:sectPr>
          <w:pgSz w:w="12080" w:h="16500"/>
          <w:pgMar w:top="1402" w:right="1519" w:bottom="0" w:left="1110" w:header="0" w:footer="0" w:gutter="0"/>
          <w:cols w:equalWidth="0" w:num="1">
            <w:col w:w="9451"/>
          </w:cols>
        </w:sectPr>
      </w:pPr>
    </w:p>
    <w:p w14:paraId="39976AEC">
      <w:pPr>
        <w:spacing w:line="328" w:lineRule="auto"/>
        <w:rPr>
          <w:rFonts w:ascii="Arial"/>
          <w:sz w:val="21"/>
        </w:rPr>
      </w:pPr>
    </w:p>
    <w:p w14:paraId="54F13C8E">
      <w:pPr>
        <w:spacing w:before="140" w:line="250" w:lineRule="auto"/>
        <w:ind w:left="809" w:right="140" w:hanging="619"/>
        <w:rPr>
          <w:rFonts w:ascii="华文行楷" w:hAnsi="华文行楷" w:eastAsia="华文行楷" w:cs="华文行楷"/>
          <w:sz w:val="53"/>
          <w:szCs w:val="53"/>
        </w:rPr>
      </w:pPr>
      <w:r>
        <w:rPr>
          <w:rFonts w:ascii="华文行楷" w:hAnsi="华文行楷" w:eastAsia="华文行楷" w:cs="华文行楷"/>
          <w:spacing w:val="26"/>
          <w:sz w:val="41"/>
          <w:szCs w:val="41"/>
        </w:rPr>
        <w:t>曲靖市人民政府</w:t>
      </w:r>
      <w:r>
        <w:rPr>
          <w:rFonts w:ascii="华文行楷" w:hAnsi="华文行楷" w:eastAsia="华文行楷" w:cs="华文行楷"/>
          <w:spacing w:val="4"/>
          <w:sz w:val="41"/>
          <w:szCs w:val="41"/>
        </w:rPr>
        <w:t xml:space="preserve"> </w:t>
      </w:r>
      <w:r>
        <w:rPr>
          <w:rFonts w:ascii="华文行楷" w:hAnsi="华文行楷" w:eastAsia="华文行楷" w:cs="华文行楷"/>
          <w:spacing w:val="-31"/>
          <w:sz w:val="53"/>
          <w:szCs w:val="53"/>
        </w:rPr>
        <w:t>公</w:t>
      </w:r>
      <w:r>
        <w:rPr>
          <w:rFonts w:ascii="华文行楷" w:hAnsi="华文行楷" w:eastAsia="华文行楷" w:cs="华文行楷"/>
          <w:spacing w:val="14"/>
          <w:sz w:val="53"/>
          <w:szCs w:val="53"/>
        </w:rPr>
        <w:t xml:space="preserve">     </w:t>
      </w:r>
      <w:r>
        <w:rPr>
          <w:rFonts w:ascii="华文行楷" w:hAnsi="华文行楷" w:eastAsia="华文行楷" w:cs="华文行楷"/>
          <w:spacing w:val="-31"/>
          <w:sz w:val="53"/>
          <w:szCs w:val="53"/>
        </w:rPr>
        <w:t>报</w:t>
      </w:r>
    </w:p>
    <w:p w14:paraId="089067F4">
      <w:pPr>
        <w:spacing w:line="312" w:lineRule="auto"/>
        <w:rPr>
          <w:rFonts w:ascii="Arial"/>
          <w:sz w:val="21"/>
        </w:rPr>
      </w:pPr>
    </w:p>
    <w:p w14:paraId="682149BD">
      <w:pPr>
        <w:spacing w:line="312" w:lineRule="auto"/>
        <w:rPr>
          <w:rFonts w:ascii="Arial"/>
          <w:sz w:val="21"/>
        </w:rPr>
      </w:pPr>
    </w:p>
    <w:p w14:paraId="6FE48D8B">
      <w:pPr>
        <w:spacing w:line="312" w:lineRule="auto"/>
        <w:rPr>
          <w:rFonts w:ascii="Arial"/>
          <w:sz w:val="21"/>
        </w:rPr>
      </w:pPr>
    </w:p>
    <w:p w14:paraId="062E10BA">
      <w:pPr>
        <w:spacing w:before="84" w:line="355" w:lineRule="exact"/>
        <w:ind w:left="1219"/>
        <w:rPr>
          <w:rFonts w:ascii="黑体" w:hAnsi="黑体" w:eastAsia="黑体" w:cs="黑体"/>
          <w:sz w:val="26"/>
          <w:szCs w:val="26"/>
        </w:rPr>
      </w:pPr>
      <w:r>
        <w:rPr>
          <w:rFonts w:ascii="Arial" w:hAnsi="Arial" w:eastAsia="Arial" w:cs="Arial"/>
          <w:spacing w:val="14"/>
          <w:position w:val="3"/>
          <w:sz w:val="26"/>
          <w:szCs w:val="26"/>
        </w:rPr>
        <w:t>(</w:t>
      </w:r>
      <w:r>
        <w:rPr>
          <w:rFonts w:ascii="Arial" w:hAnsi="Arial" w:eastAsia="Arial" w:cs="Arial"/>
          <w:spacing w:val="-3"/>
          <w:position w:val="3"/>
          <w:sz w:val="26"/>
          <w:szCs w:val="26"/>
        </w:rPr>
        <w:t xml:space="preserve"> </w:t>
      </w:r>
      <w:r>
        <w:rPr>
          <w:rFonts w:ascii="黑体" w:hAnsi="黑体" w:eastAsia="黑体" w:cs="黑体"/>
          <w:spacing w:val="14"/>
          <w:position w:val="3"/>
          <w:sz w:val="26"/>
          <w:szCs w:val="26"/>
        </w:rPr>
        <w:t>月刊)</w:t>
      </w:r>
    </w:p>
    <w:p w14:paraId="32174C59">
      <w:pPr>
        <w:pStyle w:val="2"/>
        <w:spacing w:before="247" w:line="218" w:lineRule="auto"/>
        <w:ind w:left="149"/>
      </w:pPr>
      <w:r>
        <w:rPr>
          <w:spacing w:val="-21"/>
          <w:w w:val="83"/>
        </w:rPr>
        <w:t>准印证号：</w:t>
      </w:r>
      <w:r>
        <w:rPr>
          <w:color w:val="605050"/>
          <w:spacing w:val="-21"/>
          <w:w w:val="83"/>
        </w:rPr>
        <w:t>曲新出(2021)准印证字QJ21004号</w:t>
      </w:r>
    </w:p>
    <w:p w14:paraId="1765C2B1">
      <w:pPr>
        <w:spacing w:line="253" w:lineRule="auto"/>
        <w:rPr>
          <w:rFonts w:ascii="Arial"/>
          <w:sz w:val="21"/>
        </w:rPr>
      </w:pPr>
    </w:p>
    <w:p w14:paraId="43A8944A">
      <w:pPr>
        <w:spacing w:before="89" w:line="196" w:lineRule="auto"/>
        <w:ind w:left="1029"/>
        <w:rPr>
          <w:rFonts w:ascii="Arial" w:hAnsi="Arial" w:eastAsia="Arial" w:cs="Arial"/>
          <w:sz w:val="31"/>
          <w:szCs w:val="31"/>
        </w:rPr>
      </w:pPr>
      <w:r>
        <w:rPr>
          <w:rFonts w:ascii="Arial" w:hAnsi="Arial" w:eastAsia="Arial" w:cs="Arial"/>
          <w:b/>
          <w:bCs/>
          <w:spacing w:val="-2"/>
          <w:sz w:val="31"/>
          <w:szCs w:val="31"/>
        </w:rPr>
        <w:t>2021.10</w:t>
      </w:r>
    </w:p>
    <w:p w14:paraId="6CCDC194">
      <w:pPr>
        <w:spacing w:line="339" w:lineRule="auto"/>
        <w:rPr>
          <w:rFonts w:ascii="Arial"/>
          <w:sz w:val="21"/>
        </w:rPr>
      </w:pPr>
    </w:p>
    <w:p w14:paraId="7F55FC20">
      <w:pPr>
        <w:spacing w:line="339" w:lineRule="auto"/>
        <w:rPr>
          <w:rFonts w:ascii="Arial"/>
          <w:sz w:val="21"/>
        </w:rPr>
      </w:pPr>
    </w:p>
    <w:p w14:paraId="6101865B">
      <w:pPr>
        <w:pStyle w:val="2"/>
        <w:spacing w:before="1" w:line="220" w:lineRule="auto"/>
        <w:ind w:left="29"/>
        <w:rPr>
          <w:sz w:val="20"/>
          <w:szCs w:val="20"/>
        </w:rPr>
      </w:pPr>
      <w:r>
        <w:rPr>
          <w:rFonts w:ascii="黑体" w:hAnsi="黑体" w:eastAsia="黑体" w:cs="黑体"/>
          <w:spacing w:val="-4"/>
        </w:rPr>
        <w:t xml:space="preserve">编辑发行  </w:t>
      </w:r>
      <w:r>
        <w:rPr>
          <w:spacing w:val="-4"/>
          <w:sz w:val="20"/>
          <w:szCs w:val="20"/>
        </w:rPr>
        <w:t>曲靖市人民政府办公室</w:t>
      </w:r>
    </w:p>
    <w:p w14:paraId="190B6EC1">
      <w:pPr>
        <w:spacing w:before="150" w:line="224" w:lineRule="auto"/>
        <w:ind w:left="19"/>
        <w:rPr>
          <w:rFonts w:ascii="Times New Roman" w:hAnsi="Times New Roman" w:eastAsia="Times New Roman" w:cs="Times New Roman"/>
          <w:sz w:val="20"/>
          <w:szCs w:val="20"/>
        </w:rPr>
      </w:pPr>
      <w:r>
        <w:rPr>
          <w:rFonts w:ascii="黑体" w:hAnsi="黑体" w:eastAsia="黑体" w:cs="黑体"/>
          <w:color w:val="A0B0A0"/>
          <w:spacing w:val="-3"/>
          <w:sz w:val="22"/>
          <w:szCs w:val="22"/>
        </w:rPr>
        <w:t>电</w:t>
      </w:r>
      <w:r>
        <w:rPr>
          <w:rFonts w:ascii="黑体" w:hAnsi="黑体" w:eastAsia="黑体" w:cs="黑体"/>
          <w:color w:val="A0B0A0"/>
          <w:spacing w:val="27"/>
          <w:sz w:val="22"/>
          <w:szCs w:val="22"/>
        </w:rPr>
        <w:t xml:space="preserve">   </w:t>
      </w:r>
      <w:r>
        <w:rPr>
          <w:rFonts w:ascii="黑体" w:hAnsi="黑体" w:eastAsia="黑体" w:cs="黑体"/>
          <w:spacing w:val="-3"/>
          <w:sz w:val="22"/>
          <w:szCs w:val="22"/>
        </w:rPr>
        <w:t>话</w:t>
      </w:r>
      <w:r>
        <w:rPr>
          <w:rFonts w:ascii="黑体" w:hAnsi="黑体" w:eastAsia="黑体" w:cs="黑体"/>
          <w:spacing w:val="102"/>
          <w:sz w:val="22"/>
          <w:szCs w:val="22"/>
        </w:rPr>
        <w:t xml:space="preserve"> </w:t>
      </w:r>
      <w:r>
        <w:rPr>
          <w:rFonts w:ascii="Times New Roman" w:hAnsi="Times New Roman" w:eastAsia="Times New Roman" w:cs="Times New Roman"/>
          <w:spacing w:val="-3"/>
          <w:sz w:val="20"/>
          <w:szCs w:val="20"/>
        </w:rPr>
        <w:t>0874-3121219</w:t>
      </w:r>
    </w:p>
    <w:p w14:paraId="4728F72D">
      <w:pPr>
        <w:spacing w:before="159" w:line="221" w:lineRule="auto"/>
        <w:rPr>
          <w:rFonts w:ascii="Times New Roman" w:hAnsi="Times New Roman" w:eastAsia="Times New Roman" w:cs="Times New Roman"/>
          <w:sz w:val="20"/>
          <w:szCs w:val="20"/>
        </w:rPr>
      </w:pPr>
      <w:r>
        <w:rPr>
          <w:rFonts w:ascii="黑体" w:hAnsi="黑体" w:eastAsia="黑体" w:cs="黑体"/>
          <w:spacing w:val="-3"/>
          <w:sz w:val="19"/>
          <w:szCs w:val="19"/>
        </w:rPr>
        <w:t>邮     编</w:t>
      </w:r>
      <w:r>
        <w:rPr>
          <w:rFonts w:ascii="黑体" w:hAnsi="黑体" w:eastAsia="黑体" w:cs="黑体"/>
          <w:spacing w:val="22"/>
          <w:sz w:val="19"/>
          <w:szCs w:val="19"/>
        </w:rPr>
        <w:t xml:space="preserve">  </w:t>
      </w:r>
      <w:r>
        <w:rPr>
          <w:rFonts w:ascii="Times New Roman" w:hAnsi="Times New Roman" w:eastAsia="Times New Roman" w:cs="Times New Roman"/>
          <w:spacing w:val="-3"/>
          <w:sz w:val="20"/>
          <w:szCs w:val="20"/>
        </w:rPr>
        <w:t>655000</w:t>
      </w:r>
    </w:p>
    <w:p w14:paraId="0B81A8E4">
      <w:pPr>
        <w:pStyle w:val="2"/>
        <w:spacing w:before="155" w:line="223" w:lineRule="auto"/>
        <w:ind w:left="10"/>
        <w:rPr>
          <w:sz w:val="20"/>
          <w:szCs w:val="20"/>
        </w:rPr>
      </w:pPr>
      <w:r>
        <w:rPr>
          <w:rFonts w:ascii="黑体" w:hAnsi="黑体" w:eastAsia="黑体" w:cs="黑体"/>
          <w:spacing w:val="5"/>
        </w:rPr>
        <w:t>地</w:t>
      </w:r>
      <w:r>
        <w:rPr>
          <w:rFonts w:ascii="黑体" w:hAnsi="黑体" w:eastAsia="黑体" w:cs="黑体"/>
          <w:spacing w:val="33"/>
        </w:rPr>
        <w:t xml:space="preserve">   </w:t>
      </w:r>
      <w:r>
        <w:rPr>
          <w:rFonts w:ascii="黑体" w:hAnsi="黑体" w:eastAsia="黑体" w:cs="黑体"/>
          <w:spacing w:val="5"/>
        </w:rPr>
        <w:t>址</w:t>
      </w:r>
      <w:r>
        <w:rPr>
          <w:rFonts w:ascii="黑体" w:hAnsi="黑体" w:eastAsia="黑体" w:cs="黑体"/>
          <w:spacing w:val="107"/>
        </w:rPr>
        <w:t xml:space="preserve"> </w:t>
      </w:r>
      <w:r>
        <w:rPr>
          <w:spacing w:val="5"/>
          <w:sz w:val="20"/>
          <w:szCs w:val="20"/>
        </w:rPr>
        <w:t>曲靖市文昌街78号</w:t>
      </w:r>
    </w:p>
    <w:p w14:paraId="1FDE2A57">
      <w:pPr>
        <w:pStyle w:val="2"/>
        <w:spacing w:before="134" w:line="313" w:lineRule="auto"/>
        <w:ind w:left="1078" w:right="658" w:hanging="1049"/>
      </w:pPr>
      <w:r>
        <w:rPr>
          <w:spacing w:val="5"/>
          <w:sz w:val="20"/>
          <w:szCs w:val="20"/>
        </w:rPr>
        <w:t>印</w:t>
      </w:r>
      <w:r>
        <w:rPr>
          <w:spacing w:val="31"/>
          <w:sz w:val="20"/>
          <w:szCs w:val="20"/>
        </w:rPr>
        <w:t xml:space="preserve">   </w:t>
      </w:r>
      <w:r>
        <w:rPr>
          <w:spacing w:val="5"/>
          <w:sz w:val="20"/>
          <w:szCs w:val="20"/>
        </w:rPr>
        <w:t>刷</w:t>
      </w:r>
      <w:r>
        <w:rPr>
          <w:spacing w:val="28"/>
          <w:sz w:val="20"/>
          <w:szCs w:val="20"/>
        </w:rPr>
        <w:t xml:space="preserve">  </w:t>
      </w:r>
      <w:r>
        <w:rPr>
          <w:spacing w:val="5"/>
          <w:sz w:val="20"/>
          <w:szCs w:val="20"/>
        </w:rPr>
        <w:t>曲靖先锋印刷有限</w:t>
      </w:r>
      <w:r>
        <w:rPr>
          <w:sz w:val="20"/>
          <w:szCs w:val="20"/>
        </w:rPr>
        <w:t xml:space="preserve"> </w:t>
      </w:r>
      <w:r>
        <w:rPr>
          <w:spacing w:val="-10"/>
        </w:rPr>
        <w:t>责任公司</w:t>
      </w:r>
    </w:p>
    <w:p w14:paraId="1913233F">
      <w:pPr>
        <w:spacing w:line="14" w:lineRule="auto"/>
        <w:rPr>
          <w:rFonts w:ascii="Arial"/>
          <w:sz w:val="2"/>
        </w:rPr>
      </w:pPr>
      <w:r>
        <w:rPr>
          <w:rFonts w:ascii="Arial" w:hAnsi="Arial" w:eastAsia="Arial" w:cs="Arial"/>
          <w:sz w:val="2"/>
          <w:szCs w:val="2"/>
        </w:rPr>
        <w:br w:type="column"/>
      </w:r>
    </w:p>
    <w:p w14:paraId="1A0A4942">
      <w:pPr>
        <w:spacing w:line="293" w:lineRule="auto"/>
        <w:rPr>
          <w:rFonts w:ascii="Arial"/>
          <w:sz w:val="21"/>
        </w:rPr>
      </w:pPr>
    </w:p>
    <w:p w14:paraId="17C094D4">
      <w:pPr>
        <w:spacing w:before="153" w:line="236" w:lineRule="auto"/>
        <w:ind w:left="811"/>
        <w:rPr>
          <w:rFonts w:ascii="华文行楷" w:hAnsi="华文行楷" w:eastAsia="华文行楷" w:cs="华文行楷"/>
          <w:sz w:val="45"/>
          <w:szCs w:val="45"/>
        </w:rPr>
      </w:pPr>
      <w:r>
        <w:rPr>
          <w:rFonts w:ascii="华文行楷" w:hAnsi="华文行楷" w:eastAsia="华文行楷" w:cs="华文行楷"/>
          <w:spacing w:val="33"/>
          <w:position w:val="-2"/>
          <w:sz w:val="45"/>
          <w:szCs w:val="45"/>
        </w:rPr>
        <w:t>传达政令</w:t>
      </w:r>
      <w:r>
        <w:rPr>
          <w:rFonts w:ascii="华文行楷" w:hAnsi="华文行楷" w:eastAsia="华文行楷" w:cs="华文行楷"/>
          <w:spacing w:val="7"/>
          <w:position w:val="-2"/>
          <w:sz w:val="45"/>
          <w:szCs w:val="45"/>
        </w:rPr>
        <w:t xml:space="preserve">     </w:t>
      </w:r>
      <w:r>
        <w:rPr>
          <w:rFonts w:ascii="华文行楷" w:hAnsi="华文行楷" w:eastAsia="华文行楷" w:cs="华文行楷"/>
          <w:spacing w:val="33"/>
          <w:position w:val="1"/>
          <w:sz w:val="45"/>
          <w:szCs w:val="45"/>
        </w:rPr>
        <w:t>宣传政策</w:t>
      </w:r>
    </w:p>
    <w:p w14:paraId="05353E63">
      <w:pPr>
        <w:spacing w:before="108" w:line="241" w:lineRule="auto"/>
        <w:ind w:left="870"/>
        <w:rPr>
          <w:rFonts w:ascii="华文行楷" w:hAnsi="华文行楷" w:eastAsia="华文行楷" w:cs="华文行楷"/>
          <w:sz w:val="41"/>
          <w:szCs w:val="41"/>
        </w:rPr>
      </w:pPr>
      <w:r>
        <w:rPr>
          <w:rFonts w:ascii="华文行楷" w:hAnsi="华文行楷" w:eastAsia="华文行楷" w:cs="华文行楷"/>
          <w:sz w:val="45"/>
          <w:szCs w:val="45"/>
        </w:rPr>
        <w:t>指导工作</w:t>
      </w:r>
      <w:r>
        <w:rPr>
          <w:rFonts w:ascii="华文行楷" w:hAnsi="华文行楷" w:eastAsia="华文行楷" w:cs="华文行楷"/>
          <w:spacing w:val="15"/>
          <w:sz w:val="45"/>
          <w:szCs w:val="45"/>
        </w:rPr>
        <w:t xml:space="preserve">    </w:t>
      </w:r>
      <w:r>
        <w:rPr>
          <w:rFonts w:ascii="华文行楷" w:hAnsi="华文行楷" w:eastAsia="华文行楷" w:cs="华文行楷"/>
          <w:sz w:val="41"/>
          <w:szCs w:val="41"/>
        </w:rPr>
        <w:t>服</w:t>
      </w:r>
      <w:r>
        <w:rPr>
          <w:rFonts w:ascii="华文行楷" w:hAnsi="华文行楷" w:eastAsia="华文行楷" w:cs="华文行楷"/>
          <w:spacing w:val="72"/>
          <w:sz w:val="41"/>
          <w:szCs w:val="41"/>
        </w:rPr>
        <w:t xml:space="preserve"> </w:t>
      </w:r>
      <w:r>
        <w:rPr>
          <w:rFonts w:ascii="华文行楷" w:hAnsi="华文行楷" w:eastAsia="华文行楷" w:cs="华文行楷"/>
          <w:sz w:val="41"/>
          <w:szCs w:val="41"/>
        </w:rPr>
        <w:t>务</w:t>
      </w:r>
      <w:r>
        <w:rPr>
          <w:rFonts w:ascii="华文行楷" w:hAnsi="华文行楷" w:eastAsia="华文行楷" w:cs="华文行楷"/>
          <w:spacing w:val="79"/>
          <w:sz w:val="41"/>
          <w:szCs w:val="41"/>
        </w:rPr>
        <w:t xml:space="preserve"> </w:t>
      </w:r>
      <w:r>
        <w:rPr>
          <w:rFonts w:ascii="华文行楷" w:hAnsi="华文行楷" w:eastAsia="华文行楷" w:cs="华文行楷"/>
          <w:sz w:val="41"/>
          <w:szCs w:val="41"/>
        </w:rPr>
        <w:t>全</w:t>
      </w:r>
      <w:r>
        <w:rPr>
          <w:rFonts w:ascii="华文行楷" w:hAnsi="华文行楷" w:eastAsia="华文行楷" w:cs="华文行楷"/>
          <w:spacing w:val="78"/>
          <w:sz w:val="41"/>
          <w:szCs w:val="41"/>
        </w:rPr>
        <w:t xml:space="preserve"> </w:t>
      </w:r>
      <w:r>
        <w:rPr>
          <w:rFonts w:ascii="华文行楷" w:hAnsi="华文行楷" w:eastAsia="华文行楷" w:cs="华文行楷"/>
          <w:sz w:val="41"/>
          <w:szCs w:val="41"/>
        </w:rPr>
        <w:t>市</w:t>
      </w:r>
    </w:p>
    <w:p w14:paraId="3F6E879B">
      <w:pPr>
        <w:spacing w:line="241" w:lineRule="auto"/>
        <w:rPr>
          <w:rFonts w:ascii="Arial"/>
          <w:sz w:val="21"/>
        </w:rPr>
      </w:pPr>
    </w:p>
    <w:p w14:paraId="4DED3EFC">
      <w:pPr>
        <w:spacing w:line="241" w:lineRule="auto"/>
        <w:rPr>
          <w:rFonts w:ascii="Arial"/>
          <w:sz w:val="21"/>
        </w:rPr>
      </w:pPr>
    </w:p>
    <w:p w14:paraId="185C34B5">
      <w:pPr>
        <w:spacing w:line="241" w:lineRule="auto"/>
        <w:rPr>
          <w:rFonts w:ascii="Arial"/>
          <w:sz w:val="21"/>
        </w:rPr>
      </w:pPr>
    </w:p>
    <w:p w14:paraId="051ECE94">
      <w:pPr>
        <w:spacing w:line="242" w:lineRule="auto"/>
        <w:rPr>
          <w:rFonts w:ascii="Arial"/>
          <w:sz w:val="21"/>
        </w:rPr>
      </w:pPr>
    </w:p>
    <w:p w14:paraId="5992ADF8">
      <w:pPr>
        <w:pStyle w:val="2"/>
        <w:spacing w:before="156" w:line="221" w:lineRule="auto"/>
        <w:ind w:left="2497"/>
        <w:rPr>
          <w:sz w:val="48"/>
          <w:szCs w:val="48"/>
        </w:rPr>
      </w:pPr>
      <w:r>
        <w:rPr>
          <w:b/>
          <w:bCs/>
          <w:spacing w:val="-43"/>
          <w:sz w:val="48"/>
          <w:szCs w:val="48"/>
        </w:rPr>
        <w:t>目</w:t>
      </w:r>
      <w:r>
        <w:rPr>
          <w:spacing w:val="-43"/>
          <w:sz w:val="48"/>
          <w:szCs w:val="48"/>
        </w:rPr>
        <w:t xml:space="preserve">  </w:t>
      </w:r>
      <w:r>
        <w:rPr>
          <w:b/>
          <w:bCs/>
          <w:spacing w:val="-43"/>
          <w:sz w:val="48"/>
          <w:szCs w:val="48"/>
        </w:rPr>
        <w:t>录</w:t>
      </w:r>
    </w:p>
    <w:p w14:paraId="4F50F2DA">
      <w:pPr>
        <w:spacing w:line="316" w:lineRule="auto"/>
        <w:rPr>
          <w:rFonts w:ascii="Arial"/>
          <w:sz w:val="21"/>
        </w:rPr>
      </w:pPr>
    </w:p>
    <w:p w14:paraId="5E216380">
      <w:pPr>
        <w:spacing w:line="316" w:lineRule="auto"/>
        <w:rPr>
          <w:rFonts w:ascii="Arial"/>
          <w:sz w:val="21"/>
        </w:rPr>
      </w:pPr>
    </w:p>
    <w:p w14:paraId="56B036BF">
      <w:pPr>
        <w:spacing w:before="1" w:line="300" w:lineRule="exact"/>
        <w:ind w:firstLine="2601"/>
      </w:pPr>
      <w:r>
        <w:rPr>
          <w:position w:val="-5"/>
        </w:rPr>
        <w:pict>
          <v:shape id="_x0000_s1026" o:spid="_x0000_s1026" o:spt="202" type="#_x0000_t202" style="height:15pt;width:45.5pt;" fillcolor="#E0E1E3" filled="t" stroked="f" coordsize="21600,21600">
            <v:path/>
            <v:fill on="t" focussize="0,0"/>
            <v:stroke on="f"/>
            <v:imagedata o:title=""/>
            <o:lock v:ext="edit" aspectratio="f"/>
            <v:textbox inset="0mm,0mm,0mm,0mm">
              <w:txbxContent>
                <w:p w14:paraId="74C04A6D">
                  <w:pPr>
                    <w:spacing w:before="66" w:line="221" w:lineRule="auto"/>
                    <w:ind w:left="169"/>
                    <w:rPr>
                      <w:rFonts w:ascii="黑体" w:hAnsi="黑体" w:eastAsia="黑体" w:cs="黑体"/>
                      <w:sz w:val="19"/>
                      <w:szCs w:val="19"/>
                    </w:rPr>
                  </w:pPr>
                  <w:r>
                    <w:rPr>
                      <w:rFonts w:ascii="黑体" w:hAnsi="黑体" w:eastAsia="黑体" w:cs="黑体"/>
                      <w:spacing w:val="17"/>
                      <w:sz w:val="19"/>
                      <w:szCs w:val="19"/>
                    </w:rPr>
                    <w:t>曲政发</w:t>
                  </w:r>
                </w:p>
              </w:txbxContent>
            </v:textbox>
            <w10:wrap type="none"/>
            <w10:anchorlock/>
          </v:shape>
        </w:pict>
      </w:r>
    </w:p>
    <w:p w14:paraId="0EA43D5B">
      <w:pPr>
        <w:spacing w:line="274" w:lineRule="auto"/>
        <w:rPr>
          <w:rFonts w:ascii="Arial"/>
          <w:sz w:val="21"/>
        </w:rPr>
      </w:pPr>
    </w:p>
    <w:p w14:paraId="1F1D7955">
      <w:pPr>
        <w:pStyle w:val="2"/>
        <w:spacing w:before="68" w:line="219" w:lineRule="auto"/>
        <w:ind w:left="143"/>
        <w:rPr>
          <w:rFonts w:ascii="Arial" w:hAnsi="Arial" w:eastAsia="Arial" w:cs="Arial"/>
          <w:sz w:val="21"/>
          <w:szCs w:val="21"/>
        </w:rPr>
      </w:pPr>
      <w:r>
        <w:rPr>
          <w:b/>
          <w:bCs/>
          <w:spacing w:val="-4"/>
          <w:sz w:val="21"/>
          <w:szCs w:val="21"/>
        </w:rPr>
        <w:t>曲靖市人民政府关于开展农村人居环境整治星级创评的通知</w:t>
      </w:r>
      <w:r>
        <w:rPr>
          <w:spacing w:val="-70"/>
          <w:sz w:val="21"/>
          <w:szCs w:val="21"/>
        </w:rPr>
        <w:t xml:space="preserve"> </w:t>
      </w:r>
      <w:r>
        <w:rPr>
          <w:rFonts w:ascii="Arial" w:hAnsi="Arial" w:eastAsia="Arial" w:cs="Arial"/>
          <w:b/>
          <w:bCs/>
          <w:spacing w:val="-4"/>
          <w:sz w:val="21"/>
          <w:szCs w:val="21"/>
        </w:rPr>
        <w:t>…2</w:t>
      </w:r>
    </w:p>
    <w:p w14:paraId="45B2E289">
      <w:pPr>
        <w:spacing w:line="348" w:lineRule="auto"/>
        <w:rPr>
          <w:rFonts w:ascii="Arial"/>
          <w:sz w:val="21"/>
        </w:rPr>
      </w:pPr>
    </w:p>
    <w:p w14:paraId="390A3CE4">
      <w:pPr>
        <w:spacing w:line="348" w:lineRule="auto"/>
        <w:rPr>
          <w:rFonts w:ascii="Arial"/>
          <w:sz w:val="21"/>
        </w:rPr>
      </w:pPr>
    </w:p>
    <w:p w14:paraId="09FF8F34">
      <w:pPr>
        <w:spacing w:before="63" w:line="221" w:lineRule="auto"/>
        <w:ind w:left="2651"/>
        <w:rPr>
          <w:rFonts w:ascii="黑体" w:hAnsi="黑体" w:eastAsia="黑体" w:cs="黑体"/>
          <w:sz w:val="19"/>
          <w:szCs w:val="19"/>
        </w:rPr>
      </w:pPr>
      <w:r>
        <w:rPr>
          <w:rFonts w:ascii="黑体" w:hAnsi="黑体" w:eastAsia="黑体" w:cs="黑体"/>
          <w:spacing w:val="15"/>
          <w:sz w:val="19"/>
          <w:szCs w:val="19"/>
        </w:rPr>
        <w:t>曲政办发</w:t>
      </w:r>
    </w:p>
    <w:p w14:paraId="49F08CAA">
      <w:pPr>
        <w:spacing w:line="261" w:lineRule="auto"/>
        <w:rPr>
          <w:rFonts w:ascii="Arial"/>
          <w:sz w:val="21"/>
        </w:rPr>
      </w:pPr>
    </w:p>
    <w:sdt>
      <w:sdtPr>
        <w:rPr>
          <w:rFonts w:ascii="宋体" w:hAnsi="宋体" w:eastAsia="宋体" w:cs="宋体"/>
          <w:sz w:val="22"/>
          <w:szCs w:val="22"/>
        </w:rPr>
        <w:id w:val="147467969"/>
        <w:docPartObj>
          <w:docPartGallery w:val="Table of Contents"/>
          <w:docPartUnique/>
        </w:docPartObj>
      </w:sdtPr>
      <w:sdtEndPr>
        <w:rPr>
          <w:rFonts w:ascii="Arial" w:hAnsi="Arial" w:eastAsia="Arial" w:cs="Arial"/>
          <w:sz w:val="21"/>
          <w:szCs w:val="21"/>
        </w:rPr>
      </w:sdtEndPr>
      <w:sdtContent>
        <w:p w14:paraId="2DD26772">
          <w:pPr>
            <w:pStyle w:val="2"/>
            <w:spacing w:before="71" w:line="219" w:lineRule="auto"/>
            <w:ind w:left="140"/>
          </w:pPr>
          <w:r>
            <w:fldChar w:fldCharType="begin"/>
          </w:r>
          <w:r>
            <w:instrText xml:space="preserve"> HYPERLINK \l "bookmark1" </w:instrText>
          </w:r>
          <w:r>
            <w:fldChar w:fldCharType="separate"/>
          </w:r>
          <w:r>
            <w:rPr>
              <w:spacing w:val="-14"/>
            </w:rPr>
            <w:t>曲靖市人民政府办公室关于印发“数字曲靖”建设实施</w:t>
          </w:r>
          <w:r>
            <w:rPr>
              <w:spacing w:val="-15"/>
            </w:rPr>
            <w:t>方案的</w:t>
          </w:r>
          <w:r>
            <w:rPr>
              <w:spacing w:val="-15"/>
            </w:rPr>
            <w:fldChar w:fldCharType="end"/>
          </w:r>
        </w:p>
        <w:p w14:paraId="349DB4A0">
          <w:pPr>
            <w:pStyle w:val="2"/>
            <w:tabs>
              <w:tab w:val="right" w:leader="dot" w:pos="5917"/>
            </w:tabs>
            <w:spacing w:before="173" w:line="221" w:lineRule="auto"/>
            <w:ind w:left="341"/>
            <w:rPr>
              <w:rFonts w:ascii="Arial" w:hAnsi="Arial" w:eastAsia="Arial" w:cs="Arial"/>
              <w:sz w:val="21"/>
              <w:szCs w:val="21"/>
            </w:rPr>
          </w:pPr>
          <w:r>
            <w:fldChar w:fldCharType="begin"/>
          </w:r>
          <w:r>
            <w:instrText xml:space="preserve"> HYPERLINK \l "bookmark1" </w:instrText>
          </w:r>
          <w:r>
            <w:fldChar w:fldCharType="separate"/>
          </w:r>
          <w:r>
            <w:rPr>
              <w:spacing w:val="8"/>
              <w:sz w:val="21"/>
              <w:szCs w:val="21"/>
            </w:rPr>
            <w:t>通知</w:t>
          </w:r>
          <w:r>
            <w:rPr>
              <w:spacing w:val="-92"/>
              <w:sz w:val="21"/>
              <w:szCs w:val="21"/>
            </w:rPr>
            <w:t xml:space="preserve"> </w:t>
          </w:r>
          <w:r>
            <w:rPr>
              <w:sz w:val="21"/>
              <w:szCs w:val="21"/>
            </w:rPr>
            <w:tab/>
          </w:r>
          <w:r>
            <w:rPr>
              <w:rFonts w:ascii="Arial" w:hAnsi="Arial" w:eastAsia="Arial" w:cs="Arial"/>
              <w:sz w:val="21"/>
              <w:szCs w:val="21"/>
            </w:rPr>
            <w:t>7</w:t>
          </w:r>
          <w:r>
            <w:rPr>
              <w:rFonts w:ascii="Arial" w:hAnsi="Arial" w:eastAsia="Arial" w:cs="Arial"/>
              <w:sz w:val="21"/>
              <w:szCs w:val="21"/>
            </w:rPr>
            <w:fldChar w:fldCharType="end"/>
          </w:r>
        </w:p>
        <w:p w14:paraId="507AF93F">
          <w:pPr>
            <w:pStyle w:val="2"/>
            <w:spacing w:before="165" w:line="219" w:lineRule="auto"/>
            <w:jc w:val="right"/>
          </w:pPr>
          <w:r>
            <w:fldChar w:fldCharType="begin"/>
          </w:r>
          <w:r>
            <w:instrText xml:space="preserve"> HYPERLINK \l "bookmark2" </w:instrText>
          </w:r>
          <w:r>
            <w:fldChar w:fldCharType="separate"/>
          </w:r>
          <w:r>
            <w:rPr>
              <w:spacing w:val="-4"/>
            </w:rPr>
            <w:t>曲靖市人民政府办公室关于印发G56杭瑞高速K</w:t>
          </w:r>
          <w:r>
            <w:rPr>
              <w:spacing w:val="-5"/>
            </w:rPr>
            <w:t>2132旧县停车区</w:t>
          </w:r>
          <w:r>
            <w:rPr>
              <w:spacing w:val="-5"/>
            </w:rPr>
            <w:fldChar w:fldCharType="end"/>
          </w:r>
        </w:p>
        <w:p w14:paraId="03E02DC5">
          <w:pPr>
            <w:pStyle w:val="2"/>
            <w:tabs>
              <w:tab w:val="right" w:leader="dot" w:pos="5945"/>
            </w:tabs>
            <w:spacing w:before="122" w:line="286" w:lineRule="exact"/>
            <w:ind w:left="341"/>
            <w:rPr>
              <w:rFonts w:ascii="Arial" w:hAnsi="Arial" w:eastAsia="Arial" w:cs="Arial"/>
              <w:sz w:val="21"/>
              <w:szCs w:val="21"/>
            </w:rPr>
          </w:pPr>
          <w:r>
            <w:fldChar w:fldCharType="begin"/>
          </w:r>
          <w:r>
            <w:instrText xml:space="preserve"> HYPERLINK \l "bookmark2" </w:instrText>
          </w:r>
          <w:r>
            <w:fldChar w:fldCharType="separate"/>
          </w:r>
          <w:r>
            <w:rPr>
              <w:spacing w:val="1"/>
              <w:position w:val="1"/>
              <w:sz w:val="21"/>
              <w:szCs w:val="21"/>
            </w:rPr>
            <w:t>安全隐患整改实施方案的通知</w:t>
          </w:r>
          <w:r>
            <w:rPr>
              <w:spacing w:val="-89"/>
              <w:position w:val="1"/>
              <w:sz w:val="21"/>
              <w:szCs w:val="21"/>
            </w:rPr>
            <w:t xml:space="preserve"> </w:t>
          </w:r>
          <w:r>
            <w:rPr>
              <w:position w:val="1"/>
              <w:sz w:val="21"/>
              <w:szCs w:val="21"/>
            </w:rPr>
            <w:tab/>
          </w:r>
          <w:r>
            <w:rPr>
              <w:rFonts w:ascii="Arial" w:hAnsi="Arial" w:eastAsia="Arial" w:cs="Arial"/>
              <w:spacing w:val="-1"/>
              <w:position w:val="1"/>
              <w:sz w:val="21"/>
              <w:szCs w:val="21"/>
            </w:rPr>
            <w:t>35</w:t>
          </w:r>
          <w:r>
            <w:rPr>
              <w:rFonts w:ascii="Arial" w:hAnsi="Arial" w:eastAsia="Arial" w:cs="Arial"/>
              <w:spacing w:val="-1"/>
              <w:position w:val="1"/>
              <w:sz w:val="21"/>
              <w:szCs w:val="21"/>
            </w:rPr>
            <w:fldChar w:fldCharType="end"/>
          </w:r>
        </w:p>
        <w:p w14:paraId="0F5955E0">
          <w:pPr>
            <w:pStyle w:val="2"/>
            <w:spacing w:before="161" w:line="219" w:lineRule="auto"/>
            <w:ind w:left="140"/>
          </w:pPr>
          <w:r>
            <w:fldChar w:fldCharType="begin"/>
          </w:r>
          <w:r>
            <w:instrText xml:space="preserve"> HYPERLINK \l "bookmark3" </w:instrText>
          </w:r>
          <w:r>
            <w:fldChar w:fldCharType="separate"/>
          </w:r>
          <w:r>
            <w:rPr>
              <w:spacing w:val="-10"/>
            </w:rPr>
            <w:t>曲靖市人民政府办公室关于印发第四届中国国际进口博览会</w:t>
          </w:r>
          <w:r>
            <w:rPr>
              <w:spacing w:val="-10"/>
            </w:rPr>
            <w:fldChar w:fldCharType="end"/>
          </w:r>
        </w:p>
        <w:p w14:paraId="748CC372">
          <w:pPr>
            <w:pStyle w:val="2"/>
            <w:tabs>
              <w:tab w:val="right" w:leader="dot" w:pos="5960"/>
            </w:tabs>
            <w:spacing w:before="168" w:line="219" w:lineRule="auto"/>
            <w:ind w:left="341"/>
            <w:rPr>
              <w:rFonts w:ascii="Arial" w:hAnsi="Arial" w:eastAsia="Arial" w:cs="Arial"/>
              <w:sz w:val="21"/>
              <w:szCs w:val="21"/>
            </w:rPr>
          </w:pPr>
          <w:r>
            <w:fldChar w:fldCharType="begin"/>
          </w:r>
          <w:r>
            <w:instrText xml:space="preserve"> HYPERLINK \l "bookmark3" </w:instrText>
          </w:r>
          <w:r>
            <w:fldChar w:fldCharType="separate"/>
          </w:r>
          <w:r>
            <w:rPr>
              <w:sz w:val="21"/>
              <w:szCs w:val="21"/>
            </w:rPr>
            <w:t>云南省交易团曲靖市交易分团工作方案的通知</w:t>
          </w:r>
          <w:r>
            <w:rPr>
              <w:spacing w:val="-86"/>
              <w:sz w:val="21"/>
              <w:szCs w:val="21"/>
            </w:rPr>
            <w:t xml:space="preserve"> </w:t>
          </w:r>
          <w:r>
            <w:rPr>
              <w:sz w:val="21"/>
              <w:szCs w:val="21"/>
            </w:rPr>
            <w:tab/>
          </w:r>
          <w:r>
            <w:rPr>
              <w:rFonts w:ascii="Arial" w:hAnsi="Arial" w:eastAsia="Arial" w:cs="Arial"/>
              <w:spacing w:val="2"/>
              <w:sz w:val="21"/>
              <w:szCs w:val="21"/>
            </w:rPr>
            <w:t>41</w:t>
          </w:r>
          <w:r>
            <w:rPr>
              <w:rFonts w:ascii="Arial" w:hAnsi="Arial" w:eastAsia="Arial" w:cs="Arial"/>
              <w:spacing w:val="2"/>
              <w:sz w:val="21"/>
              <w:szCs w:val="21"/>
            </w:rPr>
            <w:fldChar w:fldCharType="end"/>
          </w:r>
        </w:p>
      </w:sdtContent>
    </w:sdt>
    <w:p w14:paraId="618CD1E4">
      <w:pPr>
        <w:spacing w:line="354" w:lineRule="auto"/>
        <w:rPr>
          <w:rFonts w:ascii="Arial"/>
          <w:sz w:val="21"/>
        </w:rPr>
      </w:pPr>
    </w:p>
    <w:p w14:paraId="517DA5A8">
      <w:pPr>
        <w:spacing w:line="355" w:lineRule="auto"/>
        <w:rPr>
          <w:rFonts w:ascii="Arial"/>
          <w:sz w:val="21"/>
        </w:rPr>
      </w:pPr>
    </w:p>
    <w:p w14:paraId="33C615A3">
      <w:pPr>
        <w:spacing w:before="1" w:line="280" w:lineRule="exact"/>
        <w:ind w:firstLine="2601"/>
      </w:pPr>
      <w:r>
        <w:rPr>
          <w:position w:val="-5"/>
        </w:rPr>
        <w:pict>
          <v:shape id="_x0000_s1027" o:spid="_x0000_s1027" o:spt="202" type="#_x0000_t202" style="height:14.05pt;width:45.5pt;" fillcolor="#E0E1E2" filled="t" stroked="f" coordsize="21600,21600">
            <v:path/>
            <v:fill on="t" focussize="0,0"/>
            <v:stroke on="f"/>
            <v:imagedata o:title=""/>
            <o:lock v:ext="edit" aspectratio="f"/>
            <v:textbox inset="0mm,0mm,0mm,0mm">
              <w:txbxContent>
                <w:p w14:paraId="6A1A3B87">
                  <w:pPr>
                    <w:spacing w:before="58" w:line="223" w:lineRule="auto"/>
                    <w:ind w:left="149"/>
                    <w:rPr>
                      <w:rFonts w:ascii="黑体" w:hAnsi="黑体" w:eastAsia="黑体" w:cs="黑体"/>
                      <w:sz w:val="19"/>
                      <w:szCs w:val="19"/>
                    </w:rPr>
                  </w:pPr>
                  <w:r>
                    <w:rPr>
                      <w:rFonts w:ascii="黑体" w:hAnsi="黑体" w:eastAsia="黑体" w:cs="黑体"/>
                      <w:spacing w:val="22"/>
                      <w:sz w:val="19"/>
                      <w:szCs w:val="19"/>
                    </w:rPr>
                    <w:t>大事记</w:t>
                  </w:r>
                </w:p>
              </w:txbxContent>
            </v:textbox>
            <w10:wrap type="none"/>
            <w10:anchorlock/>
          </v:shape>
        </w:pict>
      </w:r>
    </w:p>
    <w:p w14:paraId="1BE58ED2">
      <w:pPr>
        <w:spacing w:line="281" w:lineRule="auto"/>
        <w:rPr>
          <w:rFonts w:ascii="Arial"/>
          <w:sz w:val="21"/>
        </w:rPr>
      </w:pPr>
    </w:p>
    <w:p w14:paraId="3A74A534">
      <w:pPr>
        <w:pStyle w:val="2"/>
        <w:spacing w:before="65" w:line="315" w:lineRule="exact"/>
        <w:ind w:left="343"/>
        <w:rPr>
          <w:sz w:val="20"/>
          <w:szCs w:val="20"/>
        </w:rPr>
      </w:pPr>
      <w:r>
        <w:pict>
          <v:shape id="_x0000_s1028" o:spid="_x0000_s1028" o:spt="202" type="#_x0000_t202" style="position:absolute;left:0pt;margin-left:284.65pt;margin-top:2.25pt;height:15.1pt;width:11.7pt;z-index:251660288;mso-width-relative:page;mso-height-relative:page;" filled="f" stroked="f" coordsize="21600,21600">
            <v:path/>
            <v:fill on="f" focussize="0,0"/>
            <v:stroke on="f"/>
            <v:imagedata o:title=""/>
            <o:lock v:ext="edit" aspectratio="f"/>
            <v:textbox inset="0mm,0mm,0mm,0mm">
              <w:txbxContent>
                <w:p w14:paraId="04DD3A03">
                  <w:pPr>
                    <w:pStyle w:val="2"/>
                    <w:spacing w:before="19" w:line="241" w:lineRule="auto"/>
                    <w:ind w:left="20"/>
                    <w:rPr>
                      <w:sz w:val="20"/>
                      <w:szCs w:val="20"/>
                    </w:rPr>
                  </w:pPr>
                  <w:r>
                    <w:rPr>
                      <w:b/>
                      <w:bCs/>
                      <w:spacing w:val="-4"/>
                      <w:sz w:val="20"/>
                      <w:szCs w:val="20"/>
                    </w:rPr>
                    <w:t>44</w:t>
                  </w:r>
                </w:p>
              </w:txbxContent>
            </v:textbox>
          </v:shape>
        </w:pict>
      </w:r>
      <w:r>
        <w:rPr>
          <w:b/>
          <w:bCs/>
          <w:spacing w:val="-3"/>
          <w:position w:val="2"/>
          <w:sz w:val="20"/>
          <w:szCs w:val="20"/>
        </w:rPr>
        <w:t>……………………………………………………………………</w:t>
      </w:r>
    </w:p>
    <w:p w14:paraId="080D0A22">
      <w:pPr>
        <w:spacing w:line="315" w:lineRule="exact"/>
        <w:rPr>
          <w:sz w:val="20"/>
          <w:szCs w:val="20"/>
        </w:rPr>
        <w:sectPr>
          <w:type w:val="continuous"/>
          <w:pgSz w:w="12080" w:h="16500"/>
          <w:pgMar w:top="1402" w:right="1519" w:bottom="0" w:left="1110" w:header="0" w:footer="0" w:gutter="0"/>
          <w:cols w:equalWidth="0" w:num="2" w:sep="1">
            <w:col w:w="3389" w:space="100"/>
            <w:col w:w="5962"/>
          </w:cols>
        </w:sectPr>
      </w:pPr>
    </w:p>
    <w:p w14:paraId="373EB573"/>
    <w:p w14:paraId="6936DF51">
      <w:pPr>
        <w:sectPr>
          <w:type w:val="continuous"/>
          <w:pgSz w:w="12080" w:h="16500"/>
          <w:pgMar w:top="1402" w:right="1519" w:bottom="0" w:left="1110" w:header="0" w:footer="0" w:gutter="0"/>
          <w:cols w:equalWidth="0" w:num="1">
            <w:col w:w="9451"/>
          </w:cols>
        </w:sectPr>
      </w:pPr>
    </w:p>
    <w:p w14:paraId="132E326A">
      <w:pPr>
        <w:spacing w:line="449" w:lineRule="auto"/>
        <w:rPr>
          <w:rFonts w:ascii="Arial"/>
          <w:sz w:val="21"/>
        </w:rPr>
      </w:pPr>
    </w:p>
    <w:p w14:paraId="2BBF338B">
      <w:pPr>
        <w:pStyle w:val="2"/>
        <w:spacing w:before="169" w:line="219" w:lineRule="auto"/>
        <w:ind w:left="2716"/>
        <w:rPr>
          <w:sz w:val="52"/>
          <w:szCs w:val="52"/>
        </w:rPr>
      </w:pPr>
      <w:r>
        <w:rPr>
          <w:b/>
          <w:bCs/>
          <w:spacing w:val="-44"/>
          <w:sz w:val="52"/>
          <w:szCs w:val="52"/>
        </w:rPr>
        <w:t>曲靖市人民政府关于</w:t>
      </w:r>
    </w:p>
    <w:p w14:paraId="5228583A">
      <w:pPr>
        <w:pStyle w:val="2"/>
        <w:spacing w:before="183" w:line="219" w:lineRule="auto"/>
        <w:ind w:left="786"/>
        <w:rPr>
          <w:sz w:val="52"/>
          <w:szCs w:val="52"/>
        </w:rPr>
      </w:pPr>
      <w:r>
        <w:rPr>
          <w:b/>
          <w:bCs/>
          <w:spacing w:val="-44"/>
          <w:sz w:val="52"/>
          <w:szCs w:val="52"/>
        </w:rPr>
        <w:t>开展农村人居环境整治星级创评的通知</w:t>
      </w:r>
    </w:p>
    <w:p w14:paraId="7947C71C">
      <w:pPr>
        <w:spacing w:line="445" w:lineRule="auto"/>
        <w:rPr>
          <w:rFonts w:ascii="Arial"/>
          <w:sz w:val="21"/>
        </w:rPr>
      </w:pPr>
    </w:p>
    <w:p w14:paraId="74C6C736">
      <w:pPr>
        <w:spacing w:before="71" w:line="221" w:lineRule="auto"/>
        <w:ind w:left="3920"/>
        <w:rPr>
          <w:rFonts w:ascii="黑体" w:hAnsi="黑体" w:eastAsia="黑体" w:cs="黑体"/>
          <w:sz w:val="22"/>
          <w:szCs w:val="22"/>
        </w:rPr>
      </w:pPr>
      <w:r>
        <w:rPr>
          <w:rFonts w:ascii="黑体" w:hAnsi="黑体" w:eastAsia="黑体" w:cs="黑体"/>
          <w:spacing w:val="-6"/>
          <w:sz w:val="22"/>
          <w:szCs w:val="22"/>
        </w:rPr>
        <w:t>曲政发〔2021〕44号</w:t>
      </w:r>
    </w:p>
    <w:p w14:paraId="48D6BF41">
      <w:pPr>
        <w:spacing w:before="110"/>
      </w:pPr>
    </w:p>
    <w:p w14:paraId="3424415D">
      <w:pPr>
        <w:spacing w:before="109"/>
      </w:pPr>
    </w:p>
    <w:p w14:paraId="633558E1">
      <w:pPr>
        <w:sectPr>
          <w:headerReference r:id="rId5" w:type="default"/>
          <w:footerReference r:id="rId6" w:type="default"/>
          <w:pgSz w:w="12080" w:h="16500"/>
          <w:pgMar w:top="1799" w:right="1059" w:bottom="1204" w:left="1259" w:header="1389" w:footer="1043" w:gutter="0"/>
          <w:cols w:equalWidth="0" w:num="1">
            <w:col w:w="9761"/>
          </w:cols>
        </w:sectPr>
      </w:pPr>
    </w:p>
    <w:p w14:paraId="7519C401">
      <w:pPr>
        <w:spacing w:before="44" w:line="316" w:lineRule="auto"/>
        <w:ind w:left="30" w:right="299"/>
        <w:rPr>
          <w:rFonts w:ascii="黑体" w:hAnsi="黑体" w:eastAsia="黑体" w:cs="黑体"/>
          <w:sz w:val="22"/>
          <w:szCs w:val="22"/>
        </w:rPr>
      </w:pPr>
      <w:r>
        <w:rPr>
          <w:rFonts w:ascii="黑体" w:hAnsi="黑体" w:eastAsia="黑体" w:cs="黑体"/>
          <w:spacing w:val="-1"/>
          <w:sz w:val="22"/>
          <w:szCs w:val="22"/>
        </w:rPr>
        <w:t>各县(市、区)人民政府，曲靖经济技术开发区管</w:t>
      </w:r>
      <w:r>
        <w:rPr>
          <w:rFonts w:ascii="黑体" w:hAnsi="黑体" w:eastAsia="黑体" w:cs="黑体"/>
          <w:spacing w:val="11"/>
          <w:sz w:val="22"/>
          <w:szCs w:val="22"/>
        </w:rPr>
        <w:t xml:space="preserve"> </w:t>
      </w:r>
      <w:r>
        <w:rPr>
          <w:rFonts w:ascii="黑体" w:hAnsi="黑体" w:eastAsia="黑体" w:cs="黑体"/>
          <w:spacing w:val="-7"/>
          <w:sz w:val="22"/>
          <w:szCs w:val="22"/>
        </w:rPr>
        <w:t>委会，市直各委、办、局：</w:t>
      </w:r>
    </w:p>
    <w:p w14:paraId="3611604E">
      <w:pPr>
        <w:pStyle w:val="2"/>
        <w:spacing w:before="24" w:line="319" w:lineRule="auto"/>
        <w:ind w:left="30" w:right="189" w:firstLine="429"/>
        <w:jc w:val="both"/>
      </w:pPr>
      <w:r>
        <w:rPr>
          <w:spacing w:val="-12"/>
        </w:rPr>
        <w:t>为深入学习贯彻习近平总书记对改善农村人居</w:t>
      </w:r>
      <w:r>
        <w:t xml:space="preserve">  </w:t>
      </w:r>
      <w:r>
        <w:rPr>
          <w:spacing w:val="-10"/>
        </w:rPr>
        <w:t>环境重要指示批示和全省农村人居环境整治</w:t>
      </w:r>
      <w:r>
        <w:rPr>
          <w:spacing w:val="-11"/>
        </w:rPr>
        <w:t>提升现</w:t>
      </w:r>
      <w:r>
        <w:t xml:space="preserve">  </w:t>
      </w:r>
      <w:r>
        <w:rPr>
          <w:spacing w:val="-10"/>
        </w:rPr>
        <w:t>场会精神，按照市委、市政府关于农村人居环境整</w:t>
      </w:r>
      <w:r>
        <w:t xml:space="preserve">  </w:t>
      </w:r>
      <w:r>
        <w:rPr>
          <w:spacing w:val="-24"/>
        </w:rPr>
        <w:t>治村村过关、村村达标的部署要求，建立“标准明确、</w:t>
      </w:r>
      <w:r>
        <w:rPr>
          <w:spacing w:val="14"/>
        </w:rPr>
        <w:t xml:space="preserve"> </w:t>
      </w:r>
      <w:r>
        <w:rPr>
          <w:spacing w:val="-10"/>
        </w:rPr>
        <w:t>达标授牌、分级管理、动态调整”的农村人居</w:t>
      </w:r>
      <w:r>
        <w:rPr>
          <w:spacing w:val="-11"/>
        </w:rPr>
        <w:t>环境</w:t>
      </w:r>
      <w:r>
        <w:t xml:space="preserve">  </w:t>
      </w:r>
      <w:r>
        <w:rPr>
          <w:spacing w:val="-10"/>
        </w:rPr>
        <w:t>管理机制，对全市所有自然村有序开展环境综合整</w:t>
      </w:r>
      <w:r>
        <w:t xml:space="preserve">  </w:t>
      </w:r>
      <w:r>
        <w:rPr>
          <w:spacing w:val="-9"/>
        </w:rPr>
        <w:t>治、达标考核、星级评比和挂牌管理，营造</w:t>
      </w:r>
      <w:r>
        <w:rPr>
          <w:spacing w:val="-10"/>
        </w:rPr>
        <w:t>比学赶</w:t>
      </w:r>
      <w:r>
        <w:t xml:space="preserve"> </w:t>
      </w:r>
      <w:r>
        <w:rPr>
          <w:spacing w:val="-15"/>
        </w:rPr>
        <w:t>超的竞争氛围，着力打造环境美、田园美、村庄美、</w:t>
      </w:r>
      <w:r>
        <w:rPr>
          <w:spacing w:val="3"/>
        </w:rPr>
        <w:t xml:space="preserve"> </w:t>
      </w:r>
      <w:r>
        <w:rPr>
          <w:spacing w:val="-13"/>
        </w:rPr>
        <w:t>庭院美的“四美乡村”,现将有关事项通知如下：</w:t>
      </w:r>
    </w:p>
    <w:p w14:paraId="178AAFA6">
      <w:pPr>
        <w:spacing w:before="21" w:line="222" w:lineRule="auto"/>
        <w:ind w:left="460"/>
        <w:rPr>
          <w:rFonts w:ascii="黑体" w:hAnsi="黑体" w:eastAsia="黑体" w:cs="黑体"/>
          <w:sz w:val="22"/>
          <w:szCs w:val="22"/>
        </w:rPr>
      </w:pPr>
      <w:r>
        <w:rPr>
          <w:rFonts w:ascii="黑体" w:hAnsi="黑体" w:eastAsia="黑体" w:cs="黑体"/>
          <w:spacing w:val="-10"/>
          <w:sz w:val="22"/>
          <w:szCs w:val="22"/>
        </w:rPr>
        <w:t>一、创评标准</w:t>
      </w:r>
    </w:p>
    <w:p w14:paraId="4F32764C">
      <w:pPr>
        <w:pStyle w:val="2"/>
        <w:spacing w:before="139" w:line="319" w:lineRule="auto"/>
        <w:ind w:left="30" w:right="189" w:firstLine="429"/>
        <w:jc w:val="both"/>
      </w:pPr>
      <w:r>
        <w:rPr>
          <w:spacing w:val="-1"/>
        </w:rPr>
        <w:t>按照《中共曲靖市委办公室曲靖市人民政府</w:t>
      </w:r>
      <w:r>
        <w:rPr>
          <w:spacing w:val="3"/>
        </w:rPr>
        <w:t xml:space="preserve">  </w:t>
      </w:r>
      <w:r>
        <w:rPr>
          <w:spacing w:val="5"/>
        </w:rPr>
        <w:t>办公室关于印发&lt;曲靖市新一轮农村人居环境整</w:t>
      </w:r>
      <w:r>
        <w:rPr>
          <w:spacing w:val="2"/>
        </w:rPr>
        <w:t xml:space="preserve">  </w:t>
      </w:r>
      <w:r>
        <w:rPr>
          <w:spacing w:val="9"/>
        </w:rPr>
        <w:t>治三年行动方案(2020—2022年)&gt;的通知》(曲</w:t>
      </w:r>
      <w:r>
        <w:t xml:space="preserve"> </w:t>
      </w:r>
      <w:r>
        <w:rPr>
          <w:spacing w:val="-9"/>
        </w:rPr>
        <w:t>办发〔2020〕31号</w:t>
      </w:r>
      <w:r>
        <w:rPr>
          <w:rFonts w:hint="eastAsia"/>
          <w:spacing w:val="-9"/>
          <w:lang w:eastAsia="zh-CN"/>
        </w:rPr>
        <w:t>）</w:t>
      </w:r>
      <w:r>
        <w:rPr>
          <w:spacing w:val="-9"/>
        </w:rPr>
        <w:t>实现有村庄规划、有卫生厕所、</w:t>
      </w:r>
      <w:r>
        <w:rPr>
          <w:spacing w:val="2"/>
        </w:rPr>
        <w:t xml:space="preserve"> </w:t>
      </w:r>
      <w:r>
        <w:rPr>
          <w:spacing w:val="-10"/>
        </w:rPr>
        <w:t>有绿化美化、有管护机制，无裸露垃圾、无黑臭污</w:t>
      </w:r>
      <w:r>
        <w:t xml:space="preserve">  </w:t>
      </w:r>
      <w:r>
        <w:rPr>
          <w:spacing w:val="-10"/>
        </w:rPr>
        <w:t>水、无乱堆乱放、无残垣断壁的“四有四无”整治</w:t>
      </w:r>
      <w:r>
        <w:rPr>
          <w:spacing w:val="3"/>
        </w:rPr>
        <w:t xml:space="preserve">  </w:t>
      </w:r>
      <w:r>
        <w:rPr>
          <w:spacing w:val="-10"/>
        </w:rPr>
        <w:t>要求，在巩固提升上一轮农村人居环境整治三年行</w:t>
      </w:r>
      <w:r>
        <w:t xml:space="preserve">  </w:t>
      </w:r>
      <w:r>
        <w:rPr>
          <w:spacing w:val="-10"/>
        </w:rPr>
        <w:t>动成果的基础上，开展自然村星级创评活动，</w:t>
      </w:r>
      <w:r>
        <w:rPr>
          <w:spacing w:val="-11"/>
        </w:rPr>
        <w:t>对全</w:t>
      </w:r>
      <w:r>
        <w:t xml:space="preserve">  </w:t>
      </w:r>
      <w:r>
        <w:rPr>
          <w:spacing w:val="-4"/>
        </w:rPr>
        <w:t>市14515个自然村实行三星级动态管理。</w:t>
      </w:r>
    </w:p>
    <w:p w14:paraId="59E6D01E">
      <w:pPr>
        <w:pStyle w:val="2"/>
        <w:spacing w:before="25" w:line="322" w:lineRule="auto"/>
        <w:ind w:left="30" w:right="86" w:firstLine="429"/>
      </w:pPr>
      <w:r>
        <w:rPr>
          <w:spacing w:val="-1"/>
        </w:rPr>
        <w:t>农村人居环境整治一星村：紧扣“干净整洁”</w:t>
      </w:r>
      <w:r>
        <w:rPr>
          <w:spacing w:val="12"/>
        </w:rPr>
        <w:t xml:space="preserve"> </w:t>
      </w:r>
      <w:r>
        <w:rPr>
          <w:spacing w:val="-11"/>
        </w:rPr>
        <w:t>目标，做到村庄有规划、垃圾有清扫、污水有管控、</w:t>
      </w:r>
      <w:r>
        <w:rPr>
          <w:spacing w:val="15"/>
        </w:rPr>
        <w:t xml:space="preserve"> </w:t>
      </w:r>
      <w:r>
        <w:rPr>
          <w:spacing w:val="-22"/>
        </w:rPr>
        <w:t>如厕有保障、畜禽有圈养、三堆有规范、墙上有民约。</w:t>
      </w:r>
    </w:p>
    <w:p w14:paraId="6DE9589A">
      <w:pPr>
        <w:pStyle w:val="2"/>
        <w:spacing w:before="1" w:line="192" w:lineRule="auto"/>
        <w:ind w:left="460"/>
      </w:pPr>
      <w:r>
        <w:rPr>
          <w:spacing w:val="-10"/>
        </w:rPr>
        <w:t>农村人居环境整治二星村：在创建一星村基础</w:t>
      </w:r>
    </w:p>
    <w:p w14:paraId="1E08162F">
      <w:pPr>
        <w:spacing w:line="14" w:lineRule="auto"/>
        <w:rPr>
          <w:rFonts w:ascii="Arial"/>
          <w:sz w:val="2"/>
        </w:rPr>
      </w:pPr>
      <w:r>
        <w:rPr>
          <w:rFonts w:ascii="Arial" w:hAnsi="Arial" w:eastAsia="Arial" w:cs="Arial"/>
          <w:sz w:val="2"/>
          <w:szCs w:val="2"/>
        </w:rPr>
        <w:br w:type="column"/>
      </w:r>
    </w:p>
    <w:p w14:paraId="29512B7F">
      <w:pPr>
        <w:pStyle w:val="2"/>
        <w:spacing w:before="53" w:line="320" w:lineRule="auto"/>
        <w:jc w:val="both"/>
      </w:pPr>
      <w:r>
        <w:rPr>
          <w:spacing w:val="-10"/>
        </w:rPr>
        <w:t>上，紧扣“规范有序”目标，做到建房要管控</w:t>
      </w:r>
      <w:r>
        <w:rPr>
          <w:spacing w:val="-11"/>
        </w:rPr>
        <w:t>、垃</w:t>
      </w:r>
      <w:r>
        <w:t xml:space="preserve">  </w:t>
      </w:r>
      <w:r>
        <w:rPr>
          <w:spacing w:val="-15"/>
        </w:rPr>
        <w:t>圾要清运、污水要收集、厕所要达标、干道要硬化、</w:t>
      </w:r>
      <w:r>
        <w:rPr>
          <w:spacing w:val="4"/>
        </w:rPr>
        <w:t xml:space="preserve"> </w:t>
      </w:r>
      <w:r>
        <w:rPr>
          <w:spacing w:val="-10"/>
        </w:rPr>
        <w:t>饮水要保障、村庄要绿化。</w:t>
      </w:r>
    </w:p>
    <w:p w14:paraId="7FAB51C0">
      <w:pPr>
        <w:pStyle w:val="2"/>
        <w:spacing w:before="5" w:line="320" w:lineRule="auto"/>
        <w:ind w:firstLine="409"/>
        <w:jc w:val="both"/>
      </w:pPr>
      <w:r>
        <w:rPr>
          <w:spacing w:val="-10"/>
        </w:rPr>
        <w:t>农村人居环境整治三星村：在创建二星村基础</w:t>
      </w:r>
      <w:r>
        <w:rPr>
          <w:spacing w:val="5"/>
        </w:rPr>
        <w:t xml:space="preserve">  </w:t>
      </w:r>
      <w:r>
        <w:rPr>
          <w:spacing w:val="-10"/>
        </w:rPr>
        <w:t>上，紧扣“美丽宜居”目标，做到规划管理好、村</w:t>
      </w:r>
      <w:r>
        <w:t xml:space="preserve">  </w:t>
      </w:r>
      <w:r>
        <w:rPr>
          <w:spacing w:val="-15"/>
        </w:rPr>
        <w:t>庄保洁好、污水处理好、厕所卫生好、村庄绿化好、</w:t>
      </w:r>
      <w:r>
        <w:rPr>
          <w:spacing w:val="4"/>
        </w:rPr>
        <w:t xml:space="preserve"> </w:t>
      </w:r>
      <w:r>
        <w:rPr>
          <w:spacing w:val="-11"/>
        </w:rPr>
        <w:t>集中供水好、庭院美化好。</w:t>
      </w:r>
    </w:p>
    <w:p w14:paraId="1B58BF73">
      <w:pPr>
        <w:spacing w:before="5" w:line="222" w:lineRule="auto"/>
        <w:ind w:left="409"/>
        <w:rPr>
          <w:rFonts w:ascii="黑体" w:hAnsi="黑体" w:eastAsia="黑体" w:cs="黑体"/>
          <w:sz w:val="22"/>
          <w:szCs w:val="22"/>
        </w:rPr>
      </w:pPr>
      <w:r>
        <w:rPr>
          <w:rFonts w:ascii="黑体" w:hAnsi="黑体" w:eastAsia="黑体" w:cs="黑体"/>
          <w:spacing w:val="-8"/>
          <w:sz w:val="22"/>
          <w:szCs w:val="22"/>
        </w:rPr>
        <w:t>二、创评原则</w:t>
      </w:r>
    </w:p>
    <w:p w14:paraId="79F2BCB6">
      <w:pPr>
        <w:pStyle w:val="2"/>
        <w:spacing w:before="114" w:line="286" w:lineRule="auto"/>
        <w:ind w:right="19" w:firstLine="409"/>
      </w:pPr>
      <w:r>
        <w:rPr>
          <w:rFonts w:ascii="楷体" w:hAnsi="楷体" w:eastAsia="楷体" w:cs="楷体"/>
        </w:rPr>
        <w:t xml:space="preserve">(一)坚持公开公正原则。 </w:t>
      </w:r>
      <w:r>
        <w:t xml:space="preserve">遵循“公开公正、 </w:t>
      </w:r>
      <w:r>
        <w:rPr>
          <w:spacing w:val="-11"/>
        </w:rPr>
        <w:t>科学严谨、能上能下”的原则，评定标准、评定程</w:t>
      </w:r>
      <w:r>
        <w:rPr>
          <w:spacing w:val="18"/>
        </w:rPr>
        <w:t xml:space="preserve"> </w:t>
      </w:r>
      <w:r>
        <w:rPr>
          <w:spacing w:val="-10"/>
        </w:rPr>
        <w:t>序和升降结果向社会公布，接受公众监督。</w:t>
      </w:r>
    </w:p>
    <w:p w14:paraId="7690A8A9">
      <w:pPr>
        <w:pStyle w:val="2"/>
        <w:spacing w:before="117" w:line="286" w:lineRule="auto"/>
        <w:ind w:right="100" w:firstLine="409"/>
      </w:pPr>
      <w:r>
        <w:rPr>
          <w:rFonts w:ascii="楷体" w:hAnsi="楷体" w:eastAsia="楷体" w:cs="楷体"/>
          <w:spacing w:val="-4"/>
        </w:rPr>
        <w:t xml:space="preserve">(二)坚持分级负责原则。 </w:t>
      </w:r>
      <w:r>
        <w:rPr>
          <w:spacing w:val="-4"/>
        </w:rPr>
        <w:t>实行分级负责、分</w:t>
      </w:r>
      <w:r>
        <w:rPr>
          <w:spacing w:val="2"/>
        </w:rPr>
        <w:t xml:space="preserve"> </w:t>
      </w:r>
      <w:r>
        <w:rPr>
          <w:spacing w:val="-10"/>
        </w:rPr>
        <w:t>级管理，乡级管一星村，县级管二星村，市</w:t>
      </w:r>
      <w:r>
        <w:rPr>
          <w:spacing w:val="-11"/>
        </w:rPr>
        <w:t>级管三</w:t>
      </w:r>
      <w:r>
        <w:t xml:space="preserve"> </w:t>
      </w:r>
      <w:r>
        <w:rPr>
          <w:spacing w:val="-10"/>
        </w:rPr>
        <w:t>星村。</w:t>
      </w:r>
    </w:p>
    <w:p w14:paraId="29A4BE26">
      <w:pPr>
        <w:pStyle w:val="2"/>
        <w:spacing w:before="168" w:line="295" w:lineRule="auto"/>
        <w:ind w:right="93" w:firstLine="409"/>
      </w:pPr>
      <w:r>
        <w:rPr>
          <w:rFonts w:ascii="楷体" w:hAnsi="楷体" w:eastAsia="楷体" w:cs="楷体"/>
          <w:spacing w:val="-4"/>
        </w:rPr>
        <w:t xml:space="preserve">(三)坚持动态管理原则。 </w:t>
      </w:r>
      <w:r>
        <w:rPr>
          <w:spacing w:val="-4"/>
        </w:rPr>
        <w:t>星级村实行动态管</w:t>
      </w:r>
      <w:r>
        <w:rPr>
          <w:spacing w:val="5"/>
        </w:rPr>
        <w:t xml:space="preserve"> </w:t>
      </w:r>
      <w:r>
        <w:rPr>
          <w:spacing w:val="-10"/>
        </w:rPr>
        <w:t>理，适时采取“双随机、一公开”的方式，严格核</w:t>
      </w:r>
      <w:r>
        <w:rPr>
          <w:spacing w:val="1"/>
        </w:rPr>
        <w:t xml:space="preserve"> </w:t>
      </w:r>
      <w:r>
        <w:rPr>
          <w:spacing w:val="-10"/>
        </w:rPr>
        <w:t>实评定，对不达标的予以降星，对达到升星标准的</w:t>
      </w:r>
      <w:r>
        <w:rPr>
          <w:spacing w:val="5"/>
        </w:rPr>
        <w:t xml:space="preserve"> </w:t>
      </w:r>
      <w:r>
        <w:rPr>
          <w:spacing w:val="-7"/>
        </w:rPr>
        <w:t>给予晋级。</w:t>
      </w:r>
    </w:p>
    <w:p w14:paraId="278B120D">
      <w:pPr>
        <w:spacing w:before="134" w:line="221" w:lineRule="auto"/>
        <w:ind w:left="409"/>
        <w:rPr>
          <w:rFonts w:ascii="黑体" w:hAnsi="黑体" w:eastAsia="黑体" w:cs="黑体"/>
          <w:sz w:val="20"/>
          <w:szCs w:val="20"/>
        </w:rPr>
      </w:pPr>
      <w:r>
        <w:rPr>
          <w:rFonts w:ascii="黑体" w:hAnsi="黑体" w:eastAsia="黑体" w:cs="黑体"/>
          <w:spacing w:val="1"/>
          <w:sz w:val="20"/>
          <w:szCs w:val="20"/>
        </w:rPr>
        <w:t>三</w:t>
      </w:r>
      <w:r>
        <w:rPr>
          <w:rFonts w:ascii="黑体" w:hAnsi="黑体" w:eastAsia="黑体" w:cs="黑体"/>
          <w:spacing w:val="-47"/>
          <w:sz w:val="20"/>
          <w:szCs w:val="20"/>
        </w:rPr>
        <w:t xml:space="preserve"> </w:t>
      </w:r>
      <w:r>
        <w:rPr>
          <w:rFonts w:ascii="黑体" w:hAnsi="黑体" w:eastAsia="黑体" w:cs="黑体"/>
          <w:spacing w:val="1"/>
          <w:sz w:val="20"/>
          <w:szCs w:val="20"/>
        </w:rPr>
        <w:t>、创评办法</w:t>
      </w:r>
    </w:p>
    <w:p w14:paraId="41BA82F9">
      <w:pPr>
        <w:pStyle w:val="2"/>
        <w:spacing w:before="131" w:line="320" w:lineRule="auto"/>
        <w:ind w:right="95" w:firstLine="409"/>
        <w:jc w:val="both"/>
      </w:pPr>
      <w:r>
        <w:rPr>
          <w:spacing w:val="18"/>
        </w:rPr>
        <w:t>一星村：经村(居)委会申报，乡(镇、街</w:t>
      </w:r>
      <w:r>
        <w:rPr>
          <w:spacing w:val="15"/>
        </w:rPr>
        <w:t xml:space="preserve"> </w:t>
      </w:r>
      <w:r>
        <w:rPr>
          <w:spacing w:val="-5"/>
        </w:rPr>
        <w:t>道)农村人居环境整治工作领导小组组织实地核查</w:t>
      </w:r>
      <w:r>
        <w:t xml:space="preserve"> 审批，报县(市、区)农村人居环境整治工作领导</w:t>
      </w:r>
      <w:r>
        <w:rPr>
          <w:spacing w:val="3"/>
        </w:rPr>
        <w:t xml:space="preserve"> </w:t>
      </w:r>
      <w:r>
        <w:rPr>
          <w:spacing w:val="-1"/>
        </w:rPr>
        <w:t>小组办公室备案，以乡(镇、街道)农村人居环境</w:t>
      </w:r>
      <w:r>
        <w:rPr>
          <w:spacing w:val="6"/>
        </w:rPr>
        <w:t xml:space="preserve"> </w:t>
      </w:r>
      <w:r>
        <w:rPr>
          <w:spacing w:val="-11"/>
        </w:rPr>
        <w:t>整治工作领导小组名义命名、授牌。</w:t>
      </w:r>
    </w:p>
    <w:p w14:paraId="20F9E05E">
      <w:pPr>
        <w:pStyle w:val="2"/>
        <w:spacing w:before="15" w:line="184" w:lineRule="auto"/>
        <w:ind w:left="409"/>
      </w:pPr>
      <w:r>
        <w:rPr>
          <w:spacing w:val="1"/>
        </w:rPr>
        <w:t>二星村：经乡(镇、街道)农村人居环境整治</w:t>
      </w:r>
    </w:p>
    <w:p w14:paraId="5EB2AC54">
      <w:pPr>
        <w:spacing w:line="184" w:lineRule="auto"/>
        <w:sectPr>
          <w:type w:val="continuous"/>
          <w:pgSz w:w="12080" w:h="16500"/>
          <w:pgMar w:top="1799" w:right="1059" w:bottom="1204" w:left="1259" w:header="1389" w:footer="1043" w:gutter="0"/>
          <w:cols w:equalWidth="0" w:num="2">
            <w:col w:w="4941" w:space="100"/>
            <w:col w:w="4721"/>
          </w:cols>
        </w:sectPr>
      </w:pPr>
    </w:p>
    <w:p w14:paraId="1E007409">
      <w:pPr>
        <w:spacing w:line="204" w:lineRule="exact"/>
      </w:pPr>
    </w:p>
    <w:p w14:paraId="38CE5400">
      <w:pPr>
        <w:spacing w:line="204" w:lineRule="exact"/>
        <w:sectPr>
          <w:headerReference r:id="rId7" w:type="default"/>
          <w:footerReference r:id="rId8" w:type="default"/>
          <w:pgSz w:w="12080" w:h="16500"/>
          <w:pgMar w:top="1799" w:right="1209" w:bottom="1219" w:left="1089" w:header="1389" w:footer="1039" w:gutter="0"/>
          <w:cols w:equalWidth="0" w:num="1">
            <w:col w:w="9781"/>
          </w:cols>
        </w:sectPr>
      </w:pPr>
    </w:p>
    <w:p w14:paraId="45A6CC38">
      <w:pPr>
        <w:pStyle w:val="2"/>
        <w:spacing w:before="44" w:line="325" w:lineRule="auto"/>
        <w:ind w:left="20" w:right="223"/>
        <w:jc w:val="both"/>
      </w:pPr>
      <w:r>
        <w:rPr>
          <w:spacing w:val="-1"/>
        </w:rPr>
        <w:t>工作领导小组申报，县(市、区)农村人居环境整</w:t>
      </w:r>
      <w:r>
        <w:rPr>
          <w:spacing w:val="9"/>
        </w:rPr>
        <w:t xml:space="preserve"> </w:t>
      </w:r>
      <w:r>
        <w:rPr>
          <w:spacing w:val="-11"/>
        </w:rPr>
        <w:t>治工作领导小组组织实地核查审批，报市农村人居</w:t>
      </w:r>
      <w:r>
        <w:rPr>
          <w:spacing w:val="2"/>
        </w:rPr>
        <w:t xml:space="preserve"> </w:t>
      </w:r>
      <w:r>
        <w:rPr>
          <w:spacing w:val="-8"/>
        </w:rPr>
        <w:t>环境整治工作领导小组办公室备案，以县(市、区)</w:t>
      </w:r>
      <w:r>
        <w:rPr>
          <w:spacing w:val="9"/>
        </w:rPr>
        <w:t xml:space="preserve"> </w:t>
      </w:r>
      <w:r>
        <w:rPr>
          <w:spacing w:val="-11"/>
        </w:rPr>
        <w:t>农村人居环境整治工作领导小组名义命名、授牌。</w:t>
      </w:r>
    </w:p>
    <w:p w14:paraId="45196A87">
      <w:pPr>
        <w:pStyle w:val="2"/>
        <w:spacing w:line="319" w:lineRule="auto"/>
        <w:ind w:left="20" w:right="257" w:firstLine="420"/>
        <w:jc w:val="both"/>
      </w:pPr>
      <w:r>
        <w:rPr>
          <w:spacing w:val="1"/>
        </w:rPr>
        <w:t>三星村：经县(市、区)农村人居环境整治工</w:t>
      </w:r>
      <w:r>
        <w:rPr>
          <w:spacing w:val="11"/>
        </w:rPr>
        <w:t xml:space="preserve"> </w:t>
      </w:r>
      <w:r>
        <w:rPr>
          <w:spacing w:val="-11"/>
        </w:rPr>
        <w:t>作领导小组申报，市农村人居环境整治工作领导小</w:t>
      </w:r>
      <w:r>
        <w:rPr>
          <w:spacing w:val="8"/>
        </w:rPr>
        <w:t xml:space="preserve"> </w:t>
      </w:r>
      <w:r>
        <w:rPr>
          <w:spacing w:val="-11"/>
        </w:rPr>
        <w:t>组组织实地核查审批后，以市农村人居环境整治工</w:t>
      </w:r>
      <w:r>
        <w:rPr>
          <w:spacing w:val="2"/>
        </w:rPr>
        <w:t xml:space="preserve"> </w:t>
      </w:r>
      <w:r>
        <w:rPr>
          <w:spacing w:val="-10"/>
        </w:rPr>
        <w:t>作领导小组名义命名、授牌。</w:t>
      </w:r>
    </w:p>
    <w:p w14:paraId="4FE139A0">
      <w:pPr>
        <w:pStyle w:val="2"/>
        <w:spacing w:before="3" w:line="321" w:lineRule="auto"/>
        <w:ind w:left="20" w:right="190" w:firstLine="420"/>
        <w:jc w:val="both"/>
      </w:pPr>
      <w:r>
        <w:rPr>
          <w:spacing w:val="-1"/>
        </w:rPr>
        <w:t>评定工作中，对照创评标准进行实地考核评</w:t>
      </w:r>
      <w:r>
        <w:rPr>
          <w:spacing w:val="5"/>
        </w:rPr>
        <w:t xml:space="preserve">  </w:t>
      </w:r>
      <w:r>
        <w:rPr>
          <w:spacing w:val="8"/>
        </w:rPr>
        <w:t>分，分值在90分(含90分)以上的对应列入一星</w:t>
      </w:r>
      <w:r>
        <w:rPr>
          <w:spacing w:val="9"/>
        </w:rPr>
        <w:t xml:space="preserve">  </w:t>
      </w:r>
      <w:r>
        <w:rPr>
          <w:spacing w:val="-7"/>
        </w:rPr>
        <w:t>村、二星村、三星村，以自然村为单位进行命名，</w:t>
      </w:r>
      <w:r>
        <w:rPr>
          <w:spacing w:val="12"/>
        </w:rPr>
        <w:t xml:space="preserve"> </w:t>
      </w:r>
      <w:r>
        <w:rPr>
          <w:spacing w:val="-11"/>
        </w:rPr>
        <w:t>在进村道路醒目位置挂牌。牌匾样式由市农村人居</w:t>
      </w:r>
      <w:r>
        <w:rPr>
          <w:spacing w:val="1"/>
        </w:rPr>
        <w:t xml:space="preserve">  </w:t>
      </w:r>
      <w:r>
        <w:rPr>
          <w:spacing w:val="-11"/>
        </w:rPr>
        <w:t>环境整治工作领导小组办公室统一设计，一星村牌</w:t>
      </w:r>
      <w:r>
        <w:t xml:space="preserve">  </w:t>
      </w:r>
      <w:r>
        <w:rPr>
          <w:spacing w:val="-8"/>
        </w:rPr>
        <w:t>匾由乡(镇、街道)制作，二星村牌匾由县(市、区)</w:t>
      </w:r>
      <w:r>
        <w:rPr>
          <w:spacing w:val="17"/>
        </w:rPr>
        <w:t xml:space="preserve"> </w:t>
      </w:r>
      <w:r>
        <w:rPr>
          <w:spacing w:val="-11"/>
        </w:rPr>
        <w:t>制作，三星村牌匾由市级制作，注重实用，方便更</w:t>
      </w:r>
      <w:r>
        <w:t xml:space="preserve">  </w:t>
      </w:r>
      <w:r>
        <w:rPr>
          <w:spacing w:val="-1"/>
        </w:rPr>
        <w:t>新。到2023年，确保全市所有自然村创评为一星</w:t>
      </w:r>
      <w:r>
        <w:rPr>
          <w:spacing w:val="12"/>
        </w:rPr>
        <w:t xml:space="preserve"> </w:t>
      </w:r>
      <w:r>
        <w:rPr>
          <w:spacing w:val="-5"/>
        </w:rPr>
        <w:t>村及以上，每个行政村创评三星村1个以上。</w:t>
      </w:r>
    </w:p>
    <w:p w14:paraId="1E5934D3">
      <w:pPr>
        <w:spacing w:before="12" w:line="221" w:lineRule="auto"/>
        <w:ind w:left="440"/>
        <w:rPr>
          <w:rFonts w:ascii="黑体" w:hAnsi="黑体" w:eastAsia="黑体" w:cs="黑体"/>
          <w:sz w:val="22"/>
          <w:szCs w:val="22"/>
        </w:rPr>
      </w:pPr>
      <w:r>
        <w:rPr>
          <w:rFonts w:ascii="黑体" w:hAnsi="黑体" w:eastAsia="黑体" w:cs="黑体"/>
          <w:spacing w:val="-12"/>
          <w:sz w:val="22"/>
          <w:szCs w:val="22"/>
        </w:rPr>
        <w:t>四、星级管理</w:t>
      </w:r>
    </w:p>
    <w:p w14:paraId="6B4062F0">
      <w:pPr>
        <w:pStyle w:val="2"/>
        <w:spacing w:before="139" w:line="320" w:lineRule="auto"/>
        <w:ind w:left="20" w:right="190" w:firstLine="420"/>
        <w:jc w:val="both"/>
      </w:pPr>
      <w:r>
        <w:rPr>
          <w:spacing w:val="-11"/>
        </w:rPr>
        <w:t>星级评定后实行动态管理，每半年开展一次核</w:t>
      </w:r>
      <w:r>
        <w:t xml:space="preserve">  </w:t>
      </w:r>
      <w:r>
        <w:rPr>
          <w:spacing w:val="-7"/>
        </w:rPr>
        <w:t>查，并与平时农村人居环境整治专项督查相结合，</w:t>
      </w:r>
      <w:r>
        <w:rPr>
          <w:spacing w:val="12"/>
        </w:rPr>
        <w:t xml:space="preserve"> </w:t>
      </w:r>
      <w:r>
        <w:rPr>
          <w:spacing w:val="-10"/>
        </w:rPr>
        <w:t>年底进行星级升降调整。</w:t>
      </w:r>
    </w:p>
    <w:p w14:paraId="6A98EB9A">
      <w:pPr>
        <w:pStyle w:val="2"/>
        <w:spacing w:before="2" w:line="286" w:lineRule="auto"/>
        <w:ind w:left="20" w:right="190" w:firstLine="420"/>
      </w:pPr>
      <w:r>
        <w:rPr>
          <w:rFonts w:ascii="楷体" w:hAnsi="楷体" w:eastAsia="楷体" w:cs="楷体"/>
          <w:spacing w:val="-4"/>
        </w:rPr>
        <w:t xml:space="preserve">(一)升星管理。 </w:t>
      </w:r>
      <w:r>
        <w:rPr>
          <w:spacing w:val="-4"/>
        </w:rPr>
        <w:t>达到升星标准的村按照创评</w:t>
      </w:r>
      <w:r>
        <w:rPr>
          <w:spacing w:val="1"/>
        </w:rPr>
        <w:t xml:space="preserve"> </w:t>
      </w:r>
      <w:r>
        <w:rPr>
          <w:spacing w:val="-11"/>
        </w:rPr>
        <w:t>办法进行申报，二星村、三星村分别由县、市两级</w:t>
      </w:r>
      <w:r>
        <w:rPr>
          <w:spacing w:val="1"/>
        </w:rPr>
        <w:t xml:space="preserve">  </w:t>
      </w:r>
      <w:r>
        <w:rPr>
          <w:spacing w:val="-16"/>
        </w:rPr>
        <w:t>参照星级村创评标准进行评定，根据结果予以升星。</w:t>
      </w:r>
    </w:p>
    <w:p w14:paraId="51671611">
      <w:pPr>
        <w:pStyle w:val="2"/>
        <w:spacing w:before="118" w:line="309" w:lineRule="auto"/>
        <w:ind w:left="20" w:right="190" w:firstLine="420"/>
      </w:pPr>
      <w:r>
        <w:rPr>
          <w:rFonts w:ascii="楷体" w:hAnsi="楷体" w:eastAsia="楷体" w:cs="楷体"/>
          <w:spacing w:val="-3"/>
        </w:rPr>
        <w:t xml:space="preserve">(二)降星管理。 </w:t>
      </w:r>
      <w:r>
        <w:rPr>
          <w:spacing w:val="-3"/>
        </w:rPr>
        <w:t>对农村人居环境整治工</w:t>
      </w:r>
      <w:r>
        <w:rPr>
          <w:spacing w:val="-4"/>
        </w:rPr>
        <w:t>作出</w:t>
      </w:r>
      <w:r>
        <w:t xml:space="preserve"> </w:t>
      </w:r>
      <w:r>
        <w:rPr>
          <w:spacing w:val="-11"/>
        </w:rPr>
        <w:t>现停滞不前的村，由市农村人居环境整治工作领导</w:t>
      </w:r>
      <w:r>
        <w:rPr>
          <w:spacing w:val="2"/>
        </w:rPr>
        <w:t xml:space="preserve">  </w:t>
      </w:r>
      <w:r>
        <w:rPr>
          <w:spacing w:val="-11"/>
        </w:rPr>
        <w:t>小组办公室及时在全市通报预警，限期整改；对农</w:t>
      </w:r>
      <w:r>
        <w:rPr>
          <w:spacing w:val="1"/>
        </w:rPr>
        <w:t xml:space="preserve">  </w:t>
      </w:r>
      <w:r>
        <w:rPr>
          <w:spacing w:val="-1"/>
        </w:rPr>
        <w:t>村人居环境整治工作出现滑坡倒退的村，由市农</w:t>
      </w:r>
      <w:r>
        <w:rPr>
          <w:spacing w:val="10"/>
        </w:rPr>
        <w:t xml:space="preserve"> </w:t>
      </w:r>
      <w:r>
        <w:rPr>
          <w:spacing w:val="-11"/>
        </w:rPr>
        <w:t>村人居环境整治工作领导小组办公室在全市通报批</w:t>
      </w:r>
      <w:r>
        <w:t xml:space="preserve">  </w:t>
      </w:r>
      <w:r>
        <w:rPr>
          <w:spacing w:val="-7"/>
        </w:rPr>
        <w:t>评，已授牌的星级村及时督促降星，并限期整改；</w:t>
      </w:r>
      <w:r>
        <w:rPr>
          <w:spacing w:val="12"/>
        </w:rPr>
        <w:t xml:space="preserve"> </w:t>
      </w:r>
      <w:r>
        <w:rPr>
          <w:spacing w:val="-11"/>
        </w:rPr>
        <w:t>对农村人居环境整治工作出现弄虚作假、发生不良</w:t>
      </w:r>
      <w:r>
        <w:rPr>
          <w:spacing w:val="3"/>
        </w:rPr>
        <w:t xml:space="preserve">  </w:t>
      </w:r>
      <w:r>
        <w:rPr>
          <w:spacing w:val="-11"/>
        </w:rPr>
        <w:t>影响事故的村，由市农村人居环境整治工作领导小</w:t>
      </w:r>
      <w:r>
        <w:rPr>
          <w:spacing w:val="4"/>
        </w:rPr>
        <w:t xml:space="preserve">  </w:t>
      </w:r>
      <w:r>
        <w:rPr>
          <w:spacing w:val="-11"/>
        </w:rPr>
        <w:t>组办公室在全市通报批评，已授牌的星级村及时督</w:t>
      </w:r>
      <w:r>
        <w:rPr>
          <w:spacing w:val="1"/>
        </w:rPr>
        <w:t xml:space="preserve">  </w:t>
      </w:r>
      <w:r>
        <w:rPr>
          <w:spacing w:val="-11"/>
        </w:rPr>
        <w:t>促降星，依法依规追究有关责任人责任。</w:t>
      </w:r>
    </w:p>
    <w:p w14:paraId="3A7729C3">
      <w:pPr>
        <w:spacing w:line="14" w:lineRule="auto"/>
        <w:rPr>
          <w:rFonts w:ascii="Arial"/>
          <w:sz w:val="2"/>
        </w:rPr>
      </w:pPr>
      <w:r>
        <w:rPr>
          <w:rFonts w:ascii="Arial" w:hAnsi="Arial" w:eastAsia="Arial" w:cs="Arial"/>
          <w:sz w:val="2"/>
          <w:szCs w:val="2"/>
        </w:rPr>
        <w:br w:type="column"/>
      </w:r>
    </w:p>
    <w:p w14:paraId="42E6FB6C">
      <w:pPr>
        <w:spacing w:before="71" w:line="222" w:lineRule="auto"/>
        <w:ind w:left="439"/>
        <w:rPr>
          <w:rFonts w:ascii="黑体" w:hAnsi="黑体" w:eastAsia="黑体" w:cs="黑体"/>
          <w:sz w:val="20"/>
          <w:szCs w:val="20"/>
        </w:rPr>
      </w:pPr>
      <w:r>
        <w:rPr>
          <w:rFonts w:ascii="黑体" w:hAnsi="黑体" w:eastAsia="黑体" w:cs="黑体"/>
          <w:sz w:val="20"/>
          <w:szCs w:val="20"/>
        </w:rPr>
        <w:t>五</w:t>
      </w:r>
      <w:r>
        <w:rPr>
          <w:rFonts w:ascii="黑体" w:hAnsi="黑体" w:eastAsia="黑体" w:cs="黑体"/>
          <w:spacing w:val="-40"/>
          <w:sz w:val="20"/>
          <w:szCs w:val="20"/>
        </w:rPr>
        <w:t xml:space="preserve"> </w:t>
      </w:r>
      <w:r>
        <w:rPr>
          <w:rFonts w:ascii="黑体" w:hAnsi="黑体" w:eastAsia="黑体" w:cs="黑体"/>
          <w:sz w:val="20"/>
          <w:szCs w:val="20"/>
        </w:rPr>
        <w:t>、工作要求</w:t>
      </w:r>
    </w:p>
    <w:p w14:paraId="40E109D6">
      <w:pPr>
        <w:pStyle w:val="2"/>
        <w:spacing w:before="125" w:line="307" w:lineRule="auto"/>
        <w:ind w:left="29" w:right="20" w:firstLine="399"/>
      </w:pPr>
      <w:r>
        <w:rPr>
          <w:rFonts w:ascii="楷体" w:hAnsi="楷体" w:eastAsia="楷体" w:cs="楷体"/>
          <w:spacing w:val="9"/>
        </w:rPr>
        <w:t xml:space="preserve">(一)高度重视，加强领导。 </w:t>
      </w:r>
      <w:r>
        <w:rPr>
          <w:spacing w:val="9"/>
        </w:rPr>
        <w:t>各县(市、区)</w:t>
      </w:r>
      <w:r>
        <w:rPr>
          <w:spacing w:val="18"/>
        </w:rPr>
        <w:t xml:space="preserve"> </w:t>
      </w:r>
      <w:r>
        <w:rPr>
          <w:spacing w:val="-11"/>
        </w:rPr>
        <w:t>人民政府要高度重视自然村星级创评工作，加强组</w:t>
      </w:r>
      <w:r>
        <w:rPr>
          <w:spacing w:val="9"/>
        </w:rPr>
        <w:t xml:space="preserve">  </w:t>
      </w:r>
      <w:r>
        <w:rPr>
          <w:spacing w:val="-10"/>
        </w:rPr>
        <w:t>织领导，周密部署安排，层层压实责任，广泛宣传</w:t>
      </w:r>
      <w:r>
        <w:t xml:space="preserve">  </w:t>
      </w:r>
      <w:r>
        <w:rPr>
          <w:spacing w:val="-10"/>
        </w:rPr>
        <w:t>发动，保证行政区内工作全面开展。各级农村人居</w:t>
      </w:r>
      <w:r>
        <w:t xml:space="preserve">  </w:t>
      </w:r>
      <w:r>
        <w:rPr>
          <w:spacing w:val="-10"/>
        </w:rPr>
        <w:t>环境整治工作领导小组办公室具体组织实施星级创</w:t>
      </w:r>
      <w:r>
        <w:rPr>
          <w:spacing w:val="2"/>
        </w:rPr>
        <w:t xml:space="preserve">  </w:t>
      </w:r>
      <w:r>
        <w:rPr>
          <w:spacing w:val="-15"/>
        </w:rPr>
        <w:t>评工作，加强统筹调度和指导服务，制定工作方案，</w:t>
      </w:r>
      <w:r>
        <w:rPr>
          <w:spacing w:val="3"/>
        </w:rPr>
        <w:t xml:space="preserve"> </w:t>
      </w:r>
      <w:r>
        <w:rPr>
          <w:spacing w:val="-11"/>
        </w:rPr>
        <w:t>细化时间表、路线图，确保自然村星级创评工作有</w:t>
      </w:r>
      <w:r>
        <w:t xml:space="preserve">  </w:t>
      </w:r>
      <w:r>
        <w:rPr>
          <w:spacing w:val="-10"/>
        </w:rPr>
        <w:t>力有序推进。</w:t>
      </w:r>
    </w:p>
    <w:p w14:paraId="2D35ABD9">
      <w:pPr>
        <w:pStyle w:val="2"/>
        <w:spacing w:before="142" w:line="303" w:lineRule="auto"/>
        <w:ind w:right="20" w:firstLine="439"/>
      </w:pPr>
      <w:r>
        <w:rPr>
          <w:rFonts w:ascii="楷体" w:hAnsi="楷体" w:eastAsia="楷体" w:cs="楷体"/>
          <w:spacing w:val="2"/>
        </w:rPr>
        <w:t>(二)对标对表，压实责任。</w:t>
      </w:r>
      <w:r>
        <w:rPr>
          <w:spacing w:val="2"/>
        </w:rPr>
        <w:t>自然村星级创评</w:t>
      </w:r>
      <w:r>
        <w:rPr>
          <w:spacing w:val="7"/>
        </w:rPr>
        <w:t xml:space="preserve"> </w:t>
      </w:r>
      <w:r>
        <w:rPr>
          <w:spacing w:val="-9"/>
        </w:rPr>
        <w:t>任务已分解落实到具体部门，市农村人居环境整治</w:t>
      </w:r>
      <w:r>
        <w:rPr>
          <w:spacing w:val="7"/>
        </w:rPr>
        <w:t xml:space="preserve">  </w:t>
      </w:r>
      <w:r>
        <w:rPr>
          <w:spacing w:val="-9"/>
        </w:rPr>
        <w:t>工作领导小组各成员单位要根据职能职责和任务分</w:t>
      </w:r>
      <w:r>
        <w:rPr>
          <w:spacing w:val="2"/>
        </w:rPr>
        <w:t xml:space="preserve">  </w:t>
      </w:r>
      <w:r>
        <w:rPr>
          <w:spacing w:val="-14"/>
        </w:rPr>
        <w:t>工，各司其职，各尽其能，加快推进村庄规划管理、</w:t>
      </w:r>
      <w:r>
        <w:rPr>
          <w:spacing w:val="10"/>
        </w:rPr>
        <w:t xml:space="preserve"> </w:t>
      </w:r>
      <w:r>
        <w:rPr>
          <w:spacing w:val="-10"/>
        </w:rPr>
        <w:t>农村改厕、生活垃圾处理、生活污水治理、村容村</w:t>
      </w:r>
      <w:r>
        <w:rPr>
          <w:spacing w:val="4"/>
        </w:rPr>
        <w:t xml:space="preserve">  </w:t>
      </w:r>
      <w:r>
        <w:rPr>
          <w:spacing w:val="-11"/>
        </w:rPr>
        <w:t>貌提升、长效机制管护等各项工作。</w:t>
      </w:r>
    </w:p>
    <w:p w14:paraId="565FBEBE">
      <w:pPr>
        <w:pStyle w:val="2"/>
        <w:spacing w:before="109" w:line="306" w:lineRule="auto"/>
        <w:ind w:left="29" w:right="40" w:firstLine="409"/>
      </w:pPr>
      <w:r>
        <w:rPr>
          <w:rFonts w:ascii="楷体" w:hAnsi="楷体" w:eastAsia="楷体" w:cs="楷体"/>
          <w:spacing w:val="-1"/>
        </w:rPr>
        <w:t>(三)适时组织，抽查核查。</w:t>
      </w:r>
      <w:r>
        <w:rPr>
          <w:rFonts w:ascii="楷体" w:hAnsi="楷体" w:eastAsia="楷体" w:cs="楷体"/>
          <w:spacing w:val="-43"/>
        </w:rPr>
        <w:t xml:space="preserve"> </w:t>
      </w:r>
      <w:r>
        <w:rPr>
          <w:spacing w:val="-1"/>
        </w:rPr>
        <w:t>为进一步加强对</w:t>
      </w:r>
      <w:r>
        <w:t xml:space="preserve"> </w:t>
      </w:r>
      <w:r>
        <w:rPr>
          <w:spacing w:val="-11"/>
        </w:rPr>
        <w:t>自然村星级创评的跟踪管理，市级每年选取一定比</w:t>
      </w:r>
      <w:r>
        <w:rPr>
          <w:spacing w:val="2"/>
        </w:rPr>
        <w:t xml:space="preserve">  </w:t>
      </w:r>
      <w:r>
        <w:rPr>
          <w:spacing w:val="-1"/>
        </w:rPr>
        <w:t>例星级村进行抽查核查，原则上不重复。2021年</w:t>
      </w:r>
      <w:r>
        <w:rPr>
          <w:spacing w:val="13"/>
        </w:rPr>
        <w:t xml:space="preserve"> </w:t>
      </w:r>
      <w:r>
        <w:rPr>
          <w:spacing w:val="-10"/>
        </w:rPr>
        <w:t>底前完成对全市所有自然村进行星级评定，对达到</w:t>
      </w:r>
      <w:r>
        <w:rPr>
          <w:spacing w:val="3"/>
        </w:rPr>
        <w:t xml:space="preserve"> </w:t>
      </w:r>
      <w:r>
        <w:rPr>
          <w:spacing w:val="-10"/>
        </w:rPr>
        <w:t>星级标准的村进行命名、授牌，确保星级评定</w:t>
      </w:r>
      <w:r>
        <w:rPr>
          <w:spacing w:val="-11"/>
        </w:rPr>
        <w:t>、命</w:t>
      </w:r>
      <w:r>
        <w:t xml:space="preserve"> </w:t>
      </w:r>
      <w:r>
        <w:rPr>
          <w:spacing w:val="3"/>
        </w:rPr>
        <w:t>名、授(挂)牌每个环节都做实做细，取得实效。</w:t>
      </w:r>
      <w:r>
        <w:rPr>
          <w:spacing w:val="12"/>
        </w:rPr>
        <w:t xml:space="preserve"> </w:t>
      </w:r>
      <w:r>
        <w:rPr>
          <w:spacing w:val="6"/>
        </w:rPr>
        <w:t>从2022年1月1日起，实施星级动态管理。</w:t>
      </w:r>
    </w:p>
    <w:p w14:paraId="288B283D">
      <w:pPr>
        <w:pStyle w:val="2"/>
        <w:spacing w:before="115" w:line="308" w:lineRule="auto"/>
        <w:ind w:left="29" w:firstLine="409"/>
      </w:pPr>
      <w:r>
        <w:rPr>
          <w:rFonts w:ascii="楷体" w:hAnsi="楷体" w:eastAsia="楷体" w:cs="楷体"/>
          <w:spacing w:val="1"/>
        </w:rPr>
        <w:t>(四)综合评定，强化运用。</w:t>
      </w:r>
      <w:r>
        <w:rPr>
          <w:spacing w:val="1"/>
        </w:rPr>
        <w:t>对评定为一星村</w:t>
      </w:r>
      <w:r>
        <w:rPr>
          <w:spacing w:val="4"/>
        </w:rPr>
        <w:t xml:space="preserve">  </w:t>
      </w:r>
      <w:r>
        <w:rPr>
          <w:spacing w:val="-2"/>
        </w:rPr>
        <w:t>的村庄，由乡(镇、街道)在乡村振兴、美丽乡村</w:t>
      </w:r>
      <w:r>
        <w:rPr>
          <w:spacing w:val="8"/>
        </w:rPr>
        <w:t xml:space="preserve">  </w:t>
      </w:r>
      <w:r>
        <w:rPr>
          <w:spacing w:val="-10"/>
        </w:rPr>
        <w:t>产业项目安排上给予倾斜扶持；对评定为二星村的</w:t>
      </w:r>
      <w:r>
        <w:rPr>
          <w:spacing w:val="2"/>
        </w:rPr>
        <w:t xml:space="preserve">  </w:t>
      </w:r>
      <w:r>
        <w:rPr>
          <w:spacing w:val="-1"/>
        </w:rPr>
        <w:t>村庄，由县(市、区)在乡村振兴、美丽乡村产业</w:t>
      </w:r>
      <w:r>
        <w:rPr>
          <w:spacing w:val="5"/>
        </w:rPr>
        <w:t xml:space="preserve">  </w:t>
      </w:r>
      <w:r>
        <w:rPr>
          <w:spacing w:val="-14"/>
        </w:rPr>
        <w:t>项目安排上给予倾斜扶持；对评定为三星村的村庄，</w:t>
      </w:r>
      <w:r>
        <w:rPr>
          <w:spacing w:val="1"/>
        </w:rPr>
        <w:t xml:space="preserve"> </w:t>
      </w:r>
      <w:r>
        <w:rPr>
          <w:spacing w:val="-10"/>
        </w:rPr>
        <w:t>由市级在乡村振兴、美丽乡村产业项目安排上给予</w:t>
      </w:r>
      <w:r>
        <w:t xml:space="preserve">  </w:t>
      </w:r>
      <w:r>
        <w:rPr>
          <w:spacing w:val="-18"/>
        </w:rPr>
        <w:t>倾斜扶持。同时，将星级村创评工作纳入对各县(市、</w:t>
      </w:r>
      <w:r>
        <w:rPr>
          <w:spacing w:val="1"/>
        </w:rPr>
        <w:t xml:space="preserve"> </w:t>
      </w:r>
      <w:r>
        <w:rPr>
          <w:spacing w:val="5"/>
        </w:rPr>
        <w:t>区)乡村振兴</w:t>
      </w:r>
      <w:r>
        <w:rPr>
          <w:rFonts w:hint="eastAsia"/>
          <w:spacing w:val="5"/>
          <w:lang w:eastAsia="zh-CN"/>
        </w:rPr>
        <w:t>“</w:t>
      </w:r>
      <w:r>
        <w:rPr>
          <w:spacing w:val="5"/>
        </w:rPr>
        <w:t>三农</w:t>
      </w:r>
      <w:r>
        <w:rPr>
          <w:rFonts w:hint="eastAsia"/>
          <w:spacing w:val="5"/>
          <w:lang w:eastAsia="zh-CN"/>
        </w:rPr>
        <w:t>”</w:t>
      </w:r>
      <w:r>
        <w:rPr>
          <w:spacing w:val="5"/>
        </w:rPr>
        <w:t>工作考核的重要内容，</w:t>
      </w:r>
      <w:r>
        <w:rPr>
          <w:spacing w:val="4"/>
        </w:rPr>
        <w:t>与对</w:t>
      </w:r>
      <w:r>
        <w:t xml:space="preserve">  县(市、区)党委政府进行综合考核挂钩。</w:t>
      </w:r>
    </w:p>
    <w:p w14:paraId="4969FA61">
      <w:pPr>
        <w:spacing w:line="257" w:lineRule="auto"/>
        <w:rPr>
          <w:rFonts w:ascii="Arial"/>
          <w:sz w:val="21"/>
        </w:rPr>
      </w:pPr>
    </w:p>
    <w:p w14:paraId="64346DD4">
      <w:pPr>
        <w:spacing w:line="257" w:lineRule="auto"/>
        <w:rPr>
          <w:rFonts w:ascii="Arial"/>
          <w:sz w:val="21"/>
        </w:rPr>
      </w:pPr>
    </w:p>
    <w:p w14:paraId="7E5A3726">
      <w:pPr>
        <w:pStyle w:val="2"/>
        <w:spacing w:before="71" w:line="219" w:lineRule="auto"/>
        <w:ind w:left="2610"/>
      </w:pPr>
      <w:r>
        <w:rPr>
          <w:spacing w:val="-9"/>
        </w:rPr>
        <w:t>曲靖市人民政府</w:t>
      </w:r>
    </w:p>
    <w:p w14:paraId="70A7E4B2">
      <w:pPr>
        <w:pStyle w:val="2"/>
        <w:spacing w:before="121" w:line="184" w:lineRule="auto"/>
        <w:ind w:left="2619"/>
      </w:pPr>
      <w:r>
        <w:rPr>
          <w:spacing w:val="-6"/>
        </w:rPr>
        <w:t>2021年10月26日</w:t>
      </w:r>
    </w:p>
    <w:p w14:paraId="1AD23A77">
      <w:pPr>
        <w:spacing w:line="184" w:lineRule="auto"/>
        <w:sectPr>
          <w:type w:val="continuous"/>
          <w:pgSz w:w="12080" w:h="16500"/>
          <w:pgMar w:top="1799" w:right="1209" w:bottom="1219" w:left="1089" w:header="1389" w:footer="1039" w:gutter="0"/>
          <w:cols w:equalWidth="0" w:num="2">
            <w:col w:w="4911" w:space="100"/>
            <w:col w:w="4770"/>
          </w:cols>
        </w:sectPr>
      </w:pPr>
    </w:p>
    <w:p w14:paraId="6EAA2C63">
      <w:pPr>
        <w:spacing w:before="47"/>
      </w:pPr>
    </w:p>
    <w:p w14:paraId="7BEE0F0F">
      <w:pPr>
        <w:spacing w:before="47"/>
      </w:pPr>
    </w:p>
    <w:p w14:paraId="26769605">
      <w:pPr>
        <w:spacing w:before="47"/>
      </w:pPr>
    </w:p>
    <w:p w14:paraId="4B3BAEE2">
      <w:pPr>
        <w:spacing w:before="46"/>
      </w:pPr>
    </w:p>
    <w:p w14:paraId="16417659">
      <w:pPr>
        <w:sectPr>
          <w:headerReference r:id="rId9" w:type="default"/>
          <w:footerReference r:id="rId10" w:type="default"/>
          <w:pgSz w:w="16500" w:h="12080"/>
          <w:pgMar w:top="400" w:right="1589" w:bottom="400" w:left="462" w:header="0" w:footer="0" w:gutter="0"/>
          <w:cols w:equalWidth="0" w:num="1">
            <w:col w:w="14449"/>
          </w:cols>
        </w:sectPr>
      </w:pPr>
    </w:p>
    <w:p w14:paraId="146E85E9">
      <w:pPr>
        <w:spacing w:before="130" w:line="94" w:lineRule="exact"/>
        <w:ind w:left="597"/>
        <w:rPr>
          <w:rFonts w:ascii="黑体" w:hAnsi="黑体" w:eastAsia="黑体" w:cs="黑体"/>
          <w:sz w:val="13"/>
          <w:szCs w:val="13"/>
        </w:rPr>
      </w:pPr>
      <w:r>
        <w:rPr>
          <w:rFonts w:ascii="黑体" w:hAnsi="黑体" w:eastAsia="黑体" w:cs="黑体"/>
          <w:position w:val="-2"/>
          <w:sz w:val="13"/>
          <w:szCs w:val="13"/>
        </w:rPr>
        <w:t>一</w:t>
      </w:r>
    </w:p>
    <w:p w14:paraId="1D90251A">
      <w:pPr>
        <w:spacing w:line="14" w:lineRule="auto"/>
        <w:rPr>
          <w:rFonts w:ascii="Arial"/>
          <w:sz w:val="2"/>
        </w:rPr>
      </w:pPr>
      <w:r>
        <w:rPr>
          <w:rFonts w:ascii="Arial" w:hAnsi="Arial" w:eastAsia="Arial" w:cs="Arial"/>
          <w:sz w:val="2"/>
          <w:szCs w:val="2"/>
        </w:rPr>
        <w:br w:type="column"/>
      </w:r>
    </w:p>
    <w:p w14:paraId="0821ADC5">
      <w:pPr>
        <w:spacing w:before="66" w:line="222" w:lineRule="auto"/>
        <w:ind w:left="4525"/>
        <w:rPr>
          <w:rFonts w:ascii="黑体" w:hAnsi="黑体" w:eastAsia="黑体" w:cs="黑体"/>
          <w:sz w:val="34"/>
          <w:szCs w:val="34"/>
        </w:rPr>
      </w:pPr>
      <w:r>
        <w:rPr>
          <w:rFonts w:ascii="黑体" w:hAnsi="黑体" w:eastAsia="黑体" w:cs="黑体"/>
          <w:spacing w:val="14"/>
          <w:sz w:val="34"/>
          <w:szCs w:val="34"/>
        </w:rPr>
        <w:t>曲靖市一星村创评评分表</w:t>
      </w:r>
    </w:p>
    <w:p w14:paraId="13826555">
      <w:pPr>
        <w:spacing w:line="108" w:lineRule="exact"/>
      </w:pPr>
    </w:p>
    <w:tbl>
      <w:tblPr>
        <w:tblStyle w:val="5"/>
        <w:tblW w:w="1290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94"/>
        <w:gridCol w:w="1219"/>
        <w:gridCol w:w="7894"/>
        <w:gridCol w:w="1899"/>
        <w:gridCol w:w="939"/>
        <w:gridCol w:w="355"/>
      </w:tblGrid>
      <w:tr w14:paraId="0D081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1" w:hRule="atLeast"/>
        </w:trPr>
        <w:tc>
          <w:tcPr>
            <w:tcW w:w="594" w:type="dxa"/>
            <w:vAlign w:val="top"/>
          </w:tcPr>
          <w:p w14:paraId="35C55B28">
            <w:pPr>
              <w:pStyle w:val="6"/>
              <w:spacing w:before="166" w:line="221" w:lineRule="auto"/>
              <w:ind w:left="117"/>
            </w:pPr>
            <w:r>
              <w:rPr>
                <w:b/>
                <w:bCs/>
                <w:spacing w:val="-4"/>
              </w:rPr>
              <w:t>序号</w:t>
            </w:r>
          </w:p>
        </w:tc>
        <w:tc>
          <w:tcPr>
            <w:tcW w:w="1219" w:type="dxa"/>
            <w:vAlign w:val="top"/>
          </w:tcPr>
          <w:p w14:paraId="6203AEB2">
            <w:pPr>
              <w:pStyle w:val="6"/>
              <w:spacing w:before="166" w:line="220" w:lineRule="auto"/>
              <w:ind w:left="263"/>
            </w:pPr>
            <w:r>
              <w:rPr>
                <w:b/>
                <w:bCs/>
                <w:spacing w:val="-4"/>
              </w:rPr>
              <w:t>创评标准</w:t>
            </w:r>
          </w:p>
        </w:tc>
        <w:tc>
          <w:tcPr>
            <w:tcW w:w="7894" w:type="dxa"/>
            <w:vAlign w:val="top"/>
          </w:tcPr>
          <w:p w14:paraId="1706D676">
            <w:pPr>
              <w:pStyle w:val="6"/>
              <w:spacing w:before="166" w:line="220" w:lineRule="auto"/>
              <w:ind w:left="3564"/>
            </w:pPr>
            <w:r>
              <w:rPr>
                <w:b/>
                <w:bCs/>
                <w:spacing w:val="-3"/>
              </w:rPr>
              <w:t>评分标准</w:t>
            </w:r>
          </w:p>
        </w:tc>
        <w:tc>
          <w:tcPr>
            <w:tcW w:w="1899" w:type="dxa"/>
            <w:vAlign w:val="top"/>
          </w:tcPr>
          <w:p w14:paraId="31BD708F">
            <w:pPr>
              <w:pStyle w:val="6"/>
              <w:spacing w:before="165" w:line="219" w:lineRule="auto"/>
              <w:ind w:left="610"/>
            </w:pPr>
            <w:r>
              <w:rPr>
                <w:b/>
                <w:bCs/>
                <w:spacing w:val="-5"/>
              </w:rPr>
              <w:t>责任单位</w:t>
            </w:r>
          </w:p>
        </w:tc>
        <w:tc>
          <w:tcPr>
            <w:tcW w:w="939" w:type="dxa"/>
            <w:vAlign w:val="top"/>
          </w:tcPr>
          <w:p w14:paraId="4A1C0814">
            <w:pPr>
              <w:pStyle w:val="6"/>
              <w:spacing w:before="15" w:line="219" w:lineRule="auto"/>
              <w:ind w:left="301"/>
            </w:pPr>
            <w:r>
              <w:rPr>
                <w:b/>
                <w:bCs/>
                <w:spacing w:val="-4"/>
              </w:rPr>
              <w:t>分值</w:t>
            </w:r>
          </w:p>
          <w:p w14:paraId="0B1B59EA">
            <w:pPr>
              <w:pStyle w:val="6"/>
              <w:spacing w:before="28" w:line="220" w:lineRule="auto"/>
              <w:jc w:val="right"/>
            </w:pPr>
            <w:r>
              <w:rPr>
                <w:b/>
                <w:bCs/>
                <w:spacing w:val="-16"/>
              </w:rPr>
              <w:t>(</w:t>
            </w:r>
            <w:r>
              <w:rPr>
                <w:spacing w:val="-16"/>
              </w:rPr>
              <w:t xml:space="preserve"> </w:t>
            </w:r>
            <w:r>
              <w:rPr>
                <w:b/>
                <w:bCs/>
                <w:spacing w:val="-16"/>
              </w:rPr>
              <w:t>1</w:t>
            </w:r>
            <w:r>
              <w:rPr>
                <w:spacing w:val="-21"/>
              </w:rPr>
              <w:t xml:space="preserve"> </w:t>
            </w:r>
            <w:r>
              <w:rPr>
                <w:b/>
                <w:bCs/>
                <w:spacing w:val="-16"/>
              </w:rPr>
              <w:t>0</w:t>
            </w:r>
            <w:r>
              <w:rPr>
                <w:spacing w:val="-22"/>
              </w:rPr>
              <w:t xml:space="preserve"> </w:t>
            </w:r>
            <w:r>
              <w:rPr>
                <w:b/>
                <w:bCs/>
                <w:spacing w:val="-16"/>
              </w:rPr>
              <w:t>0</w:t>
            </w:r>
            <w:r>
              <w:rPr>
                <w:spacing w:val="-22"/>
              </w:rPr>
              <w:t xml:space="preserve"> </w:t>
            </w:r>
            <w:r>
              <w:rPr>
                <w:b/>
                <w:bCs/>
                <w:spacing w:val="-16"/>
              </w:rPr>
              <w:t>分</w:t>
            </w:r>
            <w:r>
              <w:rPr>
                <w:spacing w:val="-23"/>
              </w:rPr>
              <w:t xml:space="preserve"> </w:t>
            </w:r>
            <w:r>
              <w:rPr>
                <w:b/>
                <w:bCs/>
                <w:spacing w:val="-16"/>
              </w:rPr>
              <w:t>)</w:t>
            </w:r>
          </w:p>
        </w:tc>
        <w:tc>
          <w:tcPr>
            <w:tcW w:w="355" w:type="dxa"/>
            <w:textDirection w:val="tbRlV"/>
            <w:vAlign w:val="top"/>
          </w:tcPr>
          <w:p w14:paraId="4297B8DF">
            <w:pPr>
              <w:pStyle w:val="6"/>
              <w:spacing w:before="101" w:line="200" w:lineRule="auto"/>
            </w:pPr>
            <w:r>
              <w:rPr>
                <w:b/>
                <w:bCs/>
                <w:spacing w:val="-4"/>
              </w:rPr>
              <w:t>得</w:t>
            </w:r>
            <w:r>
              <w:rPr>
                <w:spacing w:val="64"/>
              </w:rPr>
              <w:t xml:space="preserve"> </w:t>
            </w:r>
            <w:r>
              <w:rPr>
                <w:b/>
                <w:bCs/>
                <w:spacing w:val="-4"/>
              </w:rPr>
              <w:t>分</w:t>
            </w:r>
          </w:p>
        </w:tc>
      </w:tr>
      <w:tr w14:paraId="0FB0F8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98" w:hRule="atLeast"/>
        </w:trPr>
        <w:tc>
          <w:tcPr>
            <w:tcW w:w="594" w:type="dxa"/>
            <w:vAlign w:val="top"/>
          </w:tcPr>
          <w:p w14:paraId="448DB527">
            <w:pPr>
              <w:spacing w:line="294" w:lineRule="auto"/>
              <w:rPr>
                <w:rFonts w:ascii="Arial"/>
                <w:sz w:val="21"/>
              </w:rPr>
            </w:pPr>
          </w:p>
          <w:p w14:paraId="23883CB4">
            <w:pPr>
              <w:spacing w:line="295" w:lineRule="auto"/>
              <w:rPr>
                <w:rFonts w:ascii="Arial"/>
                <w:sz w:val="21"/>
              </w:rPr>
            </w:pPr>
          </w:p>
          <w:p w14:paraId="0031E94C">
            <w:pPr>
              <w:pStyle w:val="6"/>
              <w:spacing w:before="55" w:line="132" w:lineRule="exact"/>
              <w:ind w:left="204"/>
            </w:pPr>
            <w:r>
              <w:rPr>
                <w:position w:val="-3"/>
              </w:rPr>
              <w:t>一</w:t>
            </w:r>
          </w:p>
        </w:tc>
        <w:tc>
          <w:tcPr>
            <w:tcW w:w="1219" w:type="dxa"/>
            <w:vAlign w:val="top"/>
          </w:tcPr>
          <w:p w14:paraId="15D148CA">
            <w:pPr>
              <w:spacing w:line="253" w:lineRule="auto"/>
              <w:rPr>
                <w:rFonts w:ascii="Arial"/>
                <w:sz w:val="21"/>
              </w:rPr>
            </w:pPr>
          </w:p>
          <w:p w14:paraId="59E6BB52">
            <w:pPr>
              <w:spacing w:line="254" w:lineRule="auto"/>
              <w:rPr>
                <w:rFonts w:ascii="Arial"/>
                <w:sz w:val="21"/>
              </w:rPr>
            </w:pPr>
          </w:p>
          <w:p w14:paraId="775515BD">
            <w:pPr>
              <w:pStyle w:val="6"/>
              <w:spacing w:before="56" w:line="219" w:lineRule="auto"/>
              <w:ind w:left="170"/>
            </w:pPr>
            <w:r>
              <w:rPr>
                <w:spacing w:val="-2"/>
              </w:rPr>
              <w:t>村庄有规划</w:t>
            </w:r>
          </w:p>
        </w:tc>
        <w:tc>
          <w:tcPr>
            <w:tcW w:w="7894" w:type="dxa"/>
            <w:vAlign w:val="top"/>
          </w:tcPr>
          <w:p w14:paraId="23D95A82">
            <w:pPr>
              <w:pStyle w:val="6"/>
              <w:spacing w:before="266" w:line="218" w:lineRule="auto"/>
              <w:ind w:left="12" w:firstLine="395"/>
              <w:jc w:val="both"/>
            </w:pPr>
            <w:r>
              <w:rPr>
                <w:spacing w:val="-11"/>
              </w:rPr>
              <w:t>1.有自然村规划图，得3分，未制定不得</w:t>
            </w:r>
            <w:r>
              <w:rPr>
                <w:spacing w:val="-12"/>
              </w:rPr>
              <w:t>分。2.有民居方案，得3分，未制定不得分。3.群众积极参与村庄规</w:t>
            </w:r>
            <w:r>
              <w:t xml:space="preserve">  </w:t>
            </w:r>
            <w:r>
              <w:rPr>
                <w:spacing w:val="-8"/>
              </w:rPr>
              <w:t>划，群众参与率达60%以上得3分，低于一个百分点扣0.1分，</w:t>
            </w:r>
            <w:r>
              <w:rPr>
                <w:spacing w:val="-9"/>
              </w:rPr>
              <w:t>扣完为止。4.本村在外工作干部回乡参与村庄规划</w:t>
            </w:r>
            <w:r>
              <w:t xml:space="preserve">  </w:t>
            </w:r>
            <w:r>
              <w:rPr>
                <w:spacing w:val="-12"/>
              </w:rPr>
              <w:t>得3分，没有干部回乡参与不得分。5.村庄规划具有实用性和操作性，通过行业部门审定得1.5分，未通过不得分；</w:t>
            </w:r>
            <w:r>
              <w:rPr>
                <w:spacing w:val="6"/>
              </w:rPr>
              <w:t xml:space="preserve"> </w:t>
            </w:r>
            <w:r>
              <w:rPr>
                <w:spacing w:val="-2"/>
              </w:rPr>
              <w:t>通过群众代表大会讨论得1.5分，未通过不得分。</w:t>
            </w:r>
          </w:p>
        </w:tc>
        <w:tc>
          <w:tcPr>
            <w:tcW w:w="1899" w:type="dxa"/>
            <w:vAlign w:val="top"/>
          </w:tcPr>
          <w:p w14:paraId="14CE3B67">
            <w:pPr>
              <w:spacing w:line="254" w:lineRule="auto"/>
              <w:rPr>
                <w:rFonts w:ascii="Arial"/>
                <w:sz w:val="21"/>
              </w:rPr>
            </w:pPr>
          </w:p>
          <w:p w14:paraId="1A81D247">
            <w:pPr>
              <w:spacing w:line="254" w:lineRule="auto"/>
              <w:rPr>
                <w:rFonts w:ascii="Arial"/>
                <w:sz w:val="21"/>
              </w:rPr>
            </w:pPr>
          </w:p>
          <w:p w14:paraId="08171CB8">
            <w:pPr>
              <w:pStyle w:val="6"/>
              <w:spacing w:before="56" w:line="219" w:lineRule="auto"/>
              <w:ind w:left="177"/>
            </w:pPr>
            <w:r>
              <w:rPr>
                <w:spacing w:val="1"/>
              </w:rPr>
              <w:t>市自然资源和规划局</w:t>
            </w:r>
          </w:p>
        </w:tc>
        <w:tc>
          <w:tcPr>
            <w:tcW w:w="939" w:type="dxa"/>
            <w:vAlign w:val="top"/>
          </w:tcPr>
          <w:p w14:paraId="28DF6EAC">
            <w:pPr>
              <w:spacing w:line="262" w:lineRule="auto"/>
              <w:rPr>
                <w:rFonts w:ascii="Arial"/>
                <w:sz w:val="21"/>
              </w:rPr>
            </w:pPr>
          </w:p>
          <w:p w14:paraId="28C03970">
            <w:pPr>
              <w:spacing w:line="263" w:lineRule="auto"/>
              <w:rPr>
                <w:rFonts w:ascii="Arial"/>
                <w:sz w:val="21"/>
              </w:rPr>
            </w:pPr>
          </w:p>
          <w:p w14:paraId="52F1D08D">
            <w:pPr>
              <w:pStyle w:val="6"/>
              <w:spacing w:before="55"/>
              <w:ind w:left="378"/>
            </w:pPr>
            <w:r>
              <w:rPr>
                <w:spacing w:val="-5"/>
              </w:rPr>
              <w:t>15</w:t>
            </w:r>
          </w:p>
        </w:tc>
        <w:tc>
          <w:tcPr>
            <w:tcW w:w="355" w:type="dxa"/>
            <w:vAlign w:val="top"/>
          </w:tcPr>
          <w:p w14:paraId="3C1C0247">
            <w:pPr>
              <w:rPr>
                <w:rFonts w:ascii="Arial"/>
                <w:sz w:val="21"/>
              </w:rPr>
            </w:pPr>
          </w:p>
        </w:tc>
      </w:tr>
      <w:tr w14:paraId="553C08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594" w:type="dxa"/>
            <w:vAlign w:val="top"/>
          </w:tcPr>
          <w:p w14:paraId="777BDFD2">
            <w:pPr>
              <w:spacing w:line="370" w:lineRule="auto"/>
              <w:rPr>
                <w:rFonts w:ascii="Arial"/>
                <w:sz w:val="21"/>
              </w:rPr>
            </w:pPr>
          </w:p>
          <w:p w14:paraId="2F297EF9">
            <w:pPr>
              <w:pStyle w:val="6"/>
              <w:spacing w:before="84" w:line="178" w:lineRule="auto"/>
              <w:ind w:left="154"/>
              <w:rPr>
                <w:sz w:val="26"/>
                <w:szCs w:val="26"/>
              </w:rPr>
            </w:pPr>
            <w:r>
              <w:rPr>
                <w:sz w:val="26"/>
                <w:szCs w:val="26"/>
              </w:rPr>
              <w:t>二</w:t>
            </w:r>
          </w:p>
        </w:tc>
        <w:tc>
          <w:tcPr>
            <w:tcW w:w="1219" w:type="dxa"/>
            <w:vAlign w:val="top"/>
          </w:tcPr>
          <w:p w14:paraId="028F6372">
            <w:pPr>
              <w:spacing w:line="372" w:lineRule="auto"/>
              <w:rPr>
                <w:rFonts w:ascii="Arial"/>
                <w:sz w:val="21"/>
              </w:rPr>
            </w:pPr>
          </w:p>
          <w:p w14:paraId="60661B7E">
            <w:pPr>
              <w:pStyle w:val="6"/>
              <w:spacing w:before="55" w:line="220" w:lineRule="auto"/>
              <w:ind w:left="170"/>
            </w:pPr>
            <w:r>
              <w:rPr>
                <w:spacing w:val="2"/>
              </w:rPr>
              <w:t>垃圾有清扫</w:t>
            </w:r>
          </w:p>
        </w:tc>
        <w:tc>
          <w:tcPr>
            <w:tcW w:w="7894" w:type="dxa"/>
            <w:vAlign w:val="top"/>
          </w:tcPr>
          <w:p w14:paraId="202382A7">
            <w:pPr>
              <w:pStyle w:val="6"/>
              <w:spacing w:before="238" w:line="219" w:lineRule="auto"/>
              <w:ind w:left="21" w:firstLine="376"/>
              <w:jc w:val="both"/>
            </w:pPr>
            <w:r>
              <w:rPr>
                <w:spacing w:val="-1"/>
              </w:rPr>
              <w:t>1.有保洁人员得4分，无保洁人员不得分。2.有</w:t>
            </w:r>
            <w:r>
              <w:rPr>
                <w:spacing w:val="-2"/>
              </w:rPr>
              <w:t>村庄保洁制度得4分，无村庄保洁制度不得分。3.有垃</w:t>
            </w:r>
            <w:r>
              <w:t xml:space="preserve">  </w:t>
            </w:r>
            <w:r>
              <w:rPr>
                <w:spacing w:val="-9"/>
              </w:rPr>
              <w:t>圾清运收费制度得4分，无垃圾清运收费制度不得分。4.有指定的垃圾堆放设施得4分，无</w:t>
            </w:r>
            <w:r>
              <w:rPr>
                <w:spacing w:val="-10"/>
              </w:rPr>
              <w:t>垃圾堆放设施不得分，</w:t>
            </w:r>
            <w:r>
              <w:t xml:space="preserve"> </w:t>
            </w:r>
            <w:r>
              <w:rPr>
                <w:spacing w:val="-1"/>
              </w:rPr>
              <w:t>不规范的酌情扣分。5.可视范围无裸露垃圾</w:t>
            </w:r>
            <w:r>
              <w:rPr>
                <w:spacing w:val="-2"/>
              </w:rPr>
              <w:t>得4分，发现一处裸露垃圾扣1分，扣完为止。</w:t>
            </w:r>
          </w:p>
        </w:tc>
        <w:tc>
          <w:tcPr>
            <w:tcW w:w="1899" w:type="dxa"/>
            <w:vAlign w:val="top"/>
          </w:tcPr>
          <w:p w14:paraId="20D69A4D">
            <w:pPr>
              <w:spacing w:line="371" w:lineRule="auto"/>
              <w:rPr>
                <w:rFonts w:ascii="Arial"/>
                <w:sz w:val="21"/>
              </w:rPr>
            </w:pPr>
          </w:p>
          <w:p w14:paraId="7CB3D822">
            <w:pPr>
              <w:pStyle w:val="6"/>
              <w:spacing w:before="56" w:line="219" w:lineRule="auto"/>
              <w:ind w:left="268"/>
            </w:pPr>
            <w:r>
              <w:rPr>
                <w:spacing w:val="1"/>
              </w:rPr>
              <w:t>市住房城乡建设局</w:t>
            </w:r>
          </w:p>
        </w:tc>
        <w:tc>
          <w:tcPr>
            <w:tcW w:w="939" w:type="dxa"/>
            <w:vAlign w:val="top"/>
          </w:tcPr>
          <w:p w14:paraId="115620F6">
            <w:pPr>
              <w:spacing w:line="388" w:lineRule="auto"/>
              <w:rPr>
                <w:rFonts w:ascii="Arial"/>
                <w:sz w:val="21"/>
              </w:rPr>
            </w:pPr>
          </w:p>
          <w:p w14:paraId="2D628EC5">
            <w:pPr>
              <w:pStyle w:val="6"/>
              <w:spacing w:before="55"/>
              <w:ind w:left="378"/>
            </w:pPr>
            <w:r>
              <w:rPr>
                <w:spacing w:val="-3"/>
              </w:rPr>
              <w:t>20</w:t>
            </w:r>
          </w:p>
        </w:tc>
        <w:tc>
          <w:tcPr>
            <w:tcW w:w="355" w:type="dxa"/>
            <w:vAlign w:val="top"/>
          </w:tcPr>
          <w:p w14:paraId="031334B8">
            <w:pPr>
              <w:rPr>
                <w:rFonts w:ascii="Arial"/>
                <w:sz w:val="21"/>
              </w:rPr>
            </w:pPr>
          </w:p>
        </w:tc>
      </w:tr>
      <w:tr w14:paraId="4FD594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8" w:hRule="atLeast"/>
        </w:trPr>
        <w:tc>
          <w:tcPr>
            <w:tcW w:w="594" w:type="dxa"/>
            <w:vAlign w:val="top"/>
          </w:tcPr>
          <w:p w14:paraId="1C03C3E0">
            <w:pPr>
              <w:spacing w:line="400" w:lineRule="auto"/>
              <w:rPr>
                <w:rFonts w:ascii="Arial"/>
                <w:sz w:val="21"/>
              </w:rPr>
            </w:pPr>
          </w:p>
          <w:p w14:paraId="16EAAED7">
            <w:pPr>
              <w:pStyle w:val="6"/>
              <w:spacing w:before="85" w:line="237" w:lineRule="auto"/>
              <w:ind w:left="154"/>
              <w:rPr>
                <w:sz w:val="26"/>
                <w:szCs w:val="26"/>
              </w:rPr>
            </w:pPr>
            <w:r>
              <w:rPr>
                <w:sz w:val="26"/>
                <w:szCs w:val="26"/>
              </w:rPr>
              <w:t>三</w:t>
            </w:r>
          </w:p>
        </w:tc>
        <w:tc>
          <w:tcPr>
            <w:tcW w:w="1219" w:type="dxa"/>
            <w:vAlign w:val="top"/>
          </w:tcPr>
          <w:p w14:paraId="39EA97E7">
            <w:pPr>
              <w:spacing w:line="452" w:lineRule="auto"/>
              <w:rPr>
                <w:rFonts w:ascii="Arial"/>
                <w:sz w:val="21"/>
              </w:rPr>
            </w:pPr>
          </w:p>
          <w:p w14:paraId="21A68214">
            <w:pPr>
              <w:pStyle w:val="6"/>
              <w:spacing w:before="55" w:line="219" w:lineRule="auto"/>
              <w:ind w:left="170"/>
            </w:pPr>
            <w:r>
              <w:rPr>
                <w:spacing w:val="-2"/>
              </w:rPr>
              <w:t>污水有管控</w:t>
            </w:r>
          </w:p>
        </w:tc>
        <w:tc>
          <w:tcPr>
            <w:tcW w:w="7894" w:type="dxa"/>
            <w:vAlign w:val="top"/>
          </w:tcPr>
          <w:p w14:paraId="6BCDF3C3">
            <w:pPr>
              <w:spacing w:line="262" w:lineRule="auto"/>
              <w:rPr>
                <w:rFonts w:ascii="Arial"/>
                <w:sz w:val="21"/>
              </w:rPr>
            </w:pPr>
          </w:p>
          <w:p w14:paraId="29DCFE78">
            <w:pPr>
              <w:pStyle w:val="6"/>
              <w:spacing w:before="56" w:line="206" w:lineRule="auto"/>
              <w:jc w:val="right"/>
            </w:pPr>
            <w:r>
              <w:rPr>
                <w:spacing w:val="-10"/>
              </w:rPr>
              <w:t>1.有生活污水排放管控措施得4分，无管控措施不得分。2.畜禽粪</w:t>
            </w:r>
            <w:r>
              <w:rPr>
                <w:spacing w:val="-11"/>
              </w:rPr>
              <w:t>污排放得到管控得4分，未管控的不得分。</w:t>
            </w:r>
          </w:p>
          <w:p w14:paraId="2B482577">
            <w:pPr>
              <w:pStyle w:val="6"/>
              <w:spacing w:before="1" w:line="218" w:lineRule="auto"/>
              <w:ind w:left="12" w:firstLine="9"/>
            </w:pPr>
            <w:r>
              <w:rPr>
                <w:spacing w:val="-2"/>
              </w:rPr>
              <w:t>3.生活污水无乱排乱放得4分，发现一处扣1分，扣</w:t>
            </w:r>
            <w:r>
              <w:rPr>
                <w:spacing w:val="-3"/>
              </w:rPr>
              <w:t>完为止。4.村庄无农村黑臭污水得4分，发现一处扣2分，</w:t>
            </w:r>
            <w:r>
              <w:t xml:space="preserve"> </w:t>
            </w:r>
            <w:r>
              <w:rPr>
                <w:spacing w:val="-2"/>
              </w:rPr>
              <w:t>扣完为止。5.房前屋后河塘沟渠干净清澈的得4分，发现一处脏乱污浊的扣1分，扣完为止。</w:t>
            </w:r>
          </w:p>
        </w:tc>
        <w:tc>
          <w:tcPr>
            <w:tcW w:w="1899" w:type="dxa"/>
            <w:vAlign w:val="top"/>
          </w:tcPr>
          <w:p w14:paraId="03DC1E16">
            <w:pPr>
              <w:spacing w:line="452" w:lineRule="auto"/>
              <w:rPr>
                <w:rFonts w:ascii="Arial"/>
                <w:sz w:val="21"/>
              </w:rPr>
            </w:pPr>
          </w:p>
          <w:p w14:paraId="61086CBE">
            <w:pPr>
              <w:pStyle w:val="6"/>
              <w:spacing w:before="55" w:line="219" w:lineRule="auto"/>
              <w:ind w:left="437"/>
            </w:pPr>
            <w:r>
              <w:rPr>
                <w:spacing w:val="2"/>
              </w:rPr>
              <w:t>市生态环境局</w:t>
            </w:r>
          </w:p>
        </w:tc>
        <w:tc>
          <w:tcPr>
            <w:tcW w:w="939" w:type="dxa"/>
            <w:vAlign w:val="top"/>
          </w:tcPr>
          <w:p w14:paraId="45709482">
            <w:pPr>
              <w:spacing w:line="468" w:lineRule="auto"/>
              <w:rPr>
                <w:rFonts w:ascii="Arial"/>
                <w:sz w:val="21"/>
              </w:rPr>
            </w:pPr>
          </w:p>
          <w:p w14:paraId="063BDBF6">
            <w:pPr>
              <w:pStyle w:val="6"/>
              <w:spacing w:before="55"/>
              <w:ind w:left="378"/>
            </w:pPr>
            <w:r>
              <w:rPr>
                <w:spacing w:val="-3"/>
              </w:rPr>
              <w:t>20</w:t>
            </w:r>
          </w:p>
        </w:tc>
        <w:tc>
          <w:tcPr>
            <w:tcW w:w="355" w:type="dxa"/>
            <w:vAlign w:val="top"/>
          </w:tcPr>
          <w:p w14:paraId="7CE86EB8">
            <w:pPr>
              <w:rPr>
                <w:rFonts w:ascii="Arial"/>
                <w:sz w:val="21"/>
              </w:rPr>
            </w:pPr>
          </w:p>
        </w:tc>
      </w:tr>
      <w:tr w14:paraId="5C74C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594" w:type="dxa"/>
            <w:vAlign w:val="top"/>
          </w:tcPr>
          <w:p w14:paraId="3358BFA7">
            <w:pPr>
              <w:spacing w:line="437" w:lineRule="auto"/>
              <w:rPr>
                <w:rFonts w:ascii="Arial"/>
                <w:sz w:val="21"/>
              </w:rPr>
            </w:pPr>
          </w:p>
          <w:p w14:paraId="7366C413">
            <w:pPr>
              <w:pStyle w:val="6"/>
              <w:spacing w:before="55" w:line="222" w:lineRule="auto"/>
              <w:ind w:left="204"/>
            </w:pPr>
            <w:r>
              <w:t>四</w:t>
            </w:r>
          </w:p>
        </w:tc>
        <w:tc>
          <w:tcPr>
            <w:tcW w:w="1219" w:type="dxa"/>
            <w:vAlign w:val="top"/>
          </w:tcPr>
          <w:p w14:paraId="73E436ED">
            <w:pPr>
              <w:spacing w:line="434" w:lineRule="auto"/>
              <w:rPr>
                <w:rFonts w:ascii="Arial"/>
                <w:sz w:val="21"/>
              </w:rPr>
            </w:pPr>
          </w:p>
          <w:p w14:paraId="2662DC29">
            <w:pPr>
              <w:pStyle w:val="6"/>
              <w:spacing w:before="55" w:line="219" w:lineRule="auto"/>
              <w:ind w:left="170"/>
            </w:pPr>
            <w:r>
              <w:rPr>
                <w:spacing w:val="-2"/>
              </w:rPr>
              <w:t>如厕有保障</w:t>
            </w:r>
          </w:p>
        </w:tc>
        <w:tc>
          <w:tcPr>
            <w:tcW w:w="7894" w:type="dxa"/>
            <w:vAlign w:val="top"/>
          </w:tcPr>
          <w:p w14:paraId="737C0B61">
            <w:pPr>
              <w:pStyle w:val="6"/>
              <w:spacing w:before="191" w:line="218" w:lineRule="auto"/>
              <w:ind w:left="41" w:firstLine="369"/>
            </w:pPr>
            <w:r>
              <w:t>1.有户厕或公厕，能满足如厕需求得4分，不能满足如厕需求不得分。2.公厕有保</w:t>
            </w:r>
            <w:r>
              <w:rPr>
                <w:spacing w:val="-1"/>
              </w:rPr>
              <w:t>洁制度得4分，无保</w:t>
            </w:r>
            <w:r>
              <w:t xml:space="preserve"> 洁制度不得分。3.拆除简陋露天旱厕得4分，发现一座</w:t>
            </w:r>
            <w:r>
              <w:rPr>
                <w:spacing w:val="-1"/>
              </w:rPr>
              <w:t>扣1分，扣完为止。4.粪污无裸露得4分，发现一处</w:t>
            </w:r>
            <w:r>
              <w:t xml:space="preserve">  扣1分，扣完为止。5.开展满意度调查，抽查10户，满</w:t>
            </w:r>
            <w:r>
              <w:rPr>
                <w:spacing w:val="-1"/>
              </w:rPr>
              <w:t>意率达100%的得4分，未达到的按比例扣分，扣完</w:t>
            </w:r>
          </w:p>
          <w:p w14:paraId="3AA7B90C">
            <w:pPr>
              <w:pStyle w:val="6"/>
              <w:spacing w:line="220" w:lineRule="auto"/>
              <w:ind w:left="12"/>
            </w:pPr>
            <w:r>
              <w:rPr>
                <w:spacing w:val="-2"/>
              </w:rPr>
              <w:t>为止。</w:t>
            </w:r>
          </w:p>
        </w:tc>
        <w:tc>
          <w:tcPr>
            <w:tcW w:w="1899" w:type="dxa"/>
            <w:vAlign w:val="top"/>
          </w:tcPr>
          <w:p w14:paraId="527D070A">
            <w:pPr>
              <w:spacing w:line="433" w:lineRule="auto"/>
              <w:rPr>
                <w:rFonts w:ascii="Arial"/>
                <w:sz w:val="21"/>
              </w:rPr>
            </w:pPr>
          </w:p>
          <w:p w14:paraId="18668DCD">
            <w:pPr>
              <w:pStyle w:val="6"/>
              <w:spacing w:before="55" w:line="219" w:lineRule="auto"/>
              <w:ind w:left="437"/>
            </w:pPr>
            <w:r>
              <w:rPr>
                <w:spacing w:val="2"/>
              </w:rPr>
              <w:t>市农业农村局</w:t>
            </w:r>
          </w:p>
        </w:tc>
        <w:tc>
          <w:tcPr>
            <w:tcW w:w="939" w:type="dxa"/>
            <w:vAlign w:val="top"/>
          </w:tcPr>
          <w:p w14:paraId="5F21172E">
            <w:pPr>
              <w:spacing w:line="450" w:lineRule="auto"/>
              <w:rPr>
                <w:rFonts w:ascii="Arial"/>
                <w:sz w:val="21"/>
              </w:rPr>
            </w:pPr>
          </w:p>
          <w:p w14:paraId="31397789">
            <w:pPr>
              <w:pStyle w:val="6"/>
              <w:spacing w:before="56"/>
              <w:ind w:left="378"/>
            </w:pPr>
            <w:r>
              <w:rPr>
                <w:spacing w:val="-3"/>
              </w:rPr>
              <w:t>20</w:t>
            </w:r>
          </w:p>
        </w:tc>
        <w:tc>
          <w:tcPr>
            <w:tcW w:w="355" w:type="dxa"/>
            <w:vAlign w:val="top"/>
          </w:tcPr>
          <w:p w14:paraId="0E14E6C8">
            <w:pPr>
              <w:rPr>
                <w:rFonts w:ascii="Arial"/>
                <w:sz w:val="21"/>
              </w:rPr>
            </w:pPr>
          </w:p>
        </w:tc>
      </w:tr>
      <w:tr w14:paraId="186CF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594" w:type="dxa"/>
            <w:vAlign w:val="top"/>
          </w:tcPr>
          <w:p w14:paraId="403D090D">
            <w:pPr>
              <w:spacing w:line="265" w:lineRule="auto"/>
              <w:rPr>
                <w:rFonts w:ascii="Arial"/>
                <w:sz w:val="21"/>
              </w:rPr>
            </w:pPr>
          </w:p>
          <w:p w14:paraId="3C6340DF">
            <w:pPr>
              <w:pStyle w:val="6"/>
              <w:spacing w:before="56" w:line="229" w:lineRule="auto"/>
              <w:ind w:left="204"/>
            </w:pPr>
            <w:r>
              <w:t>五</w:t>
            </w:r>
          </w:p>
        </w:tc>
        <w:tc>
          <w:tcPr>
            <w:tcW w:w="1219" w:type="dxa"/>
            <w:vAlign w:val="top"/>
          </w:tcPr>
          <w:p w14:paraId="408DF688">
            <w:pPr>
              <w:spacing w:line="256" w:lineRule="auto"/>
              <w:rPr>
                <w:rFonts w:ascii="Arial"/>
                <w:sz w:val="21"/>
              </w:rPr>
            </w:pPr>
          </w:p>
          <w:p w14:paraId="11D0FBD1">
            <w:pPr>
              <w:pStyle w:val="6"/>
              <w:spacing w:before="55" w:line="219" w:lineRule="auto"/>
              <w:ind w:left="170"/>
            </w:pPr>
            <w:r>
              <w:rPr>
                <w:spacing w:val="1"/>
              </w:rPr>
              <w:t>畜禽有圈养</w:t>
            </w:r>
          </w:p>
        </w:tc>
        <w:tc>
          <w:tcPr>
            <w:tcW w:w="7894" w:type="dxa"/>
            <w:vAlign w:val="top"/>
          </w:tcPr>
          <w:p w14:paraId="359A548B">
            <w:pPr>
              <w:pStyle w:val="6"/>
              <w:spacing w:before="123" w:line="214" w:lineRule="auto"/>
              <w:ind w:left="21" w:firstLine="376"/>
              <w:jc w:val="both"/>
            </w:pPr>
            <w:r>
              <w:rPr>
                <w:spacing w:val="-5"/>
              </w:rPr>
              <w:t>1.所有畜禽实行圈养，得10分；发现一处未圈养扣2分，扣完为止。2.发现有畜禽养殖场(小区)距铁路、</w:t>
            </w:r>
            <w:r>
              <w:t xml:space="preserve"> </w:t>
            </w:r>
            <w:r>
              <w:rPr>
                <w:spacing w:val="-7"/>
              </w:rPr>
              <w:t>县级以上公路、城镇居民区等公共场所500米以下的，不得分。3.发</w:t>
            </w:r>
            <w:r>
              <w:rPr>
                <w:spacing w:val="-8"/>
              </w:rPr>
              <w:t>现有畜禽养殖场(小区)距生活饮用水源地、</w:t>
            </w:r>
            <w:r>
              <w:t xml:space="preserve"> </w:t>
            </w:r>
            <w:r>
              <w:rPr>
                <w:spacing w:val="-2"/>
              </w:rPr>
              <w:t>屠宰场、畜产品加工厂、畜禽交易市场500米以下的，不得分。</w:t>
            </w:r>
          </w:p>
        </w:tc>
        <w:tc>
          <w:tcPr>
            <w:tcW w:w="1899" w:type="dxa"/>
            <w:vAlign w:val="top"/>
          </w:tcPr>
          <w:p w14:paraId="241A4E94">
            <w:pPr>
              <w:spacing w:line="255" w:lineRule="auto"/>
              <w:rPr>
                <w:rFonts w:ascii="Arial"/>
                <w:sz w:val="21"/>
              </w:rPr>
            </w:pPr>
          </w:p>
          <w:p w14:paraId="58A91E71">
            <w:pPr>
              <w:pStyle w:val="6"/>
              <w:spacing w:before="55" w:line="219" w:lineRule="auto"/>
              <w:ind w:left="437"/>
            </w:pPr>
            <w:r>
              <w:rPr>
                <w:spacing w:val="2"/>
              </w:rPr>
              <w:t>市农业农村局</w:t>
            </w:r>
          </w:p>
        </w:tc>
        <w:tc>
          <w:tcPr>
            <w:tcW w:w="939" w:type="dxa"/>
            <w:vAlign w:val="top"/>
          </w:tcPr>
          <w:p w14:paraId="229279D6">
            <w:pPr>
              <w:spacing w:line="272" w:lineRule="auto"/>
              <w:rPr>
                <w:rFonts w:ascii="Arial"/>
                <w:sz w:val="21"/>
              </w:rPr>
            </w:pPr>
          </w:p>
          <w:p w14:paraId="5230AD7D">
            <w:pPr>
              <w:pStyle w:val="6"/>
              <w:spacing w:before="56"/>
              <w:ind w:left="378"/>
            </w:pPr>
            <w:r>
              <w:rPr>
                <w:spacing w:val="-5"/>
              </w:rPr>
              <w:t>10</w:t>
            </w:r>
          </w:p>
        </w:tc>
        <w:tc>
          <w:tcPr>
            <w:tcW w:w="355" w:type="dxa"/>
            <w:vAlign w:val="top"/>
          </w:tcPr>
          <w:p w14:paraId="4689F5B0">
            <w:pPr>
              <w:rPr>
                <w:rFonts w:ascii="Arial"/>
                <w:sz w:val="21"/>
              </w:rPr>
            </w:pPr>
          </w:p>
        </w:tc>
      </w:tr>
      <w:tr w14:paraId="6446B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594" w:type="dxa"/>
            <w:vAlign w:val="top"/>
          </w:tcPr>
          <w:p w14:paraId="2002ABAB">
            <w:pPr>
              <w:spacing w:line="350" w:lineRule="auto"/>
              <w:rPr>
                <w:rFonts w:ascii="Arial"/>
                <w:sz w:val="21"/>
              </w:rPr>
            </w:pPr>
          </w:p>
          <w:p w14:paraId="7571E371">
            <w:pPr>
              <w:pStyle w:val="6"/>
              <w:spacing w:before="55" w:line="224" w:lineRule="auto"/>
              <w:ind w:left="204"/>
            </w:pPr>
            <w:r>
              <w:t>六</w:t>
            </w:r>
          </w:p>
        </w:tc>
        <w:tc>
          <w:tcPr>
            <w:tcW w:w="1219" w:type="dxa"/>
            <w:vAlign w:val="top"/>
          </w:tcPr>
          <w:p w14:paraId="582E2DEF">
            <w:pPr>
              <w:spacing w:line="347" w:lineRule="auto"/>
              <w:rPr>
                <w:rFonts w:ascii="Arial"/>
                <w:sz w:val="21"/>
              </w:rPr>
            </w:pPr>
          </w:p>
          <w:p w14:paraId="7088EC40">
            <w:pPr>
              <w:pStyle w:val="6"/>
              <w:spacing w:before="55" w:line="220" w:lineRule="auto"/>
              <w:ind w:left="170"/>
            </w:pPr>
            <w:r>
              <w:rPr>
                <w:spacing w:val="-2"/>
              </w:rPr>
              <w:t>三堆有规范</w:t>
            </w:r>
          </w:p>
        </w:tc>
        <w:tc>
          <w:tcPr>
            <w:tcW w:w="7894" w:type="dxa"/>
            <w:vAlign w:val="top"/>
          </w:tcPr>
          <w:p w14:paraId="2277C92E">
            <w:pPr>
              <w:spacing w:line="248" w:lineRule="auto"/>
              <w:rPr>
                <w:rFonts w:ascii="Arial"/>
                <w:sz w:val="21"/>
              </w:rPr>
            </w:pPr>
          </w:p>
          <w:p w14:paraId="2757F777">
            <w:pPr>
              <w:pStyle w:val="6"/>
              <w:spacing w:before="55" w:line="218" w:lineRule="auto"/>
              <w:ind w:left="12" w:firstLine="395"/>
            </w:pPr>
            <w:r>
              <w:rPr>
                <w:spacing w:val="-8"/>
              </w:rPr>
              <w:t>1.开展“三堆”清理整治，得3分，未开展</w:t>
            </w:r>
            <w:r>
              <w:rPr>
                <w:spacing w:val="-9"/>
              </w:rPr>
              <w:t>不得分。2.柴堆码放规范整齐，得3分；发现一处不整齐扣1分，</w:t>
            </w:r>
            <w:r>
              <w:t xml:space="preserve"> </w:t>
            </w:r>
            <w:r>
              <w:rPr>
                <w:spacing w:val="-2"/>
              </w:rPr>
              <w:t>扣完为止。3.粪堆草堆出村，得2分，村内发现一处扣0.5分，扣完为止。</w:t>
            </w:r>
          </w:p>
        </w:tc>
        <w:tc>
          <w:tcPr>
            <w:tcW w:w="1899" w:type="dxa"/>
            <w:vAlign w:val="top"/>
          </w:tcPr>
          <w:p w14:paraId="6914720D">
            <w:pPr>
              <w:spacing w:line="345" w:lineRule="auto"/>
              <w:rPr>
                <w:rFonts w:ascii="Arial"/>
                <w:sz w:val="21"/>
              </w:rPr>
            </w:pPr>
          </w:p>
          <w:p w14:paraId="05B87E64">
            <w:pPr>
              <w:pStyle w:val="6"/>
              <w:spacing w:before="56" w:line="219" w:lineRule="auto"/>
              <w:ind w:left="437"/>
            </w:pPr>
            <w:r>
              <w:rPr>
                <w:spacing w:val="2"/>
              </w:rPr>
              <w:t>市农业农村局</w:t>
            </w:r>
          </w:p>
        </w:tc>
        <w:tc>
          <w:tcPr>
            <w:tcW w:w="939" w:type="dxa"/>
            <w:vAlign w:val="top"/>
          </w:tcPr>
          <w:p w14:paraId="04AD1D2A">
            <w:pPr>
              <w:spacing w:line="363" w:lineRule="auto"/>
              <w:rPr>
                <w:rFonts w:ascii="Arial"/>
                <w:sz w:val="21"/>
              </w:rPr>
            </w:pPr>
          </w:p>
          <w:p w14:paraId="60518307">
            <w:pPr>
              <w:pStyle w:val="6"/>
              <w:spacing w:before="55"/>
              <w:ind w:left="418"/>
            </w:pPr>
            <w:r>
              <w:t>8</w:t>
            </w:r>
          </w:p>
        </w:tc>
        <w:tc>
          <w:tcPr>
            <w:tcW w:w="355" w:type="dxa"/>
            <w:vAlign w:val="top"/>
          </w:tcPr>
          <w:p w14:paraId="0F0833D0">
            <w:pPr>
              <w:rPr>
                <w:rFonts w:ascii="Arial"/>
                <w:sz w:val="21"/>
              </w:rPr>
            </w:pPr>
          </w:p>
        </w:tc>
      </w:tr>
      <w:tr w14:paraId="5F9F0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594" w:type="dxa"/>
            <w:vAlign w:val="top"/>
          </w:tcPr>
          <w:p w14:paraId="3DBCE49A">
            <w:pPr>
              <w:spacing w:line="328" w:lineRule="auto"/>
              <w:rPr>
                <w:rFonts w:ascii="Arial"/>
                <w:sz w:val="21"/>
              </w:rPr>
            </w:pPr>
          </w:p>
          <w:p w14:paraId="234FA0B7">
            <w:pPr>
              <w:pStyle w:val="6"/>
              <w:spacing w:before="55" w:line="231" w:lineRule="auto"/>
              <w:ind w:left="204"/>
            </w:pPr>
            <w:r>
              <w:t>七</w:t>
            </w:r>
          </w:p>
        </w:tc>
        <w:tc>
          <w:tcPr>
            <w:tcW w:w="1219" w:type="dxa"/>
            <w:vAlign w:val="top"/>
          </w:tcPr>
          <w:p w14:paraId="31F6E464">
            <w:pPr>
              <w:spacing w:line="318" w:lineRule="auto"/>
              <w:rPr>
                <w:rFonts w:ascii="Arial"/>
                <w:sz w:val="21"/>
              </w:rPr>
            </w:pPr>
          </w:p>
          <w:p w14:paraId="5FDF29B2">
            <w:pPr>
              <w:pStyle w:val="6"/>
              <w:spacing w:before="55" w:line="220" w:lineRule="auto"/>
              <w:ind w:left="170"/>
            </w:pPr>
            <w:r>
              <w:rPr>
                <w:spacing w:val="3"/>
              </w:rPr>
              <w:t>墙上有民约</w:t>
            </w:r>
          </w:p>
        </w:tc>
        <w:tc>
          <w:tcPr>
            <w:tcW w:w="7894" w:type="dxa"/>
            <w:vAlign w:val="top"/>
          </w:tcPr>
          <w:p w14:paraId="59054ADC">
            <w:pPr>
              <w:pStyle w:val="6"/>
              <w:spacing w:before="283" w:line="213" w:lineRule="auto"/>
              <w:ind w:left="12" w:firstLine="385"/>
            </w:pPr>
            <w:r>
              <w:rPr>
                <w:spacing w:val="-3"/>
              </w:rPr>
              <w:t>1.有维护村庄卫生环境的村规民约，并在村内公共场所公告张贴，得3分</w:t>
            </w:r>
            <w:r>
              <w:rPr>
                <w:spacing w:val="-4"/>
              </w:rPr>
              <w:t>，否则不得分。2.建立清洁家</w:t>
            </w:r>
            <w:r>
              <w:t xml:space="preserve">  </w:t>
            </w:r>
            <w:r>
              <w:rPr>
                <w:spacing w:val="-6"/>
              </w:rPr>
              <w:t>庭卫生农户评比制度，得2分，否则不得分。3.引导农民群众自觉形成良好的生活习惯，得2分，否则不得分。</w:t>
            </w:r>
          </w:p>
        </w:tc>
        <w:tc>
          <w:tcPr>
            <w:tcW w:w="1899" w:type="dxa"/>
            <w:vAlign w:val="top"/>
          </w:tcPr>
          <w:p w14:paraId="45023ACC">
            <w:pPr>
              <w:spacing w:line="317" w:lineRule="auto"/>
              <w:rPr>
                <w:rFonts w:ascii="Arial"/>
                <w:sz w:val="21"/>
              </w:rPr>
            </w:pPr>
          </w:p>
          <w:p w14:paraId="4070FDC2">
            <w:pPr>
              <w:pStyle w:val="6"/>
              <w:spacing w:before="55" w:line="219" w:lineRule="auto"/>
              <w:ind w:left="437"/>
            </w:pPr>
            <w:r>
              <w:rPr>
                <w:spacing w:val="2"/>
              </w:rPr>
              <w:t>市农业农村局</w:t>
            </w:r>
          </w:p>
        </w:tc>
        <w:tc>
          <w:tcPr>
            <w:tcW w:w="939" w:type="dxa"/>
            <w:vAlign w:val="top"/>
          </w:tcPr>
          <w:p w14:paraId="552A327C">
            <w:pPr>
              <w:spacing w:line="334" w:lineRule="auto"/>
              <w:rPr>
                <w:rFonts w:ascii="Arial"/>
                <w:sz w:val="21"/>
              </w:rPr>
            </w:pPr>
          </w:p>
          <w:p w14:paraId="1ADD4EAE">
            <w:pPr>
              <w:pStyle w:val="6"/>
              <w:spacing w:before="55"/>
              <w:ind w:left="418"/>
            </w:pPr>
            <w:r>
              <w:t>7</w:t>
            </w:r>
          </w:p>
        </w:tc>
        <w:tc>
          <w:tcPr>
            <w:tcW w:w="355" w:type="dxa"/>
            <w:vAlign w:val="top"/>
          </w:tcPr>
          <w:p w14:paraId="2BED7DD6">
            <w:pPr>
              <w:rPr>
                <w:rFonts w:ascii="Arial"/>
                <w:sz w:val="21"/>
              </w:rPr>
            </w:pPr>
          </w:p>
        </w:tc>
      </w:tr>
      <w:tr w14:paraId="0777A2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trPr>
        <w:tc>
          <w:tcPr>
            <w:tcW w:w="1813" w:type="dxa"/>
            <w:gridSpan w:val="2"/>
            <w:vAlign w:val="top"/>
          </w:tcPr>
          <w:p w14:paraId="3462D4CA">
            <w:pPr>
              <w:pStyle w:val="6"/>
              <w:spacing w:before="127" w:line="221" w:lineRule="auto"/>
              <w:ind w:left="644"/>
            </w:pPr>
            <w:r>
              <w:rPr>
                <w:spacing w:val="-2"/>
              </w:rPr>
              <w:t>合计</w:t>
            </w:r>
          </w:p>
        </w:tc>
        <w:tc>
          <w:tcPr>
            <w:tcW w:w="7894" w:type="dxa"/>
            <w:vAlign w:val="top"/>
          </w:tcPr>
          <w:p w14:paraId="29E54762">
            <w:pPr>
              <w:rPr>
                <w:rFonts w:ascii="Arial"/>
                <w:sz w:val="21"/>
              </w:rPr>
            </w:pPr>
          </w:p>
        </w:tc>
        <w:tc>
          <w:tcPr>
            <w:tcW w:w="1899" w:type="dxa"/>
            <w:vAlign w:val="top"/>
          </w:tcPr>
          <w:p w14:paraId="01025D0A">
            <w:pPr>
              <w:rPr>
                <w:rFonts w:ascii="Arial"/>
                <w:sz w:val="21"/>
              </w:rPr>
            </w:pPr>
          </w:p>
        </w:tc>
        <w:tc>
          <w:tcPr>
            <w:tcW w:w="939" w:type="dxa"/>
            <w:vAlign w:val="top"/>
          </w:tcPr>
          <w:p w14:paraId="1F01C133">
            <w:pPr>
              <w:rPr>
                <w:rFonts w:ascii="Arial"/>
                <w:sz w:val="21"/>
              </w:rPr>
            </w:pPr>
          </w:p>
        </w:tc>
        <w:tc>
          <w:tcPr>
            <w:tcW w:w="355" w:type="dxa"/>
            <w:vAlign w:val="top"/>
          </w:tcPr>
          <w:p w14:paraId="7182EF96">
            <w:pPr>
              <w:rPr>
                <w:rFonts w:ascii="Arial"/>
                <w:sz w:val="21"/>
              </w:rPr>
            </w:pPr>
          </w:p>
        </w:tc>
      </w:tr>
    </w:tbl>
    <w:p w14:paraId="67B78663">
      <w:pPr>
        <w:spacing w:line="29" w:lineRule="auto"/>
        <w:rPr>
          <w:rFonts w:ascii="Arial"/>
          <w:sz w:val="2"/>
        </w:rPr>
      </w:pPr>
    </w:p>
    <w:p w14:paraId="12DA5AAF">
      <w:pPr>
        <w:spacing w:line="29" w:lineRule="auto"/>
        <w:rPr>
          <w:rFonts w:ascii="Arial" w:hAnsi="Arial" w:eastAsia="Arial" w:cs="Arial"/>
          <w:sz w:val="2"/>
          <w:szCs w:val="2"/>
        </w:rPr>
        <w:sectPr>
          <w:type w:val="continuous"/>
          <w:pgSz w:w="16500" w:h="12080"/>
          <w:pgMar w:top="400" w:right="1589" w:bottom="400" w:left="462" w:header="0" w:footer="0" w:gutter="0"/>
          <w:cols w:equalWidth="0" w:num="2">
            <w:col w:w="913" w:space="100"/>
            <w:col w:w="13436"/>
          </w:cols>
        </w:sectPr>
      </w:pPr>
    </w:p>
    <w:p w14:paraId="013D9DA6">
      <w:pPr>
        <w:pStyle w:val="2"/>
        <w:spacing w:before="70" w:line="184" w:lineRule="auto"/>
        <w:ind w:left="1487"/>
        <w:rPr>
          <w:sz w:val="19"/>
          <w:szCs w:val="19"/>
        </w:rPr>
      </w:pPr>
      <w:r>
        <mc:AlternateContent>
          <mc:Choice Requires="wps">
            <w:drawing>
              <wp:anchor distT="0" distB="0" distL="0" distR="0" simplePos="0" relativeHeight="251662336" behindDoc="0" locked="0" layoutInCell="1" allowOverlap="1">
                <wp:simplePos x="0" y="0"/>
                <wp:positionH relativeFrom="column">
                  <wp:posOffset>8837930</wp:posOffset>
                </wp:positionH>
                <wp:positionV relativeFrom="paragraph">
                  <wp:posOffset>-5313680</wp:posOffset>
                </wp:positionV>
                <wp:extent cx="539750" cy="210185"/>
                <wp:effectExtent l="0" t="0" r="0" b="0"/>
                <wp:wrapNone/>
                <wp:docPr id="10" name="TextBox 10"/>
                <wp:cNvGraphicFramePr/>
                <a:graphic xmlns:a="http://schemas.openxmlformats.org/drawingml/2006/main">
                  <a:graphicData uri="http://schemas.microsoft.com/office/word/2010/wordprocessingShape">
                    <wps:wsp>
                      <wps:cNvSpPr txBox="1"/>
                      <wps:spPr>
                        <a:xfrm rot="5400000">
                          <a:off x="8838434" y="-5313830"/>
                          <a:ext cx="539750" cy="2101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FF08C25">
                            <w:pPr>
                              <w:pStyle w:val="2"/>
                              <w:spacing w:before="60" w:line="220" w:lineRule="auto"/>
                              <w:ind w:left="20"/>
                              <w:rPr>
                                <w:sz w:val="21"/>
                                <w:szCs w:val="21"/>
                              </w:rPr>
                            </w:pPr>
                            <w:r>
                              <w:rPr>
                                <w:spacing w:val="-14"/>
                                <w:sz w:val="21"/>
                                <w:szCs w:val="21"/>
                              </w:rPr>
                              <w:t>曲</w:t>
                            </w:r>
                            <w:r>
                              <w:rPr>
                                <w:spacing w:val="9"/>
                                <w:sz w:val="21"/>
                                <w:szCs w:val="21"/>
                              </w:rPr>
                              <w:t xml:space="preserve"> </w:t>
                            </w:r>
                            <w:r>
                              <w:rPr>
                                <w:spacing w:val="-14"/>
                                <w:sz w:val="21"/>
                                <w:szCs w:val="21"/>
                              </w:rPr>
                              <w:t>政</w:t>
                            </w:r>
                            <w:r>
                              <w:rPr>
                                <w:spacing w:val="12"/>
                                <w:sz w:val="21"/>
                                <w:szCs w:val="21"/>
                              </w:rPr>
                              <w:t xml:space="preserve"> </w:t>
                            </w:r>
                            <w:r>
                              <w:rPr>
                                <w:spacing w:val="-14"/>
                                <w:sz w:val="21"/>
                                <w:szCs w:val="21"/>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0" o:spid="_x0000_s1026" o:spt="202" type="#_x0000_t202" style="position:absolute;left:0pt;margin-left:695.9pt;margin-top:-418.4pt;height:16.55pt;width:42.5pt;rotation:5898240f;z-index:251662336;mso-width-relative:page;mso-height-relative:page;" filled="f" stroked="f" coordsize="21600,21600" o:gfxdata="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3PkZNNoAAAAPAQAA&#10;DwAAAAAAAAABACAAAAAiAAAAZHJzL2Rvd25yZXYueG1sUEsBAhQAFAAAAAgAh07iQMAqqS5QAgAA&#10;owQAAA4AAAAAAAAAAQAgAAAAKQEAAGRycy9lMm9Eb2MueG1sUEsFBgAAAAAGAAYAWQEAAOsFAAAA&#10;AA==&#10;">
                <v:fill on="f" focussize="0,0"/>
                <v:stroke on="f" weight="0pt" miterlimit="0" joinstyle="miter"/>
                <v:imagedata o:title=""/>
                <o:lock v:ext="edit" aspectratio="f"/>
                <v:textbox inset="0mm,0mm,0mm,0mm">
                  <w:txbxContent>
                    <w:p w14:paraId="5FF08C25">
                      <w:pPr>
                        <w:pStyle w:val="2"/>
                        <w:spacing w:before="60" w:line="220" w:lineRule="auto"/>
                        <w:ind w:left="20"/>
                        <w:rPr>
                          <w:sz w:val="21"/>
                          <w:szCs w:val="21"/>
                        </w:rPr>
                      </w:pPr>
                      <w:r>
                        <w:rPr>
                          <w:spacing w:val="-14"/>
                          <w:sz w:val="21"/>
                          <w:szCs w:val="21"/>
                        </w:rPr>
                        <w:t>曲</w:t>
                      </w:r>
                      <w:r>
                        <w:rPr>
                          <w:spacing w:val="9"/>
                          <w:sz w:val="21"/>
                          <w:szCs w:val="21"/>
                        </w:rPr>
                        <w:t xml:space="preserve"> </w:t>
                      </w:r>
                      <w:r>
                        <w:rPr>
                          <w:spacing w:val="-14"/>
                          <w:sz w:val="21"/>
                          <w:szCs w:val="21"/>
                        </w:rPr>
                        <w:t>政</w:t>
                      </w:r>
                      <w:r>
                        <w:rPr>
                          <w:spacing w:val="12"/>
                          <w:sz w:val="21"/>
                          <w:szCs w:val="21"/>
                        </w:rPr>
                        <w:t xml:space="preserve"> </w:t>
                      </w:r>
                      <w:r>
                        <w:rPr>
                          <w:spacing w:val="-14"/>
                          <w:sz w:val="21"/>
                          <w:szCs w:val="21"/>
                        </w:rPr>
                        <w:t>发</w:t>
                      </w:r>
                    </w:p>
                  </w:txbxContent>
                </v:textbox>
              </v:shape>
            </w:pict>
          </mc:Fallback>
        </mc:AlternateContent>
      </w:r>
      <w:r>
        <w:rPr>
          <w:spacing w:val="-1"/>
          <w:sz w:val="19"/>
          <w:szCs w:val="19"/>
        </w:rPr>
        <w:t>备注：评分标准中不涉及有关指标的，直接得分。</w:t>
      </w:r>
    </w:p>
    <w:p w14:paraId="277E53B6">
      <w:pPr>
        <w:spacing w:line="184" w:lineRule="auto"/>
        <w:rPr>
          <w:sz w:val="19"/>
          <w:szCs w:val="19"/>
        </w:rPr>
        <w:sectPr>
          <w:type w:val="continuous"/>
          <w:pgSz w:w="16500" w:h="12080"/>
          <w:pgMar w:top="400" w:right="1589" w:bottom="400" w:left="462" w:header="0" w:footer="0" w:gutter="0"/>
          <w:cols w:equalWidth="0" w:num="1">
            <w:col w:w="14449"/>
          </w:cols>
        </w:sectPr>
      </w:pPr>
    </w:p>
    <w:p w14:paraId="312FCBEB">
      <w:pPr>
        <w:spacing w:line="40" w:lineRule="exact"/>
      </w:pPr>
    </w:p>
    <w:p w14:paraId="5F7B0FDC">
      <w:pPr>
        <w:spacing w:line="40" w:lineRule="exact"/>
        <w:sectPr>
          <w:headerReference r:id="rId11" w:type="default"/>
          <w:footerReference r:id="rId12" w:type="default"/>
          <w:pgSz w:w="16500" w:h="12080"/>
          <w:pgMar w:top="1806" w:right="1511" w:bottom="1622" w:left="432" w:header="1283" w:footer="1396" w:gutter="0"/>
          <w:cols w:equalWidth="0" w:num="1">
            <w:col w:w="14556"/>
          </w:cols>
        </w:sectPr>
      </w:pPr>
    </w:p>
    <w:p w14:paraId="08D95B24">
      <w:pPr>
        <w:spacing w:line="246" w:lineRule="auto"/>
        <w:rPr>
          <w:rFonts w:ascii="Arial"/>
          <w:sz w:val="21"/>
        </w:rPr>
      </w:pPr>
    </w:p>
    <w:p w14:paraId="4C5BB5B9">
      <w:pPr>
        <w:spacing w:line="246" w:lineRule="auto"/>
        <w:rPr>
          <w:rFonts w:ascii="Arial"/>
          <w:sz w:val="21"/>
        </w:rPr>
      </w:pPr>
    </w:p>
    <w:p w14:paraId="153170E2">
      <w:pPr>
        <w:spacing w:line="246" w:lineRule="auto"/>
        <w:rPr>
          <w:rFonts w:ascii="Arial"/>
          <w:sz w:val="21"/>
        </w:rPr>
      </w:pPr>
    </w:p>
    <w:p w14:paraId="2E8FF777">
      <w:pPr>
        <w:spacing w:line="246" w:lineRule="auto"/>
        <w:rPr>
          <w:rFonts w:ascii="Arial"/>
          <w:sz w:val="21"/>
        </w:rPr>
      </w:pPr>
    </w:p>
    <w:p w14:paraId="3A15A4C9">
      <w:pPr>
        <w:spacing w:line="246" w:lineRule="auto"/>
        <w:rPr>
          <w:rFonts w:ascii="Arial"/>
          <w:sz w:val="21"/>
        </w:rPr>
      </w:pPr>
    </w:p>
    <w:p w14:paraId="04E93A76">
      <w:pPr>
        <w:spacing w:line="246" w:lineRule="auto"/>
        <w:rPr>
          <w:rFonts w:ascii="Arial"/>
          <w:sz w:val="21"/>
        </w:rPr>
      </w:pPr>
    </w:p>
    <w:p w14:paraId="3A71005B">
      <w:pPr>
        <w:spacing w:line="246" w:lineRule="auto"/>
        <w:rPr>
          <w:rFonts w:ascii="Arial"/>
          <w:sz w:val="21"/>
        </w:rPr>
      </w:pPr>
    </w:p>
    <w:p w14:paraId="42822297">
      <w:pPr>
        <w:spacing w:line="246" w:lineRule="auto"/>
        <w:rPr>
          <w:rFonts w:ascii="Arial"/>
          <w:sz w:val="21"/>
        </w:rPr>
      </w:pPr>
    </w:p>
    <w:p w14:paraId="7C485273">
      <w:pPr>
        <w:spacing w:line="246" w:lineRule="auto"/>
        <w:rPr>
          <w:rFonts w:ascii="Arial"/>
          <w:sz w:val="21"/>
        </w:rPr>
      </w:pPr>
    </w:p>
    <w:p w14:paraId="0C2DD420">
      <w:pPr>
        <w:spacing w:line="246" w:lineRule="auto"/>
        <w:rPr>
          <w:rFonts w:ascii="Arial"/>
          <w:sz w:val="21"/>
        </w:rPr>
      </w:pPr>
    </w:p>
    <w:p w14:paraId="7AAEB193">
      <w:pPr>
        <w:spacing w:line="246" w:lineRule="auto"/>
        <w:rPr>
          <w:rFonts w:ascii="Arial"/>
          <w:sz w:val="21"/>
        </w:rPr>
      </w:pPr>
    </w:p>
    <w:p w14:paraId="2CC7E0B1">
      <w:pPr>
        <w:spacing w:line="246" w:lineRule="auto"/>
        <w:rPr>
          <w:rFonts w:ascii="Arial"/>
          <w:sz w:val="21"/>
        </w:rPr>
      </w:pPr>
    </w:p>
    <w:p w14:paraId="1E96C5B9">
      <w:pPr>
        <w:spacing w:line="246" w:lineRule="auto"/>
        <w:rPr>
          <w:rFonts w:ascii="Arial"/>
          <w:sz w:val="21"/>
        </w:rPr>
      </w:pPr>
    </w:p>
    <w:p w14:paraId="0709060E">
      <w:pPr>
        <w:spacing w:line="246" w:lineRule="auto"/>
        <w:rPr>
          <w:rFonts w:ascii="Arial"/>
          <w:sz w:val="21"/>
        </w:rPr>
      </w:pPr>
    </w:p>
    <w:p w14:paraId="2ABC4388">
      <w:pPr>
        <w:spacing w:line="246" w:lineRule="auto"/>
        <w:rPr>
          <w:rFonts w:ascii="Arial"/>
          <w:sz w:val="21"/>
        </w:rPr>
      </w:pPr>
    </w:p>
    <w:p w14:paraId="166577D3">
      <w:pPr>
        <w:spacing w:line="246" w:lineRule="auto"/>
        <w:rPr>
          <w:rFonts w:ascii="Arial"/>
          <w:sz w:val="21"/>
        </w:rPr>
      </w:pPr>
    </w:p>
    <w:p w14:paraId="0806F3E0">
      <w:pPr>
        <w:spacing w:line="246" w:lineRule="auto"/>
        <w:rPr>
          <w:rFonts w:ascii="Arial"/>
          <w:sz w:val="21"/>
        </w:rPr>
      </w:pPr>
    </w:p>
    <w:p w14:paraId="19DA33A5">
      <w:pPr>
        <w:spacing w:line="246" w:lineRule="auto"/>
        <w:rPr>
          <w:rFonts w:ascii="Arial"/>
          <w:sz w:val="21"/>
        </w:rPr>
      </w:pPr>
    </w:p>
    <w:p w14:paraId="3CF3CD90">
      <w:pPr>
        <w:spacing w:line="246" w:lineRule="auto"/>
        <w:rPr>
          <w:rFonts w:ascii="Arial"/>
          <w:sz w:val="21"/>
        </w:rPr>
      </w:pPr>
    </w:p>
    <w:p w14:paraId="01823F61">
      <w:pPr>
        <w:spacing w:line="246" w:lineRule="auto"/>
        <w:rPr>
          <w:rFonts w:ascii="Arial"/>
          <w:sz w:val="21"/>
        </w:rPr>
      </w:pPr>
    </w:p>
    <w:p w14:paraId="3841208E">
      <w:pPr>
        <w:spacing w:line="246" w:lineRule="auto"/>
        <w:rPr>
          <w:rFonts w:ascii="Arial"/>
          <w:sz w:val="21"/>
        </w:rPr>
      </w:pPr>
    </w:p>
    <w:p w14:paraId="14387F63">
      <w:pPr>
        <w:spacing w:line="246" w:lineRule="auto"/>
        <w:rPr>
          <w:rFonts w:ascii="Arial"/>
          <w:sz w:val="21"/>
        </w:rPr>
      </w:pPr>
    </w:p>
    <w:p w14:paraId="7C7BBCC0">
      <w:pPr>
        <w:spacing w:line="246" w:lineRule="auto"/>
        <w:rPr>
          <w:rFonts w:ascii="Arial"/>
          <w:sz w:val="21"/>
        </w:rPr>
      </w:pPr>
    </w:p>
    <w:p w14:paraId="59840571">
      <w:pPr>
        <w:spacing w:line="246" w:lineRule="auto"/>
        <w:rPr>
          <w:rFonts w:ascii="Arial"/>
          <w:sz w:val="21"/>
        </w:rPr>
      </w:pPr>
    </w:p>
    <w:p w14:paraId="2454FE33">
      <w:pPr>
        <w:spacing w:line="247" w:lineRule="auto"/>
        <w:rPr>
          <w:rFonts w:ascii="Arial"/>
          <w:sz w:val="21"/>
        </w:rPr>
      </w:pPr>
    </w:p>
    <w:p w14:paraId="120EA900">
      <w:pPr>
        <w:spacing w:line="247" w:lineRule="auto"/>
        <w:rPr>
          <w:rFonts w:ascii="Arial"/>
          <w:sz w:val="21"/>
        </w:rPr>
      </w:pPr>
    </w:p>
    <w:p w14:paraId="25B89C86">
      <w:pPr>
        <w:spacing w:line="247" w:lineRule="auto"/>
        <w:rPr>
          <w:rFonts w:ascii="Arial"/>
          <w:sz w:val="21"/>
        </w:rPr>
      </w:pPr>
    </w:p>
    <w:p w14:paraId="5A766EB2">
      <w:pPr>
        <w:spacing w:line="247" w:lineRule="auto"/>
        <w:rPr>
          <w:rFonts w:ascii="Arial"/>
          <w:sz w:val="21"/>
        </w:rPr>
      </w:pPr>
    </w:p>
    <w:p w14:paraId="4C1BB373">
      <w:pPr>
        <w:spacing w:line="247" w:lineRule="auto"/>
        <w:rPr>
          <w:rFonts w:ascii="Arial"/>
          <w:sz w:val="21"/>
        </w:rPr>
      </w:pPr>
    </w:p>
    <w:p w14:paraId="19443702">
      <w:pPr>
        <w:spacing w:line="247" w:lineRule="auto"/>
        <w:rPr>
          <w:rFonts w:ascii="Arial"/>
          <w:sz w:val="21"/>
        </w:rPr>
      </w:pPr>
    </w:p>
    <w:p w14:paraId="65DAB1FA">
      <w:pPr>
        <w:spacing w:line="247" w:lineRule="auto"/>
        <w:rPr>
          <w:rFonts w:ascii="Arial"/>
          <w:sz w:val="21"/>
        </w:rPr>
      </w:pPr>
    </w:p>
    <w:p w14:paraId="5F4D3A47">
      <w:pPr>
        <w:spacing w:line="247" w:lineRule="auto"/>
        <w:rPr>
          <w:rFonts w:ascii="Arial"/>
          <w:sz w:val="21"/>
        </w:rPr>
      </w:pPr>
    </w:p>
    <w:p w14:paraId="3AEE9ACE">
      <w:pPr>
        <w:spacing w:line="247" w:lineRule="auto"/>
        <w:rPr>
          <w:rFonts w:ascii="Arial"/>
          <w:sz w:val="21"/>
        </w:rPr>
      </w:pPr>
    </w:p>
    <w:p w14:paraId="7D7789FE">
      <w:pPr>
        <w:spacing w:line="247" w:lineRule="auto"/>
        <w:rPr>
          <w:rFonts w:ascii="Arial"/>
          <w:sz w:val="21"/>
        </w:rPr>
      </w:pPr>
    </w:p>
    <w:p w14:paraId="677B3AA7">
      <w:pPr>
        <w:spacing w:before="37" w:line="90" w:lineRule="exact"/>
        <w:ind w:left="626"/>
        <w:rPr>
          <w:rFonts w:ascii="Times New Roman" w:hAnsi="Times New Roman" w:eastAsia="Times New Roman" w:cs="Times New Roman"/>
          <w:sz w:val="13"/>
          <w:szCs w:val="13"/>
        </w:rPr>
      </w:pPr>
      <w:r>
        <w:rPr>
          <w:rFonts w:ascii="Times New Roman" w:hAnsi="Times New Roman" w:eastAsia="Times New Roman" w:cs="Times New Roman"/>
          <w:position w:val="-2"/>
          <w:sz w:val="13"/>
          <w:szCs w:val="13"/>
        </w:rPr>
        <w:t>U</w:t>
      </w:r>
    </w:p>
    <w:p w14:paraId="4E1148B3">
      <w:pPr>
        <w:spacing w:line="14" w:lineRule="auto"/>
        <w:rPr>
          <w:rFonts w:ascii="Arial"/>
          <w:sz w:val="2"/>
        </w:rPr>
      </w:pPr>
      <w:r>
        <w:rPr>
          <w:rFonts w:ascii="Arial" w:hAnsi="Arial" w:eastAsia="Arial" w:cs="Arial"/>
          <w:sz w:val="2"/>
          <w:szCs w:val="2"/>
        </w:rPr>
        <w:br w:type="column"/>
      </w:r>
      <w:r>
        <mc:AlternateContent>
          <mc:Choice Requires="wps">
            <w:drawing>
              <wp:anchor distT="0" distB="0" distL="0" distR="0" simplePos="0" relativeHeight="251663360" behindDoc="0" locked="0" layoutInCell="1" allowOverlap="1">
                <wp:simplePos x="0" y="0"/>
                <wp:positionH relativeFrom="column">
                  <wp:posOffset>8224520</wp:posOffset>
                </wp:positionH>
                <wp:positionV relativeFrom="paragraph">
                  <wp:posOffset>4959985</wp:posOffset>
                </wp:positionV>
                <wp:extent cx="541020" cy="262890"/>
                <wp:effectExtent l="0" t="0" r="0" b="0"/>
                <wp:wrapNone/>
                <wp:docPr id="12" name="TextBox 12"/>
                <wp:cNvGraphicFramePr/>
                <a:graphic xmlns:a="http://schemas.openxmlformats.org/drawingml/2006/main">
                  <a:graphicData uri="http://schemas.microsoft.com/office/word/2010/wordprocessingShape">
                    <wps:wsp>
                      <wps:cNvSpPr txBox="1"/>
                      <wps:spPr>
                        <a:xfrm rot="5400000">
                          <a:off x="8224779" y="4960441"/>
                          <a:ext cx="541019" cy="26289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1E95DF5F">
                            <w:pPr>
                              <w:pStyle w:val="2"/>
                              <w:spacing w:before="72" w:line="220" w:lineRule="auto"/>
                              <w:ind w:left="20"/>
                              <w:rPr>
                                <w:sz w:val="27"/>
                                <w:szCs w:val="27"/>
                              </w:rPr>
                            </w:pPr>
                            <w:r>
                              <w:rPr>
                                <w:sz w:val="27"/>
                                <w:szCs w:val="27"/>
                              </w:rPr>
                              <w:t>曲政发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2" o:spid="_x0000_s1026" o:spt="202" type="#_x0000_t202" style="position:absolute;left:0pt;margin-left:647.6pt;margin-top:390.55pt;height:20.7pt;width:42.6pt;rotation:5898240f;z-index:251663360;mso-width-relative:page;mso-height-relative:page;" filled="f" stroked="f" coordsize="21600,21600" o:gfxdata="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0KUaNoAAAANAQAA&#10;DwAAAAAAAAABACAAAAAiAAAAZHJzL2Rvd25yZXYueG1sUEsBAhQAFAAAAAgAh07iQPeo67BQAgAA&#10;ogQAAA4AAAAAAAAAAQAgAAAAKQEAAGRycy9lMm9Eb2MueG1sUEsFBgAAAAAGAAYAWQEAAOsFAAAA&#10;AA==&#10;">
                <v:fill on="f" focussize="0,0"/>
                <v:stroke on="f" weight="0pt" miterlimit="0" joinstyle="miter"/>
                <v:imagedata o:title=""/>
                <o:lock v:ext="edit" aspectratio="f"/>
                <v:textbox inset="0mm,0mm,0mm,0mm">
                  <w:txbxContent>
                    <w:p w14:paraId="1E95DF5F">
                      <w:pPr>
                        <w:pStyle w:val="2"/>
                        <w:spacing w:before="72" w:line="220" w:lineRule="auto"/>
                        <w:ind w:left="20"/>
                        <w:rPr>
                          <w:sz w:val="27"/>
                          <w:szCs w:val="27"/>
                        </w:rPr>
                      </w:pPr>
                      <w:r>
                        <w:rPr>
                          <w:sz w:val="27"/>
                          <w:szCs w:val="27"/>
                        </w:rPr>
                        <w:t>曲政发</w:t>
                      </w:r>
                    </w:p>
                  </w:txbxContent>
                </v:textbox>
              </v:shape>
            </w:pict>
          </mc:Fallback>
        </mc:AlternateContent>
      </w:r>
    </w:p>
    <w:p w14:paraId="1789C1B6">
      <w:pPr>
        <w:spacing w:line="16" w:lineRule="exact"/>
      </w:pPr>
    </w:p>
    <w:tbl>
      <w:tblPr>
        <w:tblStyle w:val="5"/>
        <w:tblW w:w="1290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1249"/>
        <w:gridCol w:w="7944"/>
        <w:gridCol w:w="1948"/>
        <w:gridCol w:w="909"/>
        <w:gridCol w:w="395"/>
      </w:tblGrid>
      <w:tr w14:paraId="40222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464" w:type="dxa"/>
            <w:vAlign w:val="top"/>
          </w:tcPr>
          <w:p w14:paraId="3C08CA44">
            <w:pPr>
              <w:pStyle w:val="6"/>
              <w:spacing w:before="160" w:line="221" w:lineRule="auto"/>
              <w:ind w:left="57"/>
            </w:pPr>
            <w:r>
              <w:rPr>
                <w:b/>
                <w:bCs/>
                <w:spacing w:val="-4"/>
              </w:rPr>
              <w:t>序号</w:t>
            </w:r>
          </w:p>
        </w:tc>
        <w:tc>
          <w:tcPr>
            <w:tcW w:w="1249" w:type="dxa"/>
            <w:vAlign w:val="top"/>
          </w:tcPr>
          <w:p w14:paraId="2DE03E84">
            <w:pPr>
              <w:pStyle w:val="6"/>
              <w:spacing w:before="160" w:line="220" w:lineRule="auto"/>
              <w:ind w:left="273"/>
            </w:pPr>
            <w:r>
              <w:rPr>
                <w:b/>
                <w:bCs/>
                <w:spacing w:val="-4"/>
              </w:rPr>
              <w:t>创评标准</w:t>
            </w:r>
          </w:p>
        </w:tc>
        <w:tc>
          <w:tcPr>
            <w:tcW w:w="7944" w:type="dxa"/>
            <w:vAlign w:val="top"/>
          </w:tcPr>
          <w:p w14:paraId="6277F825">
            <w:pPr>
              <w:pStyle w:val="6"/>
              <w:spacing w:before="160" w:line="220" w:lineRule="auto"/>
              <w:ind w:left="3574"/>
            </w:pPr>
            <w:r>
              <w:rPr>
                <w:b/>
                <w:bCs/>
                <w:spacing w:val="-3"/>
              </w:rPr>
              <w:t>评分标准</w:t>
            </w:r>
          </w:p>
        </w:tc>
        <w:tc>
          <w:tcPr>
            <w:tcW w:w="1948" w:type="dxa"/>
            <w:vAlign w:val="top"/>
          </w:tcPr>
          <w:p w14:paraId="58E7CCE4">
            <w:pPr>
              <w:pStyle w:val="6"/>
              <w:spacing w:before="159" w:line="219" w:lineRule="auto"/>
              <w:ind w:left="630"/>
            </w:pPr>
            <w:r>
              <w:rPr>
                <w:b/>
                <w:bCs/>
                <w:spacing w:val="-5"/>
              </w:rPr>
              <w:t>责任单位</w:t>
            </w:r>
          </w:p>
        </w:tc>
        <w:tc>
          <w:tcPr>
            <w:tcW w:w="909" w:type="dxa"/>
            <w:vAlign w:val="top"/>
          </w:tcPr>
          <w:p w14:paraId="0570DE33">
            <w:pPr>
              <w:pStyle w:val="6"/>
              <w:spacing w:before="39" w:line="218" w:lineRule="auto"/>
              <w:ind w:left="282"/>
            </w:pPr>
            <w:r>
              <w:rPr>
                <w:b/>
                <w:bCs/>
                <w:spacing w:val="-4"/>
              </w:rPr>
              <w:t>分值</w:t>
            </w:r>
          </w:p>
          <w:p w14:paraId="432085B5">
            <w:pPr>
              <w:pStyle w:val="6"/>
              <w:spacing w:line="220" w:lineRule="auto"/>
              <w:jc w:val="right"/>
            </w:pPr>
            <w:r>
              <w:rPr>
                <w:b/>
                <w:bCs/>
                <w:spacing w:val="-17"/>
              </w:rPr>
              <w:t>(</w:t>
            </w:r>
            <w:r>
              <w:rPr>
                <w:spacing w:val="-17"/>
              </w:rPr>
              <w:t xml:space="preserve"> </w:t>
            </w:r>
            <w:r>
              <w:rPr>
                <w:b/>
                <w:bCs/>
                <w:spacing w:val="-17"/>
              </w:rPr>
              <w:t>1</w:t>
            </w:r>
            <w:r>
              <w:rPr>
                <w:spacing w:val="-19"/>
              </w:rPr>
              <w:t xml:space="preserve"> </w:t>
            </w:r>
            <w:r>
              <w:rPr>
                <w:b/>
                <w:bCs/>
                <w:spacing w:val="-17"/>
              </w:rPr>
              <w:t>0</w:t>
            </w:r>
            <w:r>
              <w:rPr>
                <w:spacing w:val="-22"/>
              </w:rPr>
              <w:t xml:space="preserve"> </w:t>
            </w:r>
            <w:r>
              <w:rPr>
                <w:b/>
                <w:bCs/>
                <w:spacing w:val="-17"/>
              </w:rPr>
              <w:t>0</w:t>
            </w:r>
            <w:r>
              <w:rPr>
                <w:spacing w:val="-22"/>
              </w:rPr>
              <w:t xml:space="preserve"> </w:t>
            </w:r>
            <w:r>
              <w:rPr>
                <w:b/>
                <w:bCs/>
                <w:spacing w:val="-17"/>
              </w:rPr>
              <w:t>分</w:t>
            </w:r>
            <w:r>
              <w:rPr>
                <w:spacing w:val="-24"/>
              </w:rPr>
              <w:t xml:space="preserve"> </w:t>
            </w:r>
            <w:r>
              <w:rPr>
                <w:b/>
                <w:bCs/>
                <w:spacing w:val="-17"/>
              </w:rPr>
              <w:t>)</w:t>
            </w:r>
          </w:p>
        </w:tc>
        <w:tc>
          <w:tcPr>
            <w:tcW w:w="395" w:type="dxa"/>
            <w:textDirection w:val="tbRlV"/>
            <w:vAlign w:val="top"/>
          </w:tcPr>
          <w:p w14:paraId="0A9355DC">
            <w:pPr>
              <w:pStyle w:val="6"/>
              <w:spacing w:before="130" w:line="200" w:lineRule="auto"/>
            </w:pPr>
            <w:r>
              <w:rPr>
                <w:b/>
                <w:bCs/>
                <w:spacing w:val="-3"/>
              </w:rPr>
              <w:t>得</w:t>
            </w:r>
            <w:r>
              <w:rPr>
                <w:spacing w:val="46"/>
              </w:rPr>
              <w:t xml:space="preserve"> </w:t>
            </w:r>
            <w:r>
              <w:rPr>
                <w:b/>
                <w:bCs/>
                <w:spacing w:val="-3"/>
              </w:rPr>
              <w:t>分</w:t>
            </w:r>
          </w:p>
        </w:tc>
      </w:tr>
      <w:tr w14:paraId="4127F9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9" w:hRule="atLeast"/>
        </w:trPr>
        <w:tc>
          <w:tcPr>
            <w:tcW w:w="464" w:type="dxa"/>
            <w:vAlign w:val="top"/>
          </w:tcPr>
          <w:p w14:paraId="76FA699A">
            <w:pPr>
              <w:spacing w:line="280" w:lineRule="auto"/>
              <w:rPr>
                <w:rFonts w:ascii="Arial"/>
                <w:sz w:val="21"/>
              </w:rPr>
            </w:pPr>
          </w:p>
          <w:p w14:paraId="51FD4FB6">
            <w:pPr>
              <w:spacing w:line="280" w:lineRule="auto"/>
              <w:rPr>
                <w:rFonts w:ascii="Arial"/>
                <w:sz w:val="21"/>
              </w:rPr>
            </w:pPr>
          </w:p>
          <w:p w14:paraId="65E8171D">
            <w:pPr>
              <w:pStyle w:val="6"/>
              <w:spacing w:before="55" w:line="131" w:lineRule="exact"/>
              <w:ind w:left="134"/>
            </w:pPr>
            <w:r>
              <w:rPr>
                <w:position w:val="-3"/>
              </w:rPr>
              <w:t>一</w:t>
            </w:r>
          </w:p>
        </w:tc>
        <w:tc>
          <w:tcPr>
            <w:tcW w:w="1249" w:type="dxa"/>
            <w:vAlign w:val="top"/>
          </w:tcPr>
          <w:p w14:paraId="5EFD0C34">
            <w:pPr>
              <w:spacing w:line="479" w:lineRule="auto"/>
              <w:rPr>
                <w:rFonts w:ascii="Arial"/>
                <w:sz w:val="21"/>
              </w:rPr>
            </w:pPr>
          </w:p>
          <w:p w14:paraId="4A6C49C3">
            <w:pPr>
              <w:pStyle w:val="6"/>
              <w:spacing w:before="56" w:line="219" w:lineRule="auto"/>
              <w:ind w:left="191"/>
            </w:pPr>
            <w:r>
              <w:rPr>
                <w:spacing w:val="-2"/>
              </w:rPr>
              <w:t>建房要管控</w:t>
            </w:r>
          </w:p>
        </w:tc>
        <w:tc>
          <w:tcPr>
            <w:tcW w:w="7944" w:type="dxa"/>
            <w:vAlign w:val="top"/>
          </w:tcPr>
          <w:p w14:paraId="12D83941">
            <w:pPr>
              <w:spacing w:line="280" w:lineRule="auto"/>
              <w:rPr>
                <w:rFonts w:ascii="Arial"/>
                <w:sz w:val="21"/>
              </w:rPr>
            </w:pPr>
          </w:p>
          <w:p w14:paraId="6BE7300E">
            <w:pPr>
              <w:pStyle w:val="6"/>
              <w:spacing w:before="55" w:line="219" w:lineRule="auto"/>
              <w:ind w:left="21" w:firstLine="369"/>
              <w:jc w:val="both"/>
            </w:pPr>
            <w:r>
              <w:rPr>
                <w:spacing w:val="-2"/>
              </w:rPr>
              <w:t>1.制定村民建房议事决策机制，得3分，未制定不得分。2.按照自然村</w:t>
            </w:r>
            <w:r>
              <w:rPr>
                <w:spacing w:val="-3"/>
              </w:rPr>
              <w:t>规划图进行新村建设得3分，发现</w:t>
            </w:r>
            <w:r>
              <w:t xml:space="preserve"> </w:t>
            </w:r>
            <w:r>
              <w:rPr>
                <w:spacing w:val="-3"/>
              </w:rPr>
              <w:t>未按要求建设一起不得分。3.按照民居方案进行新房建设得3分，发现未按要求</w:t>
            </w:r>
            <w:r>
              <w:rPr>
                <w:spacing w:val="-4"/>
              </w:rPr>
              <w:t>建设一起不得分。4.村内建设</w:t>
            </w:r>
            <w:r>
              <w:t xml:space="preserve"> 得到有效管控得3分，未管控不得分。5.无新增违法违规建筑得3分，发</w:t>
            </w:r>
            <w:r>
              <w:rPr>
                <w:spacing w:val="-1"/>
              </w:rPr>
              <w:t>现一起不得分。</w:t>
            </w:r>
          </w:p>
        </w:tc>
        <w:tc>
          <w:tcPr>
            <w:tcW w:w="1948" w:type="dxa"/>
            <w:vAlign w:val="top"/>
          </w:tcPr>
          <w:p w14:paraId="742023F0">
            <w:pPr>
              <w:spacing w:line="479" w:lineRule="auto"/>
              <w:rPr>
                <w:rFonts w:ascii="Arial"/>
                <w:sz w:val="21"/>
              </w:rPr>
            </w:pPr>
          </w:p>
          <w:p w14:paraId="7969F3EC">
            <w:pPr>
              <w:pStyle w:val="6"/>
              <w:spacing w:before="56" w:line="219" w:lineRule="auto"/>
              <w:ind w:left="207"/>
            </w:pPr>
            <w:r>
              <w:rPr>
                <w:spacing w:val="1"/>
              </w:rPr>
              <w:t>市自然资源和规划局</w:t>
            </w:r>
          </w:p>
        </w:tc>
        <w:tc>
          <w:tcPr>
            <w:tcW w:w="909" w:type="dxa"/>
            <w:vAlign w:val="top"/>
          </w:tcPr>
          <w:p w14:paraId="51E3D67B">
            <w:pPr>
              <w:spacing w:line="248" w:lineRule="auto"/>
              <w:rPr>
                <w:rFonts w:ascii="Arial"/>
                <w:sz w:val="21"/>
              </w:rPr>
            </w:pPr>
          </w:p>
          <w:p w14:paraId="5540C0C4">
            <w:pPr>
              <w:spacing w:line="248" w:lineRule="auto"/>
              <w:rPr>
                <w:rFonts w:ascii="Arial"/>
                <w:sz w:val="21"/>
              </w:rPr>
            </w:pPr>
          </w:p>
          <w:p w14:paraId="6E424AEA">
            <w:pPr>
              <w:pStyle w:val="6"/>
              <w:spacing w:before="55"/>
              <w:ind w:left="369"/>
            </w:pPr>
            <w:r>
              <w:rPr>
                <w:spacing w:val="-5"/>
              </w:rPr>
              <w:t>15</w:t>
            </w:r>
          </w:p>
        </w:tc>
        <w:tc>
          <w:tcPr>
            <w:tcW w:w="395" w:type="dxa"/>
            <w:vAlign w:val="top"/>
          </w:tcPr>
          <w:p w14:paraId="4D37049C">
            <w:pPr>
              <w:rPr>
                <w:rFonts w:ascii="Arial"/>
                <w:sz w:val="21"/>
              </w:rPr>
            </w:pPr>
          </w:p>
        </w:tc>
      </w:tr>
      <w:tr w14:paraId="296D5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8" w:hRule="atLeast"/>
        </w:trPr>
        <w:tc>
          <w:tcPr>
            <w:tcW w:w="464" w:type="dxa"/>
            <w:vAlign w:val="top"/>
          </w:tcPr>
          <w:p w14:paraId="6FFF7E68">
            <w:pPr>
              <w:spacing w:line="259" w:lineRule="auto"/>
              <w:rPr>
                <w:rFonts w:ascii="Arial"/>
                <w:sz w:val="21"/>
              </w:rPr>
            </w:pPr>
          </w:p>
          <w:p w14:paraId="5956F8B6">
            <w:pPr>
              <w:spacing w:line="260" w:lineRule="auto"/>
              <w:rPr>
                <w:rFonts w:ascii="Arial"/>
                <w:sz w:val="21"/>
              </w:rPr>
            </w:pPr>
          </w:p>
          <w:p w14:paraId="6B6090C2">
            <w:pPr>
              <w:pStyle w:val="6"/>
              <w:spacing w:before="88" w:line="178" w:lineRule="auto"/>
              <w:ind w:left="84"/>
              <w:rPr>
                <w:sz w:val="27"/>
                <w:szCs w:val="27"/>
              </w:rPr>
            </w:pPr>
            <w:r>
              <w:rPr>
                <w:sz w:val="27"/>
                <w:szCs w:val="27"/>
              </w:rPr>
              <w:t>二</w:t>
            </w:r>
          </w:p>
        </w:tc>
        <w:tc>
          <w:tcPr>
            <w:tcW w:w="1249" w:type="dxa"/>
            <w:vAlign w:val="top"/>
          </w:tcPr>
          <w:p w14:paraId="595E78AF">
            <w:pPr>
              <w:spacing w:line="260" w:lineRule="auto"/>
              <w:rPr>
                <w:rFonts w:ascii="Arial"/>
                <w:sz w:val="21"/>
              </w:rPr>
            </w:pPr>
          </w:p>
          <w:p w14:paraId="44E1EF25">
            <w:pPr>
              <w:spacing w:line="261" w:lineRule="auto"/>
              <w:rPr>
                <w:rFonts w:ascii="Arial"/>
                <w:sz w:val="21"/>
              </w:rPr>
            </w:pPr>
          </w:p>
          <w:p w14:paraId="3416EF73">
            <w:pPr>
              <w:pStyle w:val="6"/>
              <w:spacing w:before="55" w:line="220" w:lineRule="auto"/>
              <w:ind w:left="191"/>
            </w:pPr>
            <w:r>
              <w:rPr>
                <w:spacing w:val="-2"/>
              </w:rPr>
              <w:t>垃圾要清运</w:t>
            </w:r>
          </w:p>
        </w:tc>
        <w:tc>
          <w:tcPr>
            <w:tcW w:w="7944" w:type="dxa"/>
            <w:vAlign w:val="top"/>
          </w:tcPr>
          <w:p w14:paraId="246EEFF1">
            <w:pPr>
              <w:spacing w:line="311" w:lineRule="auto"/>
              <w:rPr>
                <w:rFonts w:ascii="Arial"/>
                <w:sz w:val="21"/>
              </w:rPr>
            </w:pPr>
          </w:p>
          <w:p w14:paraId="2C2711D2">
            <w:pPr>
              <w:pStyle w:val="6"/>
              <w:spacing w:before="56" w:line="217" w:lineRule="auto"/>
              <w:ind w:left="392"/>
            </w:pPr>
            <w:r>
              <w:t>1.每户配置垃圾收集桶(筐、箩)得4分，未达到的按比例扣分，扣完为止。2.垃圾转运有设施</w:t>
            </w:r>
            <w:r>
              <w:rPr>
                <w:spacing w:val="-1"/>
              </w:rPr>
              <w:t>得4分，</w:t>
            </w:r>
          </w:p>
          <w:p w14:paraId="54099FC0">
            <w:pPr>
              <w:pStyle w:val="6"/>
              <w:spacing w:line="219" w:lineRule="auto"/>
              <w:ind w:left="31" w:firstLine="9"/>
              <w:jc w:val="both"/>
            </w:pPr>
            <w:r>
              <w:rPr>
                <w:spacing w:val="-4"/>
              </w:rPr>
              <w:t>无转运设施不得分。3.垃圾收集转运及时得4分，未达到的酌情扣分。4.垃圾要集中统一转运处理，实现垃圾</w:t>
            </w:r>
            <w:r>
              <w:rPr>
                <w:spacing w:val="16"/>
              </w:rPr>
              <w:t xml:space="preserve"> </w:t>
            </w:r>
            <w:r>
              <w:t>不落地得4分，未达到的酌情扣分。5.垃圾清运有经费保障得4分</w:t>
            </w:r>
            <w:r>
              <w:rPr>
                <w:spacing w:val="-1"/>
              </w:rPr>
              <w:t>，无经费保障不得分。</w:t>
            </w:r>
          </w:p>
        </w:tc>
        <w:tc>
          <w:tcPr>
            <w:tcW w:w="1948" w:type="dxa"/>
            <w:vAlign w:val="top"/>
          </w:tcPr>
          <w:p w14:paraId="46A8EFEE">
            <w:pPr>
              <w:spacing w:line="260" w:lineRule="auto"/>
              <w:rPr>
                <w:rFonts w:ascii="Arial"/>
                <w:sz w:val="21"/>
              </w:rPr>
            </w:pPr>
          </w:p>
          <w:p w14:paraId="4019C2C7">
            <w:pPr>
              <w:spacing w:line="260" w:lineRule="auto"/>
              <w:rPr>
                <w:rFonts w:ascii="Arial"/>
                <w:sz w:val="21"/>
              </w:rPr>
            </w:pPr>
          </w:p>
          <w:p w14:paraId="4EB3C0CD">
            <w:pPr>
              <w:pStyle w:val="6"/>
              <w:spacing w:before="55" w:line="219" w:lineRule="auto"/>
              <w:ind w:left="287"/>
            </w:pPr>
            <w:r>
              <w:rPr>
                <w:spacing w:val="1"/>
              </w:rPr>
              <w:t>市住房城乡建设局</w:t>
            </w:r>
          </w:p>
        </w:tc>
        <w:tc>
          <w:tcPr>
            <w:tcW w:w="909" w:type="dxa"/>
            <w:vAlign w:val="top"/>
          </w:tcPr>
          <w:p w14:paraId="42B5457F">
            <w:pPr>
              <w:spacing w:line="268" w:lineRule="auto"/>
              <w:rPr>
                <w:rFonts w:ascii="Arial"/>
                <w:sz w:val="21"/>
              </w:rPr>
            </w:pPr>
          </w:p>
          <w:p w14:paraId="360C84BC">
            <w:pPr>
              <w:spacing w:line="269" w:lineRule="auto"/>
              <w:rPr>
                <w:rFonts w:ascii="Arial"/>
                <w:sz w:val="21"/>
              </w:rPr>
            </w:pPr>
          </w:p>
          <w:p w14:paraId="165781EB">
            <w:pPr>
              <w:pStyle w:val="6"/>
              <w:spacing w:before="55"/>
              <w:ind w:left="369"/>
            </w:pPr>
            <w:r>
              <w:rPr>
                <w:spacing w:val="-3"/>
              </w:rPr>
              <w:t>20</w:t>
            </w:r>
          </w:p>
        </w:tc>
        <w:tc>
          <w:tcPr>
            <w:tcW w:w="395" w:type="dxa"/>
            <w:vAlign w:val="top"/>
          </w:tcPr>
          <w:p w14:paraId="1B52DCBD">
            <w:pPr>
              <w:rPr>
                <w:rFonts w:ascii="Arial"/>
                <w:sz w:val="21"/>
              </w:rPr>
            </w:pPr>
          </w:p>
        </w:tc>
      </w:tr>
      <w:tr w14:paraId="0DB391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8" w:hRule="atLeast"/>
        </w:trPr>
        <w:tc>
          <w:tcPr>
            <w:tcW w:w="464" w:type="dxa"/>
            <w:vAlign w:val="top"/>
          </w:tcPr>
          <w:p w14:paraId="46582B39">
            <w:pPr>
              <w:spacing w:line="469" w:lineRule="auto"/>
              <w:rPr>
                <w:rFonts w:ascii="Arial"/>
                <w:sz w:val="21"/>
              </w:rPr>
            </w:pPr>
          </w:p>
          <w:p w14:paraId="376F3179">
            <w:pPr>
              <w:pStyle w:val="6"/>
              <w:spacing w:before="87" w:line="237" w:lineRule="auto"/>
              <w:ind w:left="84"/>
              <w:rPr>
                <w:sz w:val="27"/>
                <w:szCs w:val="27"/>
              </w:rPr>
            </w:pPr>
            <w:r>
              <w:rPr>
                <w:sz w:val="27"/>
                <w:szCs w:val="27"/>
              </w:rPr>
              <w:t>三</w:t>
            </w:r>
          </w:p>
        </w:tc>
        <w:tc>
          <w:tcPr>
            <w:tcW w:w="1249" w:type="dxa"/>
            <w:vAlign w:val="top"/>
          </w:tcPr>
          <w:p w14:paraId="41803D33">
            <w:pPr>
              <w:spacing w:line="261" w:lineRule="auto"/>
              <w:rPr>
                <w:rFonts w:ascii="Arial"/>
                <w:sz w:val="21"/>
              </w:rPr>
            </w:pPr>
          </w:p>
          <w:p w14:paraId="1F9F148E">
            <w:pPr>
              <w:spacing w:line="261" w:lineRule="auto"/>
              <w:rPr>
                <w:rFonts w:ascii="Arial"/>
                <w:sz w:val="21"/>
              </w:rPr>
            </w:pPr>
          </w:p>
          <w:p w14:paraId="1C4D978A">
            <w:pPr>
              <w:pStyle w:val="6"/>
              <w:spacing w:before="55" w:line="219" w:lineRule="auto"/>
              <w:ind w:left="191"/>
            </w:pPr>
            <w:r>
              <w:rPr>
                <w:spacing w:val="-2"/>
              </w:rPr>
              <w:t>污水要收集</w:t>
            </w:r>
          </w:p>
        </w:tc>
        <w:tc>
          <w:tcPr>
            <w:tcW w:w="7944" w:type="dxa"/>
            <w:vAlign w:val="top"/>
          </w:tcPr>
          <w:p w14:paraId="6FC951CD">
            <w:pPr>
              <w:pStyle w:val="6"/>
              <w:spacing w:before="270" w:line="218" w:lineRule="auto"/>
              <w:ind w:left="12" w:firstLine="376"/>
              <w:jc w:val="both"/>
            </w:pPr>
            <w:r>
              <w:rPr>
                <w:spacing w:val="-6"/>
              </w:rPr>
              <w:t>1.生活污水有效收集管控得4分，未有效收集管控的按比例扣分，扣完为止。2.畜禽粪污收集入坑得4分，</w:t>
            </w:r>
            <w:r>
              <w:rPr>
                <w:spacing w:val="18"/>
              </w:rPr>
              <w:t xml:space="preserve"> </w:t>
            </w:r>
            <w:r>
              <w:rPr>
                <w:spacing w:val="-4"/>
              </w:rPr>
              <w:t>未达到的按比例扣分，扣完为止。3.厕所粪污</w:t>
            </w:r>
            <w:r>
              <w:rPr>
                <w:spacing w:val="-5"/>
              </w:rPr>
              <w:t>得到资源化利用或无害化处理得4分，未达到的按比例扣分，扣</w:t>
            </w:r>
            <w:r>
              <w:t xml:space="preserve">  </w:t>
            </w:r>
            <w:r>
              <w:rPr>
                <w:spacing w:val="-3"/>
              </w:rPr>
              <w:t>完为止。4.无农村黑臭水体得4分，发现一处不得分。5.建立健全生活污水治理规章制度(或将生活污水收集</w:t>
            </w:r>
            <w:r>
              <w:rPr>
                <w:spacing w:val="1"/>
              </w:rPr>
              <w:t xml:space="preserve">  </w:t>
            </w:r>
            <w:r>
              <w:rPr>
                <w:spacing w:val="-2"/>
              </w:rPr>
              <w:t>和资源化利用有关要求纳入村规民约并落实)得4分，未建立制度不得分。</w:t>
            </w:r>
          </w:p>
        </w:tc>
        <w:tc>
          <w:tcPr>
            <w:tcW w:w="1948" w:type="dxa"/>
            <w:vAlign w:val="top"/>
          </w:tcPr>
          <w:p w14:paraId="4D34F6AF">
            <w:pPr>
              <w:spacing w:line="261" w:lineRule="auto"/>
              <w:rPr>
                <w:rFonts w:ascii="Arial"/>
                <w:sz w:val="21"/>
              </w:rPr>
            </w:pPr>
          </w:p>
          <w:p w14:paraId="0E43694B">
            <w:pPr>
              <w:spacing w:line="261" w:lineRule="auto"/>
              <w:rPr>
                <w:rFonts w:ascii="Arial"/>
                <w:sz w:val="21"/>
              </w:rPr>
            </w:pPr>
          </w:p>
          <w:p w14:paraId="76C7449E">
            <w:pPr>
              <w:pStyle w:val="6"/>
              <w:spacing w:before="55" w:line="219" w:lineRule="auto"/>
              <w:ind w:left="457"/>
            </w:pPr>
            <w:r>
              <w:rPr>
                <w:spacing w:val="2"/>
              </w:rPr>
              <w:t>市生态环境局</w:t>
            </w:r>
          </w:p>
        </w:tc>
        <w:tc>
          <w:tcPr>
            <w:tcW w:w="909" w:type="dxa"/>
            <w:vAlign w:val="top"/>
          </w:tcPr>
          <w:p w14:paraId="7AD34215">
            <w:pPr>
              <w:spacing w:line="269" w:lineRule="auto"/>
              <w:rPr>
                <w:rFonts w:ascii="Arial"/>
                <w:sz w:val="21"/>
              </w:rPr>
            </w:pPr>
          </w:p>
          <w:p w14:paraId="336D97B7">
            <w:pPr>
              <w:spacing w:line="270" w:lineRule="auto"/>
              <w:rPr>
                <w:rFonts w:ascii="Arial"/>
                <w:sz w:val="21"/>
              </w:rPr>
            </w:pPr>
          </w:p>
          <w:p w14:paraId="0327B929">
            <w:pPr>
              <w:pStyle w:val="6"/>
              <w:spacing w:before="55"/>
              <w:ind w:left="369"/>
            </w:pPr>
            <w:r>
              <w:rPr>
                <w:spacing w:val="-3"/>
              </w:rPr>
              <w:t>20</w:t>
            </w:r>
          </w:p>
        </w:tc>
        <w:tc>
          <w:tcPr>
            <w:tcW w:w="395" w:type="dxa"/>
            <w:vAlign w:val="top"/>
          </w:tcPr>
          <w:p w14:paraId="35785DEF">
            <w:pPr>
              <w:rPr>
                <w:rFonts w:ascii="Arial"/>
                <w:sz w:val="21"/>
              </w:rPr>
            </w:pPr>
          </w:p>
        </w:tc>
      </w:tr>
      <w:tr w14:paraId="0C783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464" w:type="dxa"/>
            <w:vAlign w:val="top"/>
          </w:tcPr>
          <w:p w14:paraId="59A97DEF">
            <w:pPr>
              <w:spacing w:line="248" w:lineRule="auto"/>
              <w:rPr>
                <w:rFonts w:ascii="Arial"/>
                <w:sz w:val="21"/>
              </w:rPr>
            </w:pPr>
          </w:p>
          <w:p w14:paraId="18328E98">
            <w:pPr>
              <w:spacing w:line="249" w:lineRule="auto"/>
              <w:rPr>
                <w:rFonts w:ascii="Arial"/>
                <w:sz w:val="21"/>
              </w:rPr>
            </w:pPr>
          </w:p>
          <w:p w14:paraId="13099ED2">
            <w:pPr>
              <w:pStyle w:val="6"/>
              <w:spacing w:before="55" w:line="222" w:lineRule="auto"/>
              <w:ind w:left="134"/>
            </w:pPr>
            <w:r>
              <w:t>四</w:t>
            </w:r>
          </w:p>
        </w:tc>
        <w:tc>
          <w:tcPr>
            <w:tcW w:w="1249" w:type="dxa"/>
            <w:vAlign w:val="top"/>
          </w:tcPr>
          <w:p w14:paraId="0B31A065">
            <w:pPr>
              <w:spacing w:line="247" w:lineRule="auto"/>
              <w:rPr>
                <w:rFonts w:ascii="Arial"/>
                <w:sz w:val="21"/>
              </w:rPr>
            </w:pPr>
          </w:p>
          <w:p w14:paraId="2948A3C5">
            <w:pPr>
              <w:spacing w:line="247" w:lineRule="auto"/>
              <w:rPr>
                <w:rFonts w:ascii="Arial"/>
                <w:sz w:val="21"/>
              </w:rPr>
            </w:pPr>
          </w:p>
          <w:p w14:paraId="7B95EB16">
            <w:pPr>
              <w:pStyle w:val="6"/>
              <w:spacing w:before="56" w:line="219" w:lineRule="auto"/>
              <w:ind w:left="191"/>
            </w:pPr>
            <w:r>
              <w:rPr>
                <w:spacing w:val="-3"/>
              </w:rPr>
              <w:t>改厕要达标</w:t>
            </w:r>
          </w:p>
        </w:tc>
        <w:tc>
          <w:tcPr>
            <w:tcW w:w="7944" w:type="dxa"/>
            <w:vAlign w:val="top"/>
          </w:tcPr>
          <w:p w14:paraId="7C9D1BE6">
            <w:pPr>
              <w:spacing w:line="294" w:lineRule="auto"/>
              <w:rPr>
                <w:rFonts w:ascii="Arial"/>
                <w:sz w:val="21"/>
              </w:rPr>
            </w:pPr>
          </w:p>
          <w:p w14:paraId="1855A0FA">
            <w:pPr>
              <w:pStyle w:val="6"/>
              <w:spacing w:before="56" w:line="218" w:lineRule="auto"/>
              <w:ind w:left="392"/>
            </w:pPr>
            <w:r>
              <w:t>1.开展农村户厕改造建设得4分，未开展的不得分。2.对公厕开展提质达标得4分，未达</w:t>
            </w:r>
            <w:r>
              <w:rPr>
                <w:spacing w:val="-1"/>
              </w:rPr>
              <w:t>标酌情扣分。</w:t>
            </w:r>
          </w:p>
          <w:p w14:paraId="25B8C8B7">
            <w:pPr>
              <w:pStyle w:val="6"/>
              <w:spacing w:line="218" w:lineRule="auto"/>
              <w:ind w:left="12" w:right="7" w:firstLine="19"/>
            </w:pPr>
            <w:r>
              <w:t>3.无害化卫生户厕普及率达到50%以上得4分，未达到的按比例扣分，扣完为止。4</w:t>
            </w:r>
            <w:r>
              <w:rPr>
                <w:spacing w:val="-1"/>
              </w:rPr>
              <w:t>.开展改厕工作指导培训2</w:t>
            </w:r>
            <w:r>
              <w:t xml:space="preserve"> 次及以上得4分，未开展1次扣2分，扣完为止。5.建立户厕档案的得4分，未建立的</w:t>
            </w:r>
            <w:r>
              <w:rPr>
                <w:spacing w:val="-1"/>
              </w:rPr>
              <w:t>酌情扣分。</w:t>
            </w:r>
          </w:p>
        </w:tc>
        <w:tc>
          <w:tcPr>
            <w:tcW w:w="1948" w:type="dxa"/>
            <w:vAlign w:val="top"/>
          </w:tcPr>
          <w:p w14:paraId="393671EE">
            <w:pPr>
              <w:spacing w:line="246" w:lineRule="auto"/>
              <w:rPr>
                <w:rFonts w:ascii="Arial"/>
                <w:sz w:val="21"/>
              </w:rPr>
            </w:pPr>
          </w:p>
          <w:p w14:paraId="0CB2E186">
            <w:pPr>
              <w:spacing w:line="247" w:lineRule="auto"/>
              <w:rPr>
                <w:rFonts w:ascii="Arial"/>
                <w:sz w:val="21"/>
              </w:rPr>
            </w:pPr>
          </w:p>
          <w:p w14:paraId="23E70505">
            <w:pPr>
              <w:pStyle w:val="6"/>
              <w:spacing w:before="55" w:line="219" w:lineRule="auto"/>
              <w:ind w:left="457"/>
            </w:pPr>
            <w:r>
              <w:rPr>
                <w:spacing w:val="2"/>
              </w:rPr>
              <w:t>市农业农村局</w:t>
            </w:r>
          </w:p>
        </w:tc>
        <w:tc>
          <w:tcPr>
            <w:tcW w:w="909" w:type="dxa"/>
            <w:vAlign w:val="top"/>
          </w:tcPr>
          <w:p w14:paraId="5F1298BC">
            <w:pPr>
              <w:spacing w:line="255" w:lineRule="auto"/>
              <w:rPr>
                <w:rFonts w:ascii="Arial"/>
                <w:sz w:val="21"/>
              </w:rPr>
            </w:pPr>
          </w:p>
          <w:p w14:paraId="170F6809">
            <w:pPr>
              <w:spacing w:line="256" w:lineRule="auto"/>
              <w:rPr>
                <w:rFonts w:ascii="Arial"/>
                <w:sz w:val="21"/>
              </w:rPr>
            </w:pPr>
          </w:p>
          <w:p w14:paraId="0A4388D5">
            <w:pPr>
              <w:pStyle w:val="6"/>
              <w:spacing w:before="55"/>
              <w:ind w:left="369"/>
            </w:pPr>
            <w:r>
              <w:rPr>
                <w:spacing w:val="-3"/>
              </w:rPr>
              <w:t>20</w:t>
            </w:r>
          </w:p>
        </w:tc>
        <w:tc>
          <w:tcPr>
            <w:tcW w:w="395" w:type="dxa"/>
            <w:vAlign w:val="top"/>
          </w:tcPr>
          <w:p w14:paraId="7BD970F6">
            <w:pPr>
              <w:rPr>
                <w:rFonts w:ascii="Arial"/>
                <w:sz w:val="21"/>
              </w:rPr>
            </w:pPr>
          </w:p>
        </w:tc>
      </w:tr>
      <w:tr w14:paraId="43DBC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9" w:hRule="atLeast"/>
        </w:trPr>
        <w:tc>
          <w:tcPr>
            <w:tcW w:w="464" w:type="dxa"/>
            <w:vAlign w:val="top"/>
          </w:tcPr>
          <w:p w14:paraId="7E746FDD">
            <w:pPr>
              <w:spacing w:line="246" w:lineRule="auto"/>
              <w:rPr>
                <w:rFonts w:ascii="Arial"/>
                <w:sz w:val="21"/>
              </w:rPr>
            </w:pPr>
          </w:p>
          <w:p w14:paraId="041CFEE0">
            <w:pPr>
              <w:pStyle w:val="6"/>
              <w:spacing w:before="56" w:line="229" w:lineRule="auto"/>
              <w:ind w:left="134"/>
            </w:pPr>
            <w:r>
              <w:t>五</w:t>
            </w:r>
          </w:p>
        </w:tc>
        <w:tc>
          <w:tcPr>
            <w:tcW w:w="1249" w:type="dxa"/>
            <w:vAlign w:val="top"/>
          </w:tcPr>
          <w:p w14:paraId="589031AB">
            <w:pPr>
              <w:pStyle w:val="6"/>
              <w:spacing w:before="292" w:line="219" w:lineRule="auto"/>
              <w:ind w:left="190"/>
            </w:pPr>
            <w:r>
              <w:rPr>
                <w:spacing w:val="-1"/>
              </w:rPr>
              <w:t>干道要硬化</w:t>
            </w:r>
          </w:p>
        </w:tc>
        <w:tc>
          <w:tcPr>
            <w:tcW w:w="7944" w:type="dxa"/>
            <w:vAlign w:val="top"/>
          </w:tcPr>
          <w:p w14:paraId="293001BB">
            <w:pPr>
              <w:pStyle w:val="6"/>
              <w:spacing w:before="191" w:line="234" w:lineRule="auto"/>
              <w:ind w:left="21" w:right="225" w:firstLine="370"/>
            </w:pPr>
            <w:r>
              <w:t>1.村主干道进出畅通，得5分，发现一处堵塞的扣1分，扣完为止。2.路面硬化率100%,得5分，未达</w:t>
            </w:r>
            <w:r>
              <w:rPr>
                <w:spacing w:val="5"/>
              </w:rPr>
              <w:t xml:space="preserve"> </w:t>
            </w:r>
            <w:r>
              <w:rPr>
                <w:spacing w:val="-1"/>
              </w:rPr>
              <w:t>到的酌情扣分。</w:t>
            </w:r>
          </w:p>
        </w:tc>
        <w:tc>
          <w:tcPr>
            <w:tcW w:w="1948" w:type="dxa"/>
            <w:vAlign w:val="top"/>
          </w:tcPr>
          <w:p w14:paraId="1ED31278">
            <w:pPr>
              <w:pStyle w:val="6"/>
              <w:spacing w:before="294" w:line="219" w:lineRule="auto"/>
              <w:ind w:left="457"/>
            </w:pPr>
            <w:r>
              <w:rPr>
                <w:spacing w:val="2"/>
              </w:rPr>
              <w:t>市交通运输局</w:t>
            </w:r>
          </w:p>
        </w:tc>
        <w:tc>
          <w:tcPr>
            <w:tcW w:w="909" w:type="dxa"/>
            <w:vAlign w:val="top"/>
          </w:tcPr>
          <w:p w14:paraId="5BC78531">
            <w:pPr>
              <w:spacing w:line="253" w:lineRule="auto"/>
              <w:rPr>
                <w:rFonts w:ascii="Arial"/>
                <w:sz w:val="21"/>
              </w:rPr>
            </w:pPr>
          </w:p>
          <w:p w14:paraId="6FC285EE">
            <w:pPr>
              <w:pStyle w:val="6"/>
              <w:spacing w:before="55"/>
              <w:ind w:left="369"/>
            </w:pPr>
            <w:r>
              <w:rPr>
                <w:spacing w:val="-5"/>
              </w:rPr>
              <w:t>10</w:t>
            </w:r>
          </w:p>
        </w:tc>
        <w:tc>
          <w:tcPr>
            <w:tcW w:w="395" w:type="dxa"/>
            <w:vAlign w:val="top"/>
          </w:tcPr>
          <w:p w14:paraId="2CA1FC9E">
            <w:pPr>
              <w:rPr>
                <w:rFonts w:ascii="Arial"/>
                <w:sz w:val="21"/>
              </w:rPr>
            </w:pPr>
          </w:p>
        </w:tc>
      </w:tr>
      <w:tr w14:paraId="3EF97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464" w:type="dxa"/>
            <w:vAlign w:val="top"/>
          </w:tcPr>
          <w:p w14:paraId="067DEE67">
            <w:pPr>
              <w:spacing w:line="341" w:lineRule="auto"/>
              <w:rPr>
                <w:rFonts w:ascii="Arial"/>
                <w:sz w:val="21"/>
              </w:rPr>
            </w:pPr>
          </w:p>
          <w:p w14:paraId="3495CB3D">
            <w:pPr>
              <w:pStyle w:val="6"/>
              <w:spacing w:before="55" w:line="224" w:lineRule="auto"/>
              <w:ind w:left="134"/>
            </w:pPr>
            <w:r>
              <w:t>六</w:t>
            </w:r>
          </w:p>
        </w:tc>
        <w:tc>
          <w:tcPr>
            <w:tcW w:w="1249" w:type="dxa"/>
            <w:vAlign w:val="top"/>
          </w:tcPr>
          <w:p w14:paraId="54FB6593">
            <w:pPr>
              <w:spacing w:line="337" w:lineRule="auto"/>
              <w:rPr>
                <w:rFonts w:ascii="Arial"/>
                <w:sz w:val="21"/>
              </w:rPr>
            </w:pPr>
          </w:p>
          <w:p w14:paraId="6561C359">
            <w:pPr>
              <w:pStyle w:val="6"/>
              <w:spacing w:before="56" w:line="219" w:lineRule="auto"/>
              <w:ind w:left="191"/>
            </w:pPr>
            <w:r>
              <w:rPr>
                <w:spacing w:val="-2"/>
              </w:rPr>
              <w:t>饮水要保障</w:t>
            </w:r>
          </w:p>
        </w:tc>
        <w:tc>
          <w:tcPr>
            <w:tcW w:w="7944" w:type="dxa"/>
            <w:vAlign w:val="top"/>
          </w:tcPr>
          <w:p w14:paraId="5F637F28">
            <w:pPr>
              <w:pStyle w:val="6"/>
              <w:spacing w:before="294" w:line="213" w:lineRule="auto"/>
              <w:ind w:left="12" w:right="166" w:firstLine="379"/>
            </w:pPr>
            <w:r>
              <w:t>1.供水保证率达95%及以上，得4分，未达到的按比例扣分</w:t>
            </w:r>
            <w:r>
              <w:rPr>
                <w:spacing w:val="-1"/>
              </w:rPr>
              <w:t>，扣完为止，低于90%的不得分。2.水费收</w:t>
            </w:r>
            <w:r>
              <w:t xml:space="preserve"> 缴率达98%及以上，得4分，未达到的按比例扣分，扣完为止，低于95%不得</w:t>
            </w:r>
            <w:r>
              <w:rPr>
                <w:spacing w:val="-1"/>
              </w:rPr>
              <w:t>分。</w:t>
            </w:r>
          </w:p>
        </w:tc>
        <w:tc>
          <w:tcPr>
            <w:tcW w:w="1948" w:type="dxa"/>
            <w:vAlign w:val="top"/>
          </w:tcPr>
          <w:p w14:paraId="6B9861CF">
            <w:pPr>
              <w:spacing w:line="337" w:lineRule="auto"/>
              <w:rPr>
                <w:rFonts w:ascii="Arial"/>
                <w:sz w:val="21"/>
              </w:rPr>
            </w:pPr>
          </w:p>
          <w:p w14:paraId="0EF0AC32">
            <w:pPr>
              <w:pStyle w:val="6"/>
              <w:spacing w:before="56" w:line="219" w:lineRule="auto"/>
              <w:ind w:left="627"/>
            </w:pPr>
            <w:r>
              <w:rPr>
                <w:spacing w:val="3"/>
              </w:rPr>
              <w:t>市水务局</w:t>
            </w:r>
          </w:p>
        </w:tc>
        <w:tc>
          <w:tcPr>
            <w:tcW w:w="909" w:type="dxa"/>
            <w:vAlign w:val="top"/>
          </w:tcPr>
          <w:p w14:paraId="381EFDD7">
            <w:pPr>
              <w:spacing w:line="354" w:lineRule="auto"/>
              <w:rPr>
                <w:rFonts w:ascii="Arial"/>
                <w:sz w:val="21"/>
              </w:rPr>
            </w:pPr>
          </w:p>
          <w:p w14:paraId="40A92E48">
            <w:pPr>
              <w:pStyle w:val="6"/>
              <w:spacing w:before="55"/>
              <w:ind w:left="409"/>
            </w:pPr>
            <w:r>
              <w:t>8</w:t>
            </w:r>
          </w:p>
        </w:tc>
        <w:tc>
          <w:tcPr>
            <w:tcW w:w="395" w:type="dxa"/>
            <w:vAlign w:val="top"/>
          </w:tcPr>
          <w:p w14:paraId="20D5F239">
            <w:pPr>
              <w:rPr>
                <w:rFonts w:ascii="Arial"/>
                <w:sz w:val="21"/>
              </w:rPr>
            </w:pPr>
          </w:p>
        </w:tc>
      </w:tr>
      <w:tr w14:paraId="24F62F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464" w:type="dxa"/>
            <w:vAlign w:val="top"/>
          </w:tcPr>
          <w:p w14:paraId="18BD8603">
            <w:pPr>
              <w:pStyle w:val="6"/>
              <w:spacing w:before="266" w:line="231" w:lineRule="auto"/>
              <w:ind w:left="134"/>
            </w:pPr>
            <w:r>
              <w:t>七</w:t>
            </w:r>
          </w:p>
        </w:tc>
        <w:tc>
          <w:tcPr>
            <w:tcW w:w="1249" w:type="dxa"/>
            <w:vAlign w:val="top"/>
          </w:tcPr>
          <w:p w14:paraId="23303BDC">
            <w:pPr>
              <w:pStyle w:val="6"/>
              <w:spacing w:before="254" w:line="219" w:lineRule="auto"/>
              <w:ind w:left="191"/>
            </w:pPr>
            <w:r>
              <w:rPr>
                <w:spacing w:val="-2"/>
              </w:rPr>
              <w:t>村庄要绿化</w:t>
            </w:r>
          </w:p>
        </w:tc>
        <w:tc>
          <w:tcPr>
            <w:tcW w:w="7944" w:type="dxa"/>
            <w:vAlign w:val="top"/>
          </w:tcPr>
          <w:p w14:paraId="610E7968">
            <w:pPr>
              <w:pStyle w:val="6"/>
              <w:spacing w:before="155" w:line="219" w:lineRule="auto"/>
              <w:ind w:left="31" w:firstLine="359"/>
            </w:pPr>
            <w:r>
              <w:rPr>
                <w:spacing w:val="-4"/>
              </w:rPr>
              <w:t>1.村庄应绿尽绿，村庄公共用地绿化建设，优选采用本地树种栽植绿化得4分，未达到视情况扣分。2</w:t>
            </w:r>
            <w:r>
              <w:rPr>
                <w:spacing w:val="-5"/>
              </w:rPr>
              <w:t>.对</w:t>
            </w:r>
            <w:r>
              <w:t xml:space="preserve"> 村庄范围内废弃地、拆违地、闲置地等70%以上进行了绿化，得3分</w:t>
            </w:r>
            <w:r>
              <w:rPr>
                <w:spacing w:val="-1"/>
              </w:rPr>
              <w:t>，未达到视情况扣分。</w:t>
            </w:r>
          </w:p>
        </w:tc>
        <w:tc>
          <w:tcPr>
            <w:tcW w:w="1948" w:type="dxa"/>
            <w:vAlign w:val="top"/>
          </w:tcPr>
          <w:p w14:paraId="4469DC24">
            <w:pPr>
              <w:pStyle w:val="6"/>
              <w:spacing w:before="256" w:line="219" w:lineRule="auto"/>
              <w:ind w:left="627"/>
            </w:pPr>
            <w:r>
              <w:rPr>
                <w:spacing w:val="3"/>
              </w:rPr>
              <w:t>市林草局</w:t>
            </w:r>
          </w:p>
        </w:tc>
        <w:tc>
          <w:tcPr>
            <w:tcW w:w="909" w:type="dxa"/>
            <w:vAlign w:val="top"/>
          </w:tcPr>
          <w:p w14:paraId="6E9EA921">
            <w:pPr>
              <w:pStyle w:val="6"/>
              <w:spacing w:before="272"/>
              <w:ind w:left="409"/>
            </w:pPr>
            <w:r>
              <w:t>7</w:t>
            </w:r>
          </w:p>
        </w:tc>
        <w:tc>
          <w:tcPr>
            <w:tcW w:w="395" w:type="dxa"/>
            <w:vAlign w:val="top"/>
          </w:tcPr>
          <w:p w14:paraId="18418D3E">
            <w:pPr>
              <w:rPr>
                <w:rFonts w:ascii="Arial"/>
                <w:sz w:val="21"/>
              </w:rPr>
            </w:pPr>
          </w:p>
        </w:tc>
      </w:tr>
      <w:tr w14:paraId="45E8AF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1713" w:type="dxa"/>
            <w:gridSpan w:val="2"/>
            <w:vAlign w:val="top"/>
          </w:tcPr>
          <w:p w14:paraId="503B5027">
            <w:pPr>
              <w:pStyle w:val="6"/>
              <w:spacing w:before="137" w:line="221" w:lineRule="auto"/>
              <w:ind w:left="605"/>
            </w:pPr>
            <w:r>
              <w:rPr>
                <w:spacing w:val="-4"/>
              </w:rPr>
              <w:t>合</w:t>
            </w:r>
            <w:r>
              <w:rPr>
                <w:spacing w:val="15"/>
              </w:rPr>
              <w:t xml:space="preserve">  </w:t>
            </w:r>
            <w:r>
              <w:rPr>
                <w:spacing w:val="-4"/>
              </w:rPr>
              <w:t>计</w:t>
            </w:r>
          </w:p>
        </w:tc>
        <w:tc>
          <w:tcPr>
            <w:tcW w:w="7944" w:type="dxa"/>
            <w:vAlign w:val="top"/>
          </w:tcPr>
          <w:p w14:paraId="3D26D39D">
            <w:pPr>
              <w:rPr>
                <w:rFonts w:ascii="Arial"/>
                <w:sz w:val="21"/>
              </w:rPr>
            </w:pPr>
          </w:p>
        </w:tc>
        <w:tc>
          <w:tcPr>
            <w:tcW w:w="1948" w:type="dxa"/>
            <w:vAlign w:val="top"/>
          </w:tcPr>
          <w:p w14:paraId="791005C5">
            <w:pPr>
              <w:rPr>
                <w:rFonts w:ascii="Arial"/>
                <w:sz w:val="21"/>
              </w:rPr>
            </w:pPr>
          </w:p>
        </w:tc>
        <w:tc>
          <w:tcPr>
            <w:tcW w:w="909" w:type="dxa"/>
            <w:vAlign w:val="top"/>
          </w:tcPr>
          <w:p w14:paraId="6833DEB6">
            <w:pPr>
              <w:rPr>
                <w:rFonts w:ascii="Arial"/>
                <w:sz w:val="21"/>
              </w:rPr>
            </w:pPr>
          </w:p>
        </w:tc>
        <w:tc>
          <w:tcPr>
            <w:tcW w:w="395" w:type="dxa"/>
            <w:vAlign w:val="top"/>
          </w:tcPr>
          <w:p w14:paraId="435F09B5">
            <w:pPr>
              <w:rPr>
                <w:rFonts w:ascii="Arial"/>
                <w:sz w:val="21"/>
              </w:rPr>
            </w:pPr>
          </w:p>
        </w:tc>
      </w:tr>
    </w:tbl>
    <w:p w14:paraId="31ADF946">
      <w:pPr>
        <w:spacing w:line="15" w:lineRule="exact"/>
        <w:rPr>
          <w:rFonts w:ascii="Arial"/>
          <w:sz w:val="2"/>
        </w:rPr>
      </w:pPr>
    </w:p>
    <w:p w14:paraId="6F8D52C5">
      <w:pPr>
        <w:spacing w:line="15" w:lineRule="exact"/>
        <w:rPr>
          <w:rFonts w:ascii="Arial" w:hAnsi="Arial" w:eastAsia="Arial" w:cs="Arial"/>
          <w:sz w:val="2"/>
          <w:szCs w:val="2"/>
        </w:rPr>
        <w:sectPr>
          <w:type w:val="continuous"/>
          <w:pgSz w:w="16500" w:h="12080"/>
          <w:pgMar w:top="1806" w:right="1511" w:bottom="1622" w:left="432" w:header="1283" w:footer="1396" w:gutter="0"/>
          <w:cols w:equalWidth="0" w:num="2">
            <w:col w:w="943" w:space="100"/>
            <w:col w:w="13514"/>
          </w:cols>
        </w:sectPr>
      </w:pPr>
    </w:p>
    <w:p w14:paraId="02E9FEE3">
      <w:pPr>
        <w:spacing w:line="88" w:lineRule="exact"/>
      </w:pPr>
      <w:r>
        <mc:AlternateContent>
          <mc:Choice Requires="wps">
            <w:drawing>
              <wp:anchor distT="0" distB="0" distL="0" distR="0" simplePos="0" relativeHeight="251664384" behindDoc="0" locked="0" layoutInCell="0" allowOverlap="1">
                <wp:simplePos x="0" y="0"/>
                <wp:positionH relativeFrom="page">
                  <wp:posOffset>9131935</wp:posOffset>
                </wp:positionH>
                <wp:positionV relativeFrom="page">
                  <wp:posOffset>1301115</wp:posOffset>
                </wp:positionV>
                <wp:extent cx="539750" cy="210185"/>
                <wp:effectExtent l="0" t="0" r="0" b="0"/>
                <wp:wrapNone/>
                <wp:docPr id="16" name="TextBox 16"/>
                <wp:cNvGraphicFramePr/>
                <a:graphic xmlns:a="http://schemas.openxmlformats.org/drawingml/2006/main">
                  <a:graphicData uri="http://schemas.microsoft.com/office/word/2010/wordprocessingShape">
                    <wps:wsp>
                      <wps:cNvSpPr txBox="1"/>
                      <wps:spPr>
                        <a:xfrm rot="5400000">
                          <a:off x="9132192" y="1301158"/>
                          <a:ext cx="539750" cy="2101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160FD99">
                            <w:pPr>
                              <w:pStyle w:val="2"/>
                              <w:spacing w:before="60" w:line="220" w:lineRule="auto"/>
                              <w:ind w:left="20"/>
                              <w:rPr>
                                <w:sz w:val="21"/>
                                <w:szCs w:val="21"/>
                              </w:rPr>
                            </w:pPr>
                            <w:r>
                              <w:rPr>
                                <w:spacing w:val="-14"/>
                                <w:sz w:val="21"/>
                                <w:szCs w:val="21"/>
                              </w:rPr>
                              <w:t>曲</w:t>
                            </w:r>
                            <w:r>
                              <w:rPr>
                                <w:spacing w:val="9"/>
                                <w:sz w:val="21"/>
                                <w:szCs w:val="21"/>
                              </w:rPr>
                              <w:t xml:space="preserve"> </w:t>
                            </w:r>
                            <w:r>
                              <w:rPr>
                                <w:spacing w:val="-14"/>
                                <w:sz w:val="21"/>
                                <w:szCs w:val="21"/>
                              </w:rPr>
                              <w:t>政</w:t>
                            </w:r>
                            <w:r>
                              <w:rPr>
                                <w:spacing w:val="12"/>
                                <w:sz w:val="21"/>
                                <w:szCs w:val="21"/>
                              </w:rPr>
                              <w:t xml:space="preserve"> </w:t>
                            </w:r>
                            <w:r>
                              <w:rPr>
                                <w:spacing w:val="-14"/>
                                <w:sz w:val="21"/>
                                <w:szCs w:val="21"/>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16" o:spid="_x0000_s1026" o:spt="202" type="#_x0000_t202" style="position:absolute;left:0pt;margin-left:719.05pt;margin-top:102.45pt;height:16.55pt;width:42.5pt;mso-position-horizontal-relative:page;mso-position-vertical-relative:page;rotation:5898240f;z-index:251664384;mso-width-relative:page;mso-height-relative:page;" filled="f" stroked="f" coordsize="21600,21600" o:allowincell="f" o:gfxdata="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4CS93ZAAAADQEAAA8A&#10;AAAAAAAAAQAgAAAAIgAAAGRycy9kb3ducmV2LnhtbFBLAQIUABQAAAAIAIdO4kCqJ5wtTwIAAKIE&#10;AAAOAAAAAAAAAAEAIAAAACgBAABkcnMvZTJvRG9jLnhtbFBLBQYAAAAABgAGAFkBAADpBQAAAAA=&#10;">
                <v:fill on="f" focussize="0,0"/>
                <v:stroke on="f" weight="0pt" miterlimit="0" joinstyle="miter"/>
                <v:imagedata o:title=""/>
                <o:lock v:ext="edit" aspectratio="f"/>
                <v:textbox inset="0mm,0mm,0mm,0mm">
                  <w:txbxContent>
                    <w:p w14:paraId="4160FD99">
                      <w:pPr>
                        <w:pStyle w:val="2"/>
                        <w:spacing w:before="60" w:line="220" w:lineRule="auto"/>
                        <w:ind w:left="20"/>
                        <w:rPr>
                          <w:sz w:val="21"/>
                          <w:szCs w:val="21"/>
                        </w:rPr>
                      </w:pPr>
                      <w:r>
                        <w:rPr>
                          <w:spacing w:val="-14"/>
                          <w:sz w:val="21"/>
                          <w:szCs w:val="21"/>
                        </w:rPr>
                        <w:t>曲</w:t>
                      </w:r>
                      <w:r>
                        <w:rPr>
                          <w:spacing w:val="9"/>
                          <w:sz w:val="21"/>
                          <w:szCs w:val="21"/>
                        </w:rPr>
                        <w:t xml:space="preserve"> </w:t>
                      </w:r>
                      <w:r>
                        <w:rPr>
                          <w:spacing w:val="-14"/>
                          <w:sz w:val="21"/>
                          <w:szCs w:val="21"/>
                        </w:rPr>
                        <w:t>政</w:t>
                      </w:r>
                      <w:r>
                        <w:rPr>
                          <w:spacing w:val="12"/>
                          <w:sz w:val="21"/>
                          <w:szCs w:val="21"/>
                        </w:rPr>
                        <w:t xml:space="preserve"> </w:t>
                      </w:r>
                      <w:r>
                        <w:rPr>
                          <w:spacing w:val="-14"/>
                          <w:sz w:val="21"/>
                          <w:szCs w:val="21"/>
                        </w:rPr>
                        <w:t>发</w:t>
                      </w:r>
                    </w:p>
                  </w:txbxContent>
                </v:textbox>
              </v:shape>
            </w:pict>
          </mc:Fallback>
        </mc:AlternateContent>
      </w:r>
    </w:p>
    <w:tbl>
      <w:tblPr>
        <w:tblStyle w:val="5"/>
        <w:tblW w:w="12909" w:type="dxa"/>
        <w:tblInd w:w="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4"/>
        <w:gridCol w:w="1469"/>
        <w:gridCol w:w="8573"/>
        <w:gridCol w:w="1089"/>
        <w:gridCol w:w="1009"/>
        <w:gridCol w:w="345"/>
      </w:tblGrid>
      <w:tr w14:paraId="45AA1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424" w:type="dxa"/>
            <w:vAlign w:val="top"/>
          </w:tcPr>
          <w:p w14:paraId="458CED69">
            <w:pPr>
              <w:pStyle w:val="6"/>
              <w:spacing w:before="250" w:line="221" w:lineRule="auto"/>
              <w:ind w:left="27"/>
              <w:rPr>
                <w:sz w:val="18"/>
                <w:szCs w:val="18"/>
              </w:rPr>
            </w:pPr>
            <w:r>
              <w:rPr>
                <w:b/>
                <w:bCs/>
                <w:spacing w:val="-4"/>
                <w:sz w:val="18"/>
                <w:szCs w:val="18"/>
              </w:rPr>
              <w:t>序号</w:t>
            </w:r>
          </w:p>
        </w:tc>
        <w:tc>
          <w:tcPr>
            <w:tcW w:w="1469" w:type="dxa"/>
            <w:vAlign w:val="top"/>
          </w:tcPr>
          <w:p w14:paraId="726D276B">
            <w:pPr>
              <w:pStyle w:val="6"/>
              <w:spacing w:before="250" w:line="220" w:lineRule="auto"/>
              <w:ind w:left="363"/>
              <w:rPr>
                <w:sz w:val="18"/>
                <w:szCs w:val="18"/>
              </w:rPr>
            </w:pPr>
            <w:r>
              <w:rPr>
                <w:b/>
                <w:bCs/>
                <w:spacing w:val="-4"/>
                <w:sz w:val="18"/>
                <w:szCs w:val="18"/>
              </w:rPr>
              <w:t>创评标准</w:t>
            </w:r>
          </w:p>
        </w:tc>
        <w:tc>
          <w:tcPr>
            <w:tcW w:w="8573" w:type="dxa"/>
            <w:vAlign w:val="top"/>
          </w:tcPr>
          <w:p w14:paraId="7FC20774">
            <w:pPr>
              <w:pStyle w:val="6"/>
              <w:spacing w:before="250" w:line="220" w:lineRule="auto"/>
              <w:ind w:left="3904"/>
              <w:rPr>
                <w:sz w:val="18"/>
                <w:szCs w:val="18"/>
              </w:rPr>
            </w:pPr>
            <w:r>
              <w:rPr>
                <w:b/>
                <w:bCs/>
                <w:spacing w:val="-4"/>
                <w:sz w:val="18"/>
                <w:szCs w:val="18"/>
              </w:rPr>
              <w:t>评分标准</w:t>
            </w:r>
          </w:p>
        </w:tc>
        <w:tc>
          <w:tcPr>
            <w:tcW w:w="1089" w:type="dxa"/>
            <w:vAlign w:val="top"/>
          </w:tcPr>
          <w:p w14:paraId="5FE10E17">
            <w:pPr>
              <w:pStyle w:val="6"/>
              <w:spacing w:before="250" w:line="219" w:lineRule="auto"/>
              <w:ind w:left="181"/>
              <w:rPr>
                <w:sz w:val="18"/>
                <w:szCs w:val="18"/>
              </w:rPr>
            </w:pPr>
            <w:r>
              <w:rPr>
                <w:b/>
                <w:bCs/>
                <w:spacing w:val="-5"/>
                <w:sz w:val="18"/>
                <w:szCs w:val="18"/>
              </w:rPr>
              <w:t>责任单位</w:t>
            </w:r>
          </w:p>
        </w:tc>
        <w:tc>
          <w:tcPr>
            <w:tcW w:w="1009" w:type="dxa"/>
            <w:vAlign w:val="top"/>
          </w:tcPr>
          <w:p w14:paraId="0B76A60A">
            <w:pPr>
              <w:pStyle w:val="6"/>
              <w:spacing w:before="109" w:line="219" w:lineRule="auto"/>
              <w:ind w:left="322"/>
              <w:rPr>
                <w:sz w:val="18"/>
                <w:szCs w:val="18"/>
              </w:rPr>
            </w:pPr>
            <w:r>
              <w:rPr>
                <w:b/>
                <w:bCs/>
                <w:spacing w:val="-5"/>
                <w:sz w:val="18"/>
                <w:szCs w:val="18"/>
              </w:rPr>
              <w:t>分值</w:t>
            </w:r>
          </w:p>
          <w:p w14:paraId="6A391313">
            <w:pPr>
              <w:pStyle w:val="6"/>
              <w:spacing w:before="16" w:line="220" w:lineRule="auto"/>
              <w:ind w:left="122"/>
              <w:rPr>
                <w:sz w:val="18"/>
                <w:szCs w:val="18"/>
              </w:rPr>
            </w:pPr>
            <w:r>
              <w:rPr>
                <w:b/>
                <w:bCs/>
                <w:spacing w:val="-17"/>
                <w:sz w:val="18"/>
                <w:szCs w:val="18"/>
              </w:rPr>
              <w:t>(</w:t>
            </w:r>
            <w:r>
              <w:rPr>
                <w:spacing w:val="-17"/>
                <w:sz w:val="18"/>
                <w:szCs w:val="18"/>
              </w:rPr>
              <w:t xml:space="preserve"> </w:t>
            </w:r>
            <w:r>
              <w:rPr>
                <w:b/>
                <w:bCs/>
                <w:spacing w:val="-17"/>
                <w:sz w:val="18"/>
                <w:szCs w:val="18"/>
              </w:rPr>
              <w:t>1</w:t>
            </w:r>
            <w:r>
              <w:rPr>
                <w:spacing w:val="-33"/>
                <w:sz w:val="18"/>
                <w:szCs w:val="18"/>
              </w:rPr>
              <w:t xml:space="preserve"> </w:t>
            </w:r>
            <w:r>
              <w:rPr>
                <w:b/>
                <w:bCs/>
                <w:spacing w:val="-17"/>
                <w:sz w:val="18"/>
                <w:szCs w:val="18"/>
              </w:rPr>
              <w:t>0</w:t>
            </w:r>
            <w:r>
              <w:rPr>
                <w:spacing w:val="-33"/>
                <w:sz w:val="18"/>
                <w:szCs w:val="18"/>
              </w:rPr>
              <w:t xml:space="preserve"> </w:t>
            </w:r>
            <w:r>
              <w:rPr>
                <w:b/>
                <w:bCs/>
                <w:spacing w:val="-17"/>
                <w:sz w:val="18"/>
                <w:szCs w:val="18"/>
              </w:rPr>
              <w:t>0</w:t>
            </w:r>
            <w:r>
              <w:rPr>
                <w:spacing w:val="-32"/>
                <w:sz w:val="18"/>
                <w:szCs w:val="18"/>
              </w:rPr>
              <w:t xml:space="preserve"> </w:t>
            </w:r>
            <w:r>
              <w:rPr>
                <w:b/>
                <w:bCs/>
                <w:spacing w:val="-17"/>
                <w:sz w:val="18"/>
                <w:szCs w:val="18"/>
              </w:rPr>
              <w:t>分</w:t>
            </w:r>
            <w:r>
              <w:rPr>
                <w:spacing w:val="-34"/>
                <w:sz w:val="18"/>
                <w:szCs w:val="18"/>
              </w:rPr>
              <w:t xml:space="preserve"> </w:t>
            </w:r>
            <w:r>
              <w:rPr>
                <w:b/>
                <w:bCs/>
                <w:spacing w:val="-17"/>
                <w:sz w:val="18"/>
                <w:szCs w:val="18"/>
              </w:rPr>
              <w:t>)</w:t>
            </w:r>
          </w:p>
        </w:tc>
        <w:tc>
          <w:tcPr>
            <w:tcW w:w="345" w:type="dxa"/>
            <w:textDirection w:val="tbRlV"/>
            <w:vAlign w:val="top"/>
          </w:tcPr>
          <w:p w14:paraId="1D879C6E">
            <w:pPr>
              <w:pStyle w:val="6"/>
              <w:spacing w:before="81" w:line="200" w:lineRule="auto"/>
              <w:ind w:left="143"/>
              <w:rPr>
                <w:sz w:val="18"/>
                <w:szCs w:val="18"/>
              </w:rPr>
            </w:pPr>
            <w:r>
              <w:rPr>
                <w:b/>
                <w:bCs/>
                <w:spacing w:val="-2"/>
                <w:sz w:val="18"/>
                <w:szCs w:val="18"/>
              </w:rPr>
              <w:t>得分</w:t>
            </w:r>
          </w:p>
        </w:tc>
      </w:tr>
      <w:tr w14:paraId="5E376C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8" w:hRule="atLeast"/>
        </w:trPr>
        <w:tc>
          <w:tcPr>
            <w:tcW w:w="424" w:type="dxa"/>
            <w:vAlign w:val="top"/>
          </w:tcPr>
          <w:p w14:paraId="5F7A1E29">
            <w:pPr>
              <w:spacing w:line="335" w:lineRule="auto"/>
              <w:rPr>
                <w:rFonts w:ascii="Arial"/>
                <w:sz w:val="21"/>
              </w:rPr>
            </w:pPr>
          </w:p>
          <w:p w14:paraId="417ED25C">
            <w:pPr>
              <w:spacing w:line="336" w:lineRule="auto"/>
              <w:rPr>
                <w:rFonts w:ascii="Arial"/>
                <w:sz w:val="21"/>
              </w:rPr>
            </w:pPr>
          </w:p>
          <w:p w14:paraId="3072FB7D">
            <w:pPr>
              <w:pStyle w:val="6"/>
              <w:spacing w:before="58" w:line="140" w:lineRule="exact"/>
              <w:ind w:left="114"/>
              <w:rPr>
                <w:sz w:val="18"/>
                <w:szCs w:val="18"/>
              </w:rPr>
            </w:pPr>
            <w:r>
              <w:rPr>
                <w:position w:val="-4"/>
                <w:sz w:val="18"/>
                <w:szCs w:val="18"/>
              </w:rPr>
              <w:t>一</w:t>
            </w:r>
          </w:p>
        </w:tc>
        <w:tc>
          <w:tcPr>
            <w:tcW w:w="1469" w:type="dxa"/>
            <w:vAlign w:val="top"/>
          </w:tcPr>
          <w:p w14:paraId="38B06955">
            <w:pPr>
              <w:spacing w:line="293" w:lineRule="auto"/>
              <w:rPr>
                <w:rFonts w:ascii="Arial"/>
                <w:sz w:val="21"/>
              </w:rPr>
            </w:pPr>
          </w:p>
          <w:p w14:paraId="4B05E01A">
            <w:pPr>
              <w:spacing w:line="293" w:lineRule="auto"/>
              <w:rPr>
                <w:rFonts w:ascii="Arial"/>
                <w:sz w:val="21"/>
              </w:rPr>
            </w:pPr>
          </w:p>
          <w:p w14:paraId="391FFED1">
            <w:pPr>
              <w:pStyle w:val="6"/>
              <w:spacing w:before="58" w:line="219" w:lineRule="auto"/>
              <w:ind w:left="270"/>
              <w:rPr>
                <w:sz w:val="18"/>
                <w:szCs w:val="18"/>
              </w:rPr>
            </w:pPr>
            <w:r>
              <w:rPr>
                <w:spacing w:val="-2"/>
                <w:sz w:val="18"/>
                <w:szCs w:val="18"/>
              </w:rPr>
              <w:t>规划管理好</w:t>
            </w:r>
          </w:p>
        </w:tc>
        <w:tc>
          <w:tcPr>
            <w:tcW w:w="8573" w:type="dxa"/>
            <w:vAlign w:val="top"/>
          </w:tcPr>
          <w:p w14:paraId="69CDC0DB">
            <w:pPr>
              <w:spacing w:line="287" w:lineRule="auto"/>
              <w:rPr>
                <w:rFonts w:ascii="Arial"/>
                <w:sz w:val="21"/>
              </w:rPr>
            </w:pPr>
          </w:p>
          <w:p w14:paraId="5F31CF04">
            <w:pPr>
              <w:pStyle w:val="6"/>
              <w:spacing w:before="59" w:line="210" w:lineRule="auto"/>
              <w:ind w:left="51" w:firstLine="366"/>
              <w:rPr>
                <w:sz w:val="18"/>
                <w:szCs w:val="18"/>
              </w:rPr>
            </w:pPr>
            <w:r>
              <w:rPr>
                <w:spacing w:val="-10"/>
                <w:sz w:val="18"/>
                <w:szCs w:val="18"/>
              </w:rPr>
              <w:t>1.严格落实村庄规划，既见新房又见新村，得3分，未达到的酌情扣分。2.村内建设全面实行规划管控得3分，</w:t>
            </w:r>
            <w:r>
              <w:rPr>
                <w:spacing w:val="13"/>
                <w:sz w:val="18"/>
                <w:szCs w:val="18"/>
              </w:rPr>
              <w:t xml:space="preserve"> </w:t>
            </w:r>
            <w:r>
              <w:rPr>
                <w:spacing w:val="-11"/>
                <w:sz w:val="18"/>
                <w:szCs w:val="18"/>
              </w:rPr>
              <w:t>发现一起未按规划管控不得分。3.对现状建筑进行风貌整治，村内建筑风貌协调、统一得3分，未</w:t>
            </w:r>
            <w:r>
              <w:rPr>
                <w:spacing w:val="-12"/>
                <w:sz w:val="18"/>
                <w:szCs w:val="18"/>
              </w:rPr>
              <w:t>达到的酌情扣分。</w:t>
            </w:r>
          </w:p>
          <w:p w14:paraId="0EA13343">
            <w:pPr>
              <w:pStyle w:val="6"/>
              <w:spacing w:line="212" w:lineRule="auto"/>
              <w:ind w:left="51" w:hanging="40"/>
              <w:rPr>
                <w:sz w:val="18"/>
                <w:szCs w:val="18"/>
              </w:rPr>
            </w:pPr>
            <w:r>
              <w:rPr>
                <w:spacing w:val="-8"/>
                <w:sz w:val="18"/>
                <w:szCs w:val="18"/>
              </w:rPr>
              <w:t>4.生产、生态与生活布局科学合理，产业布局合理得2分，</w:t>
            </w:r>
            <w:r>
              <w:rPr>
                <w:spacing w:val="-9"/>
                <w:sz w:val="18"/>
                <w:szCs w:val="18"/>
              </w:rPr>
              <w:t>生态得到保护得1分。5.传统村落得到保护，村内重点历</w:t>
            </w:r>
            <w:r>
              <w:rPr>
                <w:sz w:val="18"/>
                <w:szCs w:val="18"/>
              </w:rPr>
              <w:t xml:space="preserve"> 史建筑、历史环境要素得到保护提升得3分，未得到保护</w:t>
            </w:r>
            <w:r>
              <w:rPr>
                <w:spacing w:val="-1"/>
                <w:sz w:val="18"/>
                <w:szCs w:val="18"/>
              </w:rPr>
              <w:t>提升的酌情扣分。</w:t>
            </w:r>
          </w:p>
        </w:tc>
        <w:tc>
          <w:tcPr>
            <w:tcW w:w="1089" w:type="dxa"/>
            <w:vAlign w:val="top"/>
          </w:tcPr>
          <w:p w14:paraId="0A0AF244">
            <w:pPr>
              <w:spacing w:line="477" w:lineRule="auto"/>
              <w:rPr>
                <w:rFonts w:ascii="Arial"/>
                <w:sz w:val="21"/>
              </w:rPr>
            </w:pPr>
          </w:p>
          <w:p w14:paraId="0553C69C">
            <w:pPr>
              <w:pStyle w:val="6"/>
              <w:spacing w:before="58"/>
              <w:ind w:left="178" w:right="101" w:hanging="89"/>
              <w:rPr>
                <w:sz w:val="18"/>
                <w:szCs w:val="18"/>
              </w:rPr>
            </w:pPr>
            <w:r>
              <w:rPr>
                <w:spacing w:val="-3"/>
                <w:sz w:val="18"/>
                <w:szCs w:val="18"/>
              </w:rPr>
              <w:t>市自然资源</w:t>
            </w:r>
            <w:r>
              <w:rPr>
                <w:spacing w:val="2"/>
                <w:sz w:val="18"/>
                <w:szCs w:val="18"/>
              </w:rPr>
              <w:t xml:space="preserve"> </w:t>
            </w:r>
            <w:r>
              <w:rPr>
                <w:spacing w:val="4"/>
                <w:sz w:val="18"/>
                <w:szCs w:val="18"/>
              </w:rPr>
              <w:t>和规划局</w:t>
            </w:r>
          </w:p>
        </w:tc>
        <w:tc>
          <w:tcPr>
            <w:tcW w:w="1009" w:type="dxa"/>
            <w:vAlign w:val="top"/>
          </w:tcPr>
          <w:p w14:paraId="37257F20">
            <w:pPr>
              <w:spacing w:line="301" w:lineRule="auto"/>
              <w:rPr>
                <w:rFonts w:ascii="Arial"/>
                <w:sz w:val="21"/>
              </w:rPr>
            </w:pPr>
          </w:p>
          <w:p w14:paraId="0305B215">
            <w:pPr>
              <w:spacing w:line="302" w:lineRule="auto"/>
              <w:rPr>
                <w:rFonts w:ascii="Arial"/>
                <w:sz w:val="21"/>
              </w:rPr>
            </w:pPr>
          </w:p>
          <w:p w14:paraId="24E78944">
            <w:pPr>
              <w:pStyle w:val="6"/>
              <w:spacing w:before="59"/>
              <w:ind w:left="409"/>
              <w:rPr>
                <w:sz w:val="18"/>
                <w:szCs w:val="18"/>
              </w:rPr>
            </w:pPr>
            <w:r>
              <w:rPr>
                <w:spacing w:val="-6"/>
                <w:sz w:val="18"/>
                <w:szCs w:val="18"/>
              </w:rPr>
              <w:t>15</w:t>
            </w:r>
          </w:p>
        </w:tc>
        <w:tc>
          <w:tcPr>
            <w:tcW w:w="345" w:type="dxa"/>
            <w:vAlign w:val="top"/>
          </w:tcPr>
          <w:p w14:paraId="2898EBFC">
            <w:pPr>
              <w:rPr>
                <w:rFonts w:ascii="Arial"/>
                <w:sz w:val="21"/>
              </w:rPr>
            </w:pPr>
          </w:p>
        </w:tc>
      </w:tr>
      <w:tr w14:paraId="2F2CA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9" w:hRule="atLeast"/>
        </w:trPr>
        <w:tc>
          <w:tcPr>
            <w:tcW w:w="424" w:type="dxa"/>
            <w:vAlign w:val="top"/>
          </w:tcPr>
          <w:p w14:paraId="3E40E2D2">
            <w:pPr>
              <w:spacing w:line="440" w:lineRule="auto"/>
              <w:rPr>
                <w:rFonts w:ascii="Arial"/>
                <w:sz w:val="21"/>
              </w:rPr>
            </w:pPr>
          </w:p>
          <w:p w14:paraId="1DACBEAC">
            <w:pPr>
              <w:pStyle w:val="6"/>
              <w:spacing w:before="85" w:line="178" w:lineRule="auto"/>
              <w:ind w:left="75"/>
              <w:rPr>
                <w:sz w:val="26"/>
                <w:szCs w:val="26"/>
              </w:rPr>
            </w:pPr>
            <w:r>
              <w:rPr>
                <w:sz w:val="26"/>
                <w:szCs w:val="26"/>
              </w:rPr>
              <w:t>二</w:t>
            </w:r>
          </w:p>
        </w:tc>
        <w:tc>
          <w:tcPr>
            <w:tcW w:w="1469" w:type="dxa"/>
            <w:vAlign w:val="top"/>
          </w:tcPr>
          <w:p w14:paraId="309A1590">
            <w:pPr>
              <w:spacing w:line="428" w:lineRule="auto"/>
              <w:rPr>
                <w:rFonts w:ascii="Arial"/>
                <w:sz w:val="21"/>
              </w:rPr>
            </w:pPr>
          </w:p>
          <w:p w14:paraId="62476BE1">
            <w:pPr>
              <w:pStyle w:val="6"/>
              <w:spacing w:before="58" w:line="219" w:lineRule="auto"/>
              <w:ind w:left="270"/>
              <w:rPr>
                <w:sz w:val="18"/>
                <w:szCs w:val="18"/>
              </w:rPr>
            </w:pPr>
            <w:r>
              <w:rPr>
                <w:spacing w:val="-2"/>
                <w:sz w:val="18"/>
                <w:szCs w:val="18"/>
              </w:rPr>
              <w:t>村庄保洁好</w:t>
            </w:r>
          </w:p>
        </w:tc>
        <w:tc>
          <w:tcPr>
            <w:tcW w:w="8573" w:type="dxa"/>
            <w:vAlign w:val="top"/>
          </w:tcPr>
          <w:p w14:paraId="3091D021">
            <w:pPr>
              <w:pStyle w:val="6"/>
              <w:spacing w:before="299" w:line="205" w:lineRule="auto"/>
              <w:jc w:val="right"/>
              <w:rPr>
                <w:sz w:val="18"/>
                <w:szCs w:val="18"/>
              </w:rPr>
            </w:pPr>
            <w:r>
              <w:rPr>
                <w:spacing w:val="-14"/>
                <w:sz w:val="18"/>
                <w:szCs w:val="18"/>
              </w:rPr>
              <w:t>1.生活垃圾收集率达100%得4分，未达到的按比例扣分。2.生活垃圾密闭收集得4分，发现一处扣1分，扣完为止。</w:t>
            </w:r>
          </w:p>
          <w:p w14:paraId="0787F165">
            <w:pPr>
              <w:pStyle w:val="6"/>
              <w:spacing w:line="205" w:lineRule="auto"/>
              <w:jc w:val="right"/>
              <w:rPr>
                <w:sz w:val="18"/>
                <w:szCs w:val="18"/>
              </w:rPr>
            </w:pPr>
            <w:r>
              <w:rPr>
                <w:spacing w:val="-13"/>
                <w:sz w:val="18"/>
                <w:szCs w:val="18"/>
              </w:rPr>
              <w:t>3.无非正规垃圾堆放点得4分，发现一处扣1分，扣完为止。4.村庄保洁全覆盖、无死角的得4分，未达到的</w:t>
            </w:r>
            <w:r>
              <w:rPr>
                <w:spacing w:val="-14"/>
                <w:sz w:val="18"/>
                <w:szCs w:val="18"/>
              </w:rPr>
              <w:t>酌情扣分。</w:t>
            </w:r>
          </w:p>
          <w:p w14:paraId="076C066B">
            <w:pPr>
              <w:pStyle w:val="6"/>
              <w:spacing w:line="218" w:lineRule="auto"/>
              <w:ind w:left="11"/>
              <w:rPr>
                <w:sz w:val="18"/>
                <w:szCs w:val="18"/>
              </w:rPr>
            </w:pPr>
            <w:r>
              <w:rPr>
                <w:sz w:val="18"/>
                <w:szCs w:val="18"/>
              </w:rPr>
              <w:t>5.开展垃圾分类、源头减量，做到干湿分离的得4分，未达到的按比例扣分，扣完为</w:t>
            </w:r>
            <w:r>
              <w:rPr>
                <w:spacing w:val="-1"/>
                <w:sz w:val="18"/>
                <w:szCs w:val="18"/>
              </w:rPr>
              <w:t>止。</w:t>
            </w:r>
          </w:p>
        </w:tc>
        <w:tc>
          <w:tcPr>
            <w:tcW w:w="1089" w:type="dxa"/>
            <w:vAlign w:val="top"/>
          </w:tcPr>
          <w:p w14:paraId="1B4FD4AF">
            <w:pPr>
              <w:spacing w:line="329" w:lineRule="auto"/>
              <w:rPr>
                <w:rFonts w:ascii="Arial"/>
                <w:sz w:val="21"/>
              </w:rPr>
            </w:pPr>
          </w:p>
          <w:p w14:paraId="6635CB54">
            <w:pPr>
              <w:pStyle w:val="6"/>
              <w:spacing w:before="58" w:line="217" w:lineRule="auto"/>
              <w:ind w:left="89"/>
              <w:rPr>
                <w:sz w:val="18"/>
                <w:szCs w:val="18"/>
              </w:rPr>
            </w:pPr>
            <w:r>
              <w:rPr>
                <w:spacing w:val="4"/>
                <w:sz w:val="18"/>
                <w:szCs w:val="18"/>
              </w:rPr>
              <w:t>市住房城乡</w:t>
            </w:r>
          </w:p>
          <w:p w14:paraId="11C1B2A7">
            <w:pPr>
              <w:pStyle w:val="6"/>
              <w:spacing w:line="220" w:lineRule="auto"/>
              <w:ind w:left="269"/>
              <w:rPr>
                <w:sz w:val="18"/>
                <w:szCs w:val="18"/>
              </w:rPr>
            </w:pPr>
            <w:r>
              <w:rPr>
                <w:spacing w:val="5"/>
                <w:sz w:val="18"/>
                <w:szCs w:val="18"/>
              </w:rPr>
              <w:t>建设局</w:t>
            </w:r>
          </w:p>
        </w:tc>
        <w:tc>
          <w:tcPr>
            <w:tcW w:w="1009" w:type="dxa"/>
            <w:vAlign w:val="top"/>
          </w:tcPr>
          <w:p w14:paraId="37D01162">
            <w:pPr>
              <w:spacing w:line="446" w:lineRule="auto"/>
              <w:rPr>
                <w:rFonts w:ascii="Arial"/>
                <w:sz w:val="21"/>
              </w:rPr>
            </w:pPr>
          </w:p>
          <w:p w14:paraId="4B518F49">
            <w:pPr>
              <w:pStyle w:val="6"/>
              <w:spacing w:before="59"/>
              <w:ind w:left="409"/>
              <w:rPr>
                <w:sz w:val="18"/>
                <w:szCs w:val="18"/>
              </w:rPr>
            </w:pPr>
            <w:r>
              <w:rPr>
                <w:spacing w:val="-3"/>
                <w:sz w:val="18"/>
                <w:szCs w:val="18"/>
              </w:rPr>
              <w:t>20</w:t>
            </w:r>
          </w:p>
        </w:tc>
        <w:tc>
          <w:tcPr>
            <w:tcW w:w="345" w:type="dxa"/>
            <w:vAlign w:val="top"/>
          </w:tcPr>
          <w:p w14:paraId="6091432A">
            <w:pPr>
              <w:rPr>
                <w:rFonts w:ascii="Arial"/>
                <w:sz w:val="21"/>
              </w:rPr>
            </w:pPr>
          </w:p>
        </w:tc>
      </w:tr>
      <w:tr w14:paraId="72C286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424" w:type="dxa"/>
            <w:vAlign w:val="top"/>
          </w:tcPr>
          <w:p w14:paraId="57AB4C9C">
            <w:pPr>
              <w:spacing w:line="351" w:lineRule="auto"/>
              <w:rPr>
                <w:rFonts w:ascii="Arial"/>
                <w:sz w:val="21"/>
              </w:rPr>
            </w:pPr>
          </w:p>
          <w:p w14:paraId="205558FE">
            <w:pPr>
              <w:pStyle w:val="6"/>
              <w:spacing w:before="85" w:line="237" w:lineRule="auto"/>
              <w:ind w:left="75"/>
              <w:rPr>
                <w:sz w:val="26"/>
                <w:szCs w:val="26"/>
              </w:rPr>
            </w:pPr>
            <w:r>
              <w:rPr>
                <w:sz w:val="26"/>
                <w:szCs w:val="26"/>
              </w:rPr>
              <w:t>三</w:t>
            </w:r>
          </w:p>
        </w:tc>
        <w:tc>
          <w:tcPr>
            <w:tcW w:w="1469" w:type="dxa"/>
            <w:vAlign w:val="top"/>
          </w:tcPr>
          <w:p w14:paraId="700F0867">
            <w:pPr>
              <w:spacing w:line="390" w:lineRule="auto"/>
              <w:rPr>
                <w:rFonts w:ascii="Arial"/>
                <w:sz w:val="21"/>
              </w:rPr>
            </w:pPr>
          </w:p>
          <w:p w14:paraId="14B433E0">
            <w:pPr>
              <w:pStyle w:val="6"/>
              <w:spacing w:before="59" w:line="219" w:lineRule="auto"/>
              <w:ind w:left="270"/>
              <w:rPr>
                <w:sz w:val="18"/>
                <w:szCs w:val="18"/>
              </w:rPr>
            </w:pPr>
            <w:r>
              <w:rPr>
                <w:spacing w:val="-2"/>
                <w:sz w:val="18"/>
                <w:szCs w:val="18"/>
              </w:rPr>
              <w:t>污水处理好</w:t>
            </w:r>
          </w:p>
        </w:tc>
        <w:tc>
          <w:tcPr>
            <w:tcW w:w="8573" w:type="dxa"/>
            <w:vAlign w:val="top"/>
          </w:tcPr>
          <w:p w14:paraId="5CF7F85A">
            <w:pPr>
              <w:pStyle w:val="6"/>
              <w:spacing w:before="162" w:line="211" w:lineRule="auto"/>
              <w:ind w:left="41" w:firstLine="366"/>
              <w:jc w:val="both"/>
              <w:rPr>
                <w:sz w:val="18"/>
                <w:szCs w:val="18"/>
              </w:rPr>
            </w:pPr>
            <w:r>
              <w:rPr>
                <w:spacing w:val="-11"/>
                <w:sz w:val="18"/>
                <w:szCs w:val="18"/>
              </w:rPr>
              <w:t>1.生活污水收集处理设施健全得4分，未达到的酌情扣分。2.生活污水处理设施正常运行得4分，未</w:t>
            </w:r>
            <w:r>
              <w:rPr>
                <w:spacing w:val="-12"/>
                <w:sz w:val="18"/>
                <w:szCs w:val="18"/>
              </w:rPr>
              <w:t>正常运行不</w:t>
            </w:r>
            <w:r>
              <w:rPr>
                <w:sz w:val="18"/>
                <w:szCs w:val="18"/>
              </w:rPr>
              <w:t xml:space="preserve">  </w:t>
            </w:r>
            <w:r>
              <w:rPr>
                <w:spacing w:val="-15"/>
                <w:sz w:val="18"/>
                <w:szCs w:val="18"/>
              </w:rPr>
              <w:t>得分。3.处理后的生活污水排放达标得4分，未达标不得分。4.建立生活污水收集处理</w:t>
            </w:r>
            <w:r>
              <w:rPr>
                <w:spacing w:val="-16"/>
                <w:sz w:val="18"/>
                <w:szCs w:val="18"/>
              </w:rPr>
              <w:t>设施管护制度并有效执行得4分，</w:t>
            </w:r>
            <w:r>
              <w:rPr>
                <w:sz w:val="18"/>
                <w:szCs w:val="18"/>
              </w:rPr>
              <w:t xml:space="preserve"> </w:t>
            </w:r>
            <w:r>
              <w:rPr>
                <w:spacing w:val="-12"/>
                <w:sz w:val="18"/>
                <w:szCs w:val="18"/>
              </w:rPr>
              <w:t>无制度不得分，执行不到位酌情扣分。5.因地制宜收集处理生活污水，村庄内</w:t>
            </w:r>
            <w:r>
              <w:rPr>
                <w:spacing w:val="-13"/>
                <w:sz w:val="18"/>
                <w:szCs w:val="18"/>
              </w:rPr>
              <w:t>60%以上农户的生活污水得到收集处理</w:t>
            </w:r>
            <w:r>
              <w:rPr>
                <w:sz w:val="18"/>
                <w:szCs w:val="18"/>
              </w:rPr>
              <w:t xml:space="preserve">  </w:t>
            </w:r>
            <w:r>
              <w:rPr>
                <w:spacing w:val="-2"/>
                <w:sz w:val="18"/>
                <w:szCs w:val="18"/>
              </w:rPr>
              <w:t>得4分，低于60%一个百分点扣0.5分，扣完为止。</w:t>
            </w:r>
          </w:p>
        </w:tc>
        <w:tc>
          <w:tcPr>
            <w:tcW w:w="1089" w:type="dxa"/>
            <w:vAlign w:val="top"/>
          </w:tcPr>
          <w:p w14:paraId="1F432FBD">
            <w:pPr>
              <w:spacing w:line="291" w:lineRule="auto"/>
              <w:rPr>
                <w:rFonts w:ascii="Arial"/>
                <w:sz w:val="21"/>
              </w:rPr>
            </w:pPr>
          </w:p>
          <w:p w14:paraId="5E760AB8">
            <w:pPr>
              <w:pStyle w:val="6"/>
              <w:spacing w:before="58" w:line="219" w:lineRule="auto"/>
              <w:ind w:left="89"/>
              <w:rPr>
                <w:sz w:val="18"/>
                <w:szCs w:val="18"/>
              </w:rPr>
            </w:pPr>
            <w:r>
              <w:rPr>
                <w:spacing w:val="-2"/>
                <w:sz w:val="18"/>
                <w:szCs w:val="18"/>
              </w:rPr>
              <w:t>市生态环境</w:t>
            </w:r>
          </w:p>
          <w:p w14:paraId="1B30464C">
            <w:pPr>
              <w:pStyle w:val="6"/>
              <w:spacing w:before="7" w:line="221" w:lineRule="auto"/>
              <w:ind w:left="449"/>
              <w:rPr>
                <w:sz w:val="18"/>
                <w:szCs w:val="18"/>
              </w:rPr>
            </w:pPr>
            <w:r>
              <w:rPr>
                <w:sz w:val="18"/>
                <w:szCs w:val="18"/>
              </w:rPr>
              <w:t>局</w:t>
            </w:r>
          </w:p>
        </w:tc>
        <w:tc>
          <w:tcPr>
            <w:tcW w:w="1009" w:type="dxa"/>
            <w:vAlign w:val="top"/>
          </w:tcPr>
          <w:p w14:paraId="131BFF7A">
            <w:pPr>
              <w:spacing w:line="407" w:lineRule="auto"/>
              <w:rPr>
                <w:rFonts w:ascii="Arial"/>
                <w:sz w:val="21"/>
              </w:rPr>
            </w:pPr>
          </w:p>
          <w:p w14:paraId="06E4DDF2">
            <w:pPr>
              <w:pStyle w:val="6"/>
              <w:spacing w:before="59"/>
              <w:ind w:left="409"/>
              <w:rPr>
                <w:sz w:val="18"/>
                <w:szCs w:val="18"/>
              </w:rPr>
            </w:pPr>
            <w:r>
              <w:rPr>
                <w:spacing w:val="-3"/>
                <w:sz w:val="18"/>
                <w:szCs w:val="18"/>
              </w:rPr>
              <w:t>20</w:t>
            </w:r>
          </w:p>
        </w:tc>
        <w:tc>
          <w:tcPr>
            <w:tcW w:w="345" w:type="dxa"/>
            <w:vAlign w:val="top"/>
          </w:tcPr>
          <w:p w14:paraId="6ACB456F">
            <w:pPr>
              <w:rPr>
                <w:rFonts w:ascii="Arial"/>
                <w:sz w:val="21"/>
              </w:rPr>
            </w:pPr>
          </w:p>
        </w:tc>
      </w:tr>
      <w:tr w14:paraId="5AF55D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9" w:hRule="atLeast"/>
        </w:trPr>
        <w:tc>
          <w:tcPr>
            <w:tcW w:w="424" w:type="dxa"/>
            <w:vAlign w:val="top"/>
          </w:tcPr>
          <w:p w14:paraId="7C35992F">
            <w:pPr>
              <w:spacing w:line="251" w:lineRule="auto"/>
              <w:rPr>
                <w:rFonts w:ascii="Arial"/>
                <w:sz w:val="21"/>
              </w:rPr>
            </w:pPr>
          </w:p>
          <w:p w14:paraId="51393F49">
            <w:pPr>
              <w:spacing w:line="252" w:lineRule="auto"/>
              <w:rPr>
                <w:rFonts w:ascii="Arial"/>
                <w:sz w:val="21"/>
              </w:rPr>
            </w:pPr>
          </w:p>
          <w:p w14:paraId="44ABF3BF">
            <w:pPr>
              <w:pStyle w:val="6"/>
              <w:spacing w:before="59" w:line="222" w:lineRule="auto"/>
              <w:ind w:left="114"/>
              <w:rPr>
                <w:sz w:val="18"/>
                <w:szCs w:val="18"/>
              </w:rPr>
            </w:pPr>
            <w:r>
              <w:rPr>
                <w:sz w:val="18"/>
                <w:szCs w:val="18"/>
              </w:rPr>
              <w:t>四</w:t>
            </w:r>
          </w:p>
        </w:tc>
        <w:tc>
          <w:tcPr>
            <w:tcW w:w="1469" w:type="dxa"/>
            <w:vAlign w:val="top"/>
          </w:tcPr>
          <w:p w14:paraId="5AF5CD25">
            <w:pPr>
              <w:spacing w:line="250" w:lineRule="auto"/>
              <w:rPr>
                <w:rFonts w:ascii="Arial"/>
                <w:sz w:val="21"/>
              </w:rPr>
            </w:pPr>
          </w:p>
          <w:p w14:paraId="4BF9401E">
            <w:pPr>
              <w:spacing w:line="250" w:lineRule="auto"/>
              <w:rPr>
                <w:rFonts w:ascii="Arial"/>
                <w:sz w:val="21"/>
              </w:rPr>
            </w:pPr>
          </w:p>
          <w:p w14:paraId="4C2F7312">
            <w:pPr>
              <w:pStyle w:val="6"/>
              <w:spacing w:before="59" w:line="219" w:lineRule="auto"/>
              <w:ind w:left="270"/>
              <w:rPr>
                <w:sz w:val="18"/>
                <w:szCs w:val="18"/>
              </w:rPr>
            </w:pPr>
            <w:r>
              <w:rPr>
                <w:spacing w:val="-2"/>
                <w:sz w:val="18"/>
                <w:szCs w:val="18"/>
              </w:rPr>
              <w:t>厕所卫生好</w:t>
            </w:r>
          </w:p>
        </w:tc>
        <w:tc>
          <w:tcPr>
            <w:tcW w:w="8573" w:type="dxa"/>
            <w:vAlign w:val="top"/>
          </w:tcPr>
          <w:p w14:paraId="5524482B">
            <w:pPr>
              <w:pStyle w:val="6"/>
              <w:spacing w:before="270" w:line="209" w:lineRule="auto"/>
              <w:ind w:left="41" w:firstLine="376"/>
              <w:jc w:val="both"/>
              <w:rPr>
                <w:sz w:val="18"/>
                <w:szCs w:val="18"/>
              </w:rPr>
            </w:pPr>
            <w:r>
              <w:rPr>
                <w:spacing w:val="-16"/>
                <w:sz w:val="18"/>
                <w:szCs w:val="18"/>
              </w:rPr>
              <w:t>1.村内公厕全部达到“三净两无一明”标准得4分，未达到的酌情扣分。2.户厕干净卫生、粪污处</w:t>
            </w:r>
            <w:r>
              <w:rPr>
                <w:spacing w:val="-17"/>
                <w:sz w:val="18"/>
                <w:szCs w:val="18"/>
              </w:rPr>
              <w:t>理达标的得4分，</w:t>
            </w:r>
            <w:r>
              <w:rPr>
                <w:sz w:val="18"/>
                <w:szCs w:val="18"/>
              </w:rPr>
              <w:t xml:space="preserve"> </w:t>
            </w:r>
            <w:r>
              <w:rPr>
                <w:spacing w:val="-10"/>
                <w:sz w:val="18"/>
                <w:szCs w:val="18"/>
              </w:rPr>
              <w:t>未达到的按比例扣分，扣完为止。3.无害化卫生户厕覆盖率达60%以</w:t>
            </w:r>
            <w:r>
              <w:rPr>
                <w:spacing w:val="-11"/>
                <w:sz w:val="18"/>
                <w:szCs w:val="18"/>
              </w:rPr>
              <w:t>上得4分，未达到按比例扣分，扣完为止。4.开</w:t>
            </w:r>
            <w:r>
              <w:rPr>
                <w:sz w:val="18"/>
                <w:szCs w:val="18"/>
              </w:rPr>
              <w:t xml:space="preserve">  </w:t>
            </w:r>
            <w:r>
              <w:rPr>
                <w:spacing w:val="-11"/>
                <w:sz w:val="18"/>
                <w:szCs w:val="18"/>
              </w:rPr>
              <w:t>展厕所粪污利用工作指导培训四次及以上的得4分，未开展一次扣1分，扣完为止。5.户厕全部建立健全档案得4分，</w:t>
            </w:r>
            <w:r>
              <w:rPr>
                <w:spacing w:val="13"/>
                <w:sz w:val="18"/>
                <w:szCs w:val="18"/>
              </w:rPr>
              <w:t xml:space="preserve"> </w:t>
            </w:r>
            <w:r>
              <w:rPr>
                <w:spacing w:val="-2"/>
                <w:sz w:val="18"/>
                <w:szCs w:val="18"/>
              </w:rPr>
              <w:t>户厕档案建立不完善的酌情扣分，未建立档案的不得分。</w:t>
            </w:r>
          </w:p>
        </w:tc>
        <w:tc>
          <w:tcPr>
            <w:tcW w:w="1089" w:type="dxa"/>
            <w:vAlign w:val="top"/>
          </w:tcPr>
          <w:p w14:paraId="093898CD">
            <w:pPr>
              <w:spacing w:line="401" w:lineRule="auto"/>
              <w:rPr>
                <w:rFonts w:ascii="Arial"/>
                <w:sz w:val="21"/>
              </w:rPr>
            </w:pPr>
          </w:p>
          <w:p w14:paraId="6A95D8D6">
            <w:pPr>
              <w:pStyle w:val="6"/>
              <w:spacing w:before="58" w:line="220" w:lineRule="auto"/>
              <w:ind w:left="438" w:right="81" w:hanging="349"/>
              <w:rPr>
                <w:sz w:val="18"/>
                <w:szCs w:val="18"/>
              </w:rPr>
            </w:pPr>
            <w:r>
              <w:rPr>
                <w:spacing w:val="1"/>
                <w:sz w:val="18"/>
                <w:szCs w:val="18"/>
              </w:rPr>
              <w:t>市农业农村</w:t>
            </w:r>
            <w:r>
              <w:rPr>
                <w:spacing w:val="2"/>
                <w:sz w:val="18"/>
                <w:szCs w:val="18"/>
              </w:rPr>
              <w:t xml:space="preserve"> </w:t>
            </w:r>
            <w:r>
              <w:rPr>
                <w:sz w:val="18"/>
                <w:szCs w:val="18"/>
              </w:rPr>
              <w:t>局</w:t>
            </w:r>
          </w:p>
        </w:tc>
        <w:tc>
          <w:tcPr>
            <w:tcW w:w="1009" w:type="dxa"/>
            <w:vAlign w:val="top"/>
          </w:tcPr>
          <w:p w14:paraId="54D818D9">
            <w:pPr>
              <w:spacing w:line="259" w:lineRule="auto"/>
              <w:rPr>
                <w:rFonts w:ascii="Arial"/>
                <w:sz w:val="21"/>
              </w:rPr>
            </w:pPr>
          </w:p>
          <w:p w14:paraId="2500E328">
            <w:pPr>
              <w:spacing w:line="259" w:lineRule="auto"/>
              <w:rPr>
                <w:rFonts w:ascii="Arial"/>
                <w:sz w:val="21"/>
              </w:rPr>
            </w:pPr>
          </w:p>
          <w:p w14:paraId="017D1F64">
            <w:pPr>
              <w:pStyle w:val="6"/>
              <w:spacing w:before="58"/>
              <w:ind w:left="409"/>
              <w:rPr>
                <w:sz w:val="18"/>
                <w:szCs w:val="18"/>
              </w:rPr>
            </w:pPr>
            <w:r>
              <w:rPr>
                <w:spacing w:val="-3"/>
                <w:sz w:val="18"/>
                <w:szCs w:val="18"/>
              </w:rPr>
              <w:t>20</w:t>
            </w:r>
          </w:p>
        </w:tc>
        <w:tc>
          <w:tcPr>
            <w:tcW w:w="345" w:type="dxa"/>
            <w:vAlign w:val="top"/>
          </w:tcPr>
          <w:p w14:paraId="34B76A0F">
            <w:pPr>
              <w:rPr>
                <w:rFonts w:ascii="Arial"/>
                <w:sz w:val="21"/>
              </w:rPr>
            </w:pPr>
          </w:p>
        </w:tc>
      </w:tr>
      <w:tr w14:paraId="7C3342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424" w:type="dxa"/>
            <w:vAlign w:val="top"/>
          </w:tcPr>
          <w:p w14:paraId="599045AC">
            <w:pPr>
              <w:spacing w:line="342" w:lineRule="auto"/>
              <w:rPr>
                <w:rFonts w:ascii="Arial"/>
                <w:sz w:val="21"/>
              </w:rPr>
            </w:pPr>
          </w:p>
          <w:p w14:paraId="2285D30B">
            <w:pPr>
              <w:pStyle w:val="6"/>
              <w:spacing w:before="59" w:line="229" w:lineRule="auto"/>
              <w:ind w:left="114"/>
              <w:rPr>
                <w:sz w:val="18"/>
                <w:szCs w:val="18"/>
              </w:rPr>
            </w:pPr>
            <w:r>
              <w:rPr>
                <w:sz w:val="18"/>
                <w:szCs w:val="18"/>
              </w:rPr>
              <w:t>五</w:t>
            </w:r>
          </w:p>
        </w:tc>
        <w:tc>
          <w:tcPr>
            <w:tcW w:w="1469" w:type="dxa"/>
            <w:vAlign w:val="top"/>
          </w:tcPr>
          <w:p w14:paraId="5AB8D642">
            <w:pPr>
              <w:spacing w:line="331" w:lineRule="auto"/>
              <w:rPr>
                <w:rFonts w:ascii="Arial"/>
                <w:sz w:val="21"/>
              </w:rPr>
            </w:pPr>
          </w:p>
          <w:p w14:paraId="307944AE">
            <w:pPr>
              <w:pStyle w:val="6"/>
              <w:spacing w:before="59" w:line="219" w:lineRule="auto"/>
              <w:ind w:left="270"/>
              <w:rPr>
                <w:sz w:val="18"/>
                <w:szCs w:val="18"/>
              </w:rPr>
            </w:pPr>
            <w:r>
              <w:rPr>
                <w:spacing w:val="-2"/>
                <w:sz w:val="18"/>
                <w:szCs w:val="18"/>
              </w:rPr>
              <w:t>村庄绿化好</w:t>
            </w:r>
          </w:p>
        </w:tc>
        <w:tc>
          <w:tcPr>
            <w:tcW w:w="8573" w:type="dxa"/>
            <w:vAlign w:val="top"/>
          </w:tcPr>
          <w:p w14:paraId="0EB30E51">
            <w:pPr>
              <w:pStyle w:val="6"/>
              <w:spacing w:before="192" w:line="214" w:lineRule="auto"/>
              <w:ind w:left="32" w:firstLine="379"/>
              <w:jc w:val="both"/>
              <w:rPr>
                <w:sz w:val="18"/>
                <w:szCs w:val="18"/>
              </w:rPr>
            </w:pPr>
            <w:r>
              <w:rPr>
                <w:spacing w:val="-11"/>
                <w:sz w:val="18"/>
                <w:szCs w:val="18"/>
              </w:rPr>
              <w:t>1.村庄范围内废弃地、拆违地、闲置地等全部进行绿化</w:t>
            </w:r>
            <w:r>
              <w:rPr>
                <w:spacing w:val="-12"/>
                <w:sz w:val="18"/>
                <w:szCs w:val="18"/>
              </w:rPr>
              <w:t>得3分，未达到酌情扣分。2.对河旁湖边、渠边路边等边</w:t>
            </w:r>
            <w:r>
              <w:rPr>
                <w:sz w:val="18"/>
                <w:szCs w:val="18"/>
              </w:rPr>
              <w:t xml:space="preserve"> </w:t>
            </w:r>
            <w:r>
              <w:rPr>
                <w:spacing w:val="-9"/>
                <w:sz w:val="18"/>
                <w:szCs w:val="18"/>
              </w:rPr>
              <w:t>角空地进行绿化得4分，未达到酌情扣分。3.村庄内古树名木得到有效保护的得3分，未采取措施保护不得分</w:t>
            </w:r>
            <w:r>
              <w:rPr>
                <w:spacing w:val="-10"/>
                <w:sz w:val="18"/>
                <w:szCs w:val="18"/>
              </w:rPr>
              <w:t>，保护</w:t>
            </w:r>
            <w:r>
              <w:rPr>
                <w:sz w:val="18"/>
                <w:szCs w:val="18"/>
              </w:rPr>
              <w:t xml:space="preserve"> </w:t>
            </w:r>
            <w:r>
              <w:rPr>
                <w:spacing w:val="-1"/>
                <w:sz w:val="18"/>
                <w:szCs w:val="18"/>
              </w:rPr>
              <w:t>不到位的酌情扣分。</w:t>
            </w:r>
          </w:p>
        </w:tc>
        <w:tc>
          <w:tcPr>
            <w:tcW w:w="1089" w:type="dxa"/>
            <w:vAlign w:val="top"/>
          </w:tcPr>
          <w:p w14:paraId="3E30CD6D">
            <w:pPr>
              <w:spacing w:line="332" w:lineRule="auto"/>
              <w:rPr>
                <w:rFonts w:ascii="Arial"/>
                <w:sz w:val="21"/>
              </w:rPr>
            </w:pPr>
          </w:p>
          <w:p w14:paraId="07CF3DE3">
            <w:pPr>
              <w:pStyle w:val="6"/>
              <w:spacing w:before="59" w:line="219" w:lineRule="auto"/>
              <w:ind w:left="178"/>
              <w:rPr>
                <w:sz w:val="18"/>
                <w:szCs w:val="18"/>
              </w:rPr>
            </w:pPr>
            <w:r>
              <w:rPr>
                <w:spacing w:val="4"/>
                <w:sz w:val="18"/>
                <w:szCs w:val="18"/>
              </w:rPr>
              <w:t>市林草局</w:t>
            </w:r>
          </w:p>
        </w:tc>
        <w:tc>
          <w:tcPr>
            <w:tcW w:w="1009" w:type="dxa"/>
            <w:vAlign w:val="top"/>
          </w:tcPr>
          <w:p w14:paraId="5CE00AF5">
            <w:pPr>
              <w:spacing w:line="350" w:lineRule="auto"/>
              <w:rPr>
                <w:rFonts w:ascii="Arial"/>
                <w:sz w:val="21"/>
              </w:rPr>
            </w:pPr>
          </w:p>
          <w:p w14:paraId="575AA728">
            <w:pPr>
              <w:pStyle w:val="6"/>
              <w:spacing w:before="58"/>
              <w:ind w:left="409"/>
              <w:rPr>
                <w:sz w:val="18"/>
                <w:szCs w:val="18"/>
              </w:rPr>
            </w:pPr>
            <w:r>
              <w:rPr>
                <w:spacing w:val="-6"/>
                <w:sz w:val="18"/>
                <w:szCs w:val="18"/>
              </w:rPr>
              <w:t>10</w:t>
            </w:r>
          </w:p>
        </w:tc>
        <w:tc>
          <w:tcPr>
            <w:tcW w:w="345" w:type="dxa"/>
            <w:vAlign w:val="top"/>
          </w:tcPr>
          <w:p w14:paraId="29F01956">
            <w:pPr>
              <w:rPr>
                <w:rFonts w:ascii="Arial"/>
                <w:sz w:val="21"/>
              </w:rPr>
            </w:pPr>
          </w:p>
        </w:tc>
      </w:tr>
      <w:tr w14:paraId="46E71E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9" w:hRule="atLeast"/>
        </w:trPr>
        <w:tc>
          <w:tcPr>
            <w:tcW w:w="424" w:type="dxa"/>
            <w:vAlign w:val="top"/>
          </w:tcPr>
          <w:p w14:paraId="270919B2">
            <w:pPr>
              <w:spacing w:line="248" w:lineRule="auto"/>
              <w:rPr>
                <w:rFonts w:ascii="Arial"/>
                <w:sz w:val="21"/>
              </w:rPr>
            </w:pPr>
          </w:p>
          <w:p w14:paraId="38788176">
            <w:pPr>
              <w:pStyle w:val="6"/>
              <w:spacing w:before="58" w:line="224" w:lineRule="auto"/>
              <w:ind w:left="114"/>
              <w:rPr>
                <w:sz w:val="18"/>
                <w:szCs w:val="18"/>
              </w:rPr>
            </w:pPr>
            <w:r>
              <w:rPr>
                <w:sz w:val="18"/>
                <w:szCs w:val="18"/>
              </w:rPr>
              <w:t>六</w:t>
            </w:r>
          </w:p>
        </w:tc>
        <w:tc>
          <w:tcPr>
            <w:tcW w:w="1469" w:type="dxa"/>
            <w:vAlign w:val="top"/>
          </w:tcPr>
          <w:p w14:paraId="60E721FF">
            <w:pPr>
              <w:spacing w:line="243" w:lineRule="auto"/>
              <w:rPr>
                <w:rFonts w:ascii="Arial"/>
                <w:sz w:val="21"/>
              </w:rPr>
            </w:pPr>
          </w:p>
          <w:p w14:paraId="1C31AD17">
            <w:pPr>
              <w:pStyle w:val="6"/>
              <w:spacing w:before="58" w:line="219" w:lineRule="auto"/>
              <w:ind w:left="270"/>
              <w:rPr>
                <w:sz w:val="18"/>
                <w:szCs w:val="18"/>
              </w:rPr>
            </w:pPr>
            <w:r>
              <w:rPr>
                <w:spacing w:val="-2"/>
                <w:sz w:val="18"/>
                <w:szCs w:val="18"/>
              </w:rPr>
              <w:t>集中供水好</w:t>
            </w:r>
          </w:p>
        </w:tc>
        <w:tc>
          <w:tcPr>
            <w:tcW w:w="8573" w:type="dxa"/>
            <w:vAlign w:val="top"/>
          </w:tcPr>
          <w:p w14:paraId="3A0742D7">
            <w:pPr>
              <w:pStyle w:val="6"/>
              <w:spacing w:before="203" w:line="210" w:lineRule="auto"/>
              <w:ind w:left="11" w:firstLine="389"/>
              <w:rPr>
                <w:sz w:val="18"/>
                <w:szCs w:val="18"/>
              </w:rPr>
            </w:pPr>
            <w:r>
              <w:rPr>
                <w:spacing w:val="-4"/>
                <w:sz w:val="18"/>
                <w:szCs w:val="18"/>
              </w:rPr>
              <w:t>1.在供水保证率达95%以上基础上，自来水入户率达100%得5分，未达到每差一户扣1分，扣完为止。2.水费</w:t>
            </w:r>
            <w:r>
              <w:rPr>
                <w:spacing w:val="2"/>
                <w:sz w:val="18"/>
                <w:szCs w:val="18"/>
              </w:rPr>
              <w:t xml:space="preserve"> </w:t>
            </w:r>
            <w:r>
              <w:rPr>
                <w:sz w:val="18"/>
                <w:szCs w:val="18"/>
              </w:rPr>
              <w:t>收缴率达100%,得3分，未达到按比例扣分，扣完为止，低于</w:t>
            </w:r>
            <w:r>
              <w:rPr>
                <w:spacing w:val="-1"/>
                <w:sz w:val="18"/>
                <w:szCs w:val="18"/>
              </w:rPr>
              <w:t>95%不得分。</w:t>
            </w:r>
          </w:p>
        </w:tc>
        <w:tc>
          <w:tcPr>
            <w:tcW w:w="1089" w:type="dxa"/>
            <w:vAlign w:val="top"/>
          </w:tcPr>
          <w:p w14:paraId="6E59BB65">
            <w:pPr>
              <w:spacing w:line="244" w:lineRule="auto"/>
              <w:rPr>
                <w:rFonts w:ascii="Arial"/>
                <w:sz w:val="21"/>
              </w:rPr>
            </w:pPr>
          </w:p>
          <w:p w14:paraId="1333F025">
            <w:pPr>
              <w:pStyle w:val="6"/>
              <w:spacing w:before="58" w:line="219" w:lineRule="auto"/>
              <w:ind w:left="178"/>
              <w:rPr>
                <w:sz w:val="18"/>
                <w:szCs w:val="18"/>
              </w:rPr>
            </w:pPr>
            <w:r>
              <w:rPr>
                <w:spacing w:val="4"/>
                <w:sz w:val="18"/>
                <w:szCs w:val="18"/>
              </w:rPr>
              <w:t>市水务局</w:t>
            </w:r>
          </w:p>
        </w:tc>
        <w:tc>
          <w:tcPr>
            <w:tcW w:w="1009" w:type="dxa"/>
            <w:vAlign w:val="top"/>
          </w:tcPr>
          <w:p w14:paraId="5E96A663">
            <w:pPr>
              <w:spacing w:line="261" w:lineRule="auto"/>
              <w:rPr>
                <w:rFonts w:ascii="Arial"/>
                <w:sz w:val="21"/>
              </w:rPr>
            </w:pPr>
          </w:p>
          <w:p w14:paraId="5D040651">
            <w:pPr>
              <w:pStyle w:val="6"/>
              <w:spacing w:before="59"/>
              <w:ind w:left="459"/>
              <w:rPr>
                <w:sz w:val="18"/>
                <w:szCs w:val="18"/>
              </w:rPr>
            </w:pPr>
            <w:r>
              <w:rPr>
                <w:sz w:val="18"/>
                <w:szCs w:val="18"/>
              </w:rPr>
              <w:t>8</w:t>
            </w:r>
          </w:p>
        </w:tc>
        <w:tc>
          <w:tcPr>
            <w:tcW w:w="345" w:type="dxa"/>
            <w:vAlign w:val="top"/>
          </w:tcPr>
          <w:p w14:paraId="6F4A2E8D">
            <w:pPr>
              <w:rPr>
                <w:rFonts w:ascii="Arial"/>
                <w:sz w:val="21"/>
              </w:rPr>
            </w:pPr>
          </w:p>
        </w:tc>
      </w:tr>
      <w:tr w14:paraId="2D921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424" w:type="dxa"/>
            <w:vAlign w:val="top"/>
          </w:tcPr>
          <w:p w14:paraId="1C699CEA">
            <w:pPr>
              <w:pStyle w:val="6"/>
              <w:spacing w:before="246" w:line="231" w:lineRule="auto"/>
              <w:ind w:left="114"/>
              <w:rPr>
                <w:sz w:val="18"/>
                <w:szCs w:val="18"/>
              </w:rPr>
            </w:pPr>
            <w:r>
              <w:rPr>
                <w:sz w:val="18"/>
                <w:szCs w:val="18"/>
              </w:rPr>
              <w:t>七</w:t>
            </w:r>
          </w:p>
        </w:tc>
        <w:tc>
          <w:tcPr>
            <w:tcW w:w="1469" w:type="dxa"/>
            <w:vAlign w:val="top"/>
          </w:tcPr>
          <w:p w14:paraId="3AA0572A">
            <w:pPr>
              <w:pStyle w:val="6"/>
              <w:spacing w:before="235" w:line="219" w:lineRule="auto"/>
              <w:ind w:left="270"/>
              <w:rPr>
                <w:sz w:val="18"/>
                <w:szCs w:val="18"/>
              </w:rPr>
            </w:pPr>
            <w:r>
              <w:rPr>
                <w:spacing w:val="-2"/>
                <w:sz w:val="18"/>
                <w:szCs w:val="18"/>
              </w:rPr>
              <w:t>庭院美化好</w:t>
            </w:r>
          </w:p>
        </w:tc>
        <w:tc>
          <w:tcPr>
            <w:tcW w:w="8573" w:type="dxa"/>
            <w:vAlign w:val="top"/>
          </w:tcPr>
          <w:p w14:paraId="0D551FA1">
            <w:pPr>
              <w:pStyle w:val="6"/>
              <w:spacing w:before="146" w:line="217" w:lineRule="auto"/>
              <w:ind w:left="51" w:firstLine="359"/>
              <w:rPr>
                <w:sz w:val="18"/>
                <w:szCs w:val="18"/>
              </w:rPr>
            </w:pPr>
            <w:r>
              <w:rPr>
                <w:spacing w:val="-11"/>
                <w:sz w:val="18"/>
                <w:szCs w:val="18"/>
              </w:rPr>
              <w:t>1.以农户庭院为单元建设“小菜园”或“小果园”或“小花园”得4分</w:t>
            </w:r>
            <w:r>
              <w:rPr>
                <w:spacing w:val="-12"/>
                <w:sz w:val="18"/>
                <w:szCs w:val="18"/>
              </w:rPr>
              <w:t>，并根据建设情况酌情打分。2.因地制宜</w:t>
            </w:r>
            <w:r>
              <w:rPr>
                <w:sz w:val="18"/>
                <w:szCs w:val="18"/>
              </w:rPr>
              <w:t xml:space="preserve"> 对房前屋后进行绿化，绿化美化庭院，得3分，并根据绿化美</w:t>
            </w:r>
            <w:r>
              <w:rPr>
                <w:spacing w:val="-1"/>
                <w:sz w:val="18"/>
                <w:szCs w:val="18"/>
              </w:rPr>
              <w:t>化情况酌情打分。</w:t>
            </w:r>
          </w:p>
        </w:tc>
        <w:tc>
          <w:tcPr>
            <w:tcW w:w="1089" w:type="dxa"/>
            <w:vAlign w:val="top"/>
          </w:tcPr>
          <w:p w14:paraId="6006EEB6">
            <w:pPr>
              <w:pStyle w:val="6"/>
              <w:spacing w:before="235" w:line="219" w:lineRule="auto"/>
              <w:ind w:left="178"/>
              <w:rPr>
                <w:sz w:val="18"/>
                <w:szCs w:val="18"/>
              </w:rPr>
            </w:pPr>
            <w:r>
              <w:rPr>
                <w:spacing w:val="4"/>
                <w:sz w:val="18"/>
                <w:szCs w:val="18"/>
              </w:rPr>
              <w:t>市林草局</w:t>
            </w:r>
          </w:p>
        </w:tc>
        <w:tc>
          <w:tcPr>
            <w:tcW w:w="1009" w:type="dxa"/>
            <w:vAlign w:val="top"/>
          </w:tcPr>
          <w:p w14:paraId="735F9C5B">
            <w:pPr>
              <w:pStyle w:val="6"/>
              <w:spacing w:before="252"/>
              <w:ind w:left="459"/>
              <w:rPr>
                <w:sz w:val="18"/>
                <w:szCs w:val="18"/>
              </w:rPr>
            </w:pPr>
            <w:r>
              <w:rPr>
                <w:sz w:val="18"/>
                <w:szCs w:val="18"/>
              </w:rPr>
              <w:t>7</w:t>
            </w:r>
          </w:p>
        </w:tc>
        <w:tc>
          <w:tcPr>
            <w:tcW w:w="345" w:type="dxa"/>
            <w:vAlign w:val="top"/>
          </w:tcPr>
          <w:p w14:paraId="451EAC31">
            <w:pPr>
              <w:rPr>
                <w:rFonts w:ascii="Arial"/>
                <w:sz w:val="21"/>
              </w:rPr>
            </w:pPr>
          </w:p>
        </w:tc>
      </w:tr>
      <w:tr w14:paraId="1500AC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trPr>
        <w:tc>
          <w:tcPr>
            <w:tcW w:w="1893" w:type="dxa"/>
            <w:gridSpan w:val="2"/>
            <w:vAlign w:val="top"/>
          </w:tcPr>
          <w:p w14:paraId="1036A18A">
            <w:pPr>
              <w:pStyle w:val="6"/>
              <w:spacing w:before="187" w:line="221" w:lineRule="auto"/>
              <w:ind w:left="694"/>
              <w:rPr>
                <w:sz w:val="18"/>
                <w:szCs w:val="18"/>
              </w:rPr>
            </w:pPr>
            <w:r>
              <w:rPr>
                <w:spacing w:val="-4"/>
                <w:sz w:val="18"/>
                <w:szCs w:val="18"/>
              </w:rPr>
              <w:t>合</w:t>
            </w:r>
            <w:r>
              <w:rPr>
                <w:spacing w:val="32"/>
                <w:sz w:val="18"/>
                <w:szCs w:val="18"/>
              </w:rPr>
              <w:t xml:space="preserve"> </w:t>
            </w:r>
            <w:r>
              <w:rPr>
                <w:spacing w:val="-4"/>
                <w:sz w:val="18"/>
                <w:szCs w:val="18"/>
              </w:rPr>
              <w:t>计</w:t>
            </w:r>
          </w:p>
        </w:tc>
        <w:tc>
          <w:tcPr>
            <w:tcW w:w="8573" w:type="dxa"/>
            <w:vAlign w:val="top"/>
          </w:tcPr>
          <w:p w14:paraId="34DB9508">
            <w:pPr>
              <w:rPr>
                <w:rFonts w:ascii="Arial"/>
                <w:sz w:val="21"/>
              </w:rPr>
            </w:pPr>
          </w:p>
        </w:tc>
        <w:tc>
          <w:tcPr>
            <w:tcW w:w="1089" w:type="dxa"/>
            <w:vAlign w:val="top"/>
          </w:tcPr>
          <w:p w14:paraId="2D9FFEAF">
            <w:pPr>
              <w:rPr>
                <w:rFonts w:ascii="Arial"/>
                <w:sz w:val="21"/>
              </w:rPr>
            </w:pPr>
          </w:p>
        </w:tc>
        <w:tc>
          <w:tcPr>
            <w:tcW w:w="1009" w:type="dxa"/>
            <w:vAlign w:val="top"/>
          </w:tcPr>
          <w:p w14:paraId="3EC412AB">
            <w:pPr>
              <w:rPr>
                <w:rFonts w:ascii="Arial"/>
                <w:sz w:val="21"/>
              </w:rPr>
            </w:pPr>
          </w:p>
        </w:tc>
        <w:tc>
          <w:tcPr>
            <w:tcW w:w="345" w:type="dxa"/>
            <w:vAlign w:val="top"/>
          </w:tcPr>
          <w:p w14:paraId="257D70D6">
            <w:pPr>
              <w:rPr>
                <w:rFonts w:ascii="Arial"/>
                <w:sz w:val="21"/>
              </w:rPr>
            </w:pPr>
          </w:p>
        </w:tc>
      </w:tr>
    </w:tbl>
    <w:p w14:paraId="479FEC0D">
      <w:pPr>
        <w:pStyle w:val="2"/>
        <w:spacing w:before="72" w:line="219" w:lineRule="auto"/>
        <w:ind w:left="900"/>
        <w:rPr>
          <w:sz w:val="19"/>
          <w:szCs w:val="19"/>
        </w:rPr>
      </w:pPr>
      <w:r>
        <w:rPr>
          <w:spacing w:val="-1"/>
          <w:sz w:val="19"/>
          <w:szCs w:val="19"/>
        </w:rPr>
        <w:t>备注：评分标准中不涉及有关指标的，直接得分。</w:t>
      </w:r>
    </w:p>
    <w:p w14:paraId="433BEF13">
      <w:pPr>
        <w:spacing w:line="219" w:lineRule="auto"/>
        <w:rPr>
          <w:sz w:val="19"/>
          <w:szCs w:val="19"/>
        </w:rPr>
        <w:sectPr>
          <w:headerReference r:id="rId13" w:type="default"/>
          <w:footerReference r:id="rId14" w:type="default"/>
          <w:pgSz w:w="16500" w:h="12080"/>
          <w:pgMar w:top="1876" w:right="1589" w:bottom="400" w:left="1059" w:header="1353" w:footer="0" w:gutter="0"/>
          <w:cols w:space="720" w:num="1"/>
        </w:sectPr>
      </w:pPr>
    </w:p>
    <w:p w14:paraId="582473EA">
      <w:pPr>
        <w:spacing w:line="258" w:lineRule="auto"/>
        <w:rPr>
          <w:rFonts w:ascii="Arial"/>
          <w:sz w:val="21"/>
        </w:rPr>
      </w:pPr>
    </w:p>
    <w:p w14:paraId="253E538B">
      <w:pPr>
        <w:spacing w:line="258" w:lineRule="auto"/>
        <w:rPr>
          <w:rFonts w:ascii="Arial"/>
          <w:sz w:val="21"/>
        </w:rPr>
      </w:pPr>
    </w:p>
    <w:p w14:paraId="5D192321">
      <w:pPr>
        <w:spacing w:line="258" w:lineRule="auto"/>
        <w:rPr>
          <w:rFonts w:ascii="Arial"/>
          <w:sz w:val="21"/>
        </w:rPr>
      </w:pPr>
    </w:p>
    <w:p w14:paraId="62617964">
      <w:pPr>
        <w:spacing w:line="259" w:lineRule="auto"/>
        <w:rPr>
          <w:rFonts w:ascii="Arial"/>
          <w:sz w:val="21"/>
        </w:rPr>
      </w:pPr>
    </w:p>
    <w:p w14:paraId="13319E19">
      <w:pPr>
        <w:pStyle w:val="2"/>
        <w:spacing w:before="169" w:line="219" w:lineRule="auto"/>
        <w:ind w:left="2006"/>
        <w:outlineLvl w:val="0"/>
        <w:rPr>
          <w:sz w:val="52"/>
          <w:szCs w:val="52"/>
        </w:rPr>
      </w:pPr>
      <w:bookmarkStart w:id="0" w:name="bookmark4"/>
      <w:bookmarkEnd w:id="0"/>
      <w:bookmarkStart w:id="1" w:name="bookmark1"/>
      <w:bookmarkEnd w:id="1"/>
      <w:r>
        <w:rPr>
          <w:b/>
          <w:bCs/>
          <w:spacing w:val="-45"/>
          <w:sz w:val="52"/>
          <w:szCs w:val="52"/>
        </w:rPr>
        <w:t>曲靖市人民政府办公室关于</w:t>
      </w:r>
    </w:p>
    <w:p w14:paraId="7C8C868B">
      <w:pPr>
        <w:pStyle w:val="2"/>
        <w:spacing w:before="183" w:line="219" w:lineRule="auto"/>
        <w:ind w:left="916"/>
        <w:outlineLvl w:val="0"/>
        <w:rPr>
          <w:sz w:val="52"/>
          <w:szCs w:val="52"/>
        </w:rPr>
      </w:pPr>
      <w:bookmarkStart w:id="2" w:name="bookmark1"/>
      <w:bookmarkEnd w:id="2"/>
      <w:r>
        <w:rPr>
          <w:b/>
          <w:bCs/>
          <w:spacing w:val="-60"/>
          <w:sz w:val="52"/>
          <w:szCs w:val="52"/>
        </w:rPr>
        <w:t>印发“数字曲靖”建设实施方案的通知</w:t>
      </w:r>
    </w:p>
    <w:p w14:paraId="6773F556">
      <w:pPr>
        <w:spacing w:line="445" w:lineRule="auto"/>
        <w:rPr>
          <w:rFonts w:ascii="Arial"/>
          <w:sz w:val="21"/>
        </w:rPr>
      </w:pPr>
    </w:p>
    <w:p w14:paraId="4E2C3D9A">
      <w:pPr>
        <w:spacing w:before="71" w:line="221" w:lineRule="auto"/>
        <w:ind w:left="3789"/>
        <w:rPr>
          <w:rFonts w:ascii="黑体" w:hAnsi="黑体" w:eastAsia="黑体" w:cs="黑体"/>
          <w:sz w:val="22"/>
          <w:szCs w:val="22"/>
        </w:rPr>
      </w:pPr>
      <w:r>
        <w:rPr>
          <w:rFonts w:ascii="黑体" w:hAnsi="黑体" w:eastAsia="黑体" w:cs="黑体"/>
          <w:spacing w:val="-7"/>
          <w:sz w:val="22"/>
          <w:szCs w:val="22"/>
        </w:rPr>
        <w:t>曲政办发〔2021〕36号</w:t>
      </w:r>
    </w:p>
    <w:p w14:paraId="1C420E92">
      <w:pPr>
        <w:spacing w:line="338" w:lineRule="auto"/>
        <w:rPr>
          <w:rFonts w:ascii="Arial"/>
          <w:sz w:val="21"/>
        </w:rPr>
      </w:pPr>
    </w:p>
    <w:p w14:paraId="14564AF2">
      <w:pPr>
        <w:spacing w:line="339" w:lineRule="auto"/>
        <w:rPr>
          <w:rFonts w:ascii="Arial"/>
          <w:sz w:val="21"/>
        </w:rPr>
      </w:pPr>
    </w:p>
    <w:p w14:paraId="41EB2A8E">
      <w:pPr>
        <w:spacing w:before="65" w:line="352" w:lineRule="auto"/>
        <w:ind w:right="117"/>
        <w:rPr>
          <w:rFonts w:ascii="黑体" w:hAnsi="黑体" w:eastAsia="黑体" w:cs="黑体"/>
          <w:sz w:val="20"/>
          <w:szCs w:val="20"/>
        </w:rPr>
      </w:pPr>
      <w:r>
        <w:rPr>
          <w:rFonts w:ascii="黑体" w:hAnsi="黑体" w:eastAsia="黑体" w:cs="黑体"/>
          <w:spacing w:val="19"/>
          <w:sz w:val="20"/>
          <w:szCs w:val="20"/>
        </w:rPr>
        <w:t>各县(市、区)人民政府，曲靖经济技术开发区管委会，市直各委、办</w:t>
      </w:r>
      <w:r>
        <w:rPr>
          <w:rFonts w:ascii="黑体" w:hAnsi="黑体" w:eastAsia="黑体" w:cs="黑体"/>
          <w:spacing w:val="18"/>
          <w:sz w:val="20"/>
          <w:szCs w:val="20"/>
        </w:rPr>
        <w:t>、局，各企事业单位，中央、省</w:t>
      </w:r>
      <w:r>
        <w:rPr>
          <w:rFonts w:ascii="黑体" w:hAnsi="黑体" w:eastAsia="黑体" w:cs="黑体"/>
          <w:sz w:val="20"/>
          <w:szCs w:val="20"/>
        </w:rPr>
        <w:t xml:space="preserve"> </w:t>
      </w:r>
      <w:r>
        <w:rPr>
          <w:rFonts w:ascii="黑体" w:hAnsi="黑体" w:eastAsia="黑体" w:cs="黑体"/>
          <w:spacing w:val="6"/>
          <w:sz w:val="20"/>
          <w:szCs w:val="20"/>
        </w:rPr>
        <w:t>驻曲各单位：</w:t>
      </w:r>
    </w:p>
    <w:p w14:paraId="3C267804">
      <w:pPr>
        <w:spacing w:line="220" w:lineRule="auto"/>
        <w:ind w:left="445"/>
        <w:rPr>
          <w:rFonts w:ascii="楷体" w:hAnsi="楷体" w:eastAsia="楷体" w:cs="楷体"/>
          <w:sz w:val="21"/>
          <w:szCs w:val="21"/>
        </w:rPr>
      </w:pPr>
      <w:r>
        <w:rPr>
          <w:rFonts w:ascii="楷体" w:hAnsi="楷体" w:eastAsia="楷体" w:cs="楷体"/>
          <w:spacing w:val="1"/>
          <w:sz w:val="21"/>
          <w:szCs w:val="21"/>
        </w:rPr>
        <w:t>《“数字曲靖”建设实施方案》已经市人民</w:t>
      </w:r>
      <w:r>
        <w:rPr>
          <w:rFonts w:ascii="楷体" w:hAnsi="楷体" w:eastAsia="楷体" w:cs="楷体"/>
          <w:sz w:val="21"/>
          <w:szCs w:val="21"/>
        </w:rPr>
        <w:t>政府同意，现印发给你们，请认真抓好贯彻落实。</w:t>
      </w:r>
    </w:p>
    <w:p w14:paraId="562C2607">
      <w:pPr>
        <w:spacing w:line="452" w:lineRule="auto"/>
        <w:rPr>
          <w:rFonts w:ascii="Arial"/>
          <w:sz w:val="21"/>
        </w:rPr>
      </w:pPr>
    </w:p>
    <w:p w14:paraId="08DA2F08">
      <w:pPr>
        <w:spacing w:before="69" w:line="224" w:lineRule="auto"/>
        <w:ind w:left="7050"/>
        <w:rPr>
          <w:rFonts w:ascii="楷体" w:hAnsi="楷体" w:eastAsia="楷体" w:cs="楷体"/>
          <w:sz w:val="21"/>
          <w:szCs w:val="21"/>
        </w:rPr>
      </w:pPr>
      <w:r>
        <w:rPr>
          <w:rFonts w:ascii="楷体" w:hAnsi="楷体" w:eastAsia="楷体" w:cs="楷体"/>
          <w:spacing w:val="-1"/>
          <w:sz w:val="21"/>
          <w:szCs w:val="21"/>
        </w:rPr>
        <w:t>曲靖市人民政府办公室</w:t>
      </w:r>
    </w:p>
    <w:p w14:paraId="0254DE47">
      <w:pPr>
        <w:spacing w:before="127" w:line="225" w:lineRule="auto"/>
        <w:ind w:left="7409"/>
        <w:rPr>
          <w:rFonts w:ascii="楷体" w:hAnsi="楷体" w:eastAsia="楷体" w:cs="楷体"/>
          <w:sz w:val="21"/>
          <w:szCs w:val="21"/>
        </w:rPr>
      </w:pPr>
      <w:r>
        <w:rPr>
          <w:rFonts w:ascii="楷体" w:hAnsi="楷体" w:eastAsia="楷体" w:cs="楷体"/>
          <w:spacing w:val="-1"/>
          <w:sz w:val="21"/>
          <w:szCs w:val="21"/>
        </w:rPr>
        <w:t>2021年9月13日</w:t>
      </w:r>
    </w:p>
    <w:p w14:paraId="071CBCF7">
      <w:pPr>
        <w:spacing w:line="243" w:lineRule="auto"/>
        <w:rPr>
          <w:rFonts w:ascii="Arial"/>
          <w:sz w:val="21"/>
        </w:rPr>
      </w:pPr>
    </w:p>
    <w:p w14:paraId="3409CF9D">
      <w:pPr>
        <w:spacing w:line="243" w:lineRule="auto"/>
        <w:rPr>
          <w:rFonts w:ascii="Arial"/>
          <w:sz w:val="21"/>
        </w:rPr>
      </w:pPr>
    </w:p>
    <w:p w14:paraId="69E4EF91">
      <w:pPr>
        <w:spacing w:line="243" w:lineRule="auto"/>
        <w:rPr>
          <w:rFonts w:ascii="Arial"/>
          <w:sz w:val="21"/>
        </w:rPr>
      </w:pPr>
    </w:p>
    <w:p w14:paraId="3F460281">
      <w:pPr>
        <w:spacing w:line="243" w:lineRule="auto"/>
        <w:rPr>
          <w:rFonts w:ascii="Arial"/>
          <w:sz w:val="21"/>
        </w:rPr>
      </w:pPr>
    </w:p>
    <w:p w14:paraId="78DAA1D7">
      <w:pPr>
        <w:spacing w:before="111" w:line="221" w:lineRule="auto"/>
        <w:ind w:left="2649"/>
        <w:rPr>
          <w:rFonts w:ascii="黑体" w:hAnsi="黑体" w:eastAsia="黑体" w:cs="黑体"/>
          <w:sz w:val="34"/>
          <w:szCs w:val="34"/>
        </w:rPr>
      </w:pPr>
      <w:r>
        <w:rPr>
          <w:rFonts w:ascii="黑体" w:hAnsi="黑体" w:eastAsia="黑体" w:cs="黑体"/>
          <w:spacing w:val="8"/>
          <w:sz w:val="34"/>
          <w:szCs w:val="34"/>
        </w:rPr>
        <w:t>“数字曲靖”建设实施方案</w:t>
      </w:r>
    </w:p>
    <w:p w14:paraId="6BC3B15E">
      <w:pPr>
        <w:spacing w:before="234"/>
      </w:pPr>
    </w:p>
    <w:p w14:paraId="0790CF15">
      <w:pPr>
        <w:sectPr>
          <w:headerReference r:id="rId15" w:type="default"/>
          <w:footerReference r:id="rId16" w:type="default"/>
          <w:pgSz w:w="12080" w:h="16500"/>
          <w:pgMar w:top="1772" w:right="1209" w:bottom="1212" w:left="1110" w:header="1464" w:footer="1053" w:gutter="0"/>
          <w:cols w:equalWidth="0" w:num="1">
            <w:col w:w="9760"/>
          </w:cols>
        </w:sectPr>
      </w:pPr>
    </w:p>
    <w:p w14:paraId="7D5E308C">
      <w:pPr>
        <w:pStyle w:val="2"/>
        <w:spacing w:before="43" w:line="328" w:lineRule="auto"/>
        <w:ind w:right="230" w:firstLine="439"/>
      </w:pPr>
      <w:r>
        <w:t>为深入贯彻落实省委省政府曲靖现场办公会</w:t>
      </w:r>
      <w:r>
        <w:rPr>
          <w:spacing w:val="8"/>
        </w:rPr>
        <w:t xml:space="preserve"> </w:t>
      </w:r>
      <w:r>
        <w:rPr>
          <w:spacing w:val="-16"/>
        </w:rPr>
        <w:t>精神，打造全省信息化发展高地，制定本实施方案。</w:t>
      </w:r>
    </w:p>
    <w:p w14:paraId="570B41FE">
      <w:pPr>
        <w:spacing w:before="1" w:line="222" w:lineRule="auto"/>
        <w:ind w:left="439"/>
        <w:rPr>
          <w:rFonts w:ascii="黑体" w:hAnsi="黑体" w:eastAsia="黑体" w:cs="黑体"/>
          <w:sz w:val="22"/>
          <w:szCs w:val="22"/>
        </w:rPr>
      </w:pPr>
      <w:r>
        <w:rPr>
          <w:rFonts w:ascii="黑体" w:hAnsi="黑体" w:eastAsia="黑体" w:cs="黑体"/>
          <w:spacing w:val="-9"/>
          <w:sz w:val="22"/>
          <w:szCs w:val="22"/>
        </w:rPr>
        <w:t>一、总体要求</w:t>
      </w:r>
    </w:p>
    <w:p w14:paraId="52A1ACAF">
      <w:pPr>
        <w:pStyle w:val="2"/>
        <w:spacing w:before="114" w:line="308" w:lineRule="auto"/>
        <w:ind w:right="230" w:firstLine="439"/>
        <w:jc w:val="both"/>
      </w:pPr>
      <w:r>
        <w:rPr>
          <w:spacing w:val="-2"/>
        </w:rPr>
        <w:t>以习近平新时代中国特色社会主义思想为指</w:t>
      </w:r>
      <w:r>
        <w:rPr>
          <w:spacing w:val="1"/>
        </w:rPr>
        <w:t xml:space="preserve">  </w:t>
      </w:r>
      <w:r>
        <w:rPr>
          <w:spacing w:val="-25"/>
        </w:rPr>
        <w:t>导，深入贯彻党的十九大和十九届二中、三中、四中、</w:t>
      </w:r>
      <w:r>
        <w:rPr>
          <w:spacing w:val="18"/>
        </w:rPr>
        <w:t xml:space="preserve"> </w:t>
      </w:r>
      <w:r>
        <w:rPr>
          <w:spacing w:val="-11"/>
        </w:rPr>
        <w:t>五中全会精神和习近平总书记考察云南重要讲话精</w:t>
      </w:r>
      <w:r>
        <w:t xml:space="preserve">  </w:t>
      </w:r>
      <w:r>
        <w:rPr>
          <w:spacing w:val="-16"/>
        </w:rPr>
        <w:t>神，认真落实省委省政府曲靖现场办公会决策部署，</w:t>
      </w:r>
      <w:r>
        <w:rPr>
          <w:spacing w:val="6"/>
        </w:rPr>
        <w:t xml:space="preserve"> </w:t>
      </w:r>
      <w:r>
        <w:rPr>
          <w:spacing w:val="-11"/>
        </w:rPr>
        <w:t>贯彻新发展理念，融入新发展格局，抢抓数字化发</w:t>
      </w:r>
      <w:r>
        <w:t xml:space="preserve">  </w:t>
      </w:r>
      <w:r>
        <w:rPr>
          <w:spacing w:val="-11"/>
        </w:rPr>
        <w:t>展机遇，以“城市大脑”建设为引领，以产业数字</w:t>
      </w:r>
      <w:r>
        <w:t xml:space="preserve">  </w:t>
      </w:r>
      <w:r>
        <w:rPr>
          <w:spacing w:val="-11"/>
        </w:rPr>
        <w:t>化转型为着力点，加快新型基础设施建设，全面推</w:t>
      </w:r>
      <w:r>
        <w:t xml:space="preserve">  </w:t>
      </w:r>
      <w:r>
        <w:rPr>
          <w:spacing w:val="-11"/>
        </w:rPr>
        <w:t>进数字经济、数字政府、数字社会、数字城市协同</w:t>
      </w:r>
      <w:r>
        <w:rPr>
          <w:spacing w:val="4"/>
        </w:rPr>
        <w:t xml:space="preserve">  </w:t>
      </w:r>
      <w:r>
        <w:rPr>
          <w:spacing w:val="-11"/>
        </w:rPr>
        <w:t>发展，促进数字技术同经济社会发展深度融合，实</w:t>
      </w:r>
      <w:r>
        <w:t xml:space="preserve">  </w:t>
      </w:r>
      <w:r>
        <w:rPr>
          <w:spacing w:val="-11"/>
        </w:rPr>
        <w:t>现用“数字”为经济赋能、为发展提质、为治理增</w:t>
      </w:r>
    </w:p>
    <w:p w14:paraId="3F5C4D18">
      <w:pPr>
        <w:spacing w:line="14" w:lineRule="auto"/>
        <w:rPr>
          <w:rFonts w:ascii="Arial"/>
          <w:sz w:val="2"/>
        </w:rPr>
      </w:pPr>
      <w:r>
        <w:rPr>
          <w:rFonts w:ascii="Arial" w:hAnsi="Arial" w:eastAsia="Arial" w:cs="Arial"/>
          <w:sz w:val="2"/>
          <w:szCs w:val="2"/>
        </w:rPr>
        <w:br w:type="column"/>
      </w:r>
    </w:p>
    <w:p w14:paraId="70DA2DDA">
      <w:pPr>
        <w:pStyle w:val="2"/>
        <w:spacing w:before="73" w:line="219" w:lineRule="auto"/>
        <w:rPr>
          <w:sz w:val="20"/>
          <w:szCs w:val="20"/>
        </w:rPr>
      </w:pPr>
      <w:r>
        <w:rPr>
          <w:spacing w:val="8"/>
          <w:sz w:val="20"/>
          <w:szCs w:val="20"/>
        </w:rPr>
        <w:t>效，集中力量建设全省信息化发展高地。</w:t>
      </w:r>
    </w:p>
    <w:p w14:paraId="258FF0DF">
      <w:pPr>
        <w:spacing w:before="142" w:line="222" w:lineRule="auto"/>
        <w:ind w:left="420"/>
        <w:rPr>
          <w:rFonts w:ascii="黑体" w:hAnsi="黑体" w:eastAsia="黑体" w:cs="黑体"/>
          <w:sz w:val="22"/>
          <w:szCs w:val="22"/>
        </w:rPr>
      </w:pPr>
      <w:r>
        <w:rPr>
          <w:rFonts w:ascii="黑体" w:hAnsi="黑体" w:eastAsia="黑体" w:cs="黑体"/>
          <w:spacing w:val="-11"/>
          <w:sz w:val="22"/>
          <w:szCs w:val="22"/>
        </w:rPr>
        <w:t>二、工作目标</w:t>
      </w:r>
    </w:p>
    <w:p w14:paraId="0E876702">
      <w:pPr>
        <w:pStyle w:val="2"/>
        <w:spacing w:before="117" w:line="316" w:lineRule="auto"/>
        <w:ind w:right="20" w:firstLine="420"/>
        <w:jc w:val="both"/>
      </w:pPr>
      <w:r>
        <w:rPr>
          <w:spacing w:val="-15"/>
        </w:rPr>
        <w:t>到2025年，“数字曲靖”建设实现跨越式发展，</w:t>
      </w:r>
      <w:r>
        <w:rPr>
          <w:spacing w:val="13"/>
        </w:rPr>
        <w:t xml:space="preserve"> </w:t>
      </w:r>
      <w:r>
        <w:rPr>
          <w:spacing w:val="-10"/>
        </w:rPr>
        <w:t>基本建成全省信息化发展高地，在城市大脑、工业</w:t>
      </w:r>
      <w:r>
        <w:rPr>
          <w:spacing w:val="6"/>
        </w:rPr>
        <w:t xml:space="preserve"> </w:t>
      </w:r>
      <w:r>
        <w:rPr>
          <w:spacing w:val="-11"/>
        </w:rPr>
        <w:t>互联网等领域成功打造一批全省领先示范应用。</w:t>
      </w:r>
    </w:p>
    <w:p w14:paraId="6AFE729F">
      <w:pPr>
        <w:pStyle w:val="2"/>
        <w:spacing w:before="1" w:line="327" w:lineRule="auto"/>
        <w:ind w:firstLine="420"/>
        <w:jc w:val="both"/>
      </w:pPr>
      <w:r>
        <w:rPr>
          <w:spacing w:val="-5"/>
        </w:rPr>
        <w:t>——信息基础设施建设实现突破。建成高速、</w:t>
      </w:r>
      <w:r>
        <w:rPr>
          <w:spacing w:val="8"/>
        </w:rPr>
        <w:t xml:space="preserve"> </w:t>
      </w:r>
      <w:r>
        <w:rPr>
          <w:spacing w:val="-7"/>
        </w:rPr>
        <w:t>移动、安全、泛在的新一代信息基础设施，在5</w:t>
      </w:r>
      <w:r>
        <w:rPr>
          <w:rFonts w:ascii="Times New Roman" w:hAnsi="Times New Roman" w:eastAsia="Times New Roman" w:cs="Times New Roman"/>
          <w:spacing w:val="-7"/>
        </w:rPr>
        <w:t>G</w:t>
      </w:r>
      <w:r>
        <w:rPr>
          <w:spacing w:val="-7"/>
        </w:rPr>
        <w:t>、</w:t>
      </w:r>
      <w:r>
        <w:rPr>
          <w:spacing w:val="1"/>
        </w:rPr>
        <w:t xml:space="preserve"> </w:t>
      </w:r>
      <w:r>
        <w:rPr>
          <w:spacing w:val="-11"/>
        </w:rPr>
        <w:t>高速光网、物联网、数据中心等领域取得突破。</w:t>
      </w:r>
    </w:p>
    <w:p w14:paraId="751910D6">
      <w:pPr>
        <w:pStyle w:val="2"/>
        <w:spacing w:before="6" w:line="291" w:lineRule="auto"/>
        <w:ind w:right="97" w:firstLine="420"/>
        <w:jc w:val="both"/>
      </w:pPr>
      <w:r>
        <w:rPr>
          <w:spacing w:val="-10"/>
        </w:rPr>
        <w:t>——数字经济规模快速壮大。数字产业化快速</w:t>
      </w:r>
      <w:r>
        <w:rPr>
          <w:spacing w:val="7"/>
        </w:rPr>
        <w:t xml:space="preserve"> </w:t>
      </w:r>
      <w:r>
        <w:rPr>
          <w:spacing w:val="-10"/>
        </w:rPr>
        <w:t>发展，数字经济基础不断夯实。优势产业数字化转</w:t>
      </w:r>
      <w:r>
        <w:rPr>
          <w:spacing w:val="8"/>
        </w:rPr>
        <w:t xml:space="preserve"> </w:t>
      </w:r>
      <w:r>
        <w:rPr>
          <w:spacing w:val="-10"/>
        </w:rPr>
        <w:t>型取得突破性进展，数字技术与实体经济实现深度</w:t>
      </w:r>
      <w:r>
        <w:rPr>
          <w:spacing w:val="11"/>
        </w:rPr>
        <w:t xml:space="preserve"> </w:t>
      </w:r>
      <w:r>
        <w:rPr>
          <w:spacing w:val="-10"/>
        </w:rPr>
        <w:t>融合发展，数据资源开发利用取得突破，数字经济</w:t>
      </w:r>
      <w:r>
        <w:rPr>
          <w:spacing w:val="8"/>
        </w:rPr>
        <w:t xml:space="preserve"> </w:t>
      </w:r>
      <w:r>
        <w:rPr>
          <w:spacing w:val="-2"/>
        </w:rPr>
        <w:t>核心产业增加值占</w:t>
      </w:r>
      <w:r>
        <w:rPr>
          <w:rFonts w:ascii="Times New Roman" w:hAnsi="Times New Roman" w:eastAsia="Times New Roman" w:cs="Times New Roman"/>
          <w:spacing w:val="-2"/>
        </w:rPr>
        <w:t>GDP</w:t>
      </w:r>
      <w:r>
        <w:rPr>
          <w:spacing w:val="-2"/>
        </w:rPr>
        <w:t>的比重达6.5%。</w:t>
      </w:r>
    </w:p>
    <w:p w14:paraId="566C8DA6">
      <w:pPr>
        <w:spacing w:line="291" w:lineRule="auto"/>
        <w:sectPr>
          <w:type w:val="continuous"/>
          <w:pgSz w:w="12080" w:h="16500"/>
          <w:pgMar w:top="1772" w:right="1209" w:bottom="1212" w:left="1110" w:header="1464" w:footer="1053" w:gutter="0"/>
          <w:cols w:equalWidth="0" w:num="2">
            <w:col w:w="4930" w:space="100"/>
            <w:col w:w="4730"/>
          </w:cols>
        </w:sectPr>
      </w:pPr>
    </w:p>
    <w:p w14:paraId="628BAC8C">
      <w:pPr>
        <w:spacing w:line="215" w:lineRule="exact"/>
      </w:pPr>
    </w:p>
    <w:p w14:paraId="33759DA6">
      <w:pPr>
        <w:spacing w:line="215" w:lineRule="exact"/>
        <w:sectPr>
          <w:headerReference r:id="rId17" w:type="default"/>
          <w:footerReference r:id="rId18" w:type="default"/>
          <w:pgSz w:w="12080" w:h="16500"/>
          <w:pgMar w:top="1772" w:right="1059" w:bottom="1215" w:left="1279" w:header="1464" w:footer="1053" w:gutter="0"/>
          <w:cols w:equalWidth="0" w:num="1">
            <w:col w:w="9741"/>
          </w:cols>
        </w:sectPr>
      </w:pPr>
    </w:p>
    <w:p w14:paraId="65F13EA0">
      <w:pPr>
        <w:pStyle w:val="2"/>
        <w:spacing w:before="80" w:line="335" w:lineRule="auto"/>
        <w:ind w:right="205" w:firstLine="430"/>
        <w:jc w:val="both"/>
        <w:rPr>
          <w:sz w:val="21"/>
          <w:szCs w:val="21"/>
        </w:rPr>
      </w:pPr>
      <w:r>
        <w:rPr>
          <w:spacing w:val="-1"/>
          <w:sz w:val="21"/>
          <w:szCs w:val="21"/>
        </w:rPr>
        <w:t>——数字政府治理能力显著增强。数字政府基</w:t>
      </w:r>
      <w:r>
        <w:rPr>
          <w:spacing w:val="6"/>
          <w:sz w:val="21"/>
          <w:szCs w:val="21"/>
        </w:rPr>
        <w:t xml:space="preserve">  </w:t>
      </w:r>
      <w:r>
        <w:rPr>
          <w:spacing w:val="-5"/>
          <w:sz w:val="21"/>
          <w:szCs w:val="21"/>
        </w:rPr>
        <w:t>础进一步强化，政务数据资源实现高水平汇聚共</w:t>
      </w:r>
      <w:r>
        <w:rPr>
          <w:spacing w:val="-6"/>
          <w:sz w:val="21"/>
          <w:szCs w:val="21"/>
        </w:rPr>
        <w:t>享，</w:t>
      </w:r>
      <w:r>
        <w:rPr>
          <w:sz w:val="21"/>
          <w:szCs w:val="21"/>
        </w:rPr>
        <w:t xml:space="preserve"> </w:t>
      </w:r>
      <w:r>
        <w:rPr>
          <w:spacing w:val="-1"/>
          <w:sz w:val="21"/>
          <w:szCs w:val="21"/>
        </w:rPr>
        <w:t>数字化政务服务水平显著提升，建成协同善治数字</w:t>
      </w:r>
      <w:r>
        <w:rPr>
          <w:spacing w:val="5"/>
          <w:sz w:val="21"/>
          <w:szCs w:val="21"/>
        </w:rPr>
        <w:t xml:space="preserve">  </w:t>
      </w:r>
      <w:r>
        <w:rPr>
          <w:spacing w:val="-4"/>
          <w:sz w:val="21"/>
          <w:szCs w:val="21"/>
        </w:rPr>
        <w:t>政府。</w:t>
      </w:r>
    </w:p>
    <w:p w14:paraId="7A9F26AE">
      <w:pPr>
        <w:pStyle w:val="2"/>
        <w:spacing w:before="4" w:line="321" w:lineRule="auto"/>
        <w:ind w:right="296" w:firstLine="430"/>
        <w:jc w:val="both"/>
      </w:pPr>
      <w:r>
        <w:rPr>
          <w:spacing w:val="-11"/>
        </w:rPr>
        <w:t>——数字社会发展水平快速提升。基本建成高</w:t>
      </w:r>
      <w:r>
        <w:rPr>
          <w:spacing w:val="7"/>
        </w:rPr>
        <w:t xml:space="preserve"> </w:t>
      </w:r>
      <w:r>
        <w:rPr>
          <w:spacing w:val="-10"/>
        </w:rPr>
        <w:t>效便捷的数字化社会服务体系，在社区、教育、医</w:t>
      </w:r>
      <w:r>
        <w:rPr>
          <w:spacing w:val="2"/>
        </w:rPr>
        <w:t xml:space="preserve"> </w:t>
      </w:r>
      <w:r>
        <w:rPr>
          <w:spacing w:val="-10"/>
        </w:rPr>
        <w:t>疗等领域数字化发展方面达到省内领先。</w:t>
      </w:r>
    </w:p>
    <w:p w14:paraId="154C2BC6">
      <w:pPr>
        <w:pStyle w:val="2"/>
        <w:spacing w:before="13" w:line="320" w:lineRule="auto"/>
        <w:ind w:right="219" w:firstLine="430"/>
        <w:jc w:val="both"/>
      </w:pPr>
      <w:r>
        <w:rPr>
          <w:spacing w:val="-11"/>
        </w:rPr>
        <w:t>——数字城市建设成为全省样板。依托“城市</w:t>
      </w:r>
      <w:r>
        <w:rPr>
          <w:spacing w:val="11"/>
        </w:rPr>
        <w:t xml:space="preserve"> </w:t>
      </w:r>
      <w:r>
        <w:rPr>
          <w:spacing w:val="-16"/>
        </w:rPr>
        <w:t>大脑”构建智能化治理体系，推进城市治理现代化，</w:t>
      </w:r>
      <w:r>
        <w:rPr>
          <w:spacing w:val="7"/>
        </w:rPr>
        <w:t xml:space="preserve"> </w:t>
      </w:r>
      <w:r>
        <w:rPr>
          <w:spacing w:val="-10"/>
        </w:rPr>
        <w:t>强化数字技术在城市规划、建设、治理和服务</w:t>
      </w:r>
      <w:r>
        <w:rPr>
          <w:spacing w:val="-11"/>
        </w:rPr>
        <w:t>等领</w:t>
      </w:r>
      <w:r>
        <w:t xml:space="preserve"> </w:t>
      </w:r>
      <w:r>
        <w:rPr>
          <w:spacing w:val="-10"/>
        </w:rPr>
        <w:t>域的应用，提升城市治理科学化、精细化、智</w:t>
      </w:r>
      <w:r>
        <w:rPr>
          <w:spacing w:val="-11"/>
        </w:rPr>
        <w:t>能化</w:t>
      </w:r>
      <w:r>
        <w:t xml:space="preserve"> </w:t>
      </w:r>
      <w:r>
        <w:rPr>
          <w:spacing w:val="-10"/>
        </w:rPr>
        <w:t>水平。</w:t>
      </w:r>
    </w:p>
    <w:p w14:paraId="4E5E7AAB">
      <w:pPr>
        <w:spacing w:before="22" w:line="221" w:lineRule="auto"/>
        <w:ind w:left="430"/>
        <w:rPr>
          <w:rFonts w:ascii="黑体" w:hAnsi="黑体" w:eastAsia="黑体" w:cs="黑体"/>
          <w:sz w:val="20"/>
          <w:szCs w:val="20"/>
        </w:rPr>
      </w:pPr>
      <w:r>
        <w:rPr>
          <w:rFonts w:ascii="黑体" w:hAnsi="黑体" w:eastAsia="黑体" w:cs="黑体"/>
          <w:spacing w:val="-1"/>
          <w:sz w:val="20"/>
          <w:szCs w:val="20"/>
        </w:rPr>
        <w:t>三</w:t>
      </w:r>
      <w:r>
        <w:rPr>
          <w:rFonts w:ascii="黑体" w:hAnsi="黑体" w:eastAsia="黑体" w:cs="黑体"/>
          <w:spacing w:val="-48"/>
          <w:sz w:val="20"/>
          <w:szCs w:val="20"/>
        </w:rPr>
        <w:t xml:space="preserve"> </w:t>
      </w:r>
      <w:r>
        <w:rPr>
          <w:rFonts w:ascii="黑体" w:hAnsi="黑体" w:eastAsia="黑体" w:cs="黑体"/>
          <w:spacing w:val="-1"/>
          <w:sz w:val="20"/>
          <w:szCs w:val="20"/>
        </w:rPr>
        <w:t>、重点任务</w:t>
      </w:r>
    </w:p>
    <w:p w14:paraId="2944B455">
      <w:pPr>
        <w:spacing w:before="145" w:line="229" w:lineRule="auto"/>
        <w:ind w:left="430"/>
        <w:rPr>
          <w:rFonts w:ascii="楷体" w:hAnsi="楷体" w:eastAsia="楷体" w:cs="楷体"/>
          <w:sz w:val="20"/>
          <w:szCs w:val="20"/>
        </w:rPr>
      </w:pPr>
      <w:r>
        <w:rPr>
          <w:rFonts w:ascii="楷体" w:hAnsi="楷体" w:eastAsia="楷体" w:cs="楷体"/>
          <w:spacing w:val="18"/>
          <w:sz w:val="20"/>
          <w:szCs w:val="20"/>
        </w:rPr>
        <w:t>(一)夯实信息基础设施</w:t>
      </w:r>
    </w:p>
    <w:p w14:paraId="77CAA7D2">
      <w:pPr>
        <w:pStyle w:val="2"/>
        <w:spacing w:before="111" w:line="311" w:lineRule="auto"/>
        <w:ind w:right="219" w:firstLine="430"/>
      </w:pPr>
      <w:r>
        <w:rPr>
          <w:spacing w:val="5"/>
        </w:rPr>
        <w:t>1.加快建设5</w:t>
      </w:r>
      <w:r>
        <w:rPr>
          <w:rFonts w:ascii="Times New Roman" w:hAnsi="Times New Roman" w:eastAsia="Times New Roman" w:cs="Times New Roman"/>
          <w:spacing w:val="5"/>
        </w:rPr>
        <w:t>G</w:t>
      </w:r>
      <w:r>
        <w:rPr>
          <w:spacing w:val="5"/>
        </w:rPr>
        <w:t>网络。加快5</w:t>
      </w:r>
      <w:r>
        <w:rPr>
          <w:rFonts w:ascii="Times New Roman" w:hAnsi="Times New Roman" w:eastAsia="Times New Roman" w:cs="Times New Roman"/>
          <w:spacing w:val="5"/>
        </w:rPr>
        <w:t>G</w:t>
      </w:r>
      <w:r>
        <w:rPr>
          <w:spacing w:val="5"/>
        </w:rPr>
        <w:t>网络在中心城</w:t>
      </w:r>
      <w:r>
        <w:rPr>
          <w:spacing w:val="3"/>
        </w:rPr>
        <w:t xml:space="preserve">  </w:t>
      </w:r>
      <w:r>
        <w:rPr>
          <w:spacing w:val="7"/>
        </w:rPr>
        <w:t>市及县(市、区)主城区、商业中心、4</w:t>
      </w:r>
      <w:r>
        <w:rPr>
          <w:rFonts w:ascii="Times New Roman" w:hAnsi="Times New Roman" w:eastAsia="Times New Roman" w:cs="Times New Roman"/>
          <w:spacing w:val="7"/>
        </w:rPr>
        <w:t>A</w:t>
      </w:r>
      <w:r>
        <w:rPr>
          <w:spacing w:val="7"/>
        </w:rPr>
        <w:t>级以上</w:t>
      </w:r>
      <w:r>
        <w:rPr>
          <w:spacing w:val="1"/>
        </w:rPr>
        <w:t xml:space="preserve">  </w:t>
      </w:r>
      <w:r>
        <w:rPr>
          <w:spacing w:val="-10"/>
        </w:rPr>
        <w:t>景区、特色小镇、工业园区、物流园区、重</w:t>
      </w:r>
      <w:r>
        <w:rPr>
          <w:spacing w:val="-11"/>
        </w:rPr>
        <w:t>要交通</w:t>
      </w:r>
      <w:r>
        <w:t xml:space="preserve"> </w:t>
      </w:r>
      <w:r>
        <w:rPr>
          <w:spacing w:val="-17"/>
        </w:rPr>
        <w:t>节点、医院、学校等区域连片优质覆盖，促</w:t>
      </w:r>
      <w:r>
        <w:rPr>
          <w:spacing w:val="-18"/>
        </w:rPr>
        <w:t>进“5</w:t>
      </w:r>
      <w:r>
        <w:rPr>
          <w:rFonts w:ascii="Times New Roman" w:hAnsi="Times New Roman" w:eastAsia="Times New Roman" w:cs="Times New Roman"/>
          <w:spacing w:val="-18"/>
        </w:rPr>
        <w:t>G+”</w:t>
      </w:r>
      <w:r>
        <w:rPr>
          <w:rFonts w:ascii="Times New Roman" w:hAnsi="Times New Roman" w:eastAsia="Times New Roman" w:cs="Times New Roman"/>
        </w:rPr>
        <w:t xml:space="preserve"> </w:t>
      </w:r>
      <w:r>
        <w:rPr>
          <w:spacing w:val="-10"/>
        </w:rPr>
        <w:t>工业互联网、智慧旅游、智慧交通、智慧教育</w:t>
      </w:r>
      <w:r>
        <w:rPr>
          <w:spacing w:val="-11"/>
        </w:rPr>
        <w:t>、数</w:t>
      </w:r>
      <w:r>
        <w:t xml:space="preserve"> </w:t>
      </w:r>
      <w:r>
        <w:rPr>
          <w:spacing w:val="4"/>
        </w:rPr>
        <w:t>字医疗等创新应用落地。到2025年，建成1.3万</w:t>
      </w:r>
      <w:r>
        <w:rPr>
          <w:spacing w:val="16"/>
        </w:rPr>
        <w:t xml:space="preserve"> </w:t>
      </w:r>
      <w:r>
        <w:rPr>
          <w:spacing w:val="5"/>
        </w:rPr>
        <w:t>个</w:t>
      </w:r>
      <w:r>
        <w:rPr>
          <w:spacing w:val="-42"/>
        </w:rPr>
        <w:t xml:space="preserve"> </w:t>
      </w:r>
      <w:r>
        <w:rPr>
          <w:spacing w:val="5"/>
        </w:rPr>
        <w:t>5</w:t>
      </w:r>
      <w:r>
        <w:rPr>
          <w:rFonts w:ascii="Times New Roman" w:hAnsi="Times New Roman" w:eastAsia="Times New Roman" w:cs="Times New Roman"/>
          <w:spacing w:val="5"/>
        </w:rPr>
        <w:t>G</w:t>
      </w:r>
      <w:r>
        <w:rPr>
          <w:spacing w:val="5"/>
        </w:rPr>
        <w:t>基站，基本实现全市各县(市、区)主城区</w:t>
      </w:r>
      <w:r>
        <w:t xml:space="preserve"> </w:t>
      </w:r>
      <w:r>
        <w:rPr>
          <w:spacing w:val="-2"/>
        </w:rPr>
        <w:t>5</w:t>
      </w:r>
      <w:r>
        <w:rPr>
          <w:rFonts w:ascii="Times New Roman" w:hAnsi="Times New Roman" w:eastAsia="Times New Roman" w:cs="Times New Roman"/>
          <w:spacing w:val="-2"/>
        </w:rPr>
        <w:t>G</w:t>
      </w:r>
      <w:r>
        <w:rPr>
          <w:spacing w:val="-2"/>
        </w:rPr>
        <w:t>网络全覆盖；打造数字工厂、无人车间、自动</w:t>
      </w:r>
      <w:r>
        <w:t xml:space="preserve"> </w:t>
      </w:r>
      <w:r>
        <w:rPr>
          <w:spacing w:val="4"/>
        </w:rPr>
        <w:t>驾驶等10个5</w:t>
      </w:r>
      <w:r>
        <w:rPr>
          <w:rFonts w:ascii="Times New Roman" w:hAnsi="Times New Roman" w:eastAsia="Times New Roman" w:cs="Times New Roman"/>
          <w:spacing w:val="4"/>
        </w:rPr>
        <w:t>G</w:t>
      </w:r>
      <w:r>
        <w:rPr>
          <w:spacing w:val="4"/>
        </w:rPr>
        <w:t>重点应用场景，5</w:t>
      </w:r>
      <w:r>
        <w:rPr>
          <w:rFonts w:ascii="Times New Roman" w:hAnsi="Times New Roman" w:eastAsia="Times New Roman" w:cs="Times New Roman"/>
          <w:spacing w:val="4"/>
        </w:rPr>
        <w:t>G</w:t>
      </w:r>
      <w:r>
        <w:rPr>
          <w:spacing w:val="4"/>
        </w:rPr>
        <w:t>融合应用的新</w:t>
      </w:r>
      <w:r>
        <w:rPr>
          <w:spacing w:val="7"/>
        </w:rPr>
        <w:t xml:space="preserve">  </w:t>
      </w:r>
      <w:r>
        <w:rPr>
          <w:spacing w:val="-11"/>
        </w:rPr>
        <w:t>业态、新模式不断涌现。(市工业和信息化局牵头；</w:t>
      </w:r>
      <w:r>
        <w:rPr>
          <w:spacing w:val="2"/>
        </w:rPr>
        <w:t xml:space="preserve"> </w:t>
      </w:r>
      <w:r>
        <w:rPr>
          <w:spacing w:val="-10"/>
        </w:rPr>
        <w:t>市住房和城乡建设局、市自然资源和规划局、驻曲</w:t>
      </w:r>
      <w:r>
        <w:rPr>
          <w:spacing w:val="13"/>
        </w:rPr>
        <w:t xml:space="preserve"> </w:t>
      </w:r>
      <w:r>
        <w:rPr>
          <w:spacing w:val="10"/>
        </w:rPr>
        <w:t>通信企业及各县&lt;市、区&gt;人民政府、曲靖经开</w:t>
      </w:r>
      <w:r>
        <w:rPr>
          <w:spacing w:val="8"/>
        </w:rPr>
        <w:t xml:space="preserve"> </w:t>
      </w:r>
      <w:r>
        <w:rPr>
          <w:spacing w:val="-7"/>
        </w:rPr>
        <w:t>区管委会按职能职责分工负责)</w:t>
      </w:r>
    </w:p>
    <w:p w14:paraId="53366709">
      <w:pPr>
        <w:pStyle w:val="2"/>
        <w:spacing w:before="208" w:line="300" w:lineRule="auto"/>
        <w:ind w:right="219" w:firstLine="430"/>
      </w:pPr>
      <w:r>
        <w:rPr>
          <w:rFonts w:ascii="Times New Roman" w:hAnsi="Times New Roman" w:eastAsia="Times New Roman" w:cs="Times New Roman"/>
          <w:spacing w:val="1"/>
        </w:rPr>
        <w:t xml:space="preserve">2. </w:t>
      </w:r>
      <w:r>
        <w:rPr>
          <w:spacing w:val="1"/>
        </w:rPr>
        <w:t>构建高水平全光网络。面向政企单位、工</w:t>
      </w:r>
      <w:r>
        <w:rPr>
          <w:spacing w:val="9"/>
        </w:rPr>
        <w:t xml:space="preserve"> </w:t>
      </w:r>
      <w:r>
        <w:rPr>
          <w:spacing w:val="-10"/>
        </w:rPr>
        <w:t>业园区、医院、学校等重点区域，着力扩大千兆固</w:t>
      </w:r>
      <w:r>
        <w:rPr>
          <w:spacing w:val="10"/>
        </w:rPr>
        <w:t xml:space="preserve"> </w:t>
      </w:r>
      <w:r>
        <w:rPr>
          <w:spacing w:val="-10"/>
        </w:rPr>
        <w:t>定宽带网络覆盖范围。推动新建住宅小区和商</w:t>
      </w:r>
      <w:r>
        <w:rPr>
          <w:spacing w:val="-11"/>
        </w:rPr>
        <w:t>业楼</w:t>
      </w:r>
      <w:r>
        <w:t xml:space="preserve"> </w:t>
      </w:r>
      <w:r>
        <w:rPr>
          <w:spacing w:val="-10"/>
        </w:rPr>
        <w:t>宇落实国家光纤到户标准，开展老旧小区百兆</w:t>
      </w:r>
      <w:r>
        <w:rPr>
          <w:spacing w:val="-11"/>
        </w:rPr>
        <w:t>光纤</w:t>
      </w:r>
      <w:r>
        <w:t xml:space="preserve"> </w:t>
      </w:r>
      <w:r>
        <w:rPr>
          <w:spacing w:val="-10"/>
        </w:rPr>
        <w:t>网络改造升级工作，扩大农村地区百兆光纤网络覆</w:t>
      </w:r>
      <w:r>
        <w:t xml:space="preserve"> </w:t>
      </w:r>
      <w:r>
        <w:rPr>
          <w:spacing w:val="-7"/>
        </w:rPr>
        <w:t>盖。持续推进本地骨干网络关键节点扩容和升级，</w:t>
      </w:r>
      <w:r>
        <w:rPr>
          <w:spacing w:val="13"/>
        </w:rPr>
        <w:t xml:space="preserve"> </w:t>
      </w:r>
      <w:r>
        <w:rPr>
          <w:spacing w:val="-10"/>
        </w:rPr>
        <w:t>持续提高网络承载能力和互联网省际出口带宽。加</w:t>
      </w:r>
    </w:p>
    <w:p w14:paraId="479B3FC2">
      <w:pPr>
        <w:spacing w:line="14" w:lineRule="auto"/>
        <w:rPr>
          <w:rFonts w:ascii="Arial"/>
          <w:sz w:val="2"/>
        </w:rPr>
      </w:pPr>
      <w:r>
        <w:rPr>
          <w:rFonts w:ascii="Arial" w:hAnsi="Arial" w:eastAsia="Arial" w:cs="Arial"/>
          <w:sz w:val="2"/>
          <w:szCs w:val="2"/>
        </w:rPr>
        <w:br w:type="column"/>
      </w:r>
    </w:p>
    <w:p w14:paraId="2E42316A">
      <w:pPr>
        <w:pStyle w:val="2"/>
        <w:spacing w:before="41" w:line="323" w:lineRule="auto"/>
        <w:jc w:val="both"/>
      </w:pPr>
      <w:r>
        <w:rPr>
          <w:spacing w:val="5"/>
        </w:rPr>
        <w:t>快互联网协议第六版(</w:t>
      </w:r>
      <w:r>
        <w:rPr>
          <w:spacing w:val="-53"/>
        </w:rPr>
        <w:t xml:space="preserve"> </w:t>
      </w:r>
      <w:r>
        <w:rPr>
          <w:rFonts w:ascii="Times New Roman" w:hAnsi="Times New Roman" w:eastAsia="Times New Roman" w:cs="Times New Roman"/>
        </w:rPr>
        <w:t>IPv</w:t>
      </w:r>
      <w:r>
        <w:rPr>
          <w:rFonts w:ascii="Times New Roman" w:hAnsi="Times New Roman" w:eastAsia="Times New Roman" w:cs="Times New Roman"/>
          <w:spacing w:val="5"/>
        </w:rPr>
        <w:t xml:space="preserve">6)  </w:t>
      </w:r>
      <w:r>
        <w:rPr>
          <w:spacing w:val="5"/>
        </w:rPr>
        <w:t>全面部署。到</w:t>
      </w:r>
      <w:r>
        <w:rPr>
          <w:spacing w:val="4"/>
        </w:rPr>
        <w:t>2025</w:t>
      </w:r>
      <w:r>
        <w:t xml:space="preserve">  </w:t>
      </w:r>
      <w:r>
        <w:rPr>
          <w:spacing w:val="5"/>
        </w:rPr>
        <w:t>年，城区千兆光纤网络覆盖率达35%以上，农村</w:t>
      </w:r>
      <w:r>
        <w:t xml:space="preserve">  </w:t>
      </w:r>
      <w:r>
        <w:rPr>
          <w:spacing w:val="10"/>
        </w:rPr>
        <w:t>百兆宽带占比超过90%,互联网平台</w:t>
      </w:r>
      <w:r>
        <w:rPr>
          <w:rFonts w:ascii="Times New Roman" w:hAnsi="Times New Roman" w:eastAsia="Times New Roman" w:cs="Times New Roman"/>
        </w:rPr>
        <w:t>IPv</w:t>
      </w:r>
      <w:r>
        <w:rPr>
          <w:rFonts w:ascii="Times New Roman" w:hAnsi="Times New Roman" w:eastAsia="Times New Roman" w:cs="Times New Roman"/>
          <w:spacing w:val="10"/>
        </w:rPr>
        <w:t>6</w:t>
      </w:r>
      <w:r>
        <w:rPr>
          <w:spacing w:val="10"/>
        </w:rPr>
        <w:t>支持率</w:t>
      </w:r>
      <w:r>
        <w:rPr>
          <w:spacing w:val="6"/>
        </w:rPr>
        <w:t xml:space="preserve">  </w:t>
      </w:r>
      <w:r>
        <w:rPr>
          <w:spacing w:val="-1"/>
        </w:rPr>
        <w:t>达100%。(市工业和信息化局牵头；市委网信办、</w:t>
      </w:r>
      <w:r>
        <w:rPr>
          <w:spacing w:val="13"/>
        </w:rPr>
        <w:t xml:space="preserve"> </w:t>
      </w:r>
      <w:r>
        <w:rPr>
          <w:spacing w:val="-10"/>
        </w:rPr>
        <w:t>市自然资源和规划局、市住房和城乡建设局</w:t>
      </w:r>
      <w:r>
        <w:rPr>
          <w:spacing w:val="-11"/>
        </w:rPr>
        <w:t>、市林</w:t>
      </w:r>
      <w:r>
        <w:t xml:space="preserve">  </w:t>
      </w:r>
      <w:r>
        <w:rPr>
          <w:spacing w:val="10"/>
        </w:rPr>
        <w:t>业和草原局、驻曲通信企业及各县&lt;市、区&gt;人</w:t>
      </w:r>
      <w:r>
        <w:rPr>
          <w:spacing w:val="4"/>
        </w:rPr>
        <w:t xml:space="preserve">  </w:t>
      </w:r>
      <w:r>
        <w:rPr>
          <w:spacing w:val="-8"/>
        </w:rPr>
        <w:t>民政府、曲靖经开区管委会按职能职责分工负责)</w:t>
      </w:r>
    </w:p>
    <w:p w14:paraId="65A45DA8">
      <w:pPr>
        <w:pStyle w:val="2"/>
        <w:spacing w:before="36" w:line="311" w:lineRule="auto"/>
        <w:ind w:firstLine="409"/>
      </w:pPr>
      <w:r>
        <w:rPr>
          <w:rFonts w:ascii="Times New Roman" w:hAnsi="Times New Roman" w:eastAsia="Times New Roman" w:cs="Times New Roman"/>
          <w:spacing w:val="-7"/>
        </w:rPr>
        <w:t>3.</w:t>
      </w:r>
      <w:r>
        <w:rPr>
          <w:spacing w:val="-7"/>
        </w:rPr>
        <w:t>大力发展物联网。面向城市精细管理、农业</w:t>
      </w:r>
      <w:r>
        <w:rPr>
          <w:spacing w:val="4"/>
        </w:rPr>
        <w:t xml:space="preserve">  </w:t>
      </w:r>
      <w:r>
        <w:rPr>
          <w:spacing w:val="-10"/>
        </w:rPr>
        <w:t>管理、环境治理、物流运输、交通治理、应急防灾</w:t>
      </w:r>
      <w:r>
        <w:rPr>
          <w:spacing w:val="1"/>
        </w:rPr>
        <w:t xml:space="preserve">  </w:t>
      </w:r>
      <w:r>
        <w:rPr>
          <w:spacing w:val="-3"/>
        </w:rPr>
        <w:t>等场景，加快部署融合4</w:t>
      </w:r>
      <w:r>
        <w:rPr>
          <w:rFonts w:ascii="Times New Roman" w:hAnsi="Times New Roman" w:eastAsia="Times New Roman" w:cs="Times New Roman"/>
          <w:spacing w:val="-3"/>
        </w:rPr>
        <w:t>G/5G</w:t>
      </w:r>
      <w:r>
        <w:rPr>
          <w:spacing w:val="-3"/>
        </w:rPr>
        <w:t>等多标准下跨行业、</w:t>
      </w:r>
      <w:r>
        <w:rPr>
          <w:spacing w:val="9"/>
        </w:rPr>
        <w:t xml:space="preserve"> </w:t>
      </w:r>
      <w:r>
        <w:rPr>
          <w:spacing w:val="-6"/>
        </w:rPr>
        <w:t>跨领域的泛在物联感知网络以及低成本、低功耗、</w:t>
      </w:r>
      <w:r>
        <w:rPr>
          <w:spacing w:val="11"/>
        </w:rPr>
        <w:t xml:space="preserve"> </w:t>
      </w:r>
      <w:r>
        <w:rPr>
          <w:spacing w:val="-1"/>
        </w:rPr>
        <w:t>高精度、高可靠的智能传感器。到2025年，实现</w:t>
      </w:r>
      <w:r>
        <w:rPr>
          <w:spacing w:val="3"/>
        </w:rPr>
        <w:t xml:space="preserve">  </w:t>
      </w:r>
      <w:r>
        <w:rPr>
          <w:spacing w:val="-15"/>
        </w:rPr>
        <w:t>县级以上主城区物联网络普遍覆盖，在高标准农田、</w:t>
      </w:r>
      <w:r>
        <w:rPr>
          <w:spacing w:val="4"/>
        </w:rPr>
        <w:t xml:space="preserve"> </w:t>
      </w:r>
      <w:r>
        <w:rPr>
          <w:spacing w:val="-6"/>
        </w:rPr>
        <w:t>农业产业园区、工业园区、城市路网、社区街道、</w:t>
      </w:r>
      <w:r>
        <w:rPr>
          <w:spacing w:val="11"/>
        </w:rPr>
        <w:t xml:space="preserve"> </w:t>
      </w:r>
      <w:r>
        <w:rPr>
          <w:spacing w:val="-10"/>
        </w:rPr>
        <w:t>水库、湖泊、水电站、自然保护区等重点区</w:t>
      </w:r>
      <w:r>
        <w:rPr>
          <w:spacing w:val="-11"/>
        </w:rPr>
        <w:t>域实现</w:t>
      </w:r>
      <w:r>
        <w:t xml:space="preserve">  </w:t>
      </w:r>
      <w:r>
        <w:rPr>
          <w:spacing w:val="4"/>
        </w:rPr>
        <w:t>深度覆盖，在网终端设备达110万台，打造10个</w:t>
      </w:r>
      <w:r>
        <w:rPr>
          <w:spacing w:val="8"/>
        </w:rPr>
        <w:t xml:space="preserve">  </w:t>
      </w:r>
      <w:r>
        <w:rPr>
          <w:spacing w:val="-5"/>
        </w:rPr>
        <w:t>物联网重点应用场景。(市直有关单位、驻曲通信</w:t>
      </w:r>
      <w:r>
        <w:rPr>
          <w:spacing w:val="2"/>
        </w:rPr>
        <w:t xml:space="preserve">  </w:t>
      </w:r>
      <w:r>
        <w:rPr>
          <w:spacing w:val="10"/>
        </w:rPr>
        <w:t>企业、各县&lt;市、区&gt;人民政府、曲靖经开区管</w:t>
      </w:r>
      <w:r>
        <w:rPr>
          <w:spacing w:val="5"/>
        </w:rPr>
        <w:t xml:space="preserve">  </w:t>
      </w:r>
      <w:r>
        <w:rPr>
          <w:spacing w:val="-6"/>
        </w:rPr>
        <w:t>委会按职能职责分工负责)</w:t>
      </w:r>
    </w:p>
    <w:p w14:paraId="38156A24">
      <w:pPr>
        <w:pStyle w:val="2"/>
        <w:spacing w:before="162" w:line="311" w:lineRule="auto"/>
        <w:ind w:right="84" w:firstLine="409"/>
      </w:pPr>
      <w:r>
        <w:rPr>
          <w:rFonts w:ascii="Times New Roman" w:hAnsi="Times New Roman" w:eastAsia="Times New Roman" w:cs="Times New Roman"/>
          <w:spacing w:val="-9"/>
        </w:rPr>
        <w:t xml:space="preserve">4. </w:t>
      </w:r>
      <w:r>
        <w:rPr>
          <w:spacing w:val="-9"/>
        </w:rPr>
        <w:t>推动算力基础设施发展。融入全省一体化大</w:t>
      </w:r>
      <w:r>
        <w:rPr>
          <w:spacing w:val="7"/>
        </w:rPr>
        <w:t xml:space="preserve"> </w:t>
      </w:r>
      <w:r>
        <w:rPr>
          <w:spacing w:val="-10"/>
        </w:rPr>
        <w:t>数据中心体系，积极谋划布局数据中心建设</w:t>
      </w:r>
      <w:r>
        <w:rPr>
          <w:spacing w:val="-11"/>
        </w:rPr>
        <w:t>，承接</w:t>
      </w:r>
      <w:r>
        <w:t xml:space="preserve"> </w:t>
      </w:r>
      <w:r>
        <w:rPr>
          <w:spacing w:val="-10"/>
        </w:rPr>
        <w:t>省内其他州市、东部发达地区和南亚东南亚国家的</w:t>
      </w:r>
      <w:r>
        <w:rPr>
          <w:spacing w:val="5"/>
        </w:rPr>
        <w:t xml:space="preserve"> </w:t>
      </w:r>
      <w:r>
        <w:rPr>
          <w:spacing w:val="-10"/>
        </w:rPr>
        <w:t>数据运算、存储需求，推进南海子数据中心等算力</w:t>
      </w:r>
      <w:r>
        <w:rPr>
          <w:spacing w:val="7"/>
        </w:rPr>
        <w:t xml:space="preserve"> </w:t>
      </w:r>
      <w:r>
        <w:rPr>
          <w:spacing w:val="-10"/>
        </w:rPr>
        <w:t>基础设施项目建设。加快推进市云计算中心二</w:t>
      </w:r>
      <w:r>
        <w:rPr>
          <w:spacing w:val="-11"/>
        </w:rPr>
        <w:t>期建</w:t>
      </w:r>
      <w:r>
        <w:t xml:space="preserve"> </w:t>
      </w:r>
      <w:r>
        <w:rPr>
          <w:spacing w:val="-10"/>
        </w:rPr>
        <w:t>设，满足党政机关的“上云用云”需求。结合全市</w:t>
      </w:r>
      <w:r>
        <w:rPr>
          <w:spacing w:val="1"/>
        </w:rPr>
        <w:t xml:space="preserve"> </w:t>
      </w:r>
      <w:r>
        <w:rPr>
          <w:spacing w:val="-10"/>
        </w:rPr>
        <w:t>重点产业、行业发展需要，积极布局一批行业专用</w:t>
      </w:r>
      <w:r>
        <w:rPr>
          <w:spacing w:val="14"/>
        </w:rPr>
        <w:t xml:space="preserve"> </w:t>
      </w:r>
      <w:r>
        <w:rPr>
          <w:spacing w:val="-10"/>
        </w:rPr>
        <w:t>大数据中心，重点打造曲靖反恐大数据中心，</w:t>
      </w:r>
      <w:r>
        <w:rPr>
          <w:spacing w:val="-11"/>
        </w:rPr>
        <w:t>构建</w:t>
      </w:r>
      <w:r>
        <w:t xml:space="preserve"> </w:t>
      </w:r>
      <w:r>
        <w:rPr>
          <w:spacing w:val="-10"/>
        </w:rPr>
        <w:t>灵活、高效的算力服务能力以及完备的应用支</w:t>
      </w:r>
      <w:r>
        <w:rPr>
          <w:spacing w:val="-11"/>
        </w:rPr>
        <w:t>撑体</w:t>
      </w:r>
      <w:r>
        <w:t xml:space="preserve"> </w:t>
      </w:r>
      <w:r>
        <w:rPr>
          <w:spacing w:val="-1"/>
        </w:rPr>
        <w:t>系与安全防护体系。到2025年，数据中心机架规</w:t>
      </w:r>
      <w:r>
        <w:rPr>
          <w:spacing w:val="9"/>
        </w:rPr>
        <w:t xml:space="preserve"> </w:t>
      </w:r>
      <w:r>
        <w:rPr>
          <w:spacing w:val="-5"/>
        </w:rPr>
        <w:t>模达5000架。(市大数据建设和管理中心牵头；市</w:t>
      </w:r>
      <w:r>
        <w:rPr>
          <w:spacing w:val="11"/>
        </w:rPr>
        <w:t xml:space="preserve"> </w:t>
      </w:r>
      <w:r>
        <w:rPr>
          <w:spacing w:val="10"/>
        </w:rPr>
        <w:t>直有关单位、驻曲通信企业及各县&lt;市、区&gt;人</w:t>
      </w:r>
      <w:r>
        <w:rPr>
          <w:spacing w:val="8"/>
        </w:rPr>
        <w:t xml:space="preserve"> </w:t>
      </w:r>
      <w:r>
        <w:rPr>
          <w:spacing w:val="-8"/>
        </w:rPr>
        <w:t>民政府、曲靖经开区管委会按职能职责分工负责)</w:t>
      </w:r>
    </w:p>
    <w:p w14:paraId="13AE7614">
      <w:pPr>
        <w:spacing w:before="115" w:line="223" w:lineRule="auto"/>
        <w:ind w:left="409"/>
        <w:rPr>
          <w:rFonts w:ascii="楷体" w:hAnsi="楷体" w:eastAsia="楷体" w:cs="楷体"/>
          <w:sz w:val="22"/>
          <w:szCs w:val="22"/>
        </w:rPr>
      </w:pPr>
      <w:r>
        <w:rPr>
          <w:rFonts w:ascii="楷体" w:hAnsi="楷体" w:eastAsia="楷体" w:cs="楷体"/>
          <w:spacing w:val="-1"/>
          <w:sz w:val="22"/>
          <w:szCs w:val="22"/>
        </w:rPr>
        <w:t>(二)大力发展数字经济</w:t>
      </w:r>
    </w:p>
    <w:p w14:paraId="59780395">
      <w:pPr>
        <w:pStyle w:val="2"/>
        <w:spacing w:before="168" w:line="185" w:lineRule="auto"/>
        <w:ind w:left="409"/>
      </w:pPr>
      <w:r>
        <w:rPr>
          <w:spacing w:val="-11"/>
        </w:rPr>
        <w:t>1.加快工业数字化转型。围绕绿色硅光伏、新</w:t>
      </w:r>
    </w:p>
    <w:p w14:paraId="71A1C4A6">
      <w:pPr>
        <w:spacing w:line="185" w:lineRule="auto"/>
        <w:sectPr>
          <w:type w:val="continuous"/>
          <w:pgSz w:w="12080" w:h="16500"/>
          <w:pgMar w:top="1772" w:right="1059" w:bottom="1215" w:left="1279" w:header="1464" w:footer="1053" w:gutter="0"/>
          <w:cols w:equalWidth="0" w:num="2">
            <w:col w:w="4920" w:space="100"/>
            <w:col w:w="4721"/>
          </w:cols>
        </w:sectPr>
      </w:pPr>
    </w:p>
    <w:p w14:paraId="499FFE4E">
      <w:pPr>
        <w:spacing w:line="234" w:lineRule="exact"/>
      </w:pPr>
    </w:p>
    <w:p w14:paraId="0D14B03B">
      <w:pPr>
        <w:spacing w:line="234" w:lineRule="exact"/>
        <w:sectPr>
          <w:headerReference r:id="rId19" w:type="default"/>
          <w:footerReference r:id="rId20" w:type="default"/>
          <w:pgSz w:w="12080" w:h="16500"/>
          <w:pgMar w:top="1769" w:right="1230" w:bottom="1229" w:left="1089" w:header="1430" w:footer="1049" w:gutter="0"/>
          <w:cols w:equalWidth="0" w:num="1">
            <w:col w:w="9761"/>
          </w:cols>
        </w:sectPr>
      </w:pPr>
    </w:p>
    <w:p w14:paraId="71367285">
      <w:pPr>
        <w:pStyle w:val="2"/>
        <w:spacing w:before="46" w:line="319" w:lineRule="auto"/>
        <w:ind w:right="189"/>
        <w:jc w:val="both"/>
      </w:pPr>
      <w:r>
        <w:rPr>
          <w:spacing w:val="-11"/>
        </w:rPr>
        <w:t>能源电池、绿色铝精深加工、绿色食品、精细化工</w:t>
      </w:r>
      <w:r>
        <w:rPr>
          <w:spacing w:val="6"/>
        </w:rPr>
        <w:t xml:space="preserve">  </w:t>
      </w:r>
      <w:r>
        <w:rPr>
          <w:spacing w:val="-6"/>
        </w:rPr>
        <w:t>等重点产业，培育国家级、省级工业互联网平台，</w:t>
      </w:r>
      <w:r>
        <w:rPr>
          <w:spacing w:val="1"/>
        </w:rPr>
        <w:t xml:space="preserve"> </w:t>
      </w:r>
      <w:r>
        <w:rPr>
          <w:spacing w:val="-11"/>
        </w:rPr>
        <w:t>发展一批重点行业产业链配套、供应链协同的生产</w:t>
      </w:r>
      <w:r>
        <w:rPr>
          <w:spacing w:val="7"/>
        </w:rPr>
        <w:t xml:space="preserve">  </w:t>
      </w:r>
      <w:r>
        <w:rPr>
          <w:spacing w:val="-8"/>
        </w:rPr>
        <w:t>性服务平台，打造一批“5</w:t>
      </w:r>
      <w:r>
        <w:rPr>
          <w:rFonts w:ascii="Times New Roman" w:hAnsi="Times New Roman" w:eastAsia="Times New Roman" w:cs="Times New Roman"/>
          <w:spacing w:val="-8"/>
        </w:rPr>
        <w:t>G+</w:t>
      </w:r>
      <w:r>
        <w:rPr>
          <w:spacing w:val="-8"/>
        </w:rPr>
        <w:t>工业互联网”应用示</w:t>
      </w:r>
      <w:r>
        <w:t xml:space="preserve">  </w:t>
      </w:r>
      <w:r>
        <w:rPr>
          <w:spacing w:val="-11"/>
        </w:rPr>
        <w:t>范场景。建设重点行业工业互联网标识解析二级节</w:t>
      </w:r>
      <w:r>
        <w:rPr>
          <w:spacing w:val="5"/>
        </w:rPr>
        <w:t xml:space="preserve">  </w:t>
      </w:r>
      <w:r>
        <w:rPr>
          <w:spacing w:val="-11"/>
        </w:rPr>
        <w:t>点，支撑工业互联网创新发展。加快重点行业数字</w:t>
      </w:r>
      <w:r>
        <w:rPr>
          <w:spacing w:val="5"/>
        </w:rPr>
        <w:t xml:space="preserve">  </w:t>
      </w:r>
      <w:r>
        <w:rPr>
          <w:spacing w:val="-11"/>
        </w:rPr>
        <w:t>化、网络化和智能化改造，重点推进阳光能源单晶</w:t>
      </w:r>
      <w:r>
        <w:rPr>
          <w:spacing w:val="9"/>
        </w:rPr>
        <w:t xml:space="preserve">  </w:t>
      </w:r>
      <w:r>
        <w:rPr>
          <w:spacing w:val="-11"/>
        </w:rPr>
        <w:t>硅、曲靖晶龙电子单晶硅及切片、德方纳米磷酸铁</w:t>
      </w:r>
      <w:r>
        <w:rPr>
          <w:spacing w:val="4"/>
        </w:rPr>
        <w:t xml:space="preserve">  </w:t>
      </w:r>
      <w:r>
        <w:rPr>
          <w:spacing w:val="-11"/>
        </w:rPr>
        <w:t>锂、蒙牛乳品、今麦郎饮品、富源今飞轮毂等重大</w:t>
      </w:r>
      <w:r>
        <w:rPr>
          <w:spacing w:val="5"/>
        </w:rPr>
        <w:t xml:space="preserve">  </w:t>
      </w:r>
      <w:r>
        <w:rPr>
          <w:spacing w:val="-6"/>
        </w:rPr>
        <w:t>项目数字化生产线建设及智能化改造。到2025年，</w:t>
      </w:r>
      <w:r>
        <w:rPr>
          <w:spacing w:val="13"/>
        </w:rPr>
        <w:t xml:space="preserve"> </w:t>
      </w:r>
      <w:r>
        <w:rPr>
          <w:spacing w:val="-1"/>
        </w:rPr>
        <w:t>建成1—2个工业互联网平台，推动12个以上企业</w:t>
      </w:r>
      <w:r>
        <w:rPr>
          <w:spacing w:val="5"/>
        </w:rPr>
        <w:t xml:space="preserve">  </w:t>
      </w:r>
      <w:r>
        <w:rPr>
          <w:spacing w:val="-6"/>
        </w:rPr>
        <w:t>数字化、网络化、智能化改造项目建设。(市工业</w:t>
      </w:r>
      <w:r>
        <w:rPr>
          <w:spacing w:val="4"/>
        </w:rPr>
        <w:t xml:space="preserve">  </w:t>
      </w:r>
      <w:r>
        <w:rPr>
          <w:spacing w:val="-1"/>
        </w:rPr>
        <w:t>和信息化局牵头；市直有关单位、各县&lt;市、区&gt;</w:t>
      </w:r>
      <w:r>
        <w:rPr>
          <w:spacing w:val="5"/>
        </w:rPr>
        <w:t xml:space="preserve">  </w:t>
      </w:r>
      <w:r>
        <w:rPr>
          <w:spacing w:val="-12"/>
        </w:rPr>
        <w:t>人民政府、曲靖经开区管委会按职能职责分</w:t>
      </w:r>
      <w:r>
        <w:rPr>
          <w:spacing w:val="-13"/>
        </w:rPr>
        <w:t>工负责)</w:t>
      </w:r>
    </w:p>
    <w:p w14:paraId="1EE86B6F">
      <w:pPr>
        <w:pStyle w:val="2"/>
        <w:spacing w:before="83" w:line="314" w:lineRule="auto"/>
        <w:ind w:right="189" w:firstLine="480"/>
      </w:pPr>
      <w:r>
        <w:rPr>
          <w:rFonts w:ascii="Times New Roman" w:hAnsi="Times New Roman" w:eastAsia="Times New Roman" w:cs="Times New Roman"/>
          <w:spacing w:val="-8"/>
        </w:rPr>
        <w:t>2.</w:t>
      </w:r>
      <w:r>
        <w:rPr>
          <w:spacing w:val="-8"/>
        </w:rPr>
        <w:t>推进能源数字化进程。建设数字能源管理体</w:t>
      </w:r>
      <w:r>
        <w:rPr>
          <w:spacing w:val="11"/>
        </w:rPr>
        <w:t xml:space="preserve"> </w:t>
      </w:r>
      <w:r>
        <w:rPr>
          <w:spacing w:val="-12"/>
        </w:rPr>
        <w:t>系，推进能源产业与数字产业深度融合，优化能源</w:t>
      </w:r>
      <w:r>
        <w:rPr>
          <w:spacing w:val="6"/>
        </w:rPr>
        <w:t xml:space="preserve">  </w:t>
      </w:r>
      <w:r>
        <w:rPr>
          <w:spacing w:val="-10"/>
        </w:rPr>
        <w:t>产销、能源供需两侧，助力碳达峰、碳中和目标实</w:t>
      </w:r>
      <w:r>
        <w:rPr>
          <w:spacing w:val="9"/>
        </w:rPr>
        <w:t xml:space="preserve"> </w:t>
      </w:r>
      <w:r>
        <w:rPr>
          <w:spacing w:val="-11"/>
        </w:rPr>
        <w:t>现。建设安全、可靠、绿色、高效的智能电网，重</w:t>
      </w:r>
      <w:r>
        <w:rPr>
          <w:spacing w:val="5"/>
        </w:rPr>
        <w:t xml:space="preserve">  </w:t>
      </w:r>
      <w:r>
        <w:rPr>
          <w:spacing w:val="-11"/>
        </w:rPr>
        <w:t>点解决电网重载、过载问题，根据区域负荷新增情</w:t>
      </w:r>
      <w:r>
        <w:rPr>
          <w:spacing w:val="5"/>
        </w:rPr>
        <w:t xml:space="preserve">  </w:t>
      </w:r>
      <w:r>
        <w:rPr>
          <w:spacing w:val="-11"/>
        </w:rPr>
        <w:t>况，开展变电站新建、扩建、改造工程，满足新增</w:t>
      </w:r>
      <w:r>
        <w:rPr>
          <w:spacing w:val="9"/>
        </w:rPr>
        <w:t xml:space="preserve">  </w:t>
      </w:r>
      <w:r>
        <w:rPr>
          <w:spacing w:val="-16"/>
        </w:rPr>
        <w:t>负荷供电需求。按照“车桩相适、适度超前”原则，</w:t>
      </w:r>
      <w:r>
        <w:rPr>
          <w:spacing w:val="17"/>
        </w:rPr>
        <w:t xml:space="preserve"> </w:t>
      </w:r>
      <w:r>
        <w:rPr>
          <w:spacing w:val="-11"/>
        </w:rPr>
        <w:t>加快全市新能源充电桩、充换电站等部署。支持自</w:t>
      </w:r>
      <w:r>
        <w:rPr>
          <w:spacing w:val="8"/>
        </w:rPr>
        <w:t xml:space="preserve">  </w:t>
      </w:r>
      <w:r>
        <w:rPr>
          <w:spacing w:val="-11"/>
        </w:rPr>
        <w:t>动化示范矿井建设，打造采掘辅助生产系统，推广</w:t>
      </w:r>
      <w:r>
        <w:rPr>
          <w:spacing w:val="7"/>
        </w:rPr>
        <w:t xml:space="preserve">  </w:t>
      </w:r>
      <w:r>
        <w:rPr>
          <w:spacing w:val="-6"/>
        </w:rPr>
        <w:t>数字化采掘装备。到2025年，基本建成覆盖发电、</w:t>
      </w:r>
      <w:r>
        <w:rPr>
          <w:spacing w:val="13"/>
        </w:rPr>
        <w:t xml:space="preserve"> </w:t>
      </w:r>
      <w:r>
        <w:rPr>
          <w:spacing w:val="-5"/>
        </w:rPr>
        <w:t>输电、用电环节的智能电网；累计部署充电</w:t>
      </w:r>
      <w:r>
        <w:rPr>
          <w:spacing w:val="-6"/>
        </w:rPr>
        <w:t>桩1.7</w:t>
      </w:r>
      <w:r>
        <w:t xml:space="preserve">  </w:t>
      </w:r>
      <w:r>
        <w:rPr>
          <w:spacing w:val="-1"/>
        </w:rPr>
        <w:t>万枪；建成14个智能化示范矿井，全市大型煤矿</w:t>
      </w:r>
      <w:r>
        <w:rPr>
          <w:spacing w:val="3"/>
        </w:rPr>
        <w:t xml:space="preserve">  </w:t>
      </w:r>
      <w:r>
        <w:rPr>
          <w:spacing w:val="5"/>
        </w:rPr>
        <w:t>(产能≥120万吨/年)基本实现智能化。(市能源</w:t>
      </w:r>
      <w:r>
        <w:rPr>
          <w:spacing w:val="18"/>
        </w:rPr>
        <w:t xml:space="preserve"> </w:t>
      </w:r>
      <w:r>
        <w:rPr>
          <w:spacing w:val="-6"/>
        </w:rPr>
        <w:t>局牵头；市直有关单位、各县&lt;市、区&gt;人民政府、</w:t>
      </w:r>
      <w:r>
        <w:rPr>
          <w:spacing w:val="7"/>
        </w:rPr>
        <w:t xml:space="preserve"> </w:t>
      </w:r>
      <w:r>
        <w:rPr>
          <w:spacing w:val="-7"/>
        </w:rPr>
        <w:t>曲靖经开区管委会按职能职责分工负责)</w:t>
      </w:r>
    </w:p>
    <w:p w14:paraId="463DD31A">
      <w:pPr>
        <w:pStyle w:val="2"/>
        <w:spacing w:before="129" w:line="292" w:lineRule="auto"/>
        <w:ind w:right="86" w:firstLine="460"/>
      </w:pPr>
      <w:r>
        <w:rPr>
          <w:rFonts w:ascii="Times New Roman" w:hAnsi="Times New Roman" w:eastAsia="Times New Roman" w:cs="Times New Roman"/>
          <w:spacing w:val="-10"/>
        </w:rPr>
        <w:t>3.</w:t>
      </w:r>
      <w:r>
        <w:rPr>
          <w:rFonts w:ascii="Times New Roman" w:hAnsi="Times New Roman" w:eastAsia="Times New Roman" w:cs="Times New Roman"/>
          <w:spacing w:val="-11"/>
        </w:rPr>
        <w:t xml:space="preserve"> </w:t>
      </w:r>
      <w:r>
        <w:rPr>
          <w:spacing w:val="-10"/>
        </w:rPr>
        <w:t>推动农业数字化发展。聚焦蔬菜、生猪、肉</w:t>
      </w:r>
      <w:r>
        <w:t xml:space="preserve">  </w:t>
      </w:r>
      <w:r>
        <w:rPr>
          <w:spacing w:val="-11"/>
        </w:rPr>
        <w:t>牛等优势产业，推广农业生产新技术、新装备，建</w:t>
      </w:r>
      <w:r>
        <w:rPr>
          <w:spacing w:val="3"/>
        </w:rPr>
        <w:t xml:space="preserve">   </w:t>
      </w:r>
      <w:r>
        <w:rPr>
          <w:spacing w:val="-2"/>
        </w:rPr>
        <w:t>立产品溯源体系，大力推广农产品溯源“孔雀码”</w:t>
      </w:r>
      <w:r>
        <w:rPr>
          <w:spacing w:val="16"/>
        </w:rPr>
        <w:t xml:space="preserve"> </w:t>
      </w:r>
      <w:r>
        <w:rPr>
          <w:spacing w:val="-11"/>
        </w:rPr>
        <w:t>等应用，推动全产业链数字化改造。建设云南省农</w:t>
      </w:r>
      <w:r>
        <w:rPr>
          <w:spacing w:val="4"/>
        </w:rPr>
        <w:t xml:space="preserve">   </w:t>
      </w:r>
      <w:r>
        <w:rPr>
          <w:spacing w:val="-10"/>
        </w:rPr>
        <w:t>业农村大数据中心曲靖分中心，推动农业基础数据</w:t>
      </w:r>
    </w:p>
    <w:p w14:paraId="18FFF1CD">
      <w:pPr>
        <w:spacing w:line="14" w:lineRule="auto"/>
        <w:rPr>
          <w:rFonts w:ascii="Arial"/>
          <w:sz w:val="2"/>
        </w:rPr>
      </w:pPr>
      <w:r>
        <w:rPr>
          <w:rFonts w:ascii="Arial" w:hAnsi="Arial" w:eastAsia="Arial" w:cs="Arial"/>
          <w:sz w:val="2"/>
          <w:szCs w:val="2"/>
        </w:rPr>
        <w:br w:type="column"/>
      </w:r>
    </w:p>
    <w:p w14:paraId="26A98B37">
      <w:pPr>
        <w:pStyle w:val="2"/>
        <w:spacing w:before="45" w:line="319" w:lineRule="auto"/>
        <w:ind w:left="39"/>
        <w:jc w:val="both"/>
      </w:pPr>
      <w:r>
        <w:rPr>
          <w:spacing w:val="-10"/>
        </w:rPr>
        <w:t>汇聚与智能管理决策。依托马龙区数字化玫瑰</w:t>
      </w:r>
      <w:r>
        <w:rPr>
          <w:spacing w:val="-11"/>
        </w:rPr>
        <w:t>切花</w:t>
      </w:r>
      <w:r>
        <w:t xml:space="preserve">  </w:t>
      </w:r>
      <w:r>
        <w:rPr>
          <w:spacing w:val="-10"/>
        </w:rPr>
        <w:t>产业园、会泽县现代农业产业科技研发推广示范园</w:t>
      </w:r>
      <w:r>
        <w:rPr>
          <w:spacing w:val="3"/>
        </w:rPr>
        <w:t xml:space="preserve">  </w:t>
      </w:r>
      <w:r>
        <w:rPr>
          <w:spacing w:val="-6"/>
        </w:rPr>
        <w:t>等建设省级数字农业示范基地，推进麒麟区蓝莓、</w:t>
      </w:r>
      <w:r>
        <w:rPr>
          <w:spacing w:val="10"/>
        </w:rPr>
        <w:t xml:space="preserve"> </w:t>
      </w:r>
      <w:r>
        <w:rPr>
          <w:spacing w:val="-10"/>
        </w:rPr>
        <w:t>陆良县蔬菜、宣威市火腿及生猪、师宗县柑橘、罗</w:t>
      </w:r>
      <w:r>
        <w:rPr>
          <w:spacing w:val="12"/>
        </w:rPr>
        <w:t xml:space="preserve"> </w:t>
      </w:r>
      <w:r>
        <w:rPr>
          <w:spacing w:val="-5"/>
        </w:rPr>
        <w:t>平县小黄姜等数字化产业示范县建设。到2025年，</w:t>
      </w:r>
      <w:r>
        <w:t xml:space="preserve"> </w:t>
      </w:r>
      <w:r>
        <w:rPr>
          <w:spacing w:val="-1"/>
        </w:rPr>
        <w:t>建成10个数字农业示范基地，基本建成云南省农</w:t>
      </w:r>
      <w:r>
        <w:rPr>
          <w:spacing w:val="4"/>
        </w:rPr>
        <w:t xml:space="preserve">  </w:t>
      </w:r>
      <w:r>
        <w:rPr>
          <w:spacing w:val="-5"/>
        </w:rPr>
        <w:t>业农村大数据中心曲靖分中心。(市农业农村局牵</w:t>
      </w:r>
      <w:r>
        <w:t xml:space="preserve">  </w:t>
      </w:r>
      <w:r>
        <w:rPr>
          <w:spacing w:val="15"/>
        </w:rPr>
        <w:t>头；市直有关单位、各县&lt;市、区&gt;人民政府、</w:t>
      </w:r>
      <w:r>
        <w:rPr>
          <w:spacing w:val="4"/>
        </w:rPr>
        <w:t xml:space="preserve"> </w:t>
      </w:r>
      <w:r>
        <w:rPr>
          <w:spacing w:val="-8"/>
        </w:rPr>
        <w:t>曲靖经开区管委会按职能职责分工负责)</w:t>
      </w:r>
    </w:p>
    <w:p w14:paraId="4CAD53F8">
      <w:pPr>
        <w:pStyle w:val="2"/>
        <w:spacing w:before="45" w:line="323" w:lineRule="auto"/>
        <w:ind w:firstLine="460"/>
        <w:jc w:val="both"/>
      </w:pPr>
      <w:r>
        <w:rPr>
          <w:rFonts w:ascii="Times New Roman" w:hAnsi="Times New Roman" w:eastAsia="Times New Roman" w:cs="Times New Roman"/>
          <w:spacing w:val="-12"/>
        </w:rPr>
        <w:t>4.</w:t>
      </w:r>
      <w:r>
        <w:rPr>
          <w:spacing w:val="-12"/>
        </w:rPr>
        <w:t>加快服务业数字化转型。积极发展智慧</w:t>
      </w:r>
      <w:r>
        <w:rPr>
          <w:spacing w:val="-13"/>
        </w:rPr>
        <w:t>文旅，</w:t>
      </w:r>
      <w:r>
        <w:t xml:space="preserve"> </w:t>
      </w:r>
      <w:r>
        <w:rPr>
          <w:spacing w:val="-1"/>
        </w:rPr>
        <w:t>加快全市4</w:t>
      </w:r>
      <w:r>
        <w:rPr>
          <w:rFonts w:ascii="Times New Roman" w:hAnsi="Times New Roman" w:eastAsia="Times New Roman" w:cs="Times New Roman"/>
          <w:spacing w:val="-1"/>
        </w:rPr>
        <w:t>A</w:t>
      </w:r>
      <w:r>
        <w:rPr>
          <w:spacing w:val="-1"/>
        </w:rPr>
        <w:t>级以上景区智慧化、数字化改造。加</w:t>
      </w:r>
      <w:r>
        <w:rPr>
          <w:spacing w:val="9"/>
        </w:rPr>
        <w:t xml:space="preserve">  </w:t>
      </w:r>
      <w:r>
        <w:rPr>
          <w:spacing w:val="-13"/>
        </w:rPr>
        <w:t>快推进数字文化馆、数字图书馆、数字博物馆</w:t>
      </w:r>
      <w:r>
        <w:rPr>
          <w:spacing w:val="-14"/>
        </w:rPr>
        <w:t>建设。</w:t>
      </w:r>
      <w:r>
        <w:t xml:space="preserve"> </w:t>
      </w:r>
      <w:r>
        <w:rPr>
          <w:spacing w:val="-9"/>
        </w:rPr>
        <w:t>大力发展电子商务，实施电子商务市场主体培育工</w:t>
      </w:r>
      <w:r>
        <w:rPr>
          <w:spacing w:val="9"/>
        </w:rPr>
        <w:t xml:space="preserve">  </w:t>
      </w:r>
      <w:r>
        <w:rPr>
          <w:spacing w:val="-9"/>
        </w:rPr>
        <w:t>程，重点打造曲靖市电子商务产业园区。建设曲靖</w:t>
      </w:r>
      <w:r>
        <w:rPr>
          <w:spacing w:val="8"/>
        </w:rPr>
        <w:t xml:space="preserve">  </w:t>
      </w:r>
      <w:r>
        <w:rPr>
          <w:spacing w:val="2"/>
        </w:rPr>
        <w:t xml:space="preserve">市智慧物流信息平台，重点推进云南(曲靖)滇东  </w:t>
      </w:r>
      <w:r>
        <w:rPr>
          <w:spacing w:val="-10"/>
        </w:rPr>
        <w:t>生态农产品智慧物流园、曲靖市公铁联运智慧物流</w:t>
      </w:r>
      <w:r>
        <w:rPr>
          <w:spacing w:val="9"/>
        </w:rPr>
        <w:t xml:space="preserve">  </w:t>
      </w:r>
      <w:r>
        <w:rPr>
          <w:spacing w:val="1"/>
        </w:rPr>
        <w:t>园等项目建设。到2025年，全市智慧景区数量达</w:t>
      </w:r>
      <w:r>
        <w:rPr>
          <w:spacing w:val="7"/>
        </w:rPr>
        <w:t xml:space="preserve">  </w:t>
      </w:r>
      <w:r>
        <w:rPr>
          <w:spacing w:val="1"/>
        </w:rPr>
        <w:t>5个，建成3个智慧物流园区，电子商务交易额达</w:t>
      </w:r>
      <w:r>
        <w:rPr>
          <w:spacing w:val="2"/>
        </w:rPr>
        <w:t xml:space="preserve">  </w:t>
      </w:r>
      <w:r>
        <w:rPr>
          <w:spacing w:val="1"/>
        </w:rPr>
        <w:t>到500亿元。(市文化和旅游局、市商务局等直有</w:t>
      </w:r>
      <w:r>
        <w:t xml:space="preserve">  </w:t>
      </w:r>
      <w:r>
        <w:rPr>
          <w:spacing w:val="12"/>
        </w:rPr>
        <w:t>关单位，各县&lt;市、区&gt;人民政府、曲靖经开区</w:t>
      </w:r>
      <w:r>
        <w:rPr>
          <w:spacing w:val="7"/>
        </w:rPr>
        <w:t xml:space="preserve">  </w:t>
      </w:r>
      <w:r>
        <w:rPr>
          <w:spacing w:val="-3"/>
        </w:rPr>
        <w:t>管委会按职能职责分工负责)</w:t>
      </w:r>
    </w:p>
    <w:p w14:paraId="2A44ED64">
      <w:pPr>
        <w:spacing w:before="6" w:line="223" w:lineRule="auto"/>
        <w:ind w:left="460"/>
        <w:rPr>
          <w:rFonts w:ascii="楷体" w:hAnsi="楷体" w:eastAsia="楷体" w:cs="楷体"/>
          <w:sz w:val="20"/>
          <w:szCs w:val="20"/>
        </w:rPr>
      </w:pPr>
      <w:r>
        <w:rPr>
          <w:rFonts w:ascii="楷体" w:hAnsi="楷体" w:eastAsia="楷体" w:cs="楷体"/>
          <w:spacing w:val="20"/>
          <w:sz w:val="20"/>
          <w:szCs w:val="20"/>
        </w:rPr>
        <w:t>(三)全力打造数字政府</w:t>
      </w:r>
    </w:p>
    <w:p w14:paraId="203A88C8">
      <w:pPr>
        <w:pStyle w:val="2"/>
        <w:spacing w:before="119" w:line="310" w:lineRule="auto"/>
        <w:ind w:left="39" w:firstLine="420"/>
        <w:jc w:val="both"/>
      </w:pPr>
      <w:r>
        <w:rPr>
          <w:rFonts w:ascii="Times New Roman" w:hAnsi="Times New Roman" w:eastAsia="Times New Roman" w:cs="Times New Roman"/>
          <w:spacing w:val="-10"/>
        </w:rPr>
        <w:t>1.</w:t>
      </w:r>
      <w:r>
        <w:rPr>
          <w:rFonts w:ascii="Times New Roman" w:hAnsi="Times New Roman" w:eastAsia="Times New Roman" w:cs="Times New Roman"/>
          <w:spacing w:val="-13"/>
        </w:rPr>
        <w:t xml:space="preserve"> </w:t>
      </w:r>
      <w:r>
        <w:rPr>
          <w:spacing w:val="-10"/>
        </w:rPr>
        <w:t>夯实数字政府基础。按照“统一管理、灵活</w:t>
      </w:r>
      <w:r>
        <w:t xml:space="preserve">  </w:t>
      </w:r>
      <w:r>
        <w:rPr>
          <w:spacing w:val="-1"/>
        </w:rPr>
        <w:t>配置”的要求，建设全市统一政务云，为政府数</w:t>
      </w:r>
      <w:r>
        <w:rPr>
          <w:spacing w:val="5"/>
        </w:rPr>
        <w:t xml:space="preserve">  </w:t>
      </w:r>
      <w:r>
        <w:rPr>
          <w:spacing w:val="-6"/>
        </w:rPr>
        <w:t>字化发展提供集约、高效、可靠的基础设施支撑。</w:t>
      </w:r>
      <w:r>
        <w:rPr>
          <w:spacing w:val="10"/>
        </w:rPr>
        <w:t xml:space="preserve"> </w:t>
      </w:r>
      <w:r>
        <w:rPr>
          <w:spacing w:val="-1"/>
        </w:rPr>
        <w:t>推进曲靖市电子政务内外网升级改造，构建连接</w:t>
      </w:r>
      <w:r>
        <w:rPr>
          <w:spacing w:val="5"/>
        </w:rPr>
        <w:t xml:space="preserve">  </w:t>
      </w:r>
      <w:r>
        <w:rPr>
          <w:spacing w:val="-1"/>
        </w:rPr>
        <w:t>省、市、县、乡四级党政机关的高速、安全、可</w:t>
      </w:r>
      <w:r>
        <w:rPr>
          <w:spacing w:val="3"/>
        </w:rPr>
        <w:t xml:space="preserve">  </w:t>
      </w:r>
      <w:r>
        <w:rPr>
          <w:spacing w:val="-1"/>
        </w:rPr>
        <w:t>靠的全光纤化主干网络。针对全市现有视频会议</w:t>
      </w:r>
      <w:r>
        <w:rPr>
          <w:spacing w:val="5"/>
        </w:rPr>
        <w:t xml:space="preserve">  </w:t>
      </w:r>
      <w:r>
        <w:rPr>
          <w:spacing w:val="-1"/>
        </w:rPr>
        <w:t>系统开展资源整合，以曲靖会堂为核心打造市级</w:t>
      </w:r>
      <w:r>
        <w:rPr>
          <w:spacing w:val="3"/>
        </w:rPr>
        <w:t xml:space="preserve">  </w:t>
      </w:r>
      <w:r>
        <w:rPr>
          <w:spacing w:val="-15"/>
        </w:rPr>
        <w:t>视频会议中心，完成线路、终端及会议室主备改造。</w:t>
      </w:r>
      <w:r>
        <w:rPr>
          <w:spacing w:val="3"/>
        </w:rPr>
        <w:t xml:space="preserve"> </w:t>
      </w:r>
      <w:r>
        <w:t>建设全市统一的协同办公系统、电子档案归档系</w:t>
      </w:r>
      <w:r>
        <w:rPr>
          <w:spacing w:val="9"/>
        </w:rPr>
        <w:t xml:space="preserve"> </w:t>
      </w:r>
      <w:r>
        <w:rPr>
          <w:spacing w:val="-1"/>
        </w:rPr>
        <w:t>统，整合和开发利用各类政务办公资源，满足各</w:t>
      </w:r>
      <w:r>
        <w:rPr>
          <w:spacing w:val="3"/>
        </w:rPr>
        <w:t xml:space="preserve">  </w:t>
      </w:r>
      <w:r>
        <w:rPr>
          <w:spacing w:val="-1"/>
        </w:rPr>
        <w:t>级各部门网上办公需求。到2025年，数字政府基</w:t>
      </w:r>
      <w:r>
        <w:rPr>
          <w:spacing w:val="4"/>
        </w:rPr>
        <w:t xml:space="preserve">  </w:t>
      </w:r>
      <w:r>
        <w:rPr>
          <w:spacing w:val="-6"/>
        </w:rPr>
        <w:t>础设施不断完善，支撑持续增长的政务应用需求。</w:t>
      </w:r>
    </w:p>
    <w:p w14:paraId="594F6AA9">
      <w:pPr>
        <w:spacing w:line="310" w:lineRule="auto"/>
        <w:sectPr>
          <w:type w:val="continuous"/>
          <w:pgSz w:w="12080" w:h="16500"/>
          <w:pgMar w:top="1769" w:right="1230" w:bottom="1229" w:left="1089" w:header="1430" w:footer="1049" w:gutter="0"/>
          <w:cols w:equalWidth="0" w:num="2">
            <w:col w:w="4901" w:space="100"/>
            <w:col w:w="4760"/>
          </w:cols>
        </w:sectPr>
      </w:pPr>
    </w:p>
    <w:p w14:paraId="2A2247AA"/>
    <w:p w14:paraId="6D4104F6">
      <w:pPr>
        <w:sectPr>
          <w:headerReference r:id="rId21" w:type="default"/>
          <w:footerReference r:id="rId22" w:type="default"/>
          <w:pgSz w:w="12080" w:h="16500"/>
          <w:pgMar w:top="1772" w:right="1050" w:bottom="1229" w:left="1279" w:header="1464" w:footer="1049" w:gutter="0"/>
          <w:cols w:equalWidth="0" w:num="1">
            <w:col w:w="9750"/>
          </w:cols>
        </w:sectPr>
      </w:pPr>
    </w:p>
    <w:p w14:paraId="6D70B2EA">
      <w:pPr>
        <w:pStyle w:val="2"/>
        <w:spacing w:before="45" w:line="327" w:lineRule="auto"/>
        <w:ind w:right="170"/>
        <w:jc w:val="both"/>
      </w:pPr>
      <w:r>
        <w:t>(市大数据建设和管理中心牵头；市直有关单位、</w:t>
      </w:r>
      <w:r>
        <w:rPr>
          <w:spacing w:val="18"/>
        </w:rPr>
        <w:t xml:space="preserve"> </w:t>
      </w:r>
      <w:r>
        <w:rPr>
          <w:spacing w:val="10"/>
        </w:rPr>
        <w:t>各县&lt;市、区&gt;人民政府、曲靖经开区管委会按</w:t>
      </w:r>
      <w:r>
        <w:t xml:space="preserve">  </w:t>
      </w:r>
      <w:r>
        <w:rPr>
          <w:spacing w:val="-1"/>
        </w:rPr>
        <w:t>职能职责分工负责)</w:t>
      </w:r>
    </w:p>
    <w:p w14:paraId="2C87B97A">
      <w:pPr>
        <w:pStyle w:val="2"/>
        <w:spacing w:before="11" w:line="312" w:lineRule="auto"/>
        <w:ind w:right="209" w:firstLine="439"/>
      </w:pPr>
      <w:r>
        <w:rPr>
          <w:rFonts w:ascii="Times New Roman" w:hAnsi="Times New Roman" w:eastAsia="Times New Roman" w:cs="Times New Roman"/>
          <w:spacing w:val="-10"/>
        </w:rPr>
        <w:t xml:space="preserve">2. </w:t>
      </w:r>
      <w:r>
        <w:rPr>
          <w:spacing w:val="-10"/>
        </w:rPr>
        <w:t>强化数据资源整合共享。强化政务数据资源</w:t>
      </w:r>
      <w:r>
        <w:rPr>
          <w:spacing w:val="8"/>
        </w:rPr>
        <w:t xml:space="preserve"> </w:t>
      </w:r>
      <w:r>
        <w:rPr>
          <w:spacing w:val="-11"/>
        </w:rPr>
        <w:t>体系建设，推进信息资源共享，完善资源共享目录</w:t>
      </w:r>
      <w:r>
        <w:rPr>
          <w:spacing w:val="5"/>
        </w:rPr>
        <w:t xml:space="preserve">  </w:t>
      </w:r>
      <w:r>
        <w:rPr>
          <w:spacing w:val="-11"/>
        </w:rPr>
        <w:t>建设，制定出台数据共享责任清单，加快推动各部</w:t>
      </w:r>
      <w:r>
        <w:rPr>
          <w:spacing w:val="6"/>
        </w:rPr>
        <w:t xml:space="preserve">  </w:t>
      </w:r>
      <w:r>
        <w:rPr>
          <w:spacing w:val="-11"/>
        </w:rPr>
        <w:t>门间数据资源共享交换，建立统一流转、按需共享</w:t>
      </w:r>
      <w:r>
        <w:rPr>
          <w:spacing w:val="5"/>
        </w:rPr>
        <w:t xml:space="preserve">  </w:t>
      </w:r>
      <w:r>
        <w:rPr>
          <w:spacing w:val="-11"/>
        </w:rPr>
        <w:t>的数据共享机制。推动市场监管数字化转型，深化</w:t>
      </w:r>
      <w:r>
        <w:rPr>
          <w:spacing w:val="5"/>
        </w:rPr>
        <w:t xml:space="preserve">  </w:t>
      </w:r>
      <w:r>
        <w:rPr>
          <w:spacing w:val="-10"/>
        </w:rPr>
        <w:t>跨部门、跨行业、跨领域系统平台数据融合，充分</w:t>
      </w:r>
      <w:r>
        <w:rPr>
          <w:spacing w:val="8"/>
        </w:rPr>
        <w:t xml:space="preserve"> </w:t>
      </w:r>
      <w:r>
        <w:rPr>
          <w:spacing w:val="-11"/>
        </w:rPr>
        <w:t>运用好国家企业信用信息公示系统、云南省市场监</w:t>
      </w:r>
      <w:r>
        <w:rPr>
          <w:spacing w:val="4"/>
        </w:rPr>
        <w:t xml:space="preserve">  </w:t>
      </w:r>
      <w:r>
        <w:rPr>
          <w:spacing w:val="-11"/>
        </w:rPr>
        <w:t>管一体化应用平台，实现信息共享、协同监管、联</w:t>
      </w:r>
      <w:r>
        <w:rPr>
          <w:spacing w:val="4"/>
        </w:rPr>
        <w:t xml:space="preserve">  </w:t>
      </w:r>
      <w:r>
        <w:rPr>
          <w:spacing w:val="-16"/>
        </w:rPr>
        <w:t>合惩戒。强化政府调控治理能力，围绕投资、消费、</w:t>
      </w:r>
      <w:r>
        <w:rPr>
          <w:spacing w:val="17"/>
        </w:rPr>
        <w:t xml:space="preserve"> </w:t>
      </w:r>
      <w:r>
        <w:rPr>
          <w:spacing w:val="-11"/>
        </w:rPr>
        <w:t>就业等经济运行重点领域，汇聚相关基础数据，加</w:t>
      </w:r>
      <w:r>
        <w:rPr>
          <w:spacing w:val="8"/>
        </w:rPr>
        <w:t xml:space="preserve">  </w:t>
      </w:r>
      <w:r>
        <w:rPr>
          <w:spacing w:val="-11"/>
        </w:rPr>
        <w:t>大经济数据统筹协调，深化政务数据挖掘和社会大</w:t>
      </w:r>
      <w:r>
        <w:rPr>
          <w:spacing w:val="5"/>
        </w:rPr>
        <w:t xml:space="preserve">  </w:t>
      </w:r>
      <w:r>
        <w:rPr>
          <w:spacing w:val="-1"/>
        </w:rPr>
        <w:t>数据、经济大数据等关联分析。到2025年，政务</w:t>
      </w:r>
      <w:r>
        <w:rPr>
          <w:spacing w:val="5"/>
        </w:rPr>
        <w:t xml:space="preserve">  </w:t>
      </w:r>
      <w:r>
        <w:rPr>
          <w:spacing w:val="-1"/>
        </w:rPr>
        <w:t>数据资源体系建设基本完善，形成较完备的基于</w:t>
      </w:r>
      <w:r>
        <w:rPr>
          <w:spacing w:val="4"/>
        </w:rPr>
        <w:t xml:space="preserve">  </w:t>
      </w:r>
      <w:r>
        <w:rPr>
          <w:spacing w:val="-6"/>
        </w:rPr>
        <w:t>数据的决策支撑能力。(市大数据建设和管理中心</w:t>
      </w:r>
      <w:r>
        <w:rPr>
          <w:spacing w:val="7"/>
        </w:rPr>
        <w:t xml:space="preserve">  </w:t>
      </w:r>
      <w:r>
        <w:rPr>
          <w:spacing w:val="4"/>
        </w:rPr>
        <w:t>牵头；市直有关单位、各县&lt;市、区&gt;人民政府、</w:t>
      </w:r>
      <w:r>
        <w:rPr>
          <w:spacing w:val="1"/>
        </w:rPr>
        <w:t xml:space="preserve"> </w:t>
      </w:r>
      <w:r>
        <w:rPr>
          <w:spacing w:val="-6"/>
        </w:rPr>
        <w:t>曲靖经开区管委会按职能职责分工负责)</w:t>
      </w:r>
    </w:p>
    <w:p w14:paraId="6990DF93">
      <w:pPr>
        <w:pStyle w:val="2"/>
        <w:spacing w:before="174" w:line="313" w:lineRule="auto"/>
        <w:ind w:right="110" w:firstLine="439"/>
      </w:pPr>
      <w:r>
        <w:rPr>
          <w:rFonts w:ascii="Times New Roman" w:hAnsi="Times New Roman" w:eastAsia="Times New Roman" w:cs="Times New Roman"/>
          <w:spacing w:val="-9"/>
        </w:rPr>
        <w:t xml:space="preserve">3. </w:t>
      </w:r>
      <w:r>
        <w:rPr>
          <w:spacing w:val="-9"/>
        </w:rPr>
        <w:t>提升政府服务质效。推进政务服务向移动端</w:t>
      </w:r>
      <w:r>
        <w:rPr>
          <w:spacing w:val="3"/>
        </w:rPr>
        <w:t xml:space="preserve">  </w:t>
      </w:r>
      <w:r>
        <w:rPr>
          <w:spacing w:val="-11"/>
        </w:rPr>
        <w:t>延伸拓展，以“城市大脑”为基础加快“一网通办”</w:t>
      </w:r>
      <w:r>
        <w:rPr>
          <w:spacing w:val="1"/>
        </w:rPr>
        <w:t xml:space="preserve"> </w:t>
      </w:r>
      <w:r>
        <w:rPr>
          <w:spacing w:val="-11"/>
        </w:rPr>
        <w:t>综合服务平台建设，加强曲靖市政务信息资源与云</w:t>
      </w:r>
      <w:r>
        <w:rPr>
          <w:spacing w:val="6"/>
        </w:rPr>
        <w:t xml:space="preserve">  </w:t>
      </w:r>
      <w:r>
        <w:rPr>
          <w:spacing w:val="-11"/>
        </w:rPr>
        <w:t>南省“办事通”平台的整合对接，打造一站式的市</w:t>
      </w:r>
      <w:r>
        <w:rPr>
          <w:spacing w:val="6"/>
        </w:rPr>
        <w:t xml:space="preserve">  </w:t>
      </w:r>
      <w:r>
        <w:rPr>
          <w:spacing w:val="-11"/>
        </w:rPr>
        <w:t>民公共服务平台。积极推进线上线下融合发展，运</w:t>
      </w:r>
      <w:r>
        <w:rPr>
          <w:spacing w:val="3"/>
        </w:rPr>
        <w:t xml:space="preserve">   </w:t>
      </w:r>
      <w:r>
        <w:rPr>
          <w:spacing w:val="-10"/>
        </w:rPr>
        <w:t>用数字化手段优化升级各级政务服务大厅，建设监</w:t>
      </w:r>
      <w:r>
        <w:rPr>
          <w:spacing w:val="4"/>
        </w:rPr>
        <w:t xml:space="preserve">  </w:t>
      </w:r>
      <w:r>
        <w:rPr>
          <w:spacing w:val="-11"/>
        </w:rPr>
        <w:t>控、信息发布、评价及叫号、自助办件取件、服务</w:t>
      </w:r>
      <w:r>
        <w:rPr>
          <w:spacing w:val="5"/>
        </w:rPr>
        <w:t xml:space="preserve">  </w:t>
      </w:r>
      <w:r>
        <w:rPr>
          <w:spacing w:val="-11"/>
        </w:rPr>
        <w:t>保障等系统，布设智能化服务终端，实行线上线下</w:t>
      </w:r>
      <w:r>
        <w:rPr>
          <w:spacing w:val="7"/>
        </w:rPr>
        <w:t xml:space="preserve">  </w:t>
      </w:r>
      <w:r>
        <w:rPr>
          <w:spacing w:val="-10"/>
        </w:rPr>
        <w:t>联办服务。实施政务服务系统智能化升级改造、曲</w:t>
      </w:r>
      <w:r>
        <w:rPr>
          <w:spacing w:val="1"/>
        </w:rPr>
        <w:t xml:space="preserve">  </w:t>
      </w:r>
      <w:r>
        <w:t>靖12345市长热线网络信息平台升级等重点工</w:t>
      </w:r>
      <w:r>
        <w:rPr>
          <w:spacing w:val="-1"/>
        </w:rPr>
        <w:t>程。</w:t>
      </w:r>
      <w:r>
        <w:t xml:space="preserve"> </w:t>
      </w:r>
      <w:r>
        <w:rPr>
          <w:spacing w:val="-11"/>
        </w:rPr>
        <w:t>整合服务入口，实现政务服务、便民服务、企业服</w:t>
      </w:r>
      <w:r>
        <w:rPr>
          <w:spacing w:val="3"/>
        </w:rPr>
        <w:t xml:space="preserve">   </w:t>
      </w:r>
      <w:r>
        <w:rPr>
          <w:spacing w:val="-2"/>
        </w:rPr>
        <w:t>务的汇聚和整合，提升政府服务水平。到2025年，</w:t>
      </w:r>
      <w:r>
        <w:rPr>
          <w:spacing w:val="16"/>
        </w:rPr>
        <w:t xml:space="preserve"> </w:t>
      </w:r>
      <w:r>
        <w:rPr>
          <w:spacing w:val="-2"/>
        </w:rPr>
        <w:t>政务服务更加便捷高效，营商环境不断优化提升，</w:t>
      </w:r>
      <w:r>
        <w:rPr>
          <w:spacing w:val="12"/>
        </w:rPr>
        <w:t xml:space="preserve"> </w:t>
      </w:r>
      <w:r>
        <w:rPr>
          <w:spacing w:val="-6"/>
        </w:rPr>
        <w:t>企业和群众办事便捷度、满意度显著提高。(市政</w:t>
      </w:r>
      <w:r>
        <w:rPr>
          <w:spacing w:val="5"/>
        </w:rPr>
        <w:t xml:space="preserve">  </w:t>
      </w:r>
      <w:r>
        <w:rPr>
          <w:spacing w:val="-1"/>
        </w:rPr>
        <w:t>务服务管理局牵头；市发展和改革委员会、市信</w:t>
      </w:r>
    </w:p>
    <w:p w14:paraId="6FEA3395">
      <w:pPr>
        <w:spacing w:line="14" w:lineRule="auto"/>
        <w:rPr>
          <w:rFonts w:ascii="Arial"/>
          <w:sz w:val="2"/>
        </w:rPr>
      </w:pPr>
      <w:r>
        <w:rPr>
          <w:rFonts w:ascii="Arial" w:hAnsi="Arial" w:eastAsia="Arial" w:cs="Arial"/>
          <w:sz w:val="2"/>
          <w:szCs w:val="2"/>
        </w:rPr>
        <w:br w:type="column"/>
      </w:r>
    </w:p>
    <w:p w14:paraId="6488A5EA">
      <w:pPr>
        <w:pStyle w:val="2"/>
        <w:spacing w:before="43" w:line="323" w:lineRule="auto"/>
        <w:ind w:right="24" w:firstLine="10"/>
      </w:pPr>
      <w:r>
        <w:rPr>
          <w:spacing w:val="1"/>
        </w:rPr>
        <w:t>访局、市大数据建设和管理中心及各县&lt;市、区&gt;</w:t>
      </w:r>
      <w:r>
        <w:t xml:space="preserve"> </w:t>
      </w:r>
      <w:r>
        <w:rPr>
          <w:spacing w:val="-11"/>
        </w:rPr>
        <w:t>人民政府、曲靖经开区管委会按职能职责分工负责)</w:t>
      </w:r>
    </w:p>
    <w:p w14:paraId="37B1B58D">
      <w:pPr>
        <w:pStyle w:val="2"/>
        <w:spacing w:before="6" w:line="314" w:lineRule="auto"/>
        <w:ind w:left="10" w:firstLine="420"/>
      </w:pPr>
      <w:r>
        <w:rPr>
          <w:rFonts w:ascii="Times New Roman" w:hAnsi="Times New Roman" w:eastAsia="Times New Roman" w:cs="Times New Roman"/>
          <w:spacing w:val="-12"/>
        </w:rPr>
        <w:t>4.</w:t>
      </w:r>
      <w:r>
        <w:rPr>
          <w:spacing w:val="-12"/>
        </w:rPr>
        <w:t>推进治安防控体系建设。持续推进雪亮</w:t>
      </w:r>
      <w:r>
        <w:rPr>
          <w:spacing w:val="-13"/>
        </w:rPr>
        <w:t>工程、</w:t>
      </w:r>
      <w:r>
        <w:t xml:space="preserve"> </w:t>
      </w:r>
      <w:r>
        <w:rPr>
          <w:spacing w:val="-10"/>
        </w:rPr>
        <w:t>天网工程覆盖，建设统一的公共安全视频图像信息</w:t>
      </w:r>
      <w:r>
        <w:rPr>
          <w:spacing w:val="2"/>
        </w:rPr>
        <w:t xml:space="preserve">  </w:t>
      </w:r>
      <w:r>
        <w:rPr>
          <w:spacing w:val="-10"/>
        </w:rPr>
        <w:t>交换共享平台、网格化社会治理平台、市域社会治</w:t>
      </w:r>
      <w:r>
        <w:rPr>
          <w:spacing w:val="3"/>
        </w:rPr>
        <w:t xml:space="preserve">  </w:t>
      </w:r>
      <w:r>
        <w:rPr>
          <w:spacing w:val="-10"/>
        </w:rPr>
        <w:t>理大数据平台和综治指挥平台。构建市、县、乡三</w:t>
      </w:r>
      <w:r>
        <w:rPr>
          <w:spacing w:val="17"/>
        </w:rPr>
        <w:t xml:space="preserve"> </w:t>
      </w:r>
      <w:r>
        <w:rPr>
          <w:spacing w:val="-1"/>
          <w:sz w:val="21"/>
          <w:szCs w:val="21"/>
        </w:rPr>
        <w:t>级联动的数字化</w:t>
      </w:r>
      <w:r>
        <w:rPr>
          <w:rFonts w:hint="eastAsia"/>
          <w:spacing w:val="-1"/>
          <w:sz w:val="21"/>
          <w:szCs w:val="21"/>
          <w:lang w:eastAsia="zh-CN"/>
        </w:rPr>
        <w:t>社会治安整体防控体系</w:t>
      </w:r>
      <w:r>
        <w:rPr>
          <w:spacing w:val="-1"/>
          <w:sz w:val="21"/>
          <w:szCs w:val="21"/>
        </w:rPr>
        <w:t>，实现基层网格</w:t>
      </w:r>
      <w:r>
        <w:rPr>
          <w:spacing w:val="4"/>
          <w:sz w:val="21"/>
          <w:szCs w:val="21"/>
        </w:rPr>
        <w:t xml:space="preserve">  </w:t>
      </w:r>
      <w:r>
        <w:rPr>
          <w:spacing w:val="-10"/>
        </w:rPr>
        <w:t>信息数据与综治信息平台互联互通，提升基层</w:t>
      </w:r>
      <w:r>
        <w:rPr>
          <w:spacing w:val="-11"/>
        </w:rPr>
        <w:t>网格</w:t>
      </w:r>
      <w:r>
        <w:t xml:space="preserve">  </w:t>
      </w:r>
      <w:r>
        <w:rPr>
          <w:spacing w:val="-1"/>
        </w:rPr>
        <w:t>化服务管理信息化水平。到2025年，市级综治指</w:t>
      </w:r>
      <w:r>
        <w:rPr>
          <w:spacing w:val="6"/>
        </w:rPr>
        <w:t xml:space="preserve">  </w:t>
      </w:r>
      <w:r>
        <w:rPr>
          <w:spacing w:val="-10"/>
        </w:rPr>
        <w:t>挥平台功能不断完善，完成全市安防数据资源大整</w:t>
      </w:r>
      <w:r>
        <w:t xml:space="preserve">  </w:t>
      </w:r>
      <w:r>
        <w:rPr>
          <w:spacing w:val="-5"/>
        </w:rPr>
        <w:t>合，视频监控接入数达到10万路。(市委政法委牵</w:t>
      </w:r>
      <w:r>
        <w:rPr>
          <w:spacing w:val="2"/>
        </w:rPr>
        <w:t xml:space="preserve">  </w:t>
      </w:r>
      <w:r>
        <w:rPr>
          <w:spacing w:val="-10"/>
        </w:rPr>
        <w:t>头；市公安局、</w:t>
      </w:r>
      <w:r>
        <w:rPr>
          <w:rFonts w:hint="eastAsia"/>
          <w:spacing w:val="-10"/>
          <w:lang w:eastAsia="zh-CN"/>
        </w:rPr>
        <w:t>市城市综合执法局</w:t>
      </w:r>
      <w:r>
        <w:rPr>
          <w:spacing w:val="-10"/>
        </w:rPr>
        <w:t>、市大数据</w:t>
      </w:r>
      <w:r>
        <w:rPr>
          <w:spacing w:val="-11"/>
        </w:rPr>
        <w:t>建设</w:t>
      </w:r>
      <w:r>
        <w:t xml:space="preserve">  </w:t>
      </w:r>
      <w:r>
        <w:rPr>
          <w:spacing w:val="10"/>
        </w:rPr>
        <w:t>和管理中心及各县&lt;市、区&gt;人民政府、曲靖经</w:t>
      </w:r>
      <w:r>
        <w:rPr>
          <w:spacing w:val="4"/>
        </w:rPr>
        <w:t xml:space="preserve">  </w:t>
      </w:r>
      <w:r>
        <w:rPr>
          <w:spacing w:val="-5"/>
        </w:rPr>
        <w:t>开区管委会按职能职责分工负责)</w:t>
      </w:r>
    </w:p>
    <w:p w14:paraId="19B343C0">
      <w:pPr>
        <w:pStyle w:val="2"/>
        <w:spacing w:before="142" w:line="311" w:lineRule="auto"/>
        <w:ind w:left="10" w:firstLine="420"/>
      </w:pPr>
      <w:r>
        <w:rPr>
          <w:rFonts w:ascii="Times New Roman" w:hAnsi="Times New Roman" w:eastAsia="Times New Roman" w:cs="Times New Roman"/>
          <w:spacing w:val="-9"/>
        </w:rPr>
        <w:t xml:space="preserve">5. </w:t>
      </w:r>
      <w:r>
        <w:rPr>
          <w:spacing w:val="-9"/>
        </w:rPr>
        <w:t>提升智慧应急能力。加快建设覆盖应急、消</w:t>
      </w:r>
      <w:r>
        <w:rPr>
          <w:spacing w:val="7"/>
        </w:rPr>
        <w:t xml:space="preserve"> </w:t>
      </w:r>
      <w:r>
        <w:rPr>
          <w:spacing w:val="-10"/>
        </w:rPr>
        <w:t>防、森防、煤监、地震、气象等部门的窄带</w:t>
      </w:r>
      <w:r>
        <w:rPr>
          <w:spacing w:val="-11"/>
        </w:rPr>
        <w:t>集群通</w:t>
      </w:r>
      <w:r>
        <w:t xml:space="preserve">  </w:t>
      </w:r>
      <w:r>
        <w:rPr>
          <w:spacing w:val="-15"/>
        </w:rPr>
        <w:t>信网络，推动与电子政务内外网及互联网安全互联，</w:t>
      </w:r>
      <w:r>
        <w:rPr>
          <w:spacing w:val="3"/>
        </w:rPr>
        <w:t xml:space="preserve"> </w:t>
      </w:r>
      <w:r>
        <w:rPr>
          <w:spacing w:val="-10"/>
        </w:rPr>
        <w:t>提升应急指挥通信保障能力。推动感知网络全域覆</w:t>
      </w:r>
      <w:r>
        <w:t xml:space="preserve">  </w:t>
      </w:r>
      <w:r>
        <w:rPr>
          <w:spacing w:val="-6"/>
        </w:rPr>
        <w:t>盖，推进有线、无线、卫星通信网实现广域覆盖、</w:t>
      </w:r>
      <w:r>
        <w:rPr>
          <w:spacing w:val="10"/>
        </w:rPr>
        <w:t xml:space="preserve"> </w:t>
      </w:r>
      <w:r>
        <w:rPr>
          <w:spacing w:val="-10"/>
        </w:rPr>
        <w:t>随遇接入，推动应急数据统一接入到应急管理</w:t>
      </w:r>
      <w:r>
        <w:rPr>
          <w:spacing w:val="-11"/>
        </w:rPr>
        <w:t>大数</w:t>
      </w:r>
      <w:r>
        <w:t xml:space="preserve">  </w:t>
      </w:r>
      <w:r>
        <w:rPr>
          <w:spacing w:val="-6"/>
        </w:rPr>
        <w:t>据平台。加快建设曲靖市应急监测预警系统平台，</w:t>
      </w:r>
      <w:r>
        <w:rPr>
          <w:spacing w:val="10"/>
        </w:rPr>
        <w:t xml:space="preserve"> </w:t>
      </w:r>
      <w:r>
        <w:rPr>
          <w:spacing w:val="-10"/>
        </w:rPr>
        <w:t>配套建设融合通信基础设施、音视频会商设施</w:t>
      </w:r>
      <w:r>
        <w:rPr>
          <w:spacing w:val="-11"/>
        </w:rPr>
        <w:t>、应</w:t>
      </w:r>
      <w:r>
        <w:t xml:space="preserve">  </w:t>
      </w:r>
      <w:r>
        <w:rPr>
          <w:spacing w:val="-6"/>
        </w:rPr>
        <w:t>急资源数据采集和治理设施、智慧指挥调度设施、</w:t>
      </w:r>
      <w:r>
        <w:rPr>
          <w:spacing w:val="10"/>
        </w:rPr>
        <w:t xml:space="preserve"> </w:t>
      </w:r>
      <w:r>
        <w:rPr>
          <w:spacing w:val="3"/>
        </w:rPr>
        <w:t>政府应急指挥互联互通保障设施等。到2025年，</w:t>
      </w:r>
      <w:r>
        <w:rPr>
          <w:spacing w:val="10"/>
        </w:rPr>
        <w:t xml:space="preserve"> </w:t>
      </w:r>
      <w:r>
        <w:rPr>
          <w:spacing w:val="-10"/>
        </w:rPr>
        <w:t>基本完成应急监测预警系统平台和智慧应急应用系</w:t>
      </w:r>
      <w:r>
        <w:rPr>
          <w:spacing w:val="4"/>
        </w:rPr>
        <w:t xml:space="preserve">  </w:t>
      </w:r>
      <w:r>
        <w:rPr>
          <w:spacing w:val="-5"/>
        </w:rPr>
        <w:t>统建设。(市应急管理局牵头；市直有关单位、各</w:t>
      </w:r>
      <w:r>
        <w:t xml:space="preserve">  </w:t>
      </w:r>
      <w:r>
        <w:rPr>
          <w:spacing w:val="10"/>
        </w:rPr>
        <w:t>县&lt;市、区&gt;人民政府、曲靖经开区管委会按职</w:t>
      </w:r>
      <w:r>
        <w:rPr>
          <w:spacing w:val="5"/>
        </w:rPr>
        <w:t xml:space="preserve">  </w:t>
      </w:r>
      <w:r>
        <w:rPr>
          <w:spacing w:val="-3"/>
        </w:rPr>
        <w:t>能职责分工负责)</w:t>
      </w:r>
    </w:p>
    <w:p w14:paraId="7E3455F0">
      <w:pPr>
        <w:pStyle w:val="2"/>
        <w:spacing w:before="166" w:line="301" w:lineRule="auto"/>
        <w:ind w:right="100" w:firstLine="430"/>
      </w:pPr>
      <w:r>
        <w:rPr>
          <w:rFonts w:ascii="Times New Roman" w:hAnsi="Times New Roman" w:eastAsia="Times New Roman" w:cs="Times New Roman"/>
          <w:spacing w:val="-10"/>
        </w:rPr>
        <w:t xml:space="preserve">6. </w:t>
      </w:r>
      <w:r>
        <w:rPr>
          <w:spacing w:val="-10"/>
        </w:rPr>
        <w:t>加快数字生态文明建设。建设曲靖市数字水</w:t>
      </w:r>
      <w:r>
        <w:rPr>
          <w:spacing w:val="18"/>
        </w:rPr>
        <w:t xml:space="preserve"> </w:t>
      </w:r>
      <w:r>
        <w:rPr>
          <w:spacing w:val="-10"/>
        </w:rPr>
        <w:t>利平台，完成曲靖市所有涉水平台的系统整合、集</w:t>
      </w:r>
      <w:r>
        <w:rPr>
          <w:spacing w:val="7"/>
        </w:rPr>
        <w:t xml:space="preserve"> </w:t>
      </w:r>
      <w:r>
        <w:rPr>
          <w:spacing w:val="-10"/>
        </w:rPr>
        <w:t>成与提升。打造曲靖市生态环境智慧监管与服务平</w:t>
      </w:r>
      <w:r>
        <w:rPr>
          <w:spacing w:val="8"/>
        </w:rPr>
        <w:t xml:space="preserve"> </w:t>
      </w:r>
      <w:r>
        <w:rPr>
          <w:spacing w:val="-10"/>
        </w:rPr>
        <w:t>台和生态环境大数据平台，实现生态环境大数据集</w:t>
      </w:r>
      <w:r>
        <w:rPr>
          <w:spacing w:val="7"/>
        </w:rPr>
        <w:t xml:space="preserve"> </w:t>
      </w:r>
      <w:r>
        <w:rPr>
          <w:spacing w:val="-10"/>
        </w:rPr>
        <w:t>成与统一管理。推进曲靖市林业立体感知数据采集</w:t>
      </w:r>
      <w:r>
        <w:rPr>
          <w:spacing w:val="7"/>
        </w:rPr>
        <w:t xml:space="preserve"> </w:t>
      </w:r>
      <w:r>
        <w:rPr>
          <w:spacing w:val="-10"/>
        </w:rPr>
        <w:t>体系和林草资源一张图建设，积极推动森林防火视</w:t>
      </w:r>
    </w:p>
    <w:p w14:paraId="3F069DAE">
      <w:pPr>
        <w:spacing w:line="301" w:lineRule="auto"/>
        <w:sectPr>
          <w:type w:val="continuous"/>
          <w:pgSz w:w="12080" w:h="16500"/>
          <w:pgMar w:top="1772" w:right="1050" w:bottom="1229" w:left="1279" w:header="1464" w:footer="1049" w:gutter="0"/>
          <w:cols w:equalWidth="0" w:num="2">
            <w:col w:w="4920" w:space="100"/>
            <w:col w:w="4731"/>
          </w:cols>
        </w:sectPr>
      </w:pPr>
    </w:p>
    <w:p w14:paraId="5CAEC69F">
      <w:pPr>
        <w:spacing w:before="1"/>
      </w:pPr>
    </w:p>
    <w:p w14:paraId="4A523B40">
      <w:pPr>
        <w:sectPr>
          <w:headerReference r:id="rId23" w:type="default"/>
          <w:footerReference r:id="rId24" w:type="default"/>
          <w:pgSz w:w="12080" w:h="16500"/>
          <w:pgMar w:top="1769" w:right="1209" w:bottom="1227" w:left="1110" w:header="1430" w:footer="1046" w:gutter="0"/>
          <w:cols w:equalWidth="0" w:num="1">
            <w:col w:w="9760"/>
          </w:cols>
        </w:sectPr>
      </w:pPr>
    </w:p>
    <w:p w14:paraId="6F275E6F">
      <w:pPr>
        <w:pStyle w:val="2"/>
        <w:spacing w:before="46" w:line="320" w:lineRule="auto"/>
        <w:ind w:right="190"/>
        <w:jc w:val="both"/>
      </w:pPr>
      <w:r>
        <w:rPr>
          <w:spacing w:val="-12"/>
        </w:rPr>
        <w:t>频监控系统、生态环境因子监测评价系统、林草有</w:t>
      </w:r>
      <w:r>
        <w:rPr>
          <w:spacing w:val="1"/>
        </w:rPr>
        <w:t xml:space="preserve">  </w:t>
      </w:r>
      <w:r>
        <w:rPr>
          <w:spacing w:val="-7"/>
        </w:rPr>
        <w:t>害生物监测预警与防治可视化决策分析系统建设。</w:t>
      </w:r>
      <w:r>
        <w:rPr>
          <w:spacing w:val="12"/>
        </w:rPr>
        <w:t xml:space="preserve"> </w:t>
      </w:r>
      <w:r>
        <w:rPr>
          <w:spacing w:val="-11"/>
        </w:rPr>
        <w:t>加快国土空间基础信息平台、自然资源和规划一站</w:t>
      </w:r>
      <w:r>
        <w:rPr>
          <w:spacing w:val="1"/>
        </w:rPr>
        <w:t xml:space="preserve">  </w:t>
      </w:r>
      <w:r>
        <w:rPr>
          <w:spacing w:val="-10"/>
        </w:rPr>
        <w:t>式管理服务平台及标准规范体系建设；基于曲靖市</w:t>
      </w:r>
      <w:r>
        <w:rPr>
          <w:spacing w:val="1"/>
        </w:rPr>
        <w:t xml:space="preserve"> </w:t>
      </w:r>
      <w:r>
        <w:rPr>
          <w:spacing w:val="-2"/>
        </w:rPr>
        <w:t>国土空间基础信息平台，同步建设市、县国土空</w:t>
      </w:r>
      <w:r>
        <w:rPr>
          <w:spacing w:val="5"/>
        </w:rPr>
        <w:t xml:space="preserve">  </w:t>
      </w:r>
      <w:r>
        <w:rPr>
          <w:spacing w:val="-6"/>
        </w:rPr>
        <w:t>间规划“一张图”实施监督信息系统。到2025年，</w:t>
      </w:r>
      <w:r>
        <w:rPr>
          <w:spacing w:val="2"/>
        </w:rPr>
        <w:t xml:space="preserve"> </w:t>
      </w:r>
      <w:r>
        <w:rPr>
          <w:spacing w:val="-11"/>
        </w:rPr>
        <w:t>数字技术在水利、生态环保、林草、自然资源</w:t>
      </w:r>
      <w:r>
        <w:rPr>
          <w:spacing w:val="-12"/>
        </w:rPr>
        <w:t>管理</w:t>
      </w:r>
      <w:r>
        <w:t xml:space="preserve">  </w:t>
      </w:r>
      <w:r>
        <w:rPr>
          <w:spacing w:val="-6"/>
        </w:rPr>
        <w:t>等领域取得广泛应用成效。(市水务局、市生态环</w:t>
      </w:r>
      <w:r>
        <w:t xml:space="preserve">  </w:t>
      </w:r>
      <w:r>
        <w:rPr>
          <w:spacing w:val="-11"/>
        </w:rPr>
        <w:t>境局、市林业和草原局、市自然资源和规划局及各</w:t>
      </w:r>
      <w:r>
        <w:t xml:space="preserve">  </w:t>
      </w:r>
      <w:r>
        <w:rPr>
          <w:spacing w:val="10"/>
        </w:rPr>
        <w:t>县&lt;市、区&gt;人民政府、曲靖经开区管委会按职</w:t>
      </w:r>
      <w:r>
        <w:rPr>
          <w:spacing w:val="11"/>
        </w:rPr>
        <w:t xml:space="preserve"> </w:t>
      </w:r>
      <w:r>
        <w:rPr>
          <w:spacing w:val="-3"/>
        </w:rPr>
        <w:t>能职责分工负责)</w:t>
      </w:r>
    </w:p>
    <w:p w14:paraId="0E4A40F1">
      <w:pPr>
        <w:pStyle w:val="2"/>
        <w:spacing w:before="35" w:line="319" w:lineRule="auto"/>
        <w:ind w:right="190" w:firstLine="420"/>
        <w:jc w:val="both"/>
      </w:pPr>
      <w:r>
        <w:rPr>
          <w:rFonts w:ascii="Times New Roman" w:hAnsi="Times New Roman" w:eastAsia="Times New Roman" w:cs="Times New Roman"/>
          <w:spacing w:val="1"/>
        </w:rPr>
        <w:t>7.</w:t>
      </w:r>
      <w:r>
        <w:rPr>
          <w:rFonts w:ascii="Times New Roman" w:hAnsi="Times New Roman" w:eastAsia="Times New Roman" w:cs="Times New Roman"/>
          <w:spacing w:val="-19"/>
        </w:rPr>
        <w:t xml:space="preserve"> </w:t>
      </w:r>
      <w:r>
        <w:rPr>
          <w:spacing w:val="1"/>
        </w:rPr>
        <w:t>夯实网络信息安全保障。完善数据共享安</w:t>
      </w:r>
      <w:r>
        <w:t xml:space="preserve">  </w:t>
      </w:r>
      <w:r>
        <w:rPr>
          <w:spacing w:val="-11"/>
        </w:rPr>
        <w:t>全管理和技术措施，建设数据安全中心。建设曲靖</w:t>
      </w:r>
      <w:r>
        <w:t xml:space="preserve">  </w:t>
      </w:r>
      <w:r>
        <w:rPr>
          <w:spacing w:val="-11"/>
        </w:rPr>
        <w:t>市网络安全监管平台，全方位加强网络空间安全态</w:t>
      </w:r>
      <w:r>
        <w:t xml:space="preserve">  </w:t>
      </w:r>
      <w:r>
        <w:rPr>
          <w:spacing w:val="-11"/>
        </w:rPr>
        <w:t>势感知预警及防御能力，实现对安全漏洞、威胁隐</w:t>
      </w:r>
      <w:r>
        <w:rPr>
          <w:spacing w:val="1"/>
        </w:rPr>
        <w:t xml:space="preserve">  </w:t>
      </w:r>
      <w:r>
        <w:rPr>
          <w:spacing w:val="-11"/>
        </w:rPr>
        <w:t>患、高级持续性威胁攻击等网络安全事件的快速监</w:t>
      </w:r>
      <w:r>
        <w:t xml:space="preserve">  </w:t>
      </w:r>
      <w:r>
        <w:rPr>
          <w:spacing w:val="-11"/>
        </w:rPr>
        <w:t>测识别，提高整网的安全性。建设曲靖市网络安全</w:t>
      </w:r>
      <w:r>
        <w:t xml:space="preserve">  </w:t>
      </w:r>
      <w:r>
        <w:rPr>
          <w:spacing w:val="-11"/>
        </w:rPr>
        <w:t>实验中心、大数据协同安全技术国家工程实验室云</w:t>
      </w:r>
      <w:r>
        <w:rPr>
          <w:spacing w:val="1"/>
        </w:rPr>
        <w:t xml:space="preserve">  </w:t>
      </w:r>
      <w:r>
        <w:rPr>
          <w:spacing w:val="-11"/>
        </w:rPr>
        <w:t>南省分中心等机构，带动网络安全产、学、研、训</w:t>
      </w:r>
      <w:r>
        <w:rPr>
          <w:spacing w:val="13"/>
        </w:rPr>
        <w:t xml:space="preserve"> </w:t>
      </w:r>
      <w:r>
        <w:rPr>
          <w:spacing w:val="-1"/>
        </w:rPr>
        <w:t>等产业落地与发展。到2025年，全市网络安全防</w:t>
      </w:r>
      <w:r>
        <w:rPr>
          <w:spacing w:val="5"/>
        </w:rPr>
        <w:t xml:space="preserve">  </w:t>
      </w:r>
      <w:r>
        <w:rPr>
          <w:spacing w:val="-20"/>
        </w:rPr>
        <w:t>护水平得到显著提升。(市委网信办牵头；市公安局、</w:t>
      </w:r>
      <w:r>
        <w:rPr>
          <w:spacing w:val="8"/>
        </w:rPr>
        <w:t xml:space="preserve"> </w:t>
      </w:r>
      <w:r>
        <w:rPr>
          <w:spacing w:val="9"/>
        </w:rPr>
        <w:t>市大数据建设和管理中心及各县&lt;市、区&gt;人民</w:t>
      </w:r>
      <w:r>
        <w:rPr>
          <w:spacing w:val="5"/>
        </w:rPr>
        <w:t xml:space="preserve">  </w:t>
      </w:r>
      <w:r>
        <w:rPr>
          <w:spacing w:val="-7"/>
        </w:rPr>
        <w:t>政府、曲靖经开区管委会按职能职责分工负责)</w:t>
      </w:r>
    </w:p>
    <w:p w14:paraId="1C519772">
      <w:pPr>
        <w:spacing w:before="51" w:line="223" w:lineRule="auto"/>
        <w:ind w:left="420"/>
        <w:rPr>
          <w:rFonts w:ascii="楷体" w:hAnsi="楷体" w:eastAsia="楷体" w:cs="楷体"/>
          <w:sz w:val="20"/>
          <w:szCs w:val="20"/>
        </w:rPr>
      </w:pPr>
      <w:r>
        <w:rPr>
          <w:rFonts w:ascii="楷体" w:hAnsi="楷体" w:eastAsia="楷体" w:cs="楷体"/>
          <w:spacing w:val="19"/>
          <w:sz w:val="20"/>
          <w:szCs w:val="20"/>
        </w:rPr>
        <w:t>(四)加快建设数字社会</w:t>
      </w:r>
    </w:p>
    <w:p w14:paraId="400A11D6">
      <w:pPr>
        <w:pStyle w:val="2"/>
        <w:spacing w:before="131" w:line="309" w:lineRule="auto"/>
        <w:ind w:right="190" w:firstLine="420"/>
        <w:jc w:val="both"/>
      </w:pPr>
      <w:r>
        <w:rPr>
          <w:spacing w:val="-11"/>
        </w:rPr>
        <w:t>1.加快智慧社区建设。加快现有社区智慧化改</w:t>
      </w:r>
      <w:r>
        <w:rPr>
          <w:spacing w:val="4"/>
        </w:rPr>
        <w:t xml:space="preserve">  </w:t>
      </w:r>
      <w:r>
        <w:rPr>
          <w:spacing w:val="-16"/>
        </w:rPr>
        <w:t>造，推动新建小区智慧化建设，提升宽带接入能力，</w:t>
      </w:r>
      <w:r>
        <w:rPr>
          <w:spacing w:val="6"/>
        </w:rPr>
        <w:t xml:space="preserve"> </w:t>
      </w:r>
      <w:r>
        <w:rPr>
          <w:spacing w:val="-11"/>
        </w:rPr>
        <w:t>扩大无线网络覆盖范围，推进社区物联基础设施部</w:t>
      </w:r>
      <w:r>
        <w:rPr>
          <w:spacing w:val="1"/>
        </w:rPr>
        <w:t xml:space="preserve">  </w:t>
      </w:r>
      <w:r>
        <w:rPr>
          <w:spacing w:val="-11"/>
        </w:rPr>
        <w:t>署应用，全面建设社区智慧安防系统。建设社区综</w:t>
      </w:r>
      <w:r>
        <w:t xml:space="preserve">  </w:t>
      </w:r>
      <w:r>
        <w:rPr>
          <w:spacing w:val="-10"/>
        </w:rPr>
        <w:t>合管理系统，探索建立家庭数字档案，推动</w:t>
      </w:r>
      <w:r>
        <w:rPr>
          <w:spacing w:val="-11"/>
        </w:rPr>
        <w:t>社区内</w:t>
      </w:r>
      <w:r>
        <w:t xml:space="preserve"> </w:t>
      </w:r>
      <w:r>
        <w:rPr>
          <w:spacing w:val="-11"/>
        </w:rPr>
        <w:t>低保人员、失业人员、困难对象、空巢老人、留守</w:t>
      </w:r>
      <w:r>
        <w:rPr>
          <w:spacing w:val="3"/>
        </w:rPr>
        <w:t xml:space="preserve">  </w:t>
      </w:r>
      <w:r>
        <w:rPr>
          <w:spacing w:val="-11"/>
        </w:rPr>
        <w:t>儿童等特殊群体的精准服务管理，推动社区的三维</w:t>
      </w:r>
      <w:r>
        <w:t xml:space="preserve">  </w:t>
      </w:r>
      <w:r>
        <w:rPr>
          <w:spacing w:val="-7"/>
        </w:rPr>
        <w:t>可视化管理和运维。建设智慧社区应用服务平台，</w:t>
      </w:r>
      <w:r>
        <w:rPr>
          <w:spacing w:val="12"/>
        </w:rPr>
        <w:t xml:space="preserve"> </w:t>
      </w:r>
      <w:r>
        <w:rPr>
          <w:spacing w:val="-6"/>
        </w:rPr>
        <w:t>加快部署智能化自助服务一体机设备。到2025年，</w:t>
      </w:r>
      <w:r>
        <w:rPr>
          <w:spacing w:val="2"/>
        </w:rPr>
        <w:t xml:space="preserve"> </w:t>
      </w:r>
      <w:r>
        <w:rPr>
          <w:spacing w:val="-5"/>
        </w:rPr>
        <w:t>社区管理能力和服务水平显著增强，建成100</w:t>
      </w:r>
      <w:r>
        <w:rPr>
          <w:spacing w:val="-6"/>
        </w:rPr>
        <w:t>个省</w:t>
      </w:r>
    </w:p>
    <w:p w14:paraId="75DB95EB">
      <w:pPr>
        <w:spacing w:line="14" w:lineRule="auto"/>
        <w:rPr>
          <w:rFonts w:ascii="Arial"/>
          <w:sz w:val="2"/>
        </w:rPr>
      </w:pPr>
      <w:r>
        <w:rPr>
          <w:rFonts w:ascii="Arial" w:hAnsi="Arial" w:eastAsia="Arial" w:cs="Arial"/>
          <w:sz w:val="2"/>
          <w:szCs w:val="2"/>
        </w:rPr>
        <w:br w:type="column"/>
      </w:r>
    </w:p>
    <w:p w14:paraId="6306B8FE">
      <w:pPr>
        <w:pStyle w:val="2"/>
        <w:spacing w:before="43" w:line="321" w:lineRule="auto"/>
        <w:ind w:right="140" w:firstLine="9"/>
        <w:jc w:val="both"/>
      </w:pPr>
      <w:r>
        <w:rPr>
          <w:spacing w:val="-5"/>
        </w:rPr>
        <w:t>级示范智慧社区。(市民政局牵头；市住房和</w:t>
      </w:r>
      <w:r>
        <w:rPr>
          <w:spacing w:val="-6"/>
        </w:rPr>
        <w:t>城乡</w:t>
      </w:r>
      <w:r>
        <w:t xml:space="preserve"> </w:t>
      </w:r>
      <w:r>
        <w:rPr>
          <w:spacing w:val="-5"/>
        </w:rPr>
        <w:t>建设局、市大数据建设和管理中心及各县&lt;</w:t>
      </w:r>
      <w:r>
        <w:rPr>
          <w:spacing w:val="-6"/>
        </w:rPr>
        <w:t>市、区</w:t>
      </w:r>
      <w:r>
        <w:t xml:space="preserve"> </w:t>
      </w:r>
      <w:r>
        <w:rPr>
          <w:spacing w:val="-5"/>
        </w:rPr>
        <w:t>&gt;人民政府、曲靖经开区管委会按职能职责分工负</w:t>
      </w:r>
      <w:r>
        <w:t xml:space="preserve"> </w:t>
      </w:r>
      <w:r>
        <w:rPr>
          <w:spacing w:val="1"/>
        </w:rPr>
        <w:t>责</w:t>
      </w:r>
      <w:r>
        <w:rPr>
          <w:spacing w:val="-16"/>
        </w:rPr>
        <w:t xml:space="preserve"> </w:t>
      </w:r>
      <w:r>
        <w:rPr>
          <w:spacing w:val="1"/>
        </w:rPr>
        <w:t>)</w:t>
      </w:r>
    </w:p>
    <w:p w14:paraId="4079ADFF">
      <w:pPr>
        <w:pStyle w:val="2"/>
        <w:spacing w:before="7" w:line="313" w:lineRule="auto"/>
        <w:ind w:left="39" w:firstLine="420"/>
      </w:pPr>
      <w:r>
        <w:rPr>
          <w:rFonts w:ascii="Times New Roman" w:hAnsi="Times New Roman" w:eastAsia="Times New Roman" w:cs="Times New Roman"/>
          <w:spacing w:val="-9"/>
        </w:rPr>
        <w:t xml:space="preserve">2. </w:t>
      </w:r>
      <w:r>
        <w:rPr>
          <w:spacing w:val="-9"/>
        </w:rPr>
        <w:t>推动数字小镇建设。加快鲁布革布依风情小</w:t>
      </w:r>
      <w:r>
        <w:rPr>
          <w:spacing w:val="7"/>
        </w:rPr>
        <w:t xml:space="preserve">  </w:t>
      </w:r>
      <w:r>
        <w:rPr>
          <w:spacing w:val="-10"/>
        </w:rPr>
        <w:t>镇、五龙水生态小镇、天辅雲泉小镇、爨文化小镇</w:t>
      </w:r>
      <w:r>
        <w:rPr>
          <w:spacing w:val="3"/>
        </w:rPr>
        <w:t xml:space="preserve">  </w:t>
      </w:r>
      <w:r>
        <w:rPr>
          <w:spacing w:val="-16"/>
        </w:rPr>
        <w:t>等旅游景区数字化基础设施建设。推动5</w:t>
      </w:r>
      <w:r>
        <w:rPr>
          <w:rFonts w:ascii="Times New Roman" w:hAnsi="Times New Roman" w:eastAsia="Times New Roman" w:cs="Times New Roman"/>
          <w:spacing w:val="-16"/>
        </w:rPr>
        <w:t>G</w:t>
      </w:r>
      <w:r>
        <w:rPr>
          <w:spacing w:val="-16"/>
        </w:rPr>
        <w:t>、物联网、</w:t>
      </w:r>
      <w:r>
        <w:rPr>
          <w:spacing w:val="3"/>
        </w:rPr>
        <w:t xml:space="preserve"> </w:t>
      </w:r>
      <w:r>
        <w:rPr>
          <w:spacing w:val="-10"/>
        </w:rPr>
        <w:t>大数据、人工智能、区块链等数字化技术在数字小</w:t>
      </w:r>
      <w:r>
        <w:rPr>
          <w:spacing w:val="8"/>
        </w:rPr>
        <w:t xml:space="preserve">  </w:t>
      </w:r>
      <w:r>
        <w:rPr>
          <w:spacing w:val="-10"/>
        </w:rPr>
        <w:t>镇融合应用，完善智慧厕所、智慧停车场、电子闸</w:t>
      </w:r>
      <w:r>
        <w:t xml:space="preserve">  </w:t>
      </w:r>
      <w:r>
        <w:rPr>
          <w:spacing w:val="-10"/>
        </w:rPr>
        <w:t>机等基础设施建设，推动人脸识别、全息影像</w:t>
      </w:r>
      <w:r>
        <w:rPr>
          <w:spacing w:val="-11"/>
        </w:rPr>
        <w:t>、智</w:t>
      </w:r>
      <w:r>
        <w:t xml:space="preserve">  </w:t>
      </w:r>
      <w:r>
        <w:rPr>
          <w:sz w:val="21"/>
          <w:szCs w:val="21"/>
        </w:rPr>
        <w:t>能引导等技术应用，实现旅游消费数字化升级。到</w:t>
      </w:r>
      <w:r>
        <w:rPr>
          <w:spacing w:val="6"/>
          <w:sz w:val="21"/>
          <w:szCs w:val="21"/>
        </w:rPr>
        <w:t xml:space="preserve">  </w:t>
      </w:r>
      <w:r>
        <w:t>2025年，基本建成4个数字小镇。(市文化和旅游</w:t>
      </w:r>
      <w:r>
        <w:rPr>
          <w:spacing w:val="5"/>
        </w:rPr>
        <w:t xml:space="preserve">  </w:t>
      </w:r>
      <w:r>
        <w:rPr>
          <w:spacing w:val="-5"/>
        </w:rPr>
        <w:t>局牵头；市直有关单位、各县&lt;市、区&gt;人民政府、</w:t>
      </w:r>
      <w:r>
        <w:rPr>
          <w:spacing w:val="3"/>
        </w:rPr>
        <w:t xml:space="preserve"> </w:t>
      </w:r>
      <w:r>
        <w:rPr>
          <w:spacing w:val="-7"/>
        </w:rPr>
        <w:t>曲靖经开区管委会按职能职责分工负责)</w:t>
      </w:r>
    </w:p>
    <w:p w14:paraId="01C6A3EE">
      <w:pPr>
        <w:pStyle w:val="2"/>
        <w:spacing w:before="120" w:line="313" w:lineRule="auto"/>
        <w:ind w:left="39" w:firstLine="420"/>
      </w:pPr>
      <w:r>
        <w:rPr>
          <w:spacing w:val="-15"/>
        </w:rPr>
        <w:t>3.加快数字乡村建设。加快乡村医疗卫生机构、</w:t>
      </w:r>
      <w:r>
        <w:rPr>
          <w:spacing w:val="18"/>
        </w:rPr>
        <w:t xml:space="preserve"> </w:t>
      </w:r>
      <w:r>
        <w:rPr>
          <w:spacing w:val="-10"/>
        </w:rPr>
        <w:t>教育机构数字化升级，大力发展远程医疗、远程教</w:t>
      </w:r>
      <w:r>
        <w:rPr>
          <w:spacing w:val="3"/>
        </w:rPr>
        <w:t xml:space="preserve">  </w:t>
      </w:r>
      <w:r>
        <w:rPr>
          <w:spacing w:val="-10"/>
        </w:rPr>
        <w:t>育，支撑缩小城乡基本公共服务差距。建设统一的</w:t>
      </w:r>
      <w:r>
        <w:rPr>
          <w:spacing w:val="7"/>
        </w:rPr>
        <w:t xml:space="preserve">  </w:t>
      </w:r>
      <w:r>
        <w:rPr>
          <w:spacing w:val="-5"/>
        </w:rPr>
        <w:t>数字乡村综合公共服务平台，汇聚现有美丽乡村、</w:t>
      </w:r>
      <w:r>
        <w:t xml:space="preserve"> </w:t>
      </w:r>
      <w:r>
        <w:rPr>
          <w:spacing w:val="-5"/>
        </w:rPr>
        <w:t>12316平台等数字乡村基础数据资源，推行</w:t>
      </w:r>
      <w:r>
        <w:rPr>
          <w:spacing w:val="-6"/>
        </w:rPr>
        <w:t>“互联</w:t>
      </w:r>
      <w:r>
        <w:t xml:space="preserve">  </w:t>
      </w:r>
      <w:r>
        <w:rPr>
          <w:spacing w:val="5"/>
        </w:rPr>
        <w:t>网+政务服务”在农村的应用推广，巩固和完善</w:t>
      </w:r>
      <w:r>
        <w:rPr>
          <w:spacing w:val="7"/>
        </w:rPr>
        <w:t xml:space="preserve">  </w:t>
      </w:r>
      <w:r>
        <w:rPr>
          <w:spacing w:val="-10"/>
        </w:rPr>
        <w:t>城乡居民基本医疗保险异地就医直接结算、医疗保</w:t>
      </w:r>
      <w:r>
        <w:rPr>
          <w:spacing w:val="3"/>
        </w:rPr>
        <w:t xml:space="preserve">  </w:t>
      </w:r>
      <w:r>
        <w:rPr>
          <w:spacing w:val="-10"/>
        </w:rPr>
        <w:t>障扶贫“一站式”结算、社会保险关系网上转移接</w:t>
      </w:r>
      <w:r>
        <w:rPr>
          <w:spacing w:val="3"/>
        </w:rPr>
        <w:t xml:space="preserve">  </w:t>
      </w:r>
      <w:r>
        <w:rPr>
          <w:spacing w:val="-10"/>
        </w:rPr>
        <w:t>续、“一部手机办事通”受理社会救助网络申请等</w:t>
      </w:r>
      <w:r>
        <w:rPr>
          <w:spacing w:val="4"/>
        </w:rPr>
        <w:t xml:space="preserve">  </w:t>
      </w:r>
      <w:r>
        <w:rPr>
          <w:spacing w:val="-1"/>
        </w:rPr>
        <w:t>服务体系。建立历史文化名镇(村)“数字文物资</w:t>
      </w:r>
      <w:r>
        <w:rPr>
          <w:spacing w:val="6"/>
        </w:rPr>
        <w:t xml:space="preserve">  </w:t>
      </w:r>
      <w:r>
        <w:rPr>
          <w:spacing w:val="-5"/>
        </w:rPr>
        <w:t>源库”和传统村落“数字博物馆”,推进优秀民族</w:t>
      </w:r>
      <w:r>
        <w:rPr>
          <w:spacing w:val="4"/>
        </w:rPr>
        <w:t xml:space="preserve">  </w:t>
      </w:r>
      <w:r>
        <w:t>文化资源数字化。到2025年，乡村信息基础设施</w:t>
      </w:r>
      <w:r>
        <w:rPr>
          <w:spacing w:val="4"/>
        </w:rPr>
        <w:t xml:space="preserve">  </w:t>
      </w:r>
      <w:r>
        <w:rPr>
          <w:spacing w:val="-10"/>
        </w:rPr>
        <w:t>建设水平得到较大升级，政务、医疗、教育、文化</w:t>
      </w:r>
      <w:r>
        <w:rPr>
          <w:spacing w:val="4"/>
        </w:rPr>
        <w:t xml:space="preserve">  </w:t>
      </w:r>
      <w:r>
        <w:rPr>
          <w:spacing w:val="-10"/>
        </w:rPr>
        <w:t>数字化发展水平明显提高，城乡数字化鸿沟明显缩</w:t>
      </w:r>
      <w:r>
        <w:rPr>
          <w:spacing w:val="4"/>
        </w:rPr>
        <w:t xml:space="preserve">  </w:t>
      </w:r>
      <w:r>
        <w:rPr>
          <w:spacing w:val="-5"/>
        </w:rPr>
        <w:t>小。(市委网信办牵头；市直有关单位、各县&lt;市、</w:t>
      </w:r>
      <w:r>
        <w:rPr>
          <w:spacing w:val="4"/>
        </w:rPr>
        <w:t xml:space="preserve"> </w:t>
      </w:r>
      <w:r>
        <w:rPr>
          <w:spacing w:val="-5"/>
        </w:rPr>
        <w:t>区&gt;人民政府、曲靖经开区管委会按职能职责分工</w:t>
      </w:r>
      <w:r>
        <w:rPr>
          <w:spacing w:val="5"/>
        </w:rPr>
        <w:t xml:space="preserve">  </w:t>
      </w:r>
      <w:r>
        <w:rPr>
          <w:spacing w:val="12"/>
        </w:rPr>
        <w:t>负责)</w:t>
      </w:r>
    </w:p>
    <w:p w14:paraId="5A6CF56B">
      <w:pPr>
        <w:pStyle w:val="2"/>
        <w:spacing w:before="230" w:line="268" w:lineRule="auto"/>
        <w:ind w:left="39" w:firstLine="420"/>
      </w:pPr>
      <w:r>
        <w:rPr>
          <w:rFonts w:ascii="Times New Roman" w:hAnsi="Times New Roman" w:eastAsia="Times New Roman" w:cs="Times New Roman"/>
          <w:spacing w:val="-9"/>
        </w:rPr>
        <w:t xml:space="preserve">4. </w:t>
      </w:r>
      <w:r>
        <w:rPr>
          <w:spacing w:val="-9"/>
        </w:rPr>
        <w:t>推动智慧教育发展。加快完善全市教育公共</w:t>
      </w:r>
      <w:r>
        <w:rPr>
          <w:spacing w:val="3"/>
        </w:rPr>
        <w:t xml:space="preserve">  </w:t>
      </w:r>
      <w:r>
        <w:rPr>
          <w:spacing w:val="-5"/>
        </w:rPr>
        <w:t>基础设施建设，推动建设“万兆主干、千兆到</w:t>
      </w:r>
      <w:r>
        <w:rPr>
          <w:spacing w:val="-6"/>
        </w:rPr>
        <w:t>校、</w:t>
      </w:r>
      <w:r>
        <w:t xml:space="preserve"> </w:t>
      </w:r>
      <w:r>
        <w:rPr>
          <w:spacing w:val="-6"/>
        </w:rPr>
        <w:t>百兆到班”教育光纤网络体系，推广多媒体设备、</w:t>
      </w:r>
    </w:p>
    <w:p w14:paraId="73158C60">
      <w:pPr>
        <w:spacing w:line="268" w:lineRule="auto"/>
        <w:sectPr>
          <w:type w:val="continuous"/>
          <w:pgSz w:w="12080" w:h="16500"/>
          <w:pgMar w:top="1769" w:right="1209" w:bottom="1227" w:left="1110" w:header="1430" w:footer="1046" w:gutter="0"/>
          <w:cols w:equalWidth="0" w:num="2">
            <w:col w:w="4891" w:space="100"/>
            <w:col w:w="4770"/>
          </w:cols>
        </w:sectPr>
      </w:pPr>
    </w:p>
    <w:p w14:paraId="7EC04B0D">
      <w:pPr>
        <w:spacing w:line="232" w:lineRule="exact"/>
      </w:pPr>
    </w:p>
    <w:p w14:paraId="5B59289C">
      <w:pPr>
        <w:spacing w:line="232" w:lineRule="exact"/>
        <w:sectPr>
          <w:headerReference r:id="rId25" w:type="default"/>
          <w:footerReference r:id="rId26" w:type="default"/>
          <w:pgSz w:w="12080" w:h="16500"/>
          <w:pgMar w:top="1772" w:right="956" w:bottom="1217" w:left="1279" w:header="1464" w:footer="1036" w:gutter="0"/>
          <w:cols w:equalWidth="0" w:num="1">
            <w:col w:w="9844"/>
          </w:cols>
        </w:sectPr>
      </w:pPr>
    </w:p>
    <w:p w14:paraId="644AC6EF">
      <w:pPr>
        <w:pStyle w:val="2"/>
        <w:spacing w:before="43" w:line="319" w:lineRule="auto"/>
        <w:ind w:right="101"/>
        <w:jc w:val="both"/>
      </w:pPr>
      <w:r>
        <w:rPr>
          <w:spacing w:val="-10"/>
        </w:rPr>
        <w:t>教室智慧黑板、常态化录播系统等智慧教育基</w:t>
      </w:r>
      <w:r>
        <w:rPr>
          <w:spacing w:val="-11"/>
        </w:rPr>
        <w:t>础设</w:t>
      </w:r>
      <w:r>
        <w:t xml:space="preserve">  </w:t>
      </w:r>
      <w:r>
        <w:rPr>
          <w:spacing w:val="-10"/>
        </w:rPr>
        <w:t>施。深入开展“平安校园”建设，对全市学校利用</w:t>
      </w:r>
      <w:r>
        <w:rPr>
          <w:spacing w:val="14"/>
        </w:rPr>
        <w:t xml:space="preserve"> </w:t>
      </w:r>
      <w:r>
        <w:rPr>
          <w:spacing w:val="-10"/>
        </w:rPr>
        <w:t>现代数字技术进行技术防控。打造“三个课堂</w:t>
      </w:r>
      <w:r>
        <w:rPr>
          <w:spacing w:val="-11"/>
        </w:rPr>
        <w:t>”优</w:t>
      </w:r>
      <w:r>
        <w:t xml:space="preserve">  </w:t>
      </w:r>
      <w:r>
        <w:rPr>
          <w:spacing w:val="-15"/>
        </w:rPr>
        <w:t>质服务，建设专递课堂、名师课堂和名校网络课堂，</w:t>
      </w:r>
      <w:r>
        <w:rPr>
          <w:spacing w:val="3"/>
        </w:rPr>
        <w:t xml:space="preserve"> </w:t>
      </w:r>
      <w:r>
        <w:rPr>
          <w:spacing w:val="-6"/>
        </w:rPr>
        <w:t>将名校优质教育资源推送到相对薄弱的农村学校。</w:t>
      </w:r>
      <w:r>
        <w:rPr>
          <w:spacing w:val="10"/>
        </w:rPr>
        <w:t xml:space="preserve"> </w:t>
      </w:r>
      <w:r>
        <w:rPr>
          <w:spacing w:val="-10"/>
        </w:rPr>
        <w:t>推进空中课堂、同步课堂建设，采用人工智能</w:t>
      </w:r>
      <w:r>
        <w:rPr>
          <w:spacing w:val="-11"/>
        </w:rPr>
        <w:t>、大</w:t>
      </w:r>
      <w:r>
        <w:t xml:space="preserve">  </w:t>
      </w:r>
      <w:r>
        <w:rPr>
          <w:spacing w:val="3"/>
        </w:rPr>
        <w:t>数据、</w:t>
      </w:r>
      <w:r>
        <w:rPr>
          <w:rFonts w:ascii="Times New Roman" w:hAnsi="Times New Roman" w:eastAsia="Times New Roman" w:cs="Times New Roman"/>
        </w:rPr>
        <w:t>VR</w:t>
      </w:r>
      <w:r>
        <w:rPr>
          <w:rFonts w:ascii="Times New Roman" w:hAnsi="Times New Roman" w:eastAsia="Times New Roman" w:cs="Times New Roman"/>
          <w:spacing w:val="3"/>
        </w:rPr>
        <w:t xml:space="preserve"> (</w:t>
      </w:r>
      <w:r>
        <w:rPr>
          <w:rFonts w:ascii="Times New Roman" w:hAnsi="Times New Roman" w:eastAsia="Times New Roman" w:cs="Times New Roman"/>
          <w:spacing w:val="28"/>
        </w:rPr>
        <w:t xml:space="preserve"> </w:t>
      </w:r>
      <w:r>
        <w:rPr>
          <w:spacing w:val="3"/>
        </w:rPr>
        <w:t>虚拟现实)/</w:t>
      </w:r>
      <w:r>
        <w:rPr>
          <w:rFonts w:ascii="Times New Roman" w:hAnsi="Times New Roman" w:eastAsia="Times New Roman" w:cs="Times New Roman"/>
        </w:rPr>
        <w:t>AR</w:t>
      </w:r>
      <w:r>
        <w:rPr>
          <w:rFonts w:ascii="Times New Roman" w:hAnsi="Times New Roman" w:eastAsia="Times New Roman" w:cs="Times New Roman"/>
          <w:spacing w:val="-21"/>
        </w:rPr>
        <w:t xml:space="preserve"> </w:t>
      </w:r>
      <w:r>
        <w:rPr>
          <w:rFonts w:ascii="Times New Roman" w:hAnsi="Times New Roman" w:eastAsia="Times New Roman" w:cs="Times New Roman"/>
          <w:spacing w:val="3"/>
        </w:rPr>
        <w:t>(</w:t>
      </w:r>
      <w:r>
        <w:rPr>
          <w:rFonts w:ascii="Times New Roman" w:hAnsi="Times New Roman" w:eastAsia="Times New Roman" w:cs="Times New Roman"/>
          <w:spacing w:val="21"/>
        </w:rPr>
        <w:t xml:space="preserve"> </w:t>
      </w:r>
      <w:r>
        <w:rPr>
          <w:spacing w:val="3"/>
        </w:rPr>
        <w:t>增强现实)等技术，</w:t>
      </w:r>
      <w:r>
        <w:t xml:space="preserve"> </w:t>
      </w:r>
      <w:r>
        <w:rPr>
          <w:spacing w:val="-1"/>
        </w:rPr>
        <w:t>丰富在线教育课程授课方式，开展实训、虚拟仿</w:t>
      </w:r>
      <w:r>
        <w:rPr>
          <w:spacing w:val="5"/>
        </w:rPr>
        <w:t xml:space="preserve">  </w:t>
      </w:r>
      <w:r>
        <w:rPr>
          <w:spacing w:val="-10"/>
        </w:rPr>
        <w:t>真训练，健全德技并修、工学结合的育人机制。到</w:t>
      </w:r>
      <w:r>
        <w:rPr>
          <w:spacing w:val="1"/>
        </w:rPr>
        <w:t xml:space="preserve">  </w:t>
      </w:r>
      <w:r>
        <w:rPr>
          <w:spacing w:val="-1"/>
        </w:rPr>
        <w:t>2025年，升级完善曲靖市“智慧教育”公共服务</w:t>
      </w:r>
      <w:r>
        <w:rPr>
          <w:spacing w:val="5"/>
        </w:rPr>
        <w:t xml:space="preserve">  </w:t>
      </w:r>
      <w:r>
        <w:rPr>
          <w:spacing w:val="-6"/>
        </w:rPr>
        <w:t>平台，建成“创客教室”1900个、“1+</w:t>
      </w:r>
      <w:r>
        <w:rPr>
          <w:rFonts w:ascii="Times New Roman" w:hAnsi="Times New Roman" w:eastAsia="Times New Roman" w:cs="Times New Roman"/>
          <w:spacing w:val="-6"/>
        </w:rPr>
        <w:t>N”</w:t>
      </w:r>
      <w:r>
        <w:rPr>
          <w:rFonts w:ascii="Times New Roman" w:hAnsi="Times New Roman" w:eastAsia="Times New Roman" w:cs="Times New Roman"/>
          <w:spacing w:val="46"/>
        </w:rPr>
        <w:t xml:space="preserve"> </w:t>
      </w:r>
      <w:r>
        <w:rPr>
          <w:spacing w:val="-6"/>
        </w:rPr>
        <w:t>教室和</w:t>
      </w:r>
      <w:r>
        <w:t xml:space="preserve">  </w:t>
      </w:r>
      <w:r>
        <w:rPr>
          <w:spacing w:val="-5"/>
        </w:rPr>
        <w:t>平安校园1000个。(市教育体育局牵头；市直有关</w:t>
      </w:r>
      <w:r>
        <w:rPr>
          <w:spacing w:val="4"/>
        </w:rPr>
        <w:t xml:space="preserve">  </w:t>
      </w:r>
      <w:r>
        <w:rPr>
          <w:spacing w:val="10"/>
        </w:rPr>
        <w:t>单位、各县&lt;市、区&gt;人民政府、曲靖经开区管</w:t>
      </w:r>
      <w:r>
        <w:rPr>
          <w:spacing w:val="5"/>
        </w:rPr>
        <w:t xml:space="preserve">  </w:t>
      </w:r>
      <w:r>
        <w:rPr>
          <w:spacing w:val="-4"/>
        </w:rPr>
        <w:t>委会按职能职责分工负责)</w:t>
      </w:r>
    </w:p>
    <w:p w14:paraId="666E63DB">
      <w:pPr>
        <w:pStyle w:val="2"/>
        <w:spacing w:before="69" w:line="313" w:lineRule="auto"/>
        <w:ind w:firstLine="439"/>
      </w:pPr>
      <w:r>
        <w:rPr>
          <w:rFonts w:ascii="Times New Roman" w:hAnsi="Times New Roman" w:eastAsia="Times New Roman" w:cs="Times New Roman"/>
          <w:spacing w:val="-9"/>
        </w:rPr>
        <w:t xml:space="preserve">5. </w:t>
      </w:r>
      <w:r>
        <w:rPr>
          <w:spacing w:val="-9"/>
        </w:rPr>
        <w:t>推动数字医疗发展。推进曲靖全民健康信息</w:t>
      </w:r>
      <w:r>
        <w:rPr>
          <w:spacing w:val="1"/>
        </w:rPr>
        <w:t xml:space="preserve">  </w:t>
      </w:r>
      <w:r>
        <w:rPr>
          <w:spacing w:val="-11"/>
        </w:rPr>
        <w:t>平台规划建设，加快完善基础资源信息、全员人口、</w:t>
      </w:r>
      <w:r>
        <w:rPr>
          <w:spacing w:val="13"/>
        </w:rPr>
        <w:t xml:space="preserve"> </w:t>
      </w:r>
      <w:r>
        <w:rPr>
          <w:spacing w:val="-10"/>
        </w:rPr>
        <w:t>电子健康档案、电子病历等数据库，打通医疗、公</w:t>
      </w:r>
      <w:r>
        <w:t xml:space="preserve">  </w:t>
      </w:r>
      <w:r>
        <w:rPr>
          <w:spacing w:val="-10"/>
        </w:rPr>
        <w:t>卫等环节，形成覆盖全生命周期的居民电子健康档</w:t>
      </w:r>
      <w:r>
        <w:rPr>
          <w:spacing w:val="2"/>
        </w:rPr>
        <w:t xml:space="preserve">  </w:t>
      </w:r>
      <w:r>
        <w:rPr>
          <w:spacing w:val="-10"/>
        </w:rPr>
        <w:t>案，实现卫生健康信息在政府、医疗卫生机构、居</w:t>
      </w:r>
      <w:r>
        <w:t xml:space="preserve">  </w:t>
      </w:r>
      <w:r>
        <w:rPr>
          <w:spacing w:val="-10"/>
        </w:rPr>
        <w:t>民之间的共享应用，在便民惠民、业务协同</w:t>
      </w:r>
      <w:r>
        <w:rPr>
          <w:spacing w:val="-11"/>
        </w:rPr>
        <w:t>、质量</w:t>
      </w:r>
      <w:r>
        <w:t xml:space="preserve">   </w:t>
      </w:r>
      <w:r>
        <w:rPr>
          <w:spacing w:val="-10"/>
        </w:rPr>
        <w:t>监管、健康服务产业发展等方面取得明显成效</w:t>
      </w:r>
      <w:r>
        <w:rPr>
          <w:spacing w:val="-11"/>
        </w:rPr>
        <w:t>。推</w:t>
      </w:r>
      <w:r>
        <w:t xml:space="preserve">   </w:t>
      </w:r>
      <w:r>
        <w:rPr>
          <w:spacing w:val="-10"/>
        </w:rPr>
        <w:t>进居民电子健康码的普及应用，逐步实现全市就诊</w:t>
      </w:r>
      <w:r>
        <w:t xml:space="preserve">   </w:t>
      </w:r>
      <w:r>
        <w:rPr>
          <w:spacing w:val="-1"/>
        </w:rPr>
        <w:t>一码通，加快电子健康码与医保支付等功能融合。</w:t>
      </w:r>
      <w:r>
        <w:rPr>
          <w:spacing w:val="2"/>
        </w:rPr>
        <w:t xml:space="preserve"> </w:t>
      </w:r>
      <w:r>
        <w:rPr>
          <w:spacing w:val="-10"/>
        </w:rPr>
        <w:t>构建覆盖诊前、诊中、诊后的线上线下一体化</w:t>
      </w:r>
      <w:r>
        <w:rPr>
          <w:spacing w:val="-11"/>
        </w:rPr>
        <w:t>医疗</w:t>
      </w:r>
      <w:r>
        <w:t xml:space="preserve">   </w:t>
      </w:r>
      <w:r>
        <w:rPr>
          <w:spacing w:val="-1"/>
        </w:rPr>
        <w:t>服务模式。到2025年，建成功能比较完备的曲靖</w:t>
      </w:r>
      <w:r>
        <w:rPr>
          <w:spacing w:val="4"/>
        </w:rPr>
        <w:t xml:space="preserve">   </w:t>
      </w:r>
      <w:r>
        <w:rPr>
          <w:spacing w:val="-6"/>
        </w:rPr>
        <w:t>全民健康信息平台管理平台，“互联网+医疗健康”</w:t>
      </w:r>
      <w:r>
        <w:rPr>
          <w:spacing w:val="8"/>
        </w:rPr>
        <w:t xml:space="preserve"> </w:t>
      </w:r>
      <w:r>
        <w:rPr>
          <w:spacing w:val="-5"/>
        </w:rPr>
        <w:t>服务体系基本完善，实现惠民、便医、辅政。(市</w:t>
      </w:r>
      <w:r>
        <w:t xml:space="preserve">  </w:t>
      </w:r>
      <w:r>
        <w:rPr>
          <w:spacing w:val="-10"/>
        </w:rPr>
        <w:t>卫生健康委员会牵头；市医疗保障局、市发展</w:t>
      </w:r>
      <w:r>
        <w:rPr>
          <w:spacing w:val="-11"/>
        </w:rPr>
        <w:t>和改</w:t>
      </w:r>
      <w:r>
        <w:t xml:space="preserve">   </w:t>
      </w:r>
      <w:r>
        <w:rPr>
          <w:spacing w:val="-10"/>
        </w:rPr>
        <w:t>革委员会、市民政局、市大数据建设和管理中心及</w:t>
      </w:r>
      <w:r>
        <w:t xml:space="preserve">  </w:t>
      </w:r>
      <w:r>
        <w:rPr>
          <w:spacing w:val="10"/>
        </w:rPr>
        <w:t>各县&lt;市、区&gt;人民政府、曲靖经开区管委会按</w:t>
      </w:r>
      <w:r>
        <w:rPr>
          <w:spacing w:val="5"/>
        </w:rPr>
        <w:t xml:space="preserve">  </w:t>
      </w:r>
      <w:r>
        <w:rPr>
          <w:spacing w:val="-1"/>
        </w:rPr>
        <w:t>职能职责分工负责)</w:t>
      </w:r>
    </w:p>
    <w:p w14:paraId="1088846F">
      <w:pPr>
        <w:pStyle w:val="2"/>
        <w:spacing w:before="188" w:line="274" w:lineRule="auto"/>
        <w:ind w:right="101" w:firstLine="439"/>
      </w:pPr>
      <w:r>
        <w:rPr>
          <w:rFonts w:ascii="Times New Roman" w:hAnsi="Times New Roman" w:eastAsia="Times New Roman" w:cs="Times New Roman"/>
          <w:spacing w:val="-19"/>
        </w:rPr>
        <w:t xml:space="preserve">6. </w:t>
      </w:r>
      <w:r>
        <w:rPr>
          <w:spacing w:val="-19"/>
        </w:rPr>
        <w:t>大力推广“刷脸就行”“扫码亮码”。加快拓</w:t>
      </w:r>
      <w:r>
        <w:rPr>
          <w:spacing w:val="17"/>
        </w:rPr>
        <w:t xml:space="preserve"> </w:t>
      </w:r>
      <w:r>
        <w:rPr>
          <w:spacing w:val="-10"/>
        </w:rPr>
        <w:t>展社会数字化应用场景，在消费、旅游、交通、住</w:t>
      </w:r>
      <w:r>
        <w:t xml:space="preserve">  </w:t>
      </w:r>
      <w:r>
        <w:rPr>
          <w:spacing w:val="-24"/>
        </w:rPr>
        <w:t>宿、购物等领域积极推广“刷脸就行”“扫码亮码”。</w:t>
      </w:r>
    </w:p>
    <w:p w14:paraId="7C25E68B">
      <w:pPr>
        <w:spacing w:line="14" w:lineRule="auto"/>
        <w:rPr>
          <w:rFonts w:ascii="Arial"/>
          <w:sz w:val="2"/>
        </w:rPr>
      </w:pPr>
      <w:r>
        <w:rPr>
          <w:rFonts w:ascii="Arial" w:hAnsi="Arial" w:eastAsia="Arial" w:cs="Arial"/>
          <w:sz w:val="2"/>
          <w:szCs w:val="2"/>
        </w:rPr>
        <w:br w:type="column"/>
      </w:r>
    </w:p>
    <w:p w14:paraId="0117DF15">
      <w:pPr>
        <w:pStyle w:val="2"/>
        <w:spacing w:before="45" w:line="319" w:lineRule="auto"/>
        <w:ind w:right="103" w:firstLine="109"/>
        <w:jc w:val="both"/>
      </w:pPr>
      <w:r>
        <w:rPr>
          <w:spacing w:val="-10"/>
        </w:rPr>
        <w:t>以“一部手机游云南”为抓手，结合人工智能、云</w:t>
      </w:r>
      <w:r>
        <w:t xml:space="preserve">  </w:t>
      </w:r>
      <w:r>
        <w:rPr>
          <w:spacing w:val="2"/>
        </w:rPr>
        <w:t>计算、区块链等新技术，启动3</w:t>
      </w:r>
      <w:r>
        <w:rPr>
          <w:rFonts w:ascii="Times New Roman" w:hAnsi="Times New Roman" w:eastAsia="Times New Roman" w:cs="Times New Roman"/>
          <w:spacing w:val="2"/>
        </w:rPr>
        <w:t>A</w:t>
      </w:r>
      <w:r>
        <w:rPr>
          <w:spacing w:val="2"/>
        </w:rPr>
        <w:t>级及以上旅游景</w:t>
      </w:r>
      <w:r>
        <w:rPr>
          <w:spacing w:val="8"/>
        </w:rPr>
        <w:t xml:space="preserve">  </w:t>
      </w:r>
      <w:r>
        <w:rPr>
          <w:spacing w:val="-6"/>
        </w:rPr>
        <w:t>区</w:t>
      </w:r>
      <w:r>
        <w:rPr>
          <w:spacing w:val="-32"/>
        </w:rPr>
        <w:t xml:space="preserve"> </w:t>
      </w:r>
      <w:r>
        <w:rPr>
          <w:spacing w:val="-6"/>
        </w:rPr>
        <w:t>5</w:t>
      </w:r>
      <w:r>
        <w:rPr>
          <w:rFonts w:ascii="Times New Roman" w:hAnsi="Times New Roman" w:eastAsia="Times New Roman" w:cs="Times New Roman"/>
          <w:spacing w:val="-6"/>
        </w:rPr>
        <w:t>G</w:t>
      </w:r>
      <w:r>
        <w:rPr>
          <w:spacing w:val="-6"/>
        </w:rPr>
        <w:t>基站及“刷脸就行”工程建设，实现火车站、</w:t>
      </w:r>
      <w:r>
        <w:t xml:space="preserve"> </w:t>
      </w:r>
      <w:r>
        <w:rPr>
          <w:spacing w:val="3"/>
        </w:rPr>
        <w:t>主城区主要客运站及3</w:t>
      </w:r>
      <w:r>
        <w:rPr>
          <w:rFonts w:ascii="Times New Roman" w:hAnsi="Times New Roman" w:eastAsia="Times New Roman" w:cs="Times New Roman"/>
          <w:spacing w:val="3"/>
        </w:rPr>
        <w:t>A</w:t>
      </w:r>
      <w:r>
        <w:rPr>
          <w:spacing w:val="3"/>
        </w:rPr>
        <w:t>级以上旅游景区、</w:t>
      </w:r>
      <w:r>
        <w:rPr>
          <w:spacing w:val="2"/>
        </w:rPr>
        <w:t>高星级</w:t>
      </w:r>
      <w:r>
        <w:t xml:space="preserve">  </w:t>
      </w:r>
      <w:r>
        <w:rPr>
          <w:spacing w:val="-18"/>
        </w:rPr>
        <w:t>旅游饭店、公共租车平台消费“一脸通”。到2025年，</w:t>
      </w:r>
      <w:r>
        <w:rPr>
          <w:spacing w:val="17"/>
        </w:rPr>
        <w:t xml:space="preserve"> </w:t>
      </w:r>
      <w:r>
        <w:rPr>
          <w:spacing w:val="-27"/>
        </w:rPr>
        <w:t>“刷脸就行”“扫码亮码”在消费、旅游、交通、住宿、</w:t>
      </w:r>
      <w:r>
        <w:rPr>
          <w:spacing w:val="4"/>
        </w:rPr>
        <w:t xml:space="preserve"> </w:t>
      </w:r>
      <w:r>
        <w:t>购物等领域实现广泛应用。(市商务局、市</w:t>
      </w:r>
      <w:r>
        <w:rPr>
          <w:spacing w:val="-1"/>
        </w:rPr>
        <w:t>交通运</w:t>
      </w:r>
      <w:r>
        <w:t xml:space="preserve">  </w:t>
      </w:r>
      <w:r>
        <w:rPr>
          <w:spacing w:val="-1"/>
        </w:rPr>
        <w:t>输局、市文化和旅游局及各县&lt;市、区&gt;人民政府、</w:t>
      </w:r>
      <w:r>
        <w:rPr>
          <w:spacing w:val="12"/>
        </w:rPr>
        <w:t xml:space="preserve"> </w:t>
      </w:r>
      <w:r>
        <w:rPr>
          <w:spacing w:val="-1"/>
        </w:rPr>
        <w:t>曲靖经开区管委会按职能职责分工负责)</w:t>
      </w:r>
    </w:p>
    <w:p w14:paraId="021D7616">
      <w:pPr>
        <w:spacing w:before="61" w:line="223" w:lineRule="auto"/>
        <w:ind w:left="519"/>
        <w:rPr>
          <w:rFonts w:ascii="楷体" w:hAnsi="楷体" w:eastAsia="楷体" w:cs="楷体"/>
          <w:sz w:val="20"/>
          <w:szCs w:val="20"/>
        </w:rPr>
      </w:pPr>
      <w:r>
        <w:rPr>
          <w:rFonts w:ascii="楷体" w:hAnsi="楷体" w:eastAsia="楷体" w:cs="楷体"/>
          <w:spacing w:val="19"/>
          <w:sz w:val="20"/>
          <w:szCs w:val="20"/>
        </w:rPr>
        <w:t>(五)全力打造数字城市</w:t>
      </w:r>
    </w:p>
    <w:p w14:paraId="38473D41">
      <w:pPr>
        <w:pStyle w:val="2"/>
        <w:spacing w:before="110" w:line="314" w:lineRule="auto"/>
        <w:ind w:left="109" w:firstLine="409"/>
      </w:pPr>
      <w:r>
        <w:rPr>
          <w:rFonts w:ascii="Times New Roman" w:hAnsi="Times New Roman" w:eastAsia="Times New Roman" w:cs="Times New Roman"/>
          <w:spacing w:val="-11"/>
        </w:rPr>
        <w:t xml:space="preserve">1. </w:t>
      </w:r>
      <w:r>
        <w:rPr>
          <w:spacing w:val="-11"/>
        </w:rPr>
        <w:t>加快“城市大脑”建设。建设“一库两中心、</w:t>
      </w:r>
      <w:r>
        <w:rPr>
          <w:spacing w:val="12"/>
        </w:rPr>
        <w:t xml:space="preserve"> </w:t>
      </w:r>
      <w:r>
        <w:rPr>
          <w:spacing w:val="-5"/>
        </w:rPr>
        <w:t>一舱两平台”(市级数据库、大数据能力中心、安</w:t>
      </w:r>
      <w:r>
        <w:t xml:space="preserve">   </w:t>
      </w:r>
      <w:r>
        <w:rPr>
          <w:spacing w:val="-19"/>
        </w:rPr>
        <w:t>全防护中心、数字驾驶舱、“一网统管”平台</w:t>
      </w:r>
      <w:r>
        <w:rPr>
          <w:spacing w:val="-20"/>
        </w:rPr>
        <w:t>、“一</w:t>
      </w:r>
      <w:r>
        <w:t xml:space="preserve">   </w:t>
      </w:r>
      <w:r>
        <w:rPr>
          <w:spacing w:val="-10"/>
        </w:rPr>
        <w:t>网通办”平台)的曲靖“城市大脑”,构筑数据汇聚、</w:t>
      </w:r>
      <w:r>
        <w:rPr>
          <w:spacing w:val="2"/>
        </w:rPr>
        <w:t xml:space="preserve"> </w:t>
      </w:r>
      <w:r>
        <w:rPr>
          <w:spacing w:val="-10"/>
        </w:rPr>
        <w:t>管理、治理、服务、共享、运营、安全、开放</w:t>
      </w:r>
      <w:r>
        <w:rPr>
          <w:spacing w:val="-11"/>
        </w:rPr>
        <w:t>、应</w:t>
      </w:r>
      <w:r>
        <w:t xml:space="preserve">   </w:t>
      </w:r>
      <w:r>
        <w:rPr>
          <w:spacing w:val="-1"/>
        </w:rPr>
        <w:t>用的全周期能力，推动数据资源向数据要素转化。</w:t>
      </w:r>
      <w:r>
        <w:rPr>
          <w:spacing w:val="4"/>
        </w:rPr>
        <w:t xml:space="preserve"> </w:t>
      </w:r>
      <w:r>
        <w:rPr>
          <w:spacing w:val="-10"/>
        </w:rPr>
        <w:t>通过大数据、人工智能等技术手段，构建共性</w:t>
      </w:r>
      <w:r>
        <w:rPr>
          <w:spacing w:val="-11"/>
        </w:rPr>
        <w:t>的数</w:t>
      </w:r>
      <w:r>
        <w:t xml:space="preserve">   </w:t>
      </w:r>
      <w:r>
        <w:rPr>
          <w:spacing w:val="-1"/>
        </w:rPr>
        <w:t>字化、智能化能力。建设统一入口的“一网通办”</w:t>
      </w:r>
      <w:r>
        <w:rPr>
          <w:spacing w:val="4"/>
        </w:rPr>
        <w:t xml:space="preserve"> </w:t>
      </w:r>
      <w:r>
        <w:rPr>
          <w:spacing w:val="-10"/>
        </w:rPr>
        <w:t>系统，提升政府服务水平。围绕数字驾驶舱的城市</w:t>
      </w:r>
      <w:r>
        <w:t xml:space="preserve">   </w:t>
      </w:r>
      <w:r>
        <w:rPr>
          <w:spacing w:val="-19"/>
        </w:rPr>
        <w:t>运行监控、指挥调度功能，加快推进统一出口</w:t>
      </w:r>
      <w:r>
        <w:rPr>
          <w:spacing w:val="-20"/>
        </w:rPr>
        <w:t>的“一</w:t>
      </w:r>
      <w:r>
        <w:t xml:space="preserve">   </w:t>
      </w:r>
      <w:r>
        <w:rPr>
          <w:spacing w:val="-10"/>
        </w:rPr>
        <w:t>网统管”系统建设，提升城市治理水平。建设</w:t>
      </w:r>
      <w:r>
        <w:rPr>
          <w:spacing w:val="-11"/>
        </w:rPr>
        <w:t>多维</w:t>
      </w:r>
      <w:r>
        <w:t xml:space="preserve">   </w:t>
      </w:r>
      <w:r>
        <w:rPr>
          <w:spacing w:val="-10"/>
        </w:rPr>
        <w:t>度的“城市大脑”安全防护体系，确保达到国家网</w:t>
      </w:r>
      <w:r>
        <w:rPr>
          <w:spacing w:val="4"/>
        </w:rPr>
        <w:t xml:space="preserve">  </w:t>
      </w:r>
      <w:r>
        <w:rPr>
          <w:spacing w:val="-10"/>
        </w:rPr>
        <w:t>络安全等级保护三级要求。到2025年，“城市大脑”</w:t>
      </w:r>
      <w:r>
        <w:rPr>
          <w:spacing w:val="12"/>
        </w:rPr>
        <w:t xml:space="preserve"> </w:t>
      </w:r>
      <w:r>
        <w:rPr>
          <w:spacing w:val="-10"/>
        </w:rPr>
        <w:t>建设成效突显，数据融合加速，在交通、城管</w:t>
      </w:r>
      <w:r>
        <w:rPr>
          <w:spacing w:val="-11"/>
        </w:rPr>
        <w:t>、应</w:t>
      </w:r>
      <w:r>
        <w:t xml:space="preserve">   </w:t>
      </w:r>
      <w:r>
        <w:rPr>
          <w:spacing w:val="-10"/>
        </w:rPr>
        <w:t>急、健康、环保、文旅等领域形成一批基于“城市</w:t>
      </w:r>
      <w:r>
        <w:t xml:space="preserve">   </w:t>
      </w:r>
      <w:r>
        <w:rPr>
          <w:spacing w:val="-10"/>
        </w:rPr>
        <w:t>大脑”的特色应用场景，实现对城市运行状态的整</w:t>
      </w:r>
      <w:r>
        <w:t xml:space="preserve">   </w:t>
      </w:r>
      <w:r>
        <w:rPr>
          <w:spacing w:val="-10"/>
        </w:rPr>
        <w:t>体感知、全局分析和智能处置，城市精细化管理和</w:t>
      </w:r>
      <w:r>
        <w:rPr>
          <w:spacing w:val="3"/>
        </w:rPr>
        <w:t xml:space="preserve">  </w:t>
      </w:r>
      <w:r>
        <w:rPr>
          <w:spacing w:val="-5"/>
        </w:rPr>
        <w:t>精准服务迈上新台阶。(市大数据建设和管理中心</w:t>
      </w:r>
      <w:r>
        <w:rPr>
          <w:spacing w:val="1"/>
        </w:rPr>
        <w:t xml:space="preserve">  </w:t>
      </w:r>
      <w:r>
        <w:rPr>
          <w:spacing w:val="4"/>
        </w:rPr>
        <w:t>牵头；市直有关单位、各县&lt;市、区&gt;人民政府、</w:t>
      </w:r>
      <w:r>
        <w:rPr>
          <w:spacing w:val="5"/>
        </w:rPr>
        <w:t xml:space="preserve">  </w:t>
      </w:r>
      <w:r>
        <w:rPr>
          <w:spacing w:val="-7"/>
        </w:rPr>
        <w:t>曲靖经开区管委会按职能职责分工负责)</w:t>
      </w:r>
    </w:p>
    <w:p w14:paraId="069F48CE">
      <w:pPr>
        <w:pStyle w:val="2"/>
        <w:spacing w:before="221" w:line="285" w:lineRule="auto"/>
        <w:ind w:left="109" w:right="123" w:firstLine="409"/>
      </w:pPr>
      <w:r>
        <w:rPr>
          <w:rFonts w:ascii="Times New Roman" w:hAnsi="Times New Roman" w:eastAsia="Times New Roman" w:cs="Times New Roman"/>
          <w:spacing w:val="-5"/>
        </w:rPr>
        <w:t xml:space="preserve">2. </w:t>
      </w:r>
      <w:r>
        <w:rPr>
          <w:spacing w:val="-5"/>
        </w:rPr>
        <w:t>推进“智慧停车”应用。建设方便、快捷、</w:t>
      </w:r>
      <w:r>
        <w:t xml:space="preserve"> </w:t>
      </w:r>
      <w:r>
        <w:rPr>
          <w:spacing w:val="-11"/>
        </w:rPr>
        <w:t>高效的城市智慧化停车服务体系，实现停车供给科</w:t>
      </w:r>
      <w:r>
        <w:rPr>
          <w:spacing w:val="18"/>
        </w:rPr>
        <w:t xml:space="preserve"> </w:t>
      </w:r>
      <w:r>
        <w:rPr>
          <w:spacing w:val="-10"/>
        </w:rPr>
        <w:t>学化、停车秩序规范化、停车缴费自动化、</w:t>
      </w:r>
      <w:r>
        <w:rPr>
          <w:spacing w:val="-11"/>
        </w:rPr>
        <w:t>停车服</w:t>
      </w:r>
      <w:r>
        <w:t xml:space="preserve"> </w:t>
      </w:r>
      <w:r>
        <w:rPr>
          <w:spacing w:val="8"/>
        </w:rPr>
        <w:t>务智能化。到2025年，各县(市、区)中心城市</w:t>
      </w:r>
    </w:p>
    <w:p w14:paraId="000DD629">
      <w:pPr>
        <w:spacing w:line="285" w:lineRule="auto"/>
        <w:sectPr>
          <w:type w:val="continuous"/>
          <w:pgSz w:w="12080" w:h="16500"/>
          <w:pgMar w:top="1772" w:right="956" w:bottom="1217" w:left="1279" w:header="1464" w:footer="1036" w:gutter="0"/>
          <w:cols w:equalWidth="0" w:num="2">
            <w:col w:w="4822" w:space="88"/>
            <w:col w:w="4934"/>
          </w:cols>
        </w:sectPr>
      </w:pPr>
    </w:p>
    <w:p w14:paraId="6DBAD085">
      <w:pPr>
        <w:spacing w:line="233" w:lineRule="exact"/>
      </w:pPr>
    </w:p>
    <w:p w14:paraId="0AE3B1FB">
      <w:pPr>
        <w:spacing w:line="233" w:lineRule="exact"/>
        <w:sectPr>
          <w:headerReference r:id="rId27" w:type="default"/>
          <w:footerReference r:id="rId28" w:type="default"/>
          <w:pgSz w:w="12080" w:h="16500"/>
          <w:pgMar w:top="1769" w:right="1219" w:bottom="1219" w:left="1110" w:header="1430" w:footer="1039" w:gutter="0"/>
          <w:cols w:equalWidth="0" w:num="1">
            <w:col w:w="9751"/>
          </w:cols>
        </w:sectPr>
      </w:pPr>
    </w:p>
    <w:p w14:paraId="2DB93BA9">
      <w:pPr>
        <w:pStyle w:val="2"/>
        <w:spacing w:before="64" w:line="317" w:lineRule="auto"/>
        <w:ind w:right="279"/>
        <w:jc w:val="both"/>
      </w:pPr>
      <w:r>
        <w:rPr>
          <w:spacing w:val="-1"/>
        </w:rPr>
        <w:t>停车场(库、泊位)完成智能化改造，全部接入市</w:t>
      </w:r>
      <w:r>
        <w:rPr>
          <w:spacing w:val="11"/>
        </w:rPr>
        <w:t xml:space="preserve"> </w:t>
      </w:r>
      <w:r>
        <w:rPr>
          <w:spacing w:val="-6"/>
        </w:rPr>
        <w:t>级统一的智慧停车综合管理服务平台。(市城市综</w:t>
      </w:r>
      <w:r>
        <w:rPr>
          <w:spacing w:val="10"/>
        </w:rPr>
        <w:t xml:space="preserve"> 合管理局牵头；各县&lt;市、区&gt;人民政府、曲靖</w:t>
      </w:r>
      <w:r>
        <w:t xml:space="preserve"> </w:t>
      </w:r>
      <w:r>
        <w:rPr>
          <w:spacing w:val="-7"/>
        </w:rPr>
        <w:t>经开区管委会按职能职责分工负责)</w:t>
      </w:r>
    </w:p>
    <w:p w14:paraId="3A912CE4">
      <w:pPr>
        <w:pStyle w:val="2"/>
        <w:spacing w:before="8" w:line="310" w:lineRule="auto"/>
        <w:ind w:right="57" w:firstLine="420"/>
      </w:pPr>
      <w:r>
        <w:rPr>
          <w:rFonts w:ascii="Times New Roman" w:hAnsi="Times New Roman" w:eastAsia="Times New Roman" w:cs="Times New Roman"/>
          <w:spacing w:val="-10"/>
        </w:rPr>
        <w:t>3.</w:t>
      </w:r>
      <w:r>
        <w:rPr>
          <w:rFonts w:ascii="Times New Roman" w:hAnsi="Times New Roman" w:eastAsia="Times New Roman" w:cs="Times New Roman"/>
          <w:spacing w:val="-3"/>
        </w:rPr>
        <w:t xml:space="preserve"> </w:t>
      </w:r>
      <w:r>
        <w:rPr>
          <w:spacing w:val="-10"/>
        </w:rPr>
        <w:t>推进“智慧交通信号”应用。打造集“交通</w:t>
      </w:r>
      <w:r>
        <w:t xml:space="preserve">   </w:t>
      </w:r>
      <w:r>
        <w:rPr>
          <w:spacing w:val="-10"/>
        </w:rPr>
        <w:t>多源数据采集、交通态势分析、交通异常事件检测、</w:t>
      </w:r>
      <w:r>
        <w:rPr>
          <w:spacing w:val="1"/>
        </w:rPr>
        <w:t xml:space="preserve"> </w:t>
      </w:r>
      <w:r>
        <w:rPr>
          <w:spacing w:val="-11"/>
        </w:rPr>
        <w:t>智慧信号灯控制、情指勤督一体化指挥、综合交通</w:t>
      </w:r>
      <w:r>
        <w:rPr>
          <w:spacing w:val="3"/>
        </w:rPr>
        <w:t xml:space="preserve">   </w:t>
      </w:r>
      <w:r>
        <w:rPr>
          <w:spacing w:val="-11"/>
        </w:rPr>
        <w:t>出行信息服务、智慧领航系统、货车入城限行管控</w:t>
      </w:r>
      <w:r>
        <w:rPr>
          <w:spacing w:val="3"/>
        </w:rPr>
        <w:t xml:space="preserve">   </w:t>
      </w:r>
      <w:r>
        <w:rPr>
          <w:spacing w:val="-6"/>
        </w:rPr>
        <w:t>系统”等8个子系统为一体的智慧城市交通管理平</w:t>
      </w:r>
      <w:r>
        <w:rPr>
          <w:spacing w:val="3"/>
        </w:rPr>
        <w:t xml:space="preserve">   </w:t>
      </w:r>
      <w:r>
        <w:rPr>
          <w:spacing w:val="-11"/>
        </w:rPr>
        <w:t>台，逐步实现中心城市交通信号调控智能化，全面</w:t>
      </w:r>
      <w:r>
        <w:rPr>
          <w:spacing w:val="3"/>
        </w:rPr>
        <w:t xml:space="preserve">   </w:t>
      </w:r>
      <w:r>
        <w:rPr>
          <w:spacing w:val="-9"/>
        </w:rPr>
        <w:t>提高中心城市交通通行效率。到2025年，建成“曲</w:t>
      </w:r>
      <w:r>
        <w:t xml:space="preserve">   </w:t>
      </w:r>
      <w:r>
        <w:rPr>
          <w:spacing w:val="4"/>
        </w:rPr>
        <w:t>靖智慧交通管理中心”,并推广“智慧交通信号”</w:t>
      </w:r>
      <w:r>
        <w:rPr>
          <w:spacing w:val="13"/>
        </w:rPr>
        <w:t xml:space="preserve"> </w:t>
      </w:r>
      <w:r>
        <w:rPr>
          <w:spacing w:val="-5"/>
        </w:rPr>
        <w:t>在全市应用。(市公安局牵头；</w:t>
      </w:r>
      <w:r>
        <w:rPr>
          <w:rFonts w:hint="eastAsia"/>
          <w:spacing w:val="-5"/>
          <w:lang w:eastAsia="zh-CN"/>
        </w:rPr>
        <w:t>市城市综合执法局</w:t>
      </w:r>
      <w:r>
        <w:rPr>
          <w:spacing w:val="-6"/>
        </w:rPr>
        <w:t>、</w:t>
      </w:r>
      <w:r>
        <w:t xml:space="preserve"> </w:t>
      </w:r>
      <w:r>
        <w:rPr>
          <w:spacing w:val="-6"/>
        </w:rPr>
        <w:t>市交通运输局、市大数据建设和管理中心及各县&lt;</w:t>
      </w:r>
      <w:r>
        <w:rPr>
          <w:spacing w:val="5"/>
        </w:rPr>
        <w:t xml:space="preserve">   </w:t>
      </w:r>
      <w:r>
        <w:rPr>
          <w:spacing w:val="-6"/>
        </w:rPr>
        <w:t>市、区&gt;人民政府、曲靖经开区管委会按职能职责</w:t>
      </w:r>
      <w:r>
        <w:rPr>
          <w:spacing w:val="5"/>
        </w:rPr>
        <w:t xml:space="preserve">   分工负责)</w:t>
      </w:r>
    </w:p>
    <w:p w14:paraId="0D1DFB96">
      <w:pPr>
        <w:pStyle w:val="2"/>
        <w:spacing w:before="164" w:line="305" w:lineRule="auto"/>
        <w:ind w:right="180" w:firstLine="420"/>
      </w:pPr>
      <w:r>
        <w:rPr>
          <w:rFonts w:ascii="Times New Roman" w:hAnsi="Times New Roman" w:eastAsia="Times New Roman" w:cs="Times New Roman"/>
          <w:spacing w:val="-10"/>
        </w:rPr>
        <w:t>4.</w:t>
      </w:r>
      <w:r>
        <w:rPr>
          <w:rFonts w:ascii="Times New Roman" w:hAnsi="Times New Roman" w:eastAsia="Times New Roman" w:cs="Times New Roman"/>
          <w:spacing w:val="1"/>
        </w:rPr>
        <w:t xml:space="preserve"> </w:t>
      </w:r>
      <w:r>
        <w:rPr>
          <w:spacing w:val="-10"/>
        </w:rPr>
        <w:t>推进“智能公交站台”应用。依托现有城市</w:t>
      </w:r>
      <w:r>
        <w:t xml:space="preserve">  </w:t>
      </w:r>
      <w:r>
        <w:rPr>
          <w:spacing w:val="3"/>
        </w:rPr>
        <w:t>公交</w:t>
      </w:r>
      <w:r>
        <w:rPr>
          <w:rFonts w:ascii="Times New Roman" w:hAnsi="Times New Roman" w:eastAsia="Times New Roman" w:cs="Times New Roman"/>
        </w:rPr>
        <w:t>GPS</w:t>
      </w:r>
      <w:r>
        <w:rPr>
          <w:spacing w:val="3"/>
        </w:rPr>
        <w:t>智能调度系统平台及城市5</w:t>
      </w:r>
      <w:r>
        <w:rPr>
          <w:rFonts w:ascii="Times New Roman" w:hAnsi="Times New Roman" w:eastAsia="Times New Roman" w:cs="Times New Roman"/>
          <w:spacing w:val="3"/>
        </w:rPr>
        <w:t>G</w:t>
      </w:r>
      <w:r>
        <w:rPr>
          <w:spacing w:val="3"/>
        </w:rPr>
        <w:t>基站建设，</w:t>
      </w:r>
      <w:r>
        <w:rPr>
          <w:spacing w:val="16"/>
        </w:rPr>
        <w:t xml:space="preserve"> </w:t>
      </w:r>
      <w:r>
        <w:rPr>
          <w:spacing w:val="1"/>
        </w:rPr>
        <w:t>推进公交站点智能化改造建设，实现</w:t>
      </w:r>
      <w:r>
        <w:rPr>
          <w:rFonts w:ascii="Times New Roman" w:hAnsi="Times New Roman" w:eastAsia="Times New Roman" w:cs="Times New Roman"/>
        </w:rPr>
        <w:t>GPS</w:t>
      </w:r>
      <w:r>
        <w:rPr>
          <w:spacing w:val="1"/>
        </w:rPr>
        <w:t>智能调</w:t>
      </w:r>
      <w:r>
        <w:rPr>
          <w:spacing w:val="7"/>
        </w:rPr>
        <w:t xml:space="preserve">  </w:t>
      </w:r>
      <w:r>
        <w:rPr>
          <w:spacing w:val="-16"/>
        </w:rPr>
        <w:t>度中心、公交车辆、手机终端、电子站牌信息互联。</w:t>
      </w:r>
      <w:r>
        <w:rPr>
          <w:spacing w:val="16"/>
        </w:rPr>
        <w:t xml:space="preserve"> </w:t>
      </w:r>
      <w:r>
        <w:rPr>
          <w:spacing w:val="-1"/>
        </w:rPr>
        <w:t>到2025年，中心城市“智能公交站台”实现广泛</w:t>
      </w:r>
      <w:r>
        <w:rPr>
          <w:spacing w:val="3"/>
        </w:rPr>
        <w:t xml:space="preserve">  </w:t>
      </w:r>
      <w:r>
        <w:rPr>
          <w:spacing w:val="5"/>
        </w:rPr>
        <w:t>应用。(市交通运输局牵头；各县&lt;市、区&gt;人民</w:t>
      </w:r>
      <w:r>
        <w:rPr>
          <w:spacing w:val="11"/>
        </w:rPr>
        <w:t xml:space="preserve"> </w:t>
      </w:r>
      <w:r>
        <w:rPr>
          <w:spacing w:val="-7"/>
        </w:rPr>
        <w:t>政府、曲靖经开区管委会按职能职责分工负责)</w:t>
      </w:r>
    </w:p>
    <w:p w14:paraId="3EDC751B">
      <w:pPr>
        <w:spacing w:before="180" w:line="224" w:lineRule="auto"/>
        <w:ind w:left="420"/>
        <w:rPr>
          <w:rFonts w:ascii="黑体" w:hAnsi="黑体" w:eastAsia="黑体" w:cs="黑体"/>
          <w:sz w:val="20"/>
          <w:szCs w:val="20"/>
        </w:rPr>
      </w:pPr>
      <w:r>
        <w:rPr>
          <w:rFonts w:ascii="黑体" w:hAnsi="黑体" w:eastAsia="黑体" w:cs="黑体"/>
          <w:spacing w:val="-3"/>
          <w:sz w:val="20"/>
          <w:szCs w:val="20"/>
        </w:rPr>
        <w:t>四</w:t>
      </w:r>
      <w:r>
        <w:rPr>
          <w:rFonts w:ascii="黑体" w:hAnsi="黑体" w:eastAsia="黑体" w:cs="黑体"/>
          <w:spacing w:val="-43"/>
          <w:sz w:val="20"/>
          <w:szCs w:val="20"/>
        </w:rPr>
        <w:t xml:space="preserve"> </w:t>
      </w:r>
      <w:r>
        <w:rPr>
          <w:rFonts w:ascii="黑体" w:hAnsi="黑体" w:eastAsia="黑体" w:cs="黑体"/>
          <w:spacing w:val="-3"/>
          <w:sz w:val="20"/>
          <w:szCs w:val="20"/>
        </w:rPr>
        <w:t>、推进路径</w:t>
      </w:r>
    </w:p>
    <w:p w14:paraId="456F9137">
      <w:pPr>
        <w:pStyle w:val="2"/>
        <w:spacing w:before="135" w:line="308" w:lineRule="auto"/>
        <w:ind w:right="180" w:firstLine="420"/>
        <w:jc w:val="both"/>
      </w:pPr>
      <w:r>
        <w:rPr>
          <w:rFonts w:ascii="楷体" w:hAnsi="楷体" w:eastAsia="楷体" w:cs="楷体"/>
          <w:spacing w:val="-3"/>
        </w:rPr>
        <w:t xml:space="preserve">(一)发挥“城市大脑”赋能作用。 </w:t>
      </w:r>
      <w:r>
        <w:rPr>
          <w:spacing w:val="-3"/>
        </w:rPr>
        <w:t>发挥“城</w:t>
      </w:r>
      <w:r>
        <w:t xml:space="preserve"> </w:t>
      </w:r>
      <w:r>
        <w:rPr>
          <w:spacing w:val="-11"/>
        </w:rPr>
        <w:t>市大脑”统一数据标准、分类分级管理、统一调度</w:t>
      </w:r>
      <w:r>
        <w:rPr>
          <w:spacing w:val="6"/>
        </w:rPr>
        <w:t xml:space="preserve">  </w:t>
      </w:r>
      <w:r>
        <w:rPr>
          <w:spacing w:val="-11"/>
        </w:rPr>
        <w:t>使用的数据资源共享开放机制作用，全面提升基于</w:t>
      </w:r>
      <w:r>
        <w:rPr>
          <w:spacing w:val="6"/>
        </w:rPr>
        <w:t xml:space="preserve">  </w:t>
      </w:r>
      <w:r>
        <w:rPr>
          <w:spacing w:val="-16"/>
        </w:rPr>
        <w:t>大数据的分析、决策能力，大幅提高政府服务效能。</w:t>
      </w:r>
      <w:r>
        <w:rPr>
          <w:spacing w:val="16"/>
        </w:rPr>
        <w:t xml:space="preserve"> </w:t>
      </w:r>
      <w:r>
        <w:rPr>
          <w:spacing w:val="-10"/>
        </w:rPr>
        <w:t>持续深化“一网通办”应用，整合一个入口，提升</w:t>
      </w:r>
      <w:r>
        <w:rPr>
          <w:spacing w:val="9"/>
        </w:rPr>
        <w:t xml:space="preserve"> </w:t>
      </w:r>
      <w:r>
        <w:rPr>
          <w:spacing w:val="-11"/>
        </w:rPr>
        <w:t>服务能力。协同一个出口，形成治理合力，基本形</w:t>
      </w:r>
      <w:r>
        <w:rPr>
          <w:spacing w:val="5"/>
        </w:rPr>
        <w:t xml:space="preserve">  </w:t>
      </w:r>
      <w:r>
        <w:rPr>
          <w:spacing w:val="-11"/>
        </w:rPr>
        <w:t>成“一网统管”观、管、防的体系架构，加快推进</w:t>
      </w:r>
      <w:r>
        <w:rPr>
          <w:spacing w:val="4"/>
        </w:rPr>
        <w:t xml:space="preserve">  </w:t>
      </w:r>
      <w:r>
        <w:rPr>
          <w:spacing w:val="-6"/>
        </w:rPr>
        <w:t>城市治理体系和治理能力现代化。打通业务流程、</w:t>
      </w:r>
      <w:r>
        <w:t xml:space="preserve"> </w:t>
      </w:r>
      <w:r>
        <w:rPr>
          <w:spacing w:val="-11"/>
        </w:rPr>
        <w:t>推进数据的共享复用以及信息流的传递，实现城市</w:t>
      </w:r>
      <w:r>
        <w:rPr>
          <w:spacing w:val="6"/>
        </w:rPr>
        <w:t xml:space="preserve">  </w:t>
      </w:r>
      <w:r>
        <w:rPr>
          <w:spacing w:val="-12"/>
        </w:rPr>
        <w:t>治理的创新与协同。以政务数据资源池为基础，完</w:t>
      </w:r>
    </w:p>
    <w:p w14:paraId="71BC87B3">
      <w:pPr>
        <w:spacing w:line="14" w:lineRule="auto"/>
        <w:rPr>
          <w:rFonts w:ascii="Arial"/>
          <w:sz w:val="2"/>
        </w:rPr>
      </w:pPr>
      <w:r>
        <w:rPr>
          <w:rFonts w:ascii="Arial" w:hAnsi="Arial" w:eastAsia="Arial" w:cs="Arial"/>
          <w:sz w:val="2"/>
          <w:szCs w:val="2"/>
        </w:rPr>
        <w:br w:type="column"/>
      </w:r>
    </w:p>
    <w:p w14:paraId="0B8F3548">
      <w:pPr>
        <w:pStyle w:val="2"/>
        <w:spacing w:before="43" w:line="317" w:lineRule="auto"/>
        <w:ind w:left="29" w:right="102"/>
      </w:pPr>
      <w:r>
        <w:rPr>
          <w:spacing w:val="-10"/>
        </w:rPr>
        <w:t>善数据共享开放机制，建立数据要素资源价值释放</w:t>
      </w:r>
      <w:r>
        <w:rPr>
          <w:spacing w:val="7"/>
        </w:rPr>
        <w:t xml:space="preserve"> </w:t>
      </w:r>
      <w:r>
        <w:rPr>
          <w:spacing w:val="-10"/>
        </w:rPr>
        <w:t>优势，赋能千行百业，形成一大批典型应用场景。</w:t>
      </w:r>
    </w:p>
    <w:p w14:paraId="381742C6">
      <w:pPr>
        <w:pStyle w:val="2"/>
        <w:spacing w:before="6" w:line="311" w:lineRule="auto"/>
        <w:ind w:left="29" w:firstLine="409"/>
      </w:pPr>
      <w:r>
        <w:rPr>
          <w:rFonts w:ascii="楷体" w:hAnsi="楷体" w:eastAsia="楷体" w:cs="楷体"/>
          <w:spacing w:val="-2"/>
        </w:rPr>
        <w:t>(二)加快发展数字产业化步伐。</w:t>
      </w:r>
      <w:r>
        <w:rPr>
          <w:rFonts w:ascii="楷体" w:hAnsi="楷体" w:eastAsia="楷体" w:cs="楷体"/>
          <w:spacing w:val="-30"/>
        </w:rPr>
        <w:t xml:space="preserve"> </w:t>
      </w:r>
      <w:r>
        <w:rPr>
          <w:spacing w:val="-2"/>
        </w:rPr>
        <w:t>加快电子信</w:t>
      </w:r>
      <w:r>
        <w:t xml:space="preserve">  </w:t>
      </w:r>
      <w:r>
        <w:rPr>
          <w:spacing w:val="-10"/>
        </w:rPr>
        <w:t>息制造业发展，以曲靖经开区为核心区，做大做强</w:t>
      </w:r>
      <w:r>
        <w:rPr>
          <w:spacing w:val="4"/>
        </w:rPr>
        <w:t xml:space="preserve">  </w:t>
      </w:r>
      <w:r>
        <w:rPr>
          <w:spacing w:val="-10"/>
        </w:rPr>
        <w:t>手机配件、光伏电子、智能安防等产业，布局电子</w:t>
      </w:r>
      <w:r>
        <w:rPr>
          <w:spacing w:val="4"/>
        </w:rPr>
        <w:t xml:space="preserve">  </w:t>
      </w:r>
      <w:r>
        <w:rPr>
          <w:spacing w:val="-5"/>
        </w:rPr>
        <w:t>材料、电子元器件、集成电路、智能触摸控制</w:t>
      </w:r>
      <w:r>
        <w:rPr>
          <w:spacing w:val="-6"/>
        </w:rPr>
        <w:t>屏、</w:t>
      </w:r>
      <w:r>
        <w:t xml:space="preserve"> </w:t>
      </w:r>
      <w:r>
        <w:rPr>
          <w:spacing w:val="-10"/>
        </w:rPr>
        <w:t>精密配套零部件等硬件制造领域，引进一批以模组</w:t>
      </w:r>
      <w:r>
        <w:rPr>
          <w:spacing w:val="3"/>
        </w:rPr>
        <w:t xml:space="preserve">  </w:t>
      </w:r>
      <w:r>
        <w:rPr>
          <w:spacing w:val="-10"/>
        </w:rPr>
        <w:t>制造、传感器制造、新型显示为主导的相关零部件</w:t>
      </w:r>
      <w:r>
        <w:rPr>
          <w:spacing w:val="4"/>
        </w:rPr>
        <w:t xml:space="preserve">  </w:t>
      </w:r>
      <w:r>
        <w:rPr>
          <w:spacing w:val="-10"/>
        </w:rPr>
        <w:t>配套产业，加快发展无人机、机器人、汽车电子等</w:t>
      </w:r>
      <w:r>
        <w:rPr>
          <w:spacing w:val="4"/>
        </w:rPr>
        <w:t xml:space="preserve">  </w:t>
      </w:r>
      <w:r>
        <w:rPr>
          <w:spacing w:val="-15"/>
        </w:rPr>
        <w:t>新型智能硬件产业，打造全市电子信息制造业基地。</w:t>
      </w:r>
      <w:r>
        <w:rPr>
          <w:spacing w:val="13"/>
        </w:rPr>
        <w:t xml:space="preserve"> </w:t>
      </w:r>
      <w:r>
        <w:rPr>
          <w:spacing w:val="-10"/>
        </w:rPr>
        <w:t>做优软件和信息技术服务业，重点发展大数据、区</w:t>
      </w:r>
      <w:r>
        <w:rPr>
          <w:spacing w:val="8"/>
        </w:rPr>
        <w:t xml:space="preserve">  </w:t>
      </w:r>
      <w:r>
        <w:rPr>
          <w:spacing w:val="-10"/>
        </w:rPr>
        <w:t>块链、人工智能等产业，积极引进一批省内外一流</w:t>
      </w:r>
      <w:r>
        <w:rPr>
          <w:spacing w:val="4"/>
        </w:rPr>
        <w:t xml:space="preserve">  </w:t>
      </w:r>
      <w:r>
        <w:rPr>
          <w:spacing w:val="-10"/>
        </w:rPr>
        <w:t>企业，扶持培育本地优势企业。建设曲靖市软件园</w:t>
      </w:r>
      <w:r>
        <w:rPr>
          <w:spacing w:val="9"/>
        </w:rPr>
        <w:t xml:space="preserve">  </w:t>
      </w:r>
      <w:r>
        <w:rPr>
          <w:spacing w:val="-11"/>
        </w:rPr>
        <w:t>区，支持软件企业建设国家、省、市重点实验室和</w:t>
      </w:r>
      <w:r>
        <w:rPr>
          <w:spacing w:val="4"/>
        </w:rPr>
        <w:t xml:space="preserve">  </w:t>
      </w:r>
      <w:r>
        <w:rPr>
          <w:spacing w:val="-10"/>
        </w:rPr>
        <w:t>企业技术中心、工程研究中心等。</w:t>
      </w:r>
    </w:p>
    <w:p w14:paraId="3BCB73FE">
      <w:pPr>
        <w:pStyle w:val="2"/>
        <w:spacing w:before="176" w:line="310" w:lineRule="auto"/>
        <w:ind w:left="29" w:right="30" w:firstLine="409"/>
      </w:pPr>
      <w:r>
        <w:rPr>
          <w:rFonts w:ascii="楷体" w:hAnsi="楷体" w:eastAsia="楷体" w:cs="楷体"/>
          <w:spacing w:val="-2"/>
        </w:rPr>
        <w:t>(三)全力推进重大项目的建设。</w:t>
      </w:r>
      <w:r>
        <w:rPr>
          <w:rFonts w:ascii="楷体" w:hAnsi="楷体" w:eastAsia="楷体" w:cs="楷体"/>
          <w:spacing w:val="-20"/>
        </w:rPr>
        <w:t xml:space="preserve"> </w:t>
      </w:r>
      <w:r>
        <w:rPr>
          <w:spacing w:val="-2"/>
        </w:rPr>
        <w:t>加快智能车</w:t>
      </w:r>
      <w:r>
        <w:t xml:space="preserve"> </w:t>
      </w:r>
      <w:r>
        <w:rPr>
          <w:spacing w:val="-11"/>
        </w:rPr>
        <w:t>间、智能工厂建设，加快推进智能制造替代传统制</w:t>
      </w:r>
      <w:r>
        <w:rPr>
          <w:spacing w:val="4"/>
        </w:rPr>
        <w:t xml:space="preserve">  </w:t>
      </w:r>
      <w:r>
        <w:rPr>
          <w:spacing w:val="-10"/>
        </w:rPr>
        <w:t>造，重点推进阳光能源单晶硅棒和切片、曲靖晶龙</w:t>
      </w:r>
      <w:r>
        <w:rPr>
          <w:spacing w:val="8"/>
        </w:rPr>
        <w:t xml:space="preserve"> </w:t>
      </w:r>
      <w:r>
        <w:rPr>
          <w:spacing w:val="-10"/>
        </w:rPr>
        <w:t>电子单晶硅及切片、德方纳米磷酸铁锂等数字化生</w:t>
      </w:r>
      <w:r>
        <w:rPr>
          <w:spacing w:val="8"/>
        </w:rPr>
        <w:t xml:space="preserve"> </w:t>
      </w:r>
      <w:r>
        <w:rPr>
          <w:spacing w:val="-7"/>
        </w:rPr>
        <w:t>产线建设及智能化改造，打造一批“5</w:t>
      </w:r>
      <w:r>
        <w:rPr>
          <w:rFonts w:ascii="Times New Roman" w:hAnsi="Times New Roman" w:eastAsia="Times New Roman" w:cs="Times New Roman"/>
          <w:spacing w:val="-7"/>
        </w:rPr>
        <w:t>G+</w:t>
      </w:r>
      <w:r>
        <w:rPr>
          <w:spacing w:val="-7"/>
        </w:rPr>
        <w:t>工业互联</w:t>
      </w:r>
      <w:r>
        <w:rPr>
          <w:spacing w:val="5"/>
        </w:rPr>
        <w:t xml:space="preserve"> </w:t>
      </w:r>
      <w:r>
        <w:rPr>
          <w:spacing w:val="-10"/>
        </w:rPr>
        <w:t>网”应用示范场景。搭建农业云平台，打造一批数</w:t>
      </w:r>
      <w:r>
        <w:rPr>
          <w:spacing w:val="8"/>
        </w:rPr>
        <w:t xml:space="preserve"> </w:t>
      </w:r>
      <w:r>
        <w:rPr>
          <w:spacing w:val="-7"/>
        </w:rPr>
        <w:t>字农业示范基地，推动农业全产业链数字化升级。</w:t>
      </w:r>
      <w:r>
        <w:rPr>
          <w:spacing w:val="13"/>
        </w:rPr>
        <w:t xml:space="preserve"> </w:t>
      </w:r>
      <w:r>
        <w:rPr>
          <w:spacing w:val="-1"/>
        </w:rPr>
        <w:t>加快南海子政务数据中心(一期)、曲靖反恐大数</w:t>
      </w:r>
      <w:r>
        <w:rPr>
          <w:spacing w:val="12"/>
        </w:rPr>
        <w:t xml:space="preserve"> </w:t>
      </w:r>
      <w:r>
        <w:rPr>
          <w:spacing w:val="-10"/>
        </w:rPr>
        <w:t>据中心、必创科技传感器生产基地、云南铝加工技</w:t>
      </w:r>
      <w:r>
        <w:rPr>
          <w:spacing w:val="8"/>
        </w:rPr>
        <w:t xml:space="preserve"> </w:t>
      </w:r>
      <w:r>
        <w:rPr>
          <w:spacing w:val="-10"/>
        </w:rPr>
        <w:t>术创新中心、宣威液态金属创新中心二期等“数字</w:t>
      </w:r>
      <w:r>
        <w:rPr>
          <w:spacing w:val="8"/>
        </w:rPr>
        <w:t xml:space="preserve"> </w:t>
      </w:r>
      <w:r>
        <w:rPr>
          <w:spacing w:val="-11"/>
        </w:rPr>
        <w:t>曲靖”重大项目建设，带动全市数字经济发展。</w:t>
      </w:r>
    </w:p>
    <w:p w14:paraId="3972019B">
      <w:pPr>
        <w:pStyle w:val="2"/>
        <w:spacing w:before="116" w:line="305" w:lineRule="auto"/>
        <w:ind w:left="29" w:firstLine="409"/>
      </w:pPr>
      <w:r>
        <w:rPr>
          <w:rFonts w:ascii="楷体" w:hAnsi="楷体" w:eastAsia="楷体" w:cs="楷体"/>
          <w:spacing w:val="-4"/>
        </w:rPr>
        <w:t>(四)大力支持数字经济园建设。</w:t>
      </w:r>
      <w:r>
        <w:rPr>
          <w:spacing w:val="-4"/>
        </w:rPr>
        <w:t>聚焦大数据、</w:t>
      </w:r>
      <w:r>
        <w:rPr>
          <w:spacing w:val="3"/>
        </w:rPr>
        <w:t xml:space="preserve"> </w:t>
      </w:r>
      <w:r>
        <w:rPr>
          <w:spacing w:val="-15"/>
        </w:rPr>
        <w:t>云计算、人工智能、区块链等新一代信息技术产业，</w:t>
      </w:r>
      <w:r>
        <w:rPr>
          <w:spacing w:val="14"/>
        </w:rPr>
        <w:t xml:space="preserve"> </w:t>
      </w:r>
      <w:r>
        <w:rPr>
          <w:spacing w:val="-10"/>
        </w:rPr>
        <w:t>发挥园区集聚效应，以点带面辐射带动全市数字经</w:t>
      </w:r>
      <w:r>
        <w:rPr>
          <w:spacing w:val="4"/>
        </w:rPr>
        <w:t xml:space="preserve">  </w:t>
      </w:r>
      <w:r>
        <w:rPr>
          <w:spacing w:val="-5"/>
        </w:rPr>
        <w:t>济高质量发展。引导数字经济园区建设向规范化、</w:t>
      </w:r>
      <w:r>
        <w:t xml:space="preserve"> </w:t>
      </w:r>
      <w:r>
        <w:rPr>
          <w:spacing w:val="-11"/>
        </w:rPr>
        <w:t>前沿化、特色化、集群化、绿色化方向发展，集中</w:t>
      </w:r>
      <w:r>
        <w:rPr>
          <w:spacing w:val="6"/>
        </w:rPr>
        <w:t xml:space="preserve">  </w:t>
      </w:r>
      <w:r>
        <w:rPr>
          <w:spacing w:val="-10"/>
        </w:rPr>
        <w:t>打造数字经济产业集聚区。对数字经济园区进行分</w:t>
      </w:r>
      <w:r>
        <w:rPr>
          <w:spacing w:val="4"/>
        </w:rPr>
        <w:t xml:space="preserve">  </w:t>
      </w:r>
      <w:r>
        <w:rPr>
          <w:spacing w:val="-11"/>
        </w:rPr>
        <w:t>级并实行动态管理机制。大力支持曲靖市电子商务</w:t>
      </w:r>
    </w:p>
    <w:p w14:paraId="79EBFC08">
      <w:pPr>
        <w:pStyle w:val="2"/>
        <w:spacing w:before="210" w:line="184" w:lineRule="auto"/>
      </w:pPr>
      <w:r>
        <w:rPr>
          <w:spacing w:val="-14"/>
        </w:rPr>
        <w:t>产业园、曲靖经开区数字经济总部园、数字智造园、</w:t>
      </w:r>
    </w:p>
    <w:p w14:paraId="779D643F">
      <w:pPr>
        <w:spacing w:line="184" w:lineRule="auto"/>
        <w:sectPr>
          <w:type w:val="continuous"/>
          <w:pgSz w:w="12080" w:h="16500"/>
          <w:pgMar w:top="1769" w:right="1219" w:bottom="1219" w:left="1110" w:header="1430" w:footer="1039" w:gutter="0"/>
          <w:cols w:equalWidth="0" w:num="2">
            <w:col w:w="4891" w:space="100"/>
            <w:col w:w="4761"/>
          </w:cols>
        </w:sectPr>
      </w:pPr>
    </w:p>
    <w:p w14:paraId="46821217">
      <w:pPr>
        <w:spacing w:line="232" w:lineRule="exact"/>
      </w:pPr>
    </w:p>
    <w:p w14:paraId="4DAE16E3">
      <w:pPr>
        <w:spacing w:line="232" w:lineRule="exact"/>
        <w:sectPr>
          <w:headerReference r:id="rId29" w:type="default"/>
          <w:footerReference r:id="rId30" w:type="default"/>
          <w:pgSz w:w="12080" w:h="16500"/>
          <w:pgMar w:top="1772" w:right="956" w:bottom="1227" w:left="1279" w:header="1464" w:footer="1046" w:gutter="0"/>
          <w:cols w:equalWidth="0" w:num="1">
            <w:col w:w="9844"/>
          </w:cols>
        </w:sectPr>
      </w:pPr>
    </w:p>
    <w:p w14:paraId="2454EF4C">
      <w:pPr>
        <w:pStyle w:val="2"/>
        <w:spacing w:before="53" w:line="309" w:lineRule="auto"/>
        <w:ind w:right="103"/>
      </w:pPr>
      <w:r>
        <w:rPr>
          <w:spacing w:val="-16"/>
        </w:rPr>
        <w:t>会泽数字经济产业园、马龙数字化玫瑰切花产业园、</w:t>
      </w:r>
      <w:r>
        <w:rPr>
          <w:spacing w:val="16"/>
        </w:rPr>
        <w:t xml:space="preserve"> </w:t>
      </w:r>
      <w:r>
        <w:rPr>
          <w:spacing w:val="-6"/>
        </w:rPr>
        <w:t>富源工业园区智慧园等15个数字产业园区建设。</w:t>
      </w:r>
    </w:p>
    <w:p w14:paraId="31EDCB1D">
      <w:pPr>
        <w:pStyle w:val="2"/>
        <w:spacing w:before="9" w:line="319" w:lineRule="auto"/>
        <w:ind w:right="103" w:firstLine="430"/>
        <w:jc w:val="both"/>
      </w:pPr>
      <w:r>
        <w:rPr>
          <w:rFonts w:ascii="楷体" w:hAnsi="楷体" w:eastAsia="楷体" w:cs="楷体"/>
          <w:spacing w:val="1"/>
        </w:rPr>
        <w:t>(五)加强招商引资与主体培育。</w:t>
      </w:r>
      <w:r>
        <w:rPr>
          <w:spacing w:val="1"/>
        </w:rPr>
        <w:t xml:space="preserve">聚焦电子信 </w:t>
      </w:r>
      <w:r>
        <w:rPr>
          <w:spacing w:val="-11"/>
        </w:rPr>
        <w:t>息制造业、软件和信息技术服务业，加强针对信息</w:t>
      </w:r>
      <w:r>
        <w:rPr>
          <w:spacing w:val="8"/>
        </w:rPr>
        <w:t xml:space="preserve">  </w:t>
      </w:r>
      <w:r>
        <w:rPr>
          <w:spacing w:val="-11"/>
        </w:rPr>
        <w:t>化领军企业、行业独角兽的引培力度，依托国内知</w:t>
      </w:r>
      <w:r>
        <w:rPr>
          <w:spacing w:val="8"/>
        </w:rPr>
        <w:t xml:space="preserve">  </w:t>
      </w:r>
      <w:r>
        <w:rPr>
          <w:spacing w:val="-5"/>
        </w:rPr>
        <w:t>名</w:t>
      </w:r>
      <w:r>
        <w:rPr>
          <w:rFonts w:ascii="Times New Roman" w:hAnsi="Times New Roman" w:eastAsia="Times New Roman" w:cs="Times New Roman"/>
          <w:spacing w:val="-5"/>
        </w:rPr>
        <w:t>IT</w:t>
      </w:r>
      <w:r>
        <w:rPr>
          <w:spacing w:val="-5"/>
        </w:rPr>
        <w:t>企业数字化平台加快数字经济产业要</w:t>
      </w:r>
      <w:r>
        <w:rPr>
          <w:spacing w:val="-6"/>
        </w:rPr>
        <w:t>素集聚，</w:t>
      </w:r>
      <w:r>
        <w:t xml:space="preserve"> </w:t>
      </w:r>
      <w:r>
        <w:rPr>
          <w:spacing w:val="-11"/>
        </w:rPr>
        <w:t>构建产业发展生态，促进数字经济爆发式成长。加</w:t>
      </w:r>
      <w:r>
        <w:rPr>
          <w:spacing w:val="8"/>
        </w:rPr>
        <w:t xml:space="preserve">  </w:t>
      </w:r>
      <w:r>
        <w:rPr>
          <w:spacing w:val="-10"/>
        </w:rPr>
        <w:t>大本地相关企业的支持力度，加速平台化转型，聚</w:t>
      </w:r>
      <w:r>
        <w:rPr>
          <w:spacing w:val="9"/>
        </w:rPr>
        <w:t xml:space="preserve"> </w:t>
      </w:r>
      <w:r>
        <w:rPr>
          <w:spacing w:val="-10"/>
        </w:rPr>
        <w:t>焦数字经济新兴产业及传统产业新业态，加快培育</w:t>
      </w:r>
      <w:r>
        <w:rPr>
          <w:spacing w:val="16"/>
        </w:rPr>
        <w:t xml:space="preserve"> </w:t>
      </w:r>
      <w:r>
        <w:rPr>
          <w:spacing w:val="-16"/>
        </w:rPr>
        <w:t>本地数字经济领军企业。开展企业筛选及培育计划，</w:t>
      </w:r>
      <w:r>
        <w:rPr>
          <w:spacing w:val="16"/>
        </w:rPr>
        <w:t xml:space="preserve"> </w:t>
      </w:r>
      <w:r>
        <w:rPr>
          <w:spacing w:val="-11"/>
        </w:rPr>
        <w:t>建立培育企业库，从资金、技术、人才等方面加大</w:t>
      </w:r>
      <w:r>
        <w:rPr>
          <w:spacing w:val="5"/>
        </w:rPr>
        <w:t xml:space="preserve">  </w:t>
      </w:r>
      <w:r>
        <w:rPr>
          <w:spacing w:val="-11"/>
        </w:rPr>
        <w:t>支持力度，建立常态化跟踪机制，对入库企业实行</w:t>
      </w:r>
      <w:r>
        <w:rPr>
          <w:spacing w:val="5"/>
        </w:rPr>
        <w:t xml:space="preserve">  </w:t>
      </w:r>
      <w:r>
        <w:rPr>
          <w:spacing w:val="-7"/>
        </w:rPr>
        <w:t>动态管理。</w:t>
      </w:r>
    </w:p>
    <w:p w14:paraId="17DF7426">
      <w:pPr>
        <w:spacing w:before="83" w:line="222" w:lineRule="auto"/>
        <w:ind w:left="430"/>
        <w:rPr>
          <w:rFonts w:ascii="黑体" w:hAnsi="黑体" w:eastAsia="黑体" w:cs="黑体"/>
          <w:sz w:val="20"/>
          <w:szCs w:val="20"/>
        </w:rPr>
      </w:pPr>
      <w:r>
        <w:rPr>
          <w:rFonts w:ascii="黑体" w:hAnsi="黑体" w:eastAsia="黑体" w:cs="黑体"/>
          <w:spacing w:val="-1"/>
          <w:sz w:val="20"/>
          <w:szCs w:val="20"/>
        </w:rPr>
        <w:t>五</w:t>
      </w:r>
      <w:r>
        <w:rPr>
          <w:rFonts w:ascii="黑体" w:hAnsi="黑体" w:eastAsia="黑体" w:cs="黑体"/>
          <w:spacing w:val="-48"/>
          <w:sz w:val="20"/>
          <w:szCs w:val="20"/>
        </w:rPr>
        <w:t xml:space="preserve"> </w:t>
      </w:r>
      <w:r>
        <w:rPr>
          <w:rFonts w:ascii="黑体" w:hAnsi="黑体" w:eastAsia="黑体" w:cs="黑体"/>
          <w:spacing w:val="-1"/>
          <w:sz w:val="20"/>
          <w:szCs w:val="20"/>
        </w:rPr>
        <w:t>、组织保障</w:t>
      </w:r>
    </w:p>
    <w:p w14:paraId="16D96A21">
      <w:pPr>
        <w:pStyle w:val="2"/>
        <w:spacing w:before="120" w:line="309" w:lineRule="auto"/>
        <w:ind w:firstLine="430"/>
      </w:pPr>
      <w:r>
        <w:rPr>
          <w:rFonts w:ascii="楷体" w:hAnsi="楷体" w:eastAsia="楷体" w:cs="楷体"/>
          <w:spacing w:val="-5"/>
        </w:rPr>
        <w:t xml:space="preserve">(一)强化组织领导。 </w:t>
      </w:r>
      <w:r>
        <w:rPr>
          <w:spacing w:val="-5"/>
        </w:rPr>
        <w:t>建设“数字曲靖”领导</w:t>
      </w:r>
      <w:r>
        <w:rPr>
          <w:spacing w:val="9"/>
        </w:rPr>
        <w:t xml:space="preserve">  </w:t>
      </w:r>
      <w:r>
        <w:rPr>
          <w:spacing w:val="-11"/>
        </w:rPr>
        <w:t>小组全面统筹，组织协调重大项目建设、资金使用、</w:t>
      </w:r>
      <w:r>
        <w:rPr>
          <w:spacing w:val="5"/>
        </w:rPr>
        <w:t xml:space="preserve"> </w:t>
      </w:r>
      <w:r>
        <w:rPr>
          <w:spacing w:val="-11"/>
        </w:rPr>
        <w:t>要素资源配置等，制定阶段性实施方案、阶段目标</w:t>
      </w:r>
      <w:r>
        <w:rPr>
          <w:spacing w:val="3"/>
        </w:rPr>
        <w:t xml:space="preserve">   </w:t>
      </w:r>
      <w:r>
        <w:rPr>
          <w:spacing w:val="-11"/>
        </w:rPr>
        <w:t>与工作任务推进时间表，加强各项工作进度的统筹</w:t>
      </w:r>
      <w:r>
        <w:rPr>
          <w:spacing w:val="4"/>
        </w:rPr>
        <w:t xml:space="preserve">   </w:t>
      </w:r>
      <w:r>
        <w:rPr>
          <w:spacing w:val="-11"/>
        </w:rPr>
        <w:t>调度与实时协调，推动“数字曲靖”建设实施方案</w:t>
      </w:r>
      <w:r>
        <w:rPr>
          <w:spacing w:val="3"/>
        </w:rPr>
        <w:t xml:space="preserve">   </w:t>
      </w:r>
      <w:r>
        <w:rPr>
          <w:spacing w:val="-11"/>
        </w:rPr>
        <w:t>落地实施。建立数据管理队伍、完善政务数据共享</w:t>
      </w:r>
      <w:r>
        <w:rPr>
          <w:spacing w:val="3"/>
        </w:rPr>
        <w:t xml:space="preserve">   </w:t>
      </w:r>
      <w:r>
        <w:rPr>
          <w:spacing w:val="-11"/>
        </w:rPr>
        <w:t>开放机制，以推动跨部门协同应用的实现。市直有</w:t>
      </w:r>
      <w:r>
        <w:rPr>
          <w:spacing w:val="3"/>
        </w:rPr>
        <w:t xml:space="preserve">   </w:t>
      </w:r>
      <w:r>
        <w:rPr>
          <w:spacing w:val="-1"/>
        </w:rPr>
        <w:t>关部门、各县(市、区)和曲靖经开区要明确主责</w:t>
      </w:r>
      <w:r>
        <w:rPr>
          <w:spacing w:val="2"/>
        </w:rPr>
        <w:t xml:space="preserve">   </w:t>
      </w:r>
      <w:r>
        <w:rPr>
          <w:spacing w:val="-2"/>
        </w:rPr>
        <w:t>部门，形成有效统筹推进机制，推动“数字曲靖”</w:t>
      </w:r>
      <w:r>
        <w:rPr>
          <w:spacing w:val="16"/>
        </w:rPr>
        <w:t xml:space="preserve"> </w:t>
      </w:r>
      <w:r>
        <w:rPr>
          <w:spacing w:val="-8"/>
        </w:rPr>
        <w:t>重点项目落地实施。</w:t>
      </w:r>
    </w:p>
    <w:p w14:paraId="1438F67C">
      <w:pPr>
        <w:pStyle w:val="2"/>
        <w:spacing w:before="144" w:line="292" w:lineRule="auto"/>
        <w:ind w:right="103" w:firstLine="430"/>
      </w:pPr>
      <w:r>
        <w:rPr>
          <w:rFonts w:ascii="楷体" w:hAnsi="楷体" w:eastAsia="楷体" w:cs="楷体"/>
          <w:spacing w:val="-3"/>
        </w:rPr>
        <w:t>(二)强化项目支撑。</w:t>
      </w:r>
      <w:r>
        <w:rPr>
          <w:rFonts w:ascii="楷体" w:hAnsi="楷体" w:eastAsia="楷体" w:cs="楷体"/>
          <w:spacing w:val="-22"/>
        </w:rPr>
        <w:t xml:space="preserve"> </w:t>
      </w:r>
      <w:r>
        <w:rPr>
          <w:spacing w:val="-3"/>
        </w:rPr>
        <w:t>建立全市数字经济重点</w:t>
      </w:r>
      <w:r>
        <w:t xml:space="preserve"> </w:t>
      </w:r>
      <w:r>
        <w:rPr>
          <w:spacing w:val="-10"/>
        </w:rPr>
        <w:t>项目库，实行清单管理、动态调整、滚动实施</w:t>
      </w:r>
      <w:r>
        <w:rPr>
          <w:spacing w:val="-11"/>
        </w:rPr>
        <w:t>。围</w:t>
      </w:r>
      <w:r>
        <w:t xml:space="preserve">  </w:t>
      </w:r>
      <w:r>
        <w:rPr>
          <w:spacing w:val="-16"/>
        </w:rPr>
        <w:t>绕新型基础设施、数字经济、数字政府、数字社会、</w:t>
      </w:r>
      <w:r>
        <w:rPr>
          <w:spacing w:val="16"/>
        </w:rPr>
        <w:t xml:space="preserve"> </w:t>
      </w:r>
      <w:r>
        <w:rPr>
          <w:spacing w:val="-10"/>
        </w:rPr>
        <w:t>数字城市谋划招商引资，充实数字经济项目库。强</w:t>
      </w:r>
    </w:p>
    <w:p w14:paraId="75D73347">
      <w:pPr>
        <w:spacing w:line="14" w:lineRule="auto"/>
        <w:rPr>
          <w:rFonts w:ascii="Arial"/>
          <w:sz w:val="2"/>
        </w:rPr>
      </w:pPr>
      <w:r>
        <w:rPr>
          <w:rFonts w:ascii="Arial" w:hAnsi="Arial" w:eastAsia="Arial" w:cs="Arial"/>
          <w:sz w:val="2"/>
          <w:szCs w:val="2"/>
        </w:rPr>
        <w:br w:type="column"/>
      </w:r>
    </w:p>
    <w:p w14:paraId="44FC11EE">
      <w:pPr>
        <w:pStyle w:val="2"/>
        <w:spacing w:before="44" w:line="318" w:lineRule="auto"/>
        <w:ind w:left="110" w:right="194"/>
        <w:jc w:val="both"/>
      </w:pPr>
      <w:r>
        <w:rPr>
          <w:spacing w:val="-10"/>
        </w:rPr>
        <w:t>化信息化建设项目管理，建立联席会议制度，充实</w:t>
      </w:r>
      <w:r>
        <w:t xml:space="preserve"> </w:t>
      </w:r>
      <w:r>
        <w:rPr>
          <w:spacing w:val="-10"/>
        </w:rPr>
        <w:t>标准规范，以“一盘棋”思路统筹推进项目建设与</w:t>
      </w:r>
      <w:r>
        <w:rPr>
          <w:spacing w:val="6"/>
        </w:rPr>
        <w:t xml:space="preserve"> </w:t>
      </w:r>
      <w:r>
        <w:rPr>
          <w:spacing w:val="-10"/>
        </w:rPr>
        <w:t>运营。强化与行业龙头企业的战略合作，推动重点</w:t>
      </w:r>
      <w:r>
        <w:rPr>
          <w:spacing w:val="8"/>
        </w:rPr>
        <w:t xml:space="preserve"> </w:t>
      </w:r>
      <w:r>
        <w:rPr>
          <w:spacing w:val="-10"/>
        </w:rPr>
        <w:t>领域和关键环节突破。统筹使用相关专项资金，支</w:t>
      </w:r>
      <w:r>
        <w:t xml:space="preserve"> </w:t>
      </w:r>
      <w:r>
        <w:rPr>
          <w:spacing w:val="-10"/>
        </w:rPr>
        <w:t>持“数字曲靖”示范工程、重大项目建设。</w:t>
      </w:r>
    </w:p>
    <w:p w14:paraId="0BE4D4E2">
      <w:pPr>
        <w:pStyle w:val="2"/>
        <w:spacing w:line="307" w:lineRule="auto"/>
        <w:ind w:firstLine="530"/>
      </w:pPr>
      <w:r>
        <w:rPr>
          <w:rFonts w:ascii="楷体" w:hAnsi="楷体" w:eastAsia="楷体" w:cs="楷体"/>
          <w:spacing w:val="-4"/>
        </w:rPr>
        <w:t xml:space="preserve">(三)强化政策支持。 </w:t>
      </w:r>
      <w:r>
        <w:rPr>
          <w:spacing w:val="-4"/>
        </w:rPr>
        <w:t>充分用好国家、省、市</w:t>
      </w:r>
      <w:r>
        <w:rPr>
          <w:spacing w:val="7"/>
        </w:rPr>
        <w:t xml:space="preserve">  </w:t>
      </w:r>
      <w:r>
        <w:rPr>
          <w:spacing w:val="4"/>
        </w:rPr>
        <w:t xml:space="preserve">支持数字经济发展相关政策，为建设“数字曲靖” </w:t>
      </w:r>
      <w:r>
        <w:rPr>
          <w:spacing w:val="-5"/>
        </w:rPr>
        <w:t>打造健全的政策保障体系。统筹国家、省级、市级</w:t>
      </w:r>
      <w:r>
        <w:t xml:space="preserve">   </w:t>
      </w:r>
      <w:r>
        <w:rPr>
          <w:spacing w:val="-4"/>
        </w:rPr>
        <w:t>相关发展专项资金，加大对“数字曲靖”重点项目</w:t>
      </w:r>
      <w:r>
        <w:rPr>
          <w:spacing w:val="3"/>
        </w:rPr>
        <w:t xml:space="preserve">  </w:t>
      </w:r>
      <w:r>
        <w:rPr>
          <w:spacing w:val="-5"/>
        </w:rPr>
        <w:t>的支持力度。充分利用产业引导基金，优化投融资</w:t>
      </w:r>
      <w:r>
        <w:rPr>
          <w:spacing w:val="2"/>
        </w:rPr>
        <w:t xml:space="preserve">  </w:t>
      </w:r>
      <w:r>
        <w:rPr>
          <w:spacing w:val="-5"/>
        </w:rPr>
        <w:t>模式，建立对数字经济发展重点项目跟投机制</w:t>
      </w:r>
      <w:r>
        <w:rPr>
          <w:spacing w:val="-6"/>
        </w:rPr>
        <w:t>。对</w:t>
      </w:r>
      <w:r>
        <w:t xml:space="preserve">   </w:t>
      </w:r>
      <w:r>
        <w:rPr>
          <w:spacing w:val="-5"/>
        </w:rPr>
        <w:t>“数字曲靖”重点项目成果、产品优先纳入政</w:t>
      </w:r>
      <w:r>
        <w:rPr>
          <w:spacing w:val="-6"/>
        </w:rPr>
        <w:t>府采</w:t>
      </w:r>
      <w:r>
        <w:t xml:space="preserve">   购目录，加强应用推广。</w:t>
      </w:r>
    </w:p>
    <w:p w14:paraId="0379138E">
      <w:pPr>
        <w:pStyle w:val="2"/>
        <w:spacing w:before="179" w:line="306" w:lineRule="auto"/>
        <w:ind w:left="110" w:right="103" w:firstLine="420"/>
      </w:pPr>
      <w:r>
        <w:rPr>
          <w:rFonts w:ascii="楷体" w:hAnsi="楷体" w:eastAsia="楷体" w:cs="楷体"/>
          <w:spacing w:val="-4"/>
        </w:rPr>
        <w:t xml:space="preserve">(四)强化人才支撑。 </w:t>
      </w:r>
      <w:r>
        <w:rPr>
          <w:spacing w:val="-4"/>
        </w:rPr>
        <w:t>依托云南省高层次人才</w:t>
      </w:r>
      <w:r>
        <w:rPr>
          <w:spacing w:val="12"/>
        </w:rPr>
        <w:t xml:space="preserve"> </w:t>
      </w:r>
      <w:r>
        <w:rPr>
          <w:spacing w:val="-6"/>
        </w:rPr>
        <w:t>引进计划等现有政策，</w:t>
      </w:r>
      <w:r>
        <w:rPr>
          <w:spacing w:val="11"/>
        </w:rPr>
        <w:t xml:space="preserve"> </w:t>
      </w:r>
      <w:r>
        <w:rPr>
          <w:spacing w:val="-10"/>
        </w:rPr>
        <w:t>设立数字经济领域专项人才引进计划。开通重大项</w:t>
      </w:r>
      <w:r>
        <w:rPr>
          <w:spacing w:val="1"/>
        </w:rPr>
        <w:t xml:space="preserve">  </w:t>
      </w:r>
      <w:r>
        <w:rPr>
          <w:spacing w:val="-12"/>
        </w:rPr>
        <w:t>目人才绿色通道，完善医疗、住房、子女就学、税</w:t>
      </w:r>
      <w:r>
        <w:rPr>
          <w:spacing w:val="6"/>
        </w:rPr>
        <w:t xml:space="preserve">  </w:t>
      </w:r>
      <w:r>
        <w:rPr>
          <w:spacing w:val="-11"/>
        </w:rPr>
        <w:t>收等相关优惠政策。创新分配机制，充分调动专业</w:t>
      </w:r>
      <w:r>
        <w:rPr>
          <w:spacing w:val="9"/>
        </w:rPr>
        <w:t xml:space="preserve">  </w:t>
      </w:r>
      <w:r>
        <w:rPr>
          <w:spacing w:val="-6"/>
        </w:rPr>
        <w:t>人才的积极性、主动性和创造性。鼓励本地院校、</w:t>
      </w:r>
      <w:r>
        <w:rPr>
          <w:spacing w:val="11"/>
        </w:rPr>
        <w:t xml:space="preserve"> </w:t>
      </w:r>
      <w:r>
        <w:rPr>
          <w:spacing w:val="-10"/>
        </w:rPr>
        <w:t>社会培训机构开设数字经济相关专业与课程，</w:t>
      </w:r>
      <w:r>
        <w:rPr>
          <w:spacing w:val="-11"/>
        </w:rPr>
        <w:t>创建</w:t>
      </w:r>
      <w:r>
        <w:t xml:space="preserve">  </w:t>
      </w:r>
      <w:r>
        <w:rPr>
          <w:spacing w:val="-15"/>
        </w:rPr>
        <w:t>对口实习实践基地，培养跨界复合型与实用型人才。</w:t>
      </w:r>
    </w:p>
    <w:p w14:paraId="21C910E7">
      <w:pPr>
        <w:pStyle w:val="2"/>
        <w:spacing w:before="119" w:line="305" w:lineRule="auto"/>
        <w:ind w:left="110" w:right="84" w:firstLine="420"/>
      </w:pPr>
      <w:r>
        <w:rPr>
          <w:rFonts w:ascii="楷体" w:hAnsi="楷体" w:eastAsia="楷体" w:cs="楷体"/>
          <w:spacing w:val="1"/>
        </w:rPr>
        <w:t>(五)强化监督考核。</w:t>
      </w:r>
      <w:r>
        <w:rPr>
          <w:spacing w:val="1"/>
        </w:rPr>
        <w:t>市直各部门、各县(市、</w:t>
      </w:r>
      <w:r>
        <w:rPr>
          <w:spacing w:val="7"/>
        </w:rPr>
        <w:t xml:space="preserve"> </w:t>
      </w:r>
      <w:r>
        <w:rPr>
          <w:spacing w:val="-5"/>
        </w:rPr>
        <w:t>区)人民政府和曲靖经开区对本行业、本领域、本</w:t>
      </w:r>
      <w:r>
        <w:t xml:space="preserve">  </w:t>
      </w:r>
      <w:r>
        <w:rPr>
          <w:spacing w:val="-10"/>
        </w:rPr>
        <w:t>地区的重点工作任务负总责，明确责任领导、</w:t>
      </w:r>
      <w:r>
        <w:rPr>
          <w:spacing w:val="-11"/>
        </w:rPr>
        <w:t>责任</w:t>
      </w:r>
      <w:r>
        <w:t xml:space="preserve">  </w:t>
      </w:r>
      <w:r>
        <w:rPr>
          <w:spacing w:val="-10"/>
        </w:rPr>
        <w:t>事项和完成时限。加强资金监管、绩效评价和</w:t>
      </w:r>
      <w:r>
        <w:rPr>
          <w:spacing w:val="-11"/>
        </w:rPr>
        <w:t>审计</w:t>
      </w:r>
      <w:r>
        <w:t xml:space="preserve">  </w:t>
      </w:r>
      <w:r>
        <w:rPr>
          <w:spacing w:val="-10"/>
        </w:rPr>
        <w:t>监督。建设“数字曲靖”领导小组办公室每年定期</w:t>
      </w:r>
      <w:r>
        <w:rPr>
          <w:spacing w:val="1"/>
        </w:rPr>
        <w:t xml:space="preserve">  </w:t>
      </w:r>
      <w:r>
        <w:rPr>
          <w:spacing w:val="-10"/>
        </w:rPr>
        <w:t>或不定期开展督查考评，确保项目分阶段建</w:t>
      </w:r>
      <w:r>
        <w:rPr>
          <w:spacing w:val="-11"/>
        </w:rPr>
        <w:t>设目标</w:t>
      </w:r>
      <w:r>
        <w:t xml:space="preserve">  </w:t>
      </w:r>
      <w:r>
        <w:rPr>
          <w:spacing w:val="-12"/>
        </w:rPr>
        <w:t>的有效落实。</w:t>
      </w:r>
    </w:p>
    <w:p w14:paraId="20B6E693">
      <w:pPr>
        <w:spacing w:line="305" w:lineRule="auto"/>
        <w:sectPr>
          <w:type w:val="continuous"/>
          <w:pgSz w:w="12080" w:h="16500"/>
          <w:pgMar w:top="1772" w:right="956" w:bottom="1227" w:left="1279" w:header="1464" w:footer="1046" w:gutter="0"/>
          <w:cols w:equalWidth="0" w:num="2">
            <w:col w:w="4814" w:space="96"/>
            <w:col w:w="4934"/>
          </w:cols>
        </w:sectPr>
      </w:pPr>
    </w:p>
    <w:p w14:paraId="61B1E744">
      <w:pPr>
        <w:spacing w:line="245" w:lineRule="auto"/>
        <w:rPr>
          <w:rFonts w:ascii="Arial"/>
          <w:sz w:val="21"/>
        </w:rPr>
      </w:pPr>
    </w:p>
    <w:p w14:paraId="24D3B63C">
      <w:pPr>
        <w:spacing w:line="245" w:lineRule="auto"/>
        <w:rPr>
          <w:rFonts w:ascii="Arial"/>
          <w:sz w:val="21"/>
        </w:rPr>
      </w:pPr>
    </w:p>
    <w:p w14:paraId="263E807B">
      <w:pPr>
        <w:spacing w:line="246" w:lineRule="auto"/>
        <w:rPr>
          <w:rFonts w:ascii="Arial"/>
          <w:sz w:val="21"/>
        </w:rPr>
      </w:pPr>
    </w:p>
    <w:p w14:paraId="70A3A451">
      <w:pPr>
        <w:pStyle w:val="2"/>
        <w:spacing w:before="117" w:line="214" w:lineRule="auto"/>
        <w:ind w:left="2855"/>
        <w:rPr>
          <w:sz w:val="36"/>
          <w:szCs w:val="36"/>
        </w:rPr>
      </w:pPr>
      <w:r>
        <mc:AlternateContent>
          <mc:Choice Requires="wps">
            <w:drawing>
              <wp:anchor distT="0" distB="0" distL="0" distR="0" simplePos="0" relativeHeight="251671552" behindDoc="0" locked="0" layoutInCell="1" allowOverlap="1">
                <wp:simplePos x="0" y="0"/>
                <wp:positionH relativeFrom="column">
                  <wp:posOffset>8310245</wp:posOffset>
                </wp:positionH>
                <wp:positionV relativeFrom="paragraph">
                  <wp:posOffset>5400675</wp:posOffset>
                </wp:positionV>
                <wp:extent cx="871855" cy="279400"/>
                <wp:effectExtent l="0" t="0" r="0" b="0"/>
                <wp:wrapNone/>
                <wp:docPr id="32" name="TextBox 32"/>
                <wp:cNvGraphicFramePr/>
                <a:graphic xmlns:a="http://schemas.openxmlformats.org/drawingml/2006/main">
                  <a:graphicData uri="http://schemas.microsoft.com/office/word/2010/wordprocessingShape">
                    <wps:wsp>
                      <wps:cNvSpPr txBox="1"/>
                      <wps:spPr>
                        <a:xfrm rot="5400000">
                          <a:off x="8310486" y="5400977"/>
                          <a:ext cx="871855" cy="2794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AC67449">
                            <w:pPr>
                              <w:pStyle w:val="2"/>
                              <w:spacing w:before="75" w:line="219" w:lineRule="auto"/>
                              <w:ind w:left="20"/>
                              <w:rPr>
                                <w:sz w:val="29"/>
                                <w:szCs w:val="29"/>
                              </w:rPr>
                            </w:pPr>
                            <w:r>
                              <w:rPr>
                                <w:spacing w:val="47"/>
                                <w:sz w:val="29"/>
                                <w:szCs w:val="29"/>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2" o:spid="_x0000_s1026" o:spt="202" type="#_x0000_t202" style="position:absolute;left:0pt;margin-left:654.35pt;margin-top:425.25pt;height:22pt;width:68.65pt;rotation:5898240f;z-index:251671552;mso-width-relative:page;mso-height-relative:page;" filled="f" stroked="f" coordsize="21600,21600" o:gfxdata="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P9HTNoAAAANAQAADwAA&#10;AAAAAAABACAAAAAiAAAAZHJzL2Rvd25yZXYueG1sUEsBAhQAFAAAAAgAh07iQO8DX3VNAgAAogQA&#10;AA4AAAAAAAAAAQAgAAAAKQEAAGRycy9lMm9Eb2MueG1sUEsFBgAAAAAGAAYAWQEAAOgFAAAAAA==&#10;">
                <v:fill on="f" focussize="0,0"/>
                <v:stroke on="f" weight="0pt" miterlimit="0" joinstyle="miter"/>
                <v:imagedata o:title=""/>
                <o:lock v:ext="edit" aspectratio="f"/>
                <v:textbox inset="0mm,0mm,0mm,0mm">
                  <w:txbxContent>
                    <w:p w14:paraId="4AC67449">
                      <w:pPr>
                        <w:pStyle w:val="2"/>
                        <w:spacing w:before="75" w:line="219" w:lineRule="auto"/>
                        <w:ind w:left="20"/>
                        <w:rPr>
                          <w:sz w:val="29"/>
                          <w:szCs w:val="29"/>
                        </w:rPr>
                      </w:pPr>
                      <w:r>
                        <w:rPr>
                          <w:spacing w:val="47"/>
                          <w:sz w:val="29"/>
                          <w:szCs w:val="29"/>
                        </w:rPr>
                        <w:t>曲政办发</w:t>
                      </w:r>
                    </w:p>
                  </w:txbxContent>
                </v:textbox>
              </v:shape>
            </w:pict>
          </mc:Fallback>
        </mc:AlternateContent>
      </w:r>
      <w:r>
        <w:drawing>
          <wp:anchor distT="0" distB="0" distL="0" distR="0" simplePos="0" relativeHeight="251672576" behindDoc="0" locked="0" layoutInCell="1" allowOverlap="1">
            <wp:simplePos x="0" y="0"/>
            <wp:positionH relativeFrom="column">
              <wp:posOffset>0</wp:posOffset>
            </wp:positionH>
            <wp:positionV relativeFrom="paragraph">
              <wp:posOffset>5783580</wp:posOffset>
            </wp:positionV>
            <wp:extent cx="107950" cy="101600"/>
            <wp:effectExtent l="0" t="0" r="0" b="0"/>
            <wp:wrapNone/>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48"/>
                    <a:stretch>
                      <a:fillRect/>
                    </a:stretch>
                  </pic:blipFill>
                  <pic:spPr>
                    <a:xfrm>
                      <a:off x="0" y="0"/>
                      <a:ext cx="108023" cy="101561"/>
                    </a:xfrm>
                    <a:prstGeom prst="rect">
                      <a:avLst/>
                    </a:prstGeom>
                  </pic:spPr>
                </pic:pic>
              </a:graphicData>
            </a:graphic>
          </wp:anchor>
        </w:drawing>
      </w:r>
      <w:r>
        <w:rPr>
          <w:b/>
          <w:bCs/>
          <w:spacing w:val="5"/>
          <w:sz w:val="36"/>
          <w:szCs w:val="36"/>
        </w:rPr>
        <w:t>“数字曲靖”建设实施方案项目表(2021-2025年)</w:t>
      </w:r>
    </w:p>
    <w:tbl>
      <w:tblPr>
        <w:tblStyle w:val="5"/>
        <w:tblW w:w="12969"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29"/>
        <w:gridCol w:w="530"/>
        <w:gridCol w:w="599"/>
        <w:gridCol w:w="4676"/>
        <w:gridCol w:w="729"/>
        <w:gridCol w:w="659"/>
        <w:gridCol w:w="659"/>
        <w:gridCol w:w="649"/>
        <w:gridCol w:w="610"/>
        <w:gridCol w:w="610"/>
        <w:gridCol w:w="1254"/>
      </w:tblGrid>
      <w:tr w14:paraId="75BFFA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65" w:type="dxa"/>
            <w:vMerge w:val="restart"/>
            <w:tcBorders>
              <w:bottom w:val="nil"/>
            </w:tcBorders>
            <w:vAlign w:val="top"/>
          </w:tcPr>
          <w:p w14:paraId="4DA878A3">
            <w:pPr>
              <w:pStyle w:val="6"/>
              <w:spacing w:before="219" w:line="221" w:lineRule="auto"/>
              <w:ind w:left="27"/>
              <w:rPr>
                <w:sz w:val="15"/>
                <w:szCs w:val="15"/>
              </w:rPr>
            </w:pPr>
            <w:r>
              <w:rPr>
                <w:b/>
                <w:bCs/>
                <w:spacing w:val="-3"/>
                <w:sz w:val="15"/>
                <w:szCs w:val="15"/>
              </w:rPr>
              <w:t>序号</w:t>
            </w:r>
          </w:p>
        </w:tc>
        <w:tc>
          <w:tcPr>
            <w:tcW w:w="1629" w:type="dxa"/>
            <w:vMerge w:val="restart"/>
            <w:tcBorders>
              <w:bottom w:val="nil"/>
            </w:tcBorders>
            <w:vAlign w:val="top"/>
          </w:tcPr>
          <w:p w14:paraId="5D8D60A3">
            <w:pPr>
              <w:pStyle w:val="6"/>
              <w:spacing w:before="219" w:line="220" w:lineRule="auto"/>
              <w:ind w:left="522"/>
              <w:rPr>
                <w:sz w:val="15"/>
                <w:szCs w:val="15"/>
              </w:rPr>
            </w:pPr>
            <w:r>
              <w:rPr>
                <w:b/>
                <w:bCs/>
                <w:spacing w:val="-4"/>
                <w:sz w:val="15"/>
                <w:szCs w:val="15"/>
              </w:rPr>
              <w:t>项目名称</w:t>
            </w:r>
          </w:p>
        </w:tc>
        <w:tc>
          <w:tcPr>
            <w:tcW w:w="530" w:type="dxa"/>
            <w:vMerge w:val="restart"/>
            <w:tcBorders>
              <w:bottom w:val="nil"/>
            </w:tcBorders>
            <w:vAlign w:val="top"/>
          </w:tcPr>
          <w:p w14:paraId="6BF57E18">
            <w:pPr>
              <w:pStyle w:val="6"/>
              <w:spacing w:before="140" w:line="215" w:lineRule="auto"/>
              <w:ind w:left="103" w:right="92"/>
              <w:rPr>
                <w:sz w:val="15"/>
                <w:szCs w:val="15"/>
              </w:rPr>
            </w:pPr>
            <w:r>
              <w:rPr>
                <w:b/>
                <w:bCs/>
                <w:spacing w:val="10"/>
                <w:sz w:val="15"/>
                <w:szCs w:val="15"/>
              </w:rPr>
              <w:t>项目</w:t>
            </w:r>
            <w:r>
              <w:rPr>
                <w:sz w:val="15"/>
                <w:szCs w:val="15"/>
              </w:rPr>
              <w:t xml:space="preserve"> </w:t>
            </w:r>
            <w:r>
              <w:rPr>
                <w:b/>
                <w:bCs/>
                <w:spacing w:val="-5"/>
                <w:sz w:val="15"/>
                <w:szCs w:val="15"/>
              </w:rPr>
              <w:t>阶段</w:t>
            </w:r>
          </w:p>
        </w:tc>
        <w:tc>
          <w:tcPr>
            <w:tcW w:w="599" w:type="dxa"/>
            <w:vMerge w:val="restart"/>
            <w:tcBorders>
              <w:bottom w:val="nil"/>
            </w:tcBorders>
            <w:vAlign w:val="top"/>
          </w:tcPr>
          <w:p w14:paraId="3247D675">
            <w:pPr>
              <w:pStyle w:val="6"/>
              <w:spacing w:before="219" w:line="221" w:lineRule="auto"/>
              <w:jc w:val="right"/>
              <w:rPr>
                <w:sz w:val="15"/>
                <w:szCs w:val="15"/>
              </w:rPr>
            </w:pPr>
            <w:r>
              <w:rPr>
                <w:b/>
                <w:bCs/>
                <w:spacing w:val="-8"/>
                <w:sz w:val="15"/>
                <w:szCs w:val="15"/>
              </w:rPr>
              <w:t>建设地点</w:t>
            </w:r>
          </w:p>
        </w:tc>
        <w:tc>
          <w:tcPr>
            <w:tcW w:w="4676" w:type="dxa"/>
            <w:vMerge w:val="restart"/>
            <w:tcBorders>
              <w:bottom w:val="nil"/>
            </w:tcBorders>
            <w:vAlign w:val="top"/>
          </w:tcPr>
          <w:p w14:paraId="662F581F">
            <w:pPr>
              <w:pStyle w:val="6"/>
              <w:spacing w:before="219" w:line="219" w:lineRule="auto"/>
              <w:ind w:left="1834"/>
              <w:rPr>
                <w:sz w:val="15"/>
                <w:szCs w:val="15"/>
              </w:rPr>
            </w:pPr>
            <w:r>
              <w:rPr>
                <w:b/>
                <w:bCs/>
                <w:spacing w:val="-3"/>
                <w:sz w:val="15"/>
                <w:szCs w:val="15"/>
              </w:rPr>
              <w:t>主要建设内容及规模</w:t>
            </w:r>
          </w:p>
        </w:tc>
        <w:tc>
          <w:tcPr>
            <w:tcW w:w="729" w:type="dxa"/>
            <w:vMerge w:val="restart"/>
            <w:tcBorders>
              <w:bottom w:val="nil"/>
            </w:tcBorders>
            <w:vAlign w:val="top"/>
          </w:tcPr>
          <w:p w14:paraId="7177F280">
            <w:pPr>
              <w:pStyle w:val="6"/>
              <w:spacing w:before="139" w:line="220" w:lineRule="auto"/>
              <w:ind w:left="138"/>
              <w:rPr>
                <w:sz w:val="15"/>
                <w:szCs w:val="15"/>
              </w:rPr>
            </w:pPr>
            <w:r>
              <w:rPr>
                <w:b/>
                <w:bCs/>
                <w:spacing w:val="-4"/>
                <w:sz w:val="15"/>
                <w:szCs w:val="15"/>
              </w:rPr>
              <w:t>总投资</w:t>
            </w:r>
          </w:p>
          <w:p w14:paraId="576739F6">
            <w:pPr>
              <w:pStyle w:val="6"/>
              <w:spacing w:before="1" w:line="220" w:lineRule="auto"/>
              <w:ind w:left="138"/>
              <w:rPr>
                <w:sz w:val="15"/>
                <w:szCs w:val="15"/>
              </w:rPr>
            </w:pPr>
            <w:r>
              <w:rPr>
                <w:b/>
                <w:bCs/>
                <w:spacing w:val="5"/>
                <w:sz w:val="15"/>
                <w:szCs w:val="15"/>
              </w:rPr>
              <w:t>(万元)</w:t>
            </w:r>
          </w:p>
        </w:tc>
        <w:tc>
          <w:tcPr>
            <w:tcW w:w="3187" w:type="dxa"/>
            <w:gridSpan w:val="5"/>
            <w:vAlign w:val="top"/>
          </w:tcPr>
          <w:p w14:paraId="55321AF0">
            <w:pPr>
              <w:pStyle w:val="6"/>
              <w:spacing w:before="79" w:line="220" w:lineRule="auto"/>
              <w:ind w:left="1009"/>
              <w:rPr>
                <w:sz w:val="15"/>
                <w:szCs w:val="15"/>
              </w:rPr>
            </w:pPr>
            <w:r>
              <w:rPr>
                <w:b/>
                <w:bCs/>
                <w:spacing w:val="2"/>
                <w:sz w:val="15"/>
                <w:szCs w:val="15"/>
              </w:rPr>
              <w:t>投资计划(万元)</w:t>
            </w:r>
          </w:p>
        </w:tc>
        <w:tc>
          <w:tcPr>
            <w:tcW w:w="1254" w:type="dxa"/>
            <w:vMerge w:val="restart"/>
            <w:tcBorders>
              <w:bottom w:val="nil"/>
            </w:tcBorders>
            <w:vAlign w:val="top"/>
          </w:tcPr>
          <w:p w14:paraId="10762480">
            <w:pPr>
              <w:pStyle w:val="6"/>
              <w:spacing w:before="219" w:line="220" w:lineRule="auto"/>
              <w:ind w:left="322"/>
              <w:rPr>
                <w:sz w:val="15"/>
                <w:szCs w:val="15"/>
              </w:rPr>
            </w:pPr>
            <w:r>
              <w:rPr>
                <w:b/>
                <w:bCs/>
                <w:spacing w:val="-4"/>
                <w:sz w:val="15"/>
                <w:szCs w:val="15"/>
              </w:rPr>
              <w:t>项目单位</w:t>
            </w:r>
          </w:p>
        </w:tc>
      </w:tr>
      <w:tr w14:paraId="7CE0ED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65" w:type="dxa"/>
            <w:vMerge w:val="continue"/>
            <w:tcBorders>
              <w:top w:val="nil"/>
            </w:tcBorders>
            <w:vAlign w:val="top"/>
          </w:tcPr>
          <w:p w14:paraId="337273A8">
            <w:pPr>
              <w:rPr>
                <w:rFonts w:ascii="Arial"/>
                <w:sz w:val="21"/>
              </w:rPr>
            </w:pPr>
          </w:p>
        </w:tc>
        <w:tc>
          <w:tcPr>
            <w:tcW w:w="1629" w:type="dxa"/>
            <w:vMerge w:val="continue"/>
            <w:tcBorders>
              <w:top w:val="nil"/>
            </w:tcBorders>
            <w:vAlign w:val="top"/>
          </w:tcPr>
          <w:p w14:paraId="276264B0">
            <w:pPr>
              <w:rPr>
                <w:rFonts w:ascii="Arial"/>
                <w:sz w:val="21"/>
              </w:rPr>
            </w:pPr>
          </w:p>
        </w:tc>
        <w:tc>
          <w:tcPr>
            <w:tcW w:w="530" w:type="dxa"/>
            <w:vMerge w:val="continue"/>
            <w:tcBorders>
              <w:top w:val="nil"/>
            </w:tcBorders>
            <w:vAlign w:val="top"/>
          </w:tcPr>
          <w:p w14:paraId="6FACEB3E">
            <w:pPr>
              <w:rPr>
                <w:rFonts w:ascii="Arial"/>
                <w:sz w:val="21"/>
              </w:rPr>
            </w:pPr>
          </w:p>
        </w:tc>
        <w:tc>
          <w:tcPr>
            <w:tcW w:w="599" w:type="dxa"/>
            <w:vMerge w:val="continue"/>
            <w:tcBorders>
              <w:top w:val="nil"/>
            </w:tcBorders>
            <w:vAlign w:val="top"/>
          </w:tcPr>
          <w:p w14:paraId="1AA41FD4">
            <w:pPr>
              <w:rPr>
                <w:rFonts w:ascii="Arial"/>
                <w:sz w:val="21"/>
              </w:rPr>
            </w:pPr>
          </w:p>
        </w:tc>
        <w:tc>
          <w:tcPr>
            <w:tcW w:w="4676" w:type="dxa"/>
            <w:vMerge w:val="continue"/>
            <w:tcBorders>
              <w:top w:val="nil"/>
            </w:tcBorders>
            <w:vAlign w:val="top"/>
          </w:tcPr>
          <w:p w14:paraId="279F3B4E">
            <w:pPr>
              <w:rPr>
                <w:rFonts w:ascii="Arial"/>
                <w:sz w:val="21"/>
              </w:rPr>
            </w:pPr>
          </w:p>
        </w:tc>
        <w:tc>
          <w:tcPr>
            <w:tcW w:w="729" w:type="dxa"/>
            <w:vMerge w:val="continue"/>
            <w:tcBorders>
              <w:top w:val="nil"/>
            </w:tcBorders>
            <w:vAlign w:val="top"/>
          </w:tcPr>
          <w:p w14:paraId="439774F0">
            <w:pPr>
              <w:rPr>
                <w:rFonts w:ascii="Arial"/>
                <w:sz w:val="21"/>
              </w:rPr>
            </w:pPr>
          </w:p>
        </w:tc>
        <w:tc>
          <w:tcPr>
            <w:tcW w:w="659" w:type="dxa"/>
            <w:vAlign w:val="top"/>
          </w:tcPr>
          <w:p w14:paraId="5C1C562B">
            <w:pPr>
              <w:pStyle w:val="6"/>
              <w:spacing w:before="56" w:line="219" w:lineRule="auto"/>
              <w:ind w:left="96"/>
              <w:rPr>
                <w:sz w:val="15"/>
                <w:szCs w:val="15"/>
              </w:rPr>
            </w:pPr>
            <w:r>
              <w:rPr>
                <w:spacing w:val="-2"/>
                <w:sz w:val="15"/>
                <w:szCs w:val="15"/>
              </w:rPr>
              <w:t>2021年</w:t>
            </w:r>
          </w:p>
        </w:tc>
        <w:tc>
          <w:tcPr>
            <w:tcW w:w="659" w:type="dxa"/>
            <w:vAlign w:val="top"/>
          </w:tcPr>
          <w:p w14:paraId="6818452C">
            <w:pPr>
              <w:pStyle w:val="6"/>
              <w:spacing w:before="56" w:line="219" w:lineRule="auto"/>
              <w:ind w:left="97"/>
              <w:rPr>
                <w:sz w:val="15"/>
                <w:szCs w:val="15"/>
              </w:rPr>
            </w:pPr>
            <w:r>
              <w:rPr>
                <w:spacing w:val="-2"/>
                <w:sz w:val="15"/>
                <w:szCs w:val="15"/>
              </w:rPr>
              <w:t>2022年</w:t>
            </w:r>
          </w:p>
        </w:tc>
        <w:tc>
          <w:tcPr>
            <w:tcW w:w="649" w:type="dxa"/>
            <w:vAlign w:val="top"/>
          </w:tcPr>
          <w:p w14:paraId="05FEE6CF">
            <w:pPr>
              <w:pStyle w:val="6"/>
              <w:spacing w:before="56" w:line="219" w:lineRule="auto"/>
              <w:ind w:left="98"/>
              <w:rPr>
                <w:sz w:val="15"/>
                <w:szCs w:val="15"/>
              </w:rPr>
            </w:pPr>
            <w:r>
              <w:rPr>
                <w:spacing w:val="-2"/>
                <w:sz w:val="15"/>
                <w:szCs w:val="15"/>
              </w:rPr>
              <w:t>2023年</w:t>
            </w:r>
          </w:p>
        </w:tc>
        <w:tc>
          <w:tcPr>
            <w:tcW w:w="610" w:type="dxa"/>
            <w:vAlign w:val="top"/>
          </w:tcPr>
          <w:p w14:paraId="64A5DD6D">
            <w:pPr>
              <w:pStyle w:val="6"/>
              <w:spacing w:before="54" w:line="219" w:lineRule="auto"/>
              <w:ind w:left="82"/>
              <w:rPr>
                <w:sz w:val="15"/>
                <w:szCs w:val="15"/>
              </w:rPr>
            </w:pPr>
            <w:r>
              <w:rPr>
                <w:b/>
                <w:bCs/>
                <w:spacing w:val="-3"/>
                <w:sz w:val="15"/>
                <w:szCs w:val="15"/>
              </w:rPr>
              <w:t>2024年</w:t>
            </w:r>
          </w:p>
        </w:tc>
        <w:tc>
          <w:tcPr>
            <w:tcW w:w="610" w:type="dxa"/>
            <w:vAlign w:val="top"/>
          </w:tcPr>
          <w:p w14:paraId="5D56E1CA">
            <w:pPr>
              <w:pStyle w:val="6"/>
              <w:spacing w:before="54" w:line="219" w:lineRule="auto"/>
              <w:ind w:left="82"/>
              <w:rPr>
                <w:sz w:val="15"/>
                <w:szCs w:val="15"/>
              </w:rPr>
            </w:pPr>
            <w:r>
              <w:rPr>
                <w:b/>
                <w:bCs/>
                <w:spacing w:val="-3"/>
                <w:sz w:val="15"/>
                <w:szCs w:val="15"/>
              </w:rPr>
              <w:t>2025年</w:t>
            </w:r>
          </w:p>
        </w:tc>
        <w:tc>
          <w:tcPr>
            <w:tcW w:w="1254" w:type="dxa"/>
            <w:vMerge w:val="continue"/>
            <w:tcBorders>
              <w:top w:val="nil"/>
            </w:tcBorders>
            <w:vAlign w:val="top"/>
          </w:tcPr>
          <w:p w14:paraId="42C753C0">
            <w:pPr>
              <w:rPr>
                <w:rFonts w:ascii="Arial"/>
                <w:sz w:val="21"/>
              </w:rPr>
            </w:pPr>
          </w:p>
        </w:tc>
      </w:tr>
      <w:tr w14:paraId="1407D8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799" w:type="dxa"/>
            <w:gridSpan w:val="5"/>
            <w:vAlign w:val="top"/>
          </w:tcPr>
          <w:p w14:paraId="7E417C90">
            <w:pPr>
              <w:pStyle w:val="6"/>
              <w:spacing w:before="57" w:line="219" w:lineRule="auto"/>
              <w:ind w:left="3284"/>
              <w:rPr>
                <w:sz w:val="15"/>
                <w:szCs w:val="15"/>
              </w:rPr>
            </w:pPr>
            <w:r>
              <w:rPr>
                <w:spacing w:val="2"/>
                <w:sz w:val="15"/>
                <w:szCs w:val="15"/>
              </w:rPr>
              <w:t>合计(184个项目)</w:t>
            </w:r>
          </w:p>
        </w:tc>
        <w:tc>
          <w:tcPr>
            <w:tcW w:w="729" w:type="dxa"/>
            <w:vAlign w:val="top"/>
          </w:tcPr>
          <w:p w14:paraId="2A8271F1">
            <w:pPr>
              <w:pStyle w:val="6"/>
              <w:spacing w:before="102" w:line="182" w:lineRule="auto"/>
              <w:ind w:left="96"/>
              <w:rPr>
                <w:sz w:val="15"/>
                <w:szCs w:val="15"/>
              </w:rPr>
            </w:pPr>
            <w:r>
              <w:rPr>
                <w:spacing w:val="-2"/>
                <w:sz w:val="15"/>
                <w:szCs w:val="15"/>
              </w:rPr>
              <w:t>5451089</w:t>
            </w:r>
          </w:p>
        </w:tc>
        <w:tc>
          <w:tcPr>
            <w:tcW w:w="659" w:type="dxa"/>
            <w:vAlign w:val="top"/>
          </w:tcPr>
          <w:p w14:paraId="3022DD7F">
            <w:pPr>
              <w:pStyle w:val="6"/>
              <w:spacing w:before="102" w:line="182" w:lineRule="auto"/>
              <w:ind w:left="96"/>
              <w:rPr>
                <w:sz w:val="15"/>
                <w:szCs w:val="15"/>
              </w:rPr>
            </w:pPr>
            <w:r>
              <w:rPr>
                <w:spacing w:val="-1"/>
                <w:sz w:val="15"/>
                <w:szCs w:val="15"/>
              </w:rPr>
              <w:t>937690</w:t>
            </w:r>
          </w:p>
        </w:tc>
        <w:tc>
          <w:tcPr>
            <w:tcW w:w="659" w:type="dxa"/>
            <w:vAlign w:val="top"/>
          </w:tcPr>
          <w:p w14:paraId="528C9049">
            <w:pPr>
              <w:pStyle w:val="6"/>
              <w:spacing w:before="102" w:line="182" w:lineRule="auto"/>
              <w:ind w:left="57"/>
              <w:rPr>
                <w:sz w:val="15"/>
                <w:szCs w:val="15"/>
              </w:rPr>
            </w:pPr>
            <w:r>
              <w:rPr>
                <w:spacing w:val="-3"/>
                <w:sz w:val="15"/>
                <w:szCs w:val="15"/>
              </w:rPr>
              <w:t>1408885</w:t>
            </w:r>
          </w:p>
        </w:tc>
        <w:tc>
          <w:tcPr>
            <w:tcW w:w="649" w:type="dxa"/>
            <w:vAlign w:val="top"/>
          </w:tcPr>
          <w:p w14:paraId="654BA0E1">
            <w:pPr>
              <w:pStyle w:val="6"/>
              <w:spacing w:before="72" w:line="219" w:lineRule="auto"/>
              <w:ind w:left="58"/>
              <w:rPr>
                <w:sz w:val="15"/>
                <w:szCs w:val="15"/>
              </w:rPr>
            </w:pPr>
            <w:r>
              <w:rPr>
                <w:spacing w:val="-3"/>
                <w:sz w:val="15"/>
                <w:szCs w:val="15"/>
              </w:rPr>
              <w:t>1231446</w:t>
            </w:r>
          </w:p>
        </w:tc>
        <w:tc>
          <w:tcPr>
            <w:tcW w:w="610" w:type="dxa"/>
            <w:vAlign w:val="top"/>
          </w:tcPr>
          <w:p w14:paraId="1FD4F724">
            <w:pPr>
              <w:pStyle w:val="6"/>
              <w:spacing w:before="102" w:line="182" w:lineRule="auto"/>
              <w:ind w:left="79"/>
              <w:rPr>
                <w:sz w:val="15"/>
                <w:szCs w:val="15"/>
              </w:rPr>
            </w:pPr>
            <w:r>
              <w:rPr>
                <w:spacing w:val="-1"/>
                <w:sz w:val="15"/>
                <w:szCs w:val="15"/>
              </w:rPr>
              <w:t>990836</w:t>
            </w:r>
          </w:p>
        </w:tc>
        <w:tc>
          <w:tcPr>
            <w:tcW w:w="610" w:type="dxa"/>
            <w:vAlign w:val="top"/>
          </w:tcPr>
          <w:p w14:paraId="2CE74A36">
            <w:pPr>
              <w:pStyle w:val="6"/>
              <w:spacing w:before="102" w:line="182" w:lineRule="auto"/>
              <w:ind w:left="79"/>
              <w:rPr>
                <w:sz w:val="15"/>
                <w:szCs w:val="15"/>
              </w:rPr>
            </w:pPr>
            <w:r>
              <w:rPr>
                <w:spacing w:val="-1"/>
                <w:sz w:val="15"/>
                <w:szCs w:val="15"/>
              </w:rPr>
              <w:t>882232</w:t>
            </w:r>
          </w:p>
        </w:tc>
        <w:tc>
          <w:tcPr>
            <w:tcW w:w="1254" w:type="dxa"/>
            <w:vAlign w:val="top"/>
          </w:tcPr>
          <w:p w14:paraId="6DED10EE">
            <w:pPr>
              <w:rPr>
                <w:rFonts w:ascii="Arial"/>
                <w:sz w:val="21"/>
              </w:rPr>
            </w:pPr>
          </w:p>
        </w:tc>
      </w:tr>
      <w:tr w14:paraId="0983B6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7799" w:type="dxa"/>
            <w:gridSpan w:val="5"/>
            <w:vAlign w:val="top"/>
          </w:tcPr>
          <w:p w14:paraId="6E9C1E71">
            <w:pPr>
              <w:pStyle w:val="6"/>
              <w:spacing w:before="47" w:line="219" w:lineRule="auto"/>
              <w:ind w:left="34"/>
              <w:rPr>
                <w:sz w:val="15"/>
                <w:szCs w:val="15"/>
              </w:rPr>
            </w:pPr>
            <w:r>
              <w:rPr>
                <w:spacing w:val="-2"/>
                <w:sz w:val="15"/>
                <w:szCs w:val="15"/>
              </w:rPr>
              <w:t>一、夯实信息基础设施</w:t>
            </w:r>
          </w:p>
        </w:tc>
        <w:tc>
          <w:tcPr>
            <w:tcW w:w="729" w:type="dxa"/>
            <w:vAlign w:val="top"/>
          </w:tcPr>
          <w:p w14:paraId="47E3C225">
            <w:pPr>
              <w:pStyle w:val="6"/>
              <w:spacing w:before="62" w:line="219" w:lineRule="auto"/>
              <w:ind w:left="135"/>
              <w:rPr>
                <w:sz w:val="15"/>
                <w:szCs w:val="15"/>
              </w:rPr>
            </w:pPr>
            <w:r>
              <w:rPr>
                <w:spacing w:val="-1"/>
                <w:sz w:val="15"/>
                <w:szCs w:val="15"/>
              </w:rPr>
              <w:t>660700</w:t>
            </w:r>
          </w:p>
        </w:tc>
        <w:tc>
          <w:tcPr>
            <w:tcW w:w="659" w:type="dxa"/>
            <w:vAlign w:val="top"/>
          </w:tcPr>
          <w:p w14:paraId="304C57F0">
            <w:pPr>
              <w:pStyle w:val="6"/>
              <w:spacing w:before="62" w:line="219" w:lineRule="auto"/>
              <w:ind w:left="96"/>
              <w:rPr>
                <w:sz w:val="15"/>
                <w:szCs w:val="15"/>
              </w:rPr>
            </w:pPr>
            <w:r>
              <w:rPr>
                <w:spacing w:val="-3"/>
                <w:sz w:val="15"/>
                <w:szCs w:val="15"/>
              </w:rPr>
              <w:t>175800</w:t>
            </w:r>
          </w:p>
        </w:tc>
        <w:tc>
          <w:tcPr>
            <w:tcW w:w="659" w:type="dxa"/>
            <w:vAlign w:val="top"/>
          </w:tcPr>
          <w:p w14:paraId="15755986">
            <w:pPr>
              <w:pStyle w:val="6"/>
              <w:spacing w:before="62" w:line="219" w:lineRule="auto"/>
              <w:ind w:left="97"/>
              <w:rPr>
                <w:sz w:val="15"/>
                <w:szCs w:val="15"/>
              </w:rPr>
            </w:pPr>
            <w:r>
              <w:rPr>
                <w:spacing w:val="-3"/>
                <w:sz w:val="15"/>
                <w:szCs w:val="15"/>
              </w:rPr>
              <w:t>198900</w:t>
            </w:r>
          </w:p>
        </w:tc>
        <w:tc>
          <w:tcPr>
            <w:tcW w:w="649" w:type="dxa"/>
            <w:vAlign w:val="top"/>
          </w:tcPr>
          <w:p w14:paraId="0A0CDD5C">
            <w:pPr>
              <w:pStyle w:val="6"/>
              <w:spacing w:before="62" w:line="219" w:lineRule="auto"/>
              <w:ind w:left="98"/>
              <w:rPr>
                <w:sz w:val="15"/>
                <w:szCs w:val="15"/>
              </w:rPr>
            </w:pPr>
            <w:r>
              <w:rPr>
                <w:spacing w:val="-3"/>
                <w:sz w:val="15"/>
                <w:szCs w:val="15"/>
              </w:rPr>
              <w:t>148300</w:t>
            </w:r>
          </w:p>
        </w:tc>
        <w:tc>
          <w:tcPr>
            <w:tcW w:w="610" w:type="dxa"/>
            <w:vAlign w:val="top"/>
          </w:tcPr>
          <w:p w14:paraId="5910AB62">
            <w:pPr>
              <w:pStyle w:val="6"/>
              <w:spacing w:before="62" w:line="219" w:lineRule="auto"/>
              <w:ind w:left="109"/>
              <w:rPr>
                <w:sz w:val="15"/>
                <w:szCs w:val="15"/>
              </w:rPr>
            </w:pPr>
            <w:r>
              <w:rPr>
                <w:spacing w:val="-2"/>
                <w:sz w:val="15"/>
                <w:szCs w:val="15"/>
              </w:rPr>
              <w:t>77650</w:t>
            </w:r>
          </w:p>
        </w:tc>
        <w:tc>
          <w:tcPr>
            <w:tcW w:w="610" w:type="dxa"/>
            <w:vAlign w:val="top"/>
          </w:tcPr>
          <w:p w14:paraId="3BA55484">
            <w:pPr>
              <w:pStyle w:val="6"/>
              <w:spacing w:before="62" w:line="219" w:lineRule="auto"/>
              <w:ind w:left="109"/>
              <w:rPr>
                <w:sz w:val="15"/>
                <w:szCs w:val="15"/>
              </w:rPr>
            </w:pPr>
            <w:r>
              <w:rPr>
                <w:spacing w:val="-2"/>
                <w:sz w:val="15"/>
                <w:szCs w:val="15"/>
              </w:rPr>
              <w:t>60050</w:t>
            </w:r>
          </w:p>
        </w:tc>
        <w:tc>
          <w:tcPr>
            <w:tcW w:w="1254" w:type="dxa"/>
            <w:vAlign w:val="top"/>
          </w:tcPr>
          <w:p w14:paraId="283E8199">
            <w:pPr>
              <w:spacing w:line="240" w:lineRule="exact"/>
              <w:rPr>
                <w:rFonts w:ascii="Arial"/>
                <w:sz w:val="20"/>
              </w:rPr>
            </w:pPr>
          </w:p>
        </w:tc>
      </w:tr>
      <w:tr w14:paraId="7BAFE9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799" w:type="dxa"/>
            <w:gridSpan w:val="5"/>
            <w:vAlign w:val="top"/>
          </w:tcPr>
          <w:p w14:paraId="60A74DEE">
            <w:pPr>
              <w:pStyle w:val="6"/>
              <w:spacing w:before="67" w:line="220" w:lineRule="auto"/>
              <w:ind w:left="34"/>
              <w:rPr>
                <w:sz w:val="15"/>
                <w:szCs w:val="15"/>
              </w:rPr>
            </w:pPr>
            <w:r>
              <w:rPr>
                <w:sz w:val="15"/>
                <w:szCs w:val="15"/>
              </w:rPr>
              <w:t>(一)加快建设5G网络</w:t>
            </w:r>
          </w:p>
        </w:tc>
        <w:tc>
          <w:tcPr>
            <w:tcW w:w="729" w:type="dxa"/>
            <w:vAlign w:val="top"/>
          </w:tcPr>
          <w:p w14:paraId="00805CC5">
            <w:pPr>
              <w:rPr>
                <w:rFonts w:ascii="Arial"/>
                <w:sz w:val="21"/>
              </w:rPr>
            </w:pPr>
          </w:p>
        </w:tc>
        <w:tc>
          <w:tcPr>
            <w:tcW w:w="659" w:type="dxa"/>
            <w:vAlign w:val="top"/>
          </w:tcPr>
          <w:p w14:paraId="7CF9C2BC">
            <w:pPr>
              <w:rPr>
                <w:rFonts w:ascii="Arial"/>
                <w:sz w:val="21"/>
              </w:rPr>
            </w:pPr>
          </w:p>
        </w:tc>
        <w:tc>
          <w:tcPr>
            <w:tcW w:w="659" w:type="dxa"/>
            <w:vAlign w:val="top"/>
          </w:tcPr>
          <w:p w14:paraId="3B02B370">
            <w:pPr>
              <w:rPr>
                <w:rFonts w:ascii="Arial"/>
                <w:sz w:val="21"/>
              </w:rPr>
            </w:pPr>
          </w:p>
        </w:tc>
        <w:tc>
          <w:tcPr>
            <w:tcW w:w="649" w:type="dxa"/>
            <w:vAlign w:val="top"/>
          </w:tcPr>
          <w:p w14:paraId="3D240992">
            <w:pPr>
              <w:rPr>
                <w:rFonts w:ascii="Arial"/>
                <w:sz w:val="21"/>
              </w:rPr>
            </w:pPr>
          </w:p>
        </w:tc>
        <w:tc>
          <w:tcPr>
            <w:tcW w:w="610" w:type="dxa"/>
            <w:vAlign w:val="top"/>
          </w:tcPr>
          <w:p w14:paraId="37D2AF83">
            <w:pPr>
              <w:rPr>
                <w:rFonts w:ascii="Arial"/>
                <w:sz w:val="21"/>
              </w:rPr>
            </w:pPr>
          </w:p>
        </w:tc>
        <w:tc>
          <w:tcPr>
            <w:tcW w:w="610" w:type="dxa"/>
            <w:vAlign w:val="top"/>
          </w:tcPr>
          <w:p w14:paraId="4183CBBA">
            <w:pPr>
              <w:rPr>
                <w:rFonts w:ascii="Arial"/>
                <w:sz w:val="21"/>
              </w:rPr>
            </w:pPr>
          </w:p>
        </w:tc>
        <w:tc>
          <w:tcPr>
            <w:tcW w:w="1254" w:type="dxa"/>
            <w:vAlign w:val="top"/>
          </w:tcPr>
          <w:p w14:paraId="01929BE3">
            <w:pPr>
              <w:rPr>
                <w:rFonts w:ascii="Arial"/>
                <w:sz w:val="21"/>
              </w:rPr>
            </w:pPr>
          </w:p>
        </w:tc>
      </w:tr>
      <w:tr w14:paraId="51B30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65" w:type="dxa"/>
            <w:vAlign w:val="top"/>
          </w:tcPr>
          <w:p w14:paraId="129C09D0">
            <w:pPr>
              <w:pStyle w:val="6"/>
              <w:spacing w:before="212" w:line="241" w:lineRule="auto"/>
              <w:ind w:left="134"/>
              <w:rPr>
                <w:sz w:val="15"/>
                <w:szCs w:val="15"/>
              </w:rPr>
            </w:pPr>
            <w:r>
              <w:rPr>
                <w:sz w:val="15"/>
                <w:szCs w:val="15"/>
              </w:rPr>
              <w:t>1</w:t>
            </w:r>
          </w:p>
        </w:tc>
        <w:tc>
          <w:tcPr>
            <w:tcW w:w="1629" w:type="dxa"/>
            <w:vAlign w:val="top"/>
          </w:tcPr>
          <w:p w14:paraId="14CF920C">
            <w:pPr>
              <w:pStyle w:val="6"/>
              <w:spacing w:before="198" w:line="221" w:lineRule="auto"/>
              <w:ind w:left="9"/>
              <w:rPr>
                <w:sz w:val="15"/>
                <w:szCs w:val="15"/>
              </w:rPr>
            </w:pPr>
            <w:r>
              <w:rPr>
                <w:spacing w:val="-2"/>
                <w:sz w:val="15"/>
                <w:szCs w:val="15"/>
              </w:rPr>
              <w:t>5G站点建设</w:t>
            </w:r>
          </w:p>
        </w:tc>
        <w:tc>
          <w:tcPr>
            <w:tcW w:w="530" w:type="dxa"/>
            <w:vAlign w:val="top"/>
          </w:tcPr>
          <w:p w14:paraId="2DDEFE86">
            <w:pPr>
              <w:pStyle w:val="6"/>
              <w:spacing w:before="197" w:line="220" w:lineRule="auto"/>
              <w:ind w:left="30"/>
              <w:rPr>
                <w:sz w:val="15"/>
                <w:szCs w:val="15"/>
              </w:rPr>
            </w:pPr>
            <w:r>
              <w:rPr>
                <w:spacing w:val="-2"/>
                <w:sz w:val="15"/>
                <w:szCs w:val="15"/>
              </w:rPr>
              <w:t>新开工</w:t>
            </w:r>
          </w:p>
        </w:tc>
        <w:tc>
          <w:tcPr>
            <w:tcW w:w="599" w:type="dxa"/>
            <w:vAlign w:val="top"/>
          </w:tcPr>
          <w:p w14:paraId="33A0D076">
            <w:pPr>
              <w:pStyle w:val="6"/>
              <w:spacing w:before="196" w:line="219" w:lineRule="auto"/>
              <w:ind w:left="61"/>
              <w:rPr>
                <w:sz w:val="15"/>
                <w:szCs w:val="15"/>
              </w:rPr>
            </w:pPr>
            <w:r>
              <w:rPr>
                <w:spacing w:val="2"/>
                <w:sz w:val="15"/>
                <w:szCs w:val="15"/>
              </w:rPr>
              <w:t>曲靖市</w:t>
            </w:r>
          </w:p>
        </w:tc>
        <w:tc>
          <w:tcPr>
            <w:tcW w:w="4676" w:type="dxa"/>
            <w:vAlign w:val="top"/>
          </w:tcPr>
          <w:p w14:paraId="4F3D3A47">
            <w:pPr>
              <w:pStyle w:val="6"/>
              <w:spacing w:before="26" w:line="206" w:lineRule="auto"/>
              <w:ind w:left="11" w:firstLine="246"/>
              <w:jc w:val="both"/>
              <w:rPr>
                <w:sz w:val="15"/>
                <w:szCs w:val="15"/>
              </w:rPr>
            </w:pPr>
            <w:r>
              <w:rPr>
                <w:spacing w:val="-6"/>
                <w:sz w:val="15"/>
                <w:szCs w:val="15"/>
              </w:rPr>
              <w:t>2021-2025年预计规划新建设11500</w:t>
            </w:r>
            <w:r>
              <w:rPr>
                <w:spacing w:val="-7"/>
                <w:sz w:val="15"/>
                <w:szCs w:val="15"/>
              </w:rPr>
              <w:t>个站点，建设相应承载网及核心网，</w:t>
            </w:r>
            <w:r>
              <w:rPr>
                <w:sz w:val="15"/>
                <w:szCs w:val="15"/>
              </w:rPr>
              <w:t xml:space="preserve"> </w:t>
            </w:r>
            <w:r>
              <w:rPr>
                <w:spacing w:val="-7"/>
                <w:sz w:val="15"/>
                <w:szCs w:val="15"/>
              </w:rPr>
              <w:t>实现主城区、乡镇、4A级以上景区、工业园区、重要交通节点、特色小镇</w:t>
            </w:r>
            <w:r>
              <w:rPr>
                <w:spacing w:val="7"/>
                <w:sz w:val="15"/>
                <w:szCs w:val="15"/>
              </w:rPr>
              <w:t xml:space="preserve">  </w:t>
            </w:r>
            <w:r>
              <w:rPr>
                <w:spacing w:val="-3"/>
                <w:sz w:val="15"/>
                <w:szCs w:val="15"/>
              </w:rPr>
              <w:t>等区域5G信号连片覆盖。</w:t>
            </w:r>
          </w:p>
        </w:tc>
        <w:tc>
          <w:tcPr>
            <w:tcW w:w="729" w:type="dxa"/>
            <w:vAlign w:val="top"/>
          </w:tcPr>
          <w:p w14:paraId="3D9421F3">
            <w:pPr>
              <w:pStyle w:val="6"/>
              <w:spacing w:before="211"/>
              <w:ind w:left="135"/>
              <w:rPr>
                <w:sz w:val="15"/>
                <w:szCs w:val="15"/>
              </w:rPr>
            </w:pPr>
            <w:r>
              <w:rPr>
                <w:spacing w:val="-2"/>
                <w:sz w:val="15"/>
                <w:szCs w:val="15"/>
              </w:rPr>
              <w:t>343800</w:t>
            </w:r>
          </w:p>
        </w:tc>
        <w:tc>
          <w:tcPr>
            <w:tcW w:w="659" w:type="dxa"/>
            <w:vAlign w:val="top"/>
          </w:tcPr>
          <w:p w14:paraId="5B59F121">
            <w:pPr>
              <w:pStyle w:val="6"/>
              <w:spacing w:before="211"/>
              <w:ind w:left="136"/>
              <w:rPr>
                <w:sz w:val="15"/>
                <w:szCs w:val="15"/>
              </w:rPr>
            </w:pPr>
            <w:r>
              <w:rPr>
                <w:spacing w:val="-2"/>
                <w:sz w:val="15"/>
                <w:szCs w:val="15"/>
              </w:rPr>
              <w:t>90000</w:t>
            </w:r>
          </w:p>
        </w:tc>
        <w:tc>
          <w:tcPr>
            <w:tcW w:w="659" w:type="dxa"/>
            <w:vAlign w:val="top"/>
          </w:tcPr>
          <w:p w14:paraId="401BB553">
            <w:pPr>
              <w:pStyle w:val="6"/>
              <w:spacing w:before="211"/>
              <w:ind w:left="97"/>
              <w:rPr>
                <w:sz w:val="15"/>
                <w:szCs w:val="15"/>
              </w:rPr>
            </w:pPr>
            <w:r>
              <w:rPr>
                <w:spacing w:val="-3"/>
                <w:sz w:val="15"/>
                <w:szCs w:val="15"/>
              </w:rPr>
              <w:t>105000</w:t>
            </w:r>
          </w:p>
        </w:tc>
        <w:tc>
          <w:tcPr>
            <w:tcW w:w="649" w:type="dxa"/>
            <w:vAlign w:val="top"/>
          </w:tcPr>
          <w:p w14:paraId="398437D6">
            <w:pPr>
              <w:pStyle w:val="6"/>
              <w:spacing w:before="211"/>
              <w:ind w:left="129"/>
              <w:rPr>
                <w:sz w:val="15"/>
                <w:szCs w:val="15"/>
              </w:rPr>
            </w:pPr>
            <w:r>
              <w:rPr>
                <w:spacing w:val="-2"/>
                <w:sz w:val="15"/>
                <w:szCs w:val="15"/>
              </w:rPr>
              <w:t>75000</w:t>
            </w:r>
          </w:p>
        </w:tc>
        <w:tc>
          <w:tcPr>
            <w:tcW w:w="610" w:type="dxa"/>
            <w:vAlign w:val="top"/>
          </w:tcPr>
          <w:p w14:paraId="33B875CE">
            <w:pPr>
              <w:pStyle w:val="6"/>
              <w:spacing w:before="211"/>
              <w:ind w:left="109"/>
              <w:rPr>
                <w:sz w:val="15"/>
                <w:szCs w:val="15"/>
              </w:rPr>
            </w:pPr>
            <w:r>
              <w:rPr>
                <w:spacing w:val="-1"/>
                <w:sz w:val="15"/>
                <w:szCs w:val="15"/>
              </w:rPr>
              <w:t>43800</w:t>
            </w:r>
          </w:p>
        </w:tc>
        <w:tc>
          <w:tcPr>
            <w:tcW w:w="610" w:type="dxa"/>
            <w:vAlign w:val="top"/>
          </w:tcPr>
          <w:p w14:paraId="0C2CC522">
            <w:pPr>
              <w:pStyle w:val="6"/>
              <w:spacing w:before="211"/>
              <w:ind w:left="109"/>
              <w:rPr>
                <w:sz w:val="15"/>
                <w:szCs w:val="15"/>
              </w:rPr>
            </w:pPr>
            <w:r>
              <w:rPr>
                <w:spacing w:val="-2"/>
                <w:sz w:val="15"/>
                <w:szCs w:val="15"/>
              </w:rPr>
              <w:t>30000</w:t>
            </w:r>
          </w:p>
        </w:tc>
        <w:tc>
          <w:tcPr>
            <w:tcW w:w="1254" w:type="dxa"/>
            <w:vAlign w:val="top"/>
          </w:tcPr>
          <w:p w14:paraId="3F48F8A1">
            <w:pPr>
              <w:pStyle w:val="6"/>
              <w:spacing w:before="118" w:line="237" w:lineRule="auto"/>
              <w:ind w:left="249" w:right="29" w:hanging="230"/>
              <w:rPr>
                <w:sz w:val="15"/>
                <w:szCs w:val="15"/>
              </w:rPr>
            </w:pPr>
            <w:r>
              <w:rPr>
                <w:spacing w:val="-1"/>
                <w:sz w:val="15"/>
                <w:szCs w:val="15"/>
              </w:rPr>
              <w:t>三大运营商、广电</w:t>
            </w:r>
            <w:r>
              <w:rPr>
                <w:spacing w:val="1"/>
                <w:sz w:val="15"/>
                <w:szCs w:val="15"/>
              </w:rPr>
              <w:t xml:space="preserve"> </w:t>
            </w:r>
            <w:r>
              <w:rPr>
                <w:spacing w:val="4"/>
                <w:sz w:val="15"/>
                <w:szCs w:val="15"/>
              </w:rPr>
              <w:t>及铁塔公司</w:t>
            </w:r>
          </w:p>
        </w:tc>
      </w:tr>
      <w:tr w14:paraId="7A6B7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799" w:type="dxa"/>
            <w:gridSpan w:val="5"/>
            <w:vAlign w:val="top"/>
          </w:tcPr>
          <w:p w14:paraId="227558CB">
            <w:pPr>
              <w:pStyle w:val="6"/>
              <w:spacing w:before="68" w:line="219" w:lineRule="auto"/>
              <w:ind w:left="34"/>
              <w:rPr>
                <w:sz w:val="15"/>
                <w:szCs w:val="15"/>
              </w:rPr>
            </w:pPr>
            <w:r>
              <w:rPr>
                <w:sz w:val="15"/>
                <w:szCs w:val="15"/>
              </w:rPr>
              <w:t>(二)构建高水平全光网络</w:t>
            </w:r>
          </w:p>
        </w:tc>
        <w:tc>
          <w:tcPr>
            <w:tcW w:w="729" w:type="dxa"/>
            <w:vAlign w:val="top"/>
          </w:tcPr>
          <w:p w14:paraId="07B2E2B4">
            <w:pPr>
              <w:rPr>
                <w:rFonts w:ascii="Arial"/>
                <w:sz w:val="21"/>
              </w:rPr>
            </w:pPr>
          </w:p>
        </w:tc>
        <w:tc>
          <w:tcPr>
            <w:tcW w:w="659" w:type="dxa"/>
            <w:vAlign w:val="top"/>
          </w:tcPr>
          <w:p w14:paraId="56E4BDFD">
            <w:pPr>
              <w:rPr>
                <w:rFonts w:ascii="Arial"/>
                <w:sz w:val="21"/>
              </w:rPr>
            </w:pPr>
          </w:p>
        </w:tc>
        <w:tc>
          <w:tcPr>
            <w:tcW w:w="659" w:type="dxa"/>
            <w:vAlign w:val="top"/>
          </w:tcPr>
          <w:p w14:paraId="42046FA4">
            <w:pPr>
              <w:rPr>
                <w:rFonts w:ascii="Arial"/>
                <w:sz w:val="21"/>
              </w:rPr>
            </w:pPr>
          </w:p>
        </w:tc>
        <w:tc>
          <w:tcPr>
            <w:tcW w:w="649" w:type="dxa"/>
            <w:vAlign w:val="top"/>
          </w:tcPr>
          <w:p w14:paraId="127F8930">
            <w:pPr>
              <w:rPr>
                <w:rFonts w:ascii="Arial"/>
                <w:sz w:val="21"/>
              </w:rPr>
            </w:pPr>
          </w:p>
        </w:tc>
        <w:tc>
          <w:tcPr>
            <w:tcW w:w="610" w:type="dxa"/>
            <w:vAlign w:val="top"/>
          </w:tcPr>
          <w:p w14:paraId="33CF1734">
            <w:pPr>
              <w:rPr>
                <w:rFonts w:ascii="Arial"/>
                <w:sz w:val="21"/>
              </w:rPr>
            </w:pPr>
          </w:p>
        </w:tc>
        <w:tc>
          <w:tcPr>
            <w:tcW w:w="610" w:type="dxa"/>
            <w:vAlign w:val="top"/>
          </w:tcPr>
          <w:p w14:paraId="4F0E3F82">
            <w:pPr>
              <w:rPr>
                <w:rFonts w:ascii="Arial"/>
                <w:sz w:val="21"/>
              </w:rPr>
            </w:pPr>
          </w:p>
        </w:tc>
        <w:tc>
          <w:tcPr>
            <w:tcW w:w="1254" w:type="dxa"/>
            <w:vAlign w:val="top"/>
          </w:tcPr>
          <w:p w14:paraId="7402957E">
            <w:pPr>
              <w:rPr>
                <w:rFonts w:ascii="Arial"/>
                <w:sz w:val="21"/>
              </w:rPr>
            </w:pPr>
          </w:p>
        </w:tc>
      </w:tr>
      <w:tr w14:paraId="447734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9" w:hRule="atLeast"/>
        </w:trPr>
        <w:tc>
          <w:tcPr>
            <w:tcW w:w="365" w:type="dxa"/>
            <w:vAlign w:val="top"/>
          </w:tcPr>
          <w:p w14:paraId="27F81C09">
            <w:pPr>
              <w:spacing w:line="262" w:lineRule="auto"/>
              <w:rPr>
                <w:rFonts w:ascii="Arial"/>
                <w:sz w:val="21"/>
              </w:rPr>
            </w:pPr>
          </w:p>
          <w:p w14:paraId="6BC799D6">
            <w:pPr>
              <w:pStyle w:val="6"/>
              <w:spacing w:before="49" w:line="241" w:lineRule="auto"/>
              <w:ind w:left="134"/>
              <w:rPr>
                <w:sz w:val="15"/>
                <w:szCs w:val="15"/>
              </w:rPr>
            </w:pPr>
            <w:r>
              <w:rPr>
                <w:sz w:val="15"/>
                <w:szCs w:val="15"/>
              </w:rPr>
              <w:t>2</w:t>
            </w:r>
          </w:p>
        </w:tc>
        <w:tc>
          <w:tcPr>
            <w:tcW w:w="1629" w:type="dxa"/>
            <w:vAlign w:val="top"/>
          </w:tcPr>
          <w:p w14:paraId="6CBD9888">
            <w:pPr>
              <w:pStyle w:val="6"/>
              <w:spacing w:before="208" w:line="214" w:lineRule="auto"/>
              <w:ind w:left="9"/>
              <w:rPr>
                <w:sz w:val="15"/>
                <w:szCs w:val="15"/>
              </w:rPr>
            </w:pPr>
            <w:r>
              <w:rPr>
                <w:spacing w:val="-4"/>
                <w:sz w:val="15"/>
                <w:szCs w:val="15"/>
              </w:rPr>
              <w:t>光纤宽带扩容提速及老旧</w:t>
            </w:r>
            <w:r>
              <w:rPr>
                <w:spacing w:val="2"/>
                <w:sz w:val="15"/>
                <w:szCs w:val="15"/>
              </w:rPr>
              <w:t xml:space="preserve"> 小区光纤网络改造项目</w:t>
            </w:r>
          </w:p>
        </w:tc>
        <w:tc>
          <w:tcPr>
            <w:tcW w:w="530" w:type="dxa"/>
            <w:vAlign w:val="top"/>
          </w:tcPr>
          <w:p w14:paraId="3F36EAD2">
            <w:pPr>
              <w:spacing w:line="248" w:lineRule="auto"/>
              <w:rPr>
                <w:rFonts w:ascii="Arial"/>
                <w:sz w:val="21"/>
              </w:rPr>
            </w:pPr>
          </w:p>
          <w:p w14:paraId="70C6DBEA">
            <w:pPr>
              <w:pStyle w:val="6"/>
              <w:spacing w:before="49" w:line="220" w:lineRule="auto"/>
              <w:ind w:left="30"/>
              <w:rPr>
                <w:sz w:val="15"/>
                <w:szCs w:val="15"/>
              </w:rPr>
            </w:pPr>
            <w:r>
              <w:rPr>
                <w:spacing w:val="-2"/>
                <w:sz w:val="15"/>
                <w:szCs w:val="15"/>
              </w:rPr>
              <w:t>新开工</w:t>
            </w:r>
          </w:p>
        </w:tc>
        <w:tc>
          <w:tcPr>
            <w:tcW w:w="599" w:type="dxa"/>
            <w:vAlign w:val="top"/>
          </w:tcPr>
          <w:p w14:paraId="0DAD89C6">
            <w:pPr>
              <w:spacing w:line="246" w:lineRule="auto"/>
              <w:rPr>
                <w:rFonts w:ascii="Arial"/>
                <w:sz w:val="21"/>
              </w:rPr>
            </w:pPr>
          </w:p>
          <w:p w14:paraId="4A31A4FF">
            <w:pPr>
              <w:pStyle w:val="6"/>
              <w:spacing w:before="49" w:line="219" w:lineRule="auto"/>
              <w:ind w:left="61"/>
              <w:rPr>
                <w:sz w:val="15"/>
                <w:szCs w:val="15"/>
              </w:rPr>
            </w:pPr>
            <w:r>
              <w:rPr>
                <w:spacing w:val="2"/>
                <w:sz w:val="15"/>
                <w:szCs w:val="15"/>
              </w:rPr>
              <w:t>曲靖市</w:t>
            </w:r>
          </w:p>
        </w:tc>
        <w:tc>
          <w:tcPr>
            <w:tcW w:w="4676" w:type="dxa"/>
            <w:vAlign w:val="top"/>
          </w:tcPr>
          <w:p w14:paraId="205FDDB3">
            <w:pPr>
              <w:pStyle w:val="6"/>
              <w:spacing w:before="27" w:line="215" w:lineRule="auto"/>
              <w:ind w:left="11" w:firstLine="279"/>
              <w:jc w:val="both"/>
              <w:rPr>
                <w:sz w:val="15"/>
                <w:szCs w:val="15"/>
              </w:rPr>
            </w:pPr>
            <w:r>
              <w:rPr>
                <w:sz w:val="15"/>
                <w:szCs w:val="15"/>
              </w:rPr>
              <w:t>2021年，光纤网络市际出口带宽提升至3.1T以上。2022年，光纤网</w:t>
            </w:r>
            <w:r>
              <w:rPr>
                <w:spacing w:val="10"/>
                <w:sz w:val="15"/>
                <w:szCs w:val="15"/>
              </w:rPr>
              <w:t xml:space="preserve"> </w:t>
            </w:r>
            <w:r>
              <w:rPr>
                <w:spacing w:val="-4"/>
                <w:sz w:val="15"/>
                <w:szCs w:val="15"/>
              </w:rPr>
              <w:t>络市际出口带宽提升至3.5T以上。2023年，光纤网络市际出口带宽</w:t>
            </w:r>
            <w:r>
              <w:rPr>
                <w:spacing w:val="-5"/>
                <w:sz w:val="15"/>
                <w:szCs w:val="15"/>
              </w:rPr>
              <w:t>提升至</w:t>
            </w:r>
            <w:r>
              <w:rPr>
                <w:sz w:val="15"/>
                <w:szCs w:val="15"/>
              </w:rPr>
              <w:t xml:space="preserve"> 3.8T以上。2024年，光纤网络市际出口带宽提升至4.1T以上。2025年，</w:t>
            </w:r>
            <w:r>
              <w:rPr>
                <w:spacing w:val="3"/>
                <w:sz w:val="15"/>
                <w:szCs w:val="15"/>
              </w:rPr>
              <w:t xml:space="preserve"> </w:t>
            </w:r>
            <w:r>
              <w:rPr>
                <w:spacing w:val="-1"/>
                <w:sz w:val="15"/>
                <w:szCs w:val="15"/>
              </w:rPr>
              <w:t>光纤网络市际出口带宽提升至7T以上。</w:t>
            </w:r>
          </w:p>
        </w:tc>
        <w:tc>
          <w:tcPr>
            <w:tcW w:w="729" w:type="dxa"/>
            <w:vAlign w:val="top"/>
          </w:tcPr>
          <w:p w14:paraId="2452D0FC">
            <w:pPr>
              <w:spacing w:line="262" w:lineRule="auto"/>
              <w:rPr>
                <w:rFonts w:ascii="Arial"/>
                <w:sz w:val="21"/>
              </w:rPr>
            </w:pPr>
          </w:p>
          <w:p w14:paraId="54FFB4DE">
            <w:pPr>
              <w:pStyle w:val="6"/>
              <w:spacing w:before="49"/>
              <w:ind w:left="165"/>
              <w:rPr>
                <w:sz w:val="15"/>
                <w:szCs w:val="15"/>
              </w:rPr>
            </w:pPr>
            <w:r>
              <w:rPr>
                <w:spacing w:val="-3"/>
                <w:sz w:val="15"/>
                <w:szCs w:val="15"/>
              </w:rPr>
              <w:t>16000</w:t>
            </w:r>
          </w:p>
        </w:tc>
        <w:tc>
          <w:tcPr>
            <w:tcW w:w="659" w:type="dxa"/>
            <w:vAlign w:val="top"/>
          </w:tcPr>
          <w:p w14:paraId="4B970EA6">
            <w:pPr>
              <w:spacing w:line="262" w:lineRule="auto"/>
              <w:rPr>
                <w:rFonts w:ascii="Arial"/>
                <w:sz w:val="21"/>
              </w:rPr>
            </w:pPr>
          </w:p>
          <w:p w14:paraId="59EEF8B9">
            <w:pPr>
              <w:pStyle w:val="6"/>
              <w:spacing w:before="49"/>
              <w:ind w:left="177"/>
              <w:rPr>
                <w:sz w:val="15"/>
                <w:szCs w:val="15"/>
              </w:rPr>
            </w:pPr>
            <w:r>
              <w:rPr>
                <w:spacing w:val="-2"/>
                <w:sz w:val="15"/>
                <w:szCs w:val="15"/>
              </w:rPr>
              <w:t>5400</w:t>
            </w:r>
          </w:p>
        </w:tc>
        <w:tc>
          <w:tcPr>
            <w:tcW w:w="659" w:type="dxa"/>
            <w:vAlign w:val="top"/>
          </w:tcPr>
          <w:p w14:paraId="650A7CDC">
            <w:pPr>
              <w:spacing w:line="262" w:lineRule="auto"/>
              <w:rPr>
                <w:rFonts w:ascii="Arial"/>
                <w:sz w:val="21"/>
              </w:rPr>
            </w:pPr>
          </w:p>
          <w:p w14:paraId="2853E810">
            <w:pPr>
              <w:pStyle w:val="6"/>
              <w:spacing w:before="49"/>
              <w:ind w:left="178"/>
              <w:rPr>
                <w:sz w:val="15"/>
                <w:szCs w:val="15"/>
              </w:rPr>
            </w:pPr>
            <w:r>
              <w:rPr>
                <w:spacing w:val="-2"/>
                <w:sz w:val="15"/>
                <w:szCs w:val="15"/>
              </w:rPr>
              <w:t>5600</w:t>
            </w:r>
          </w:p>
        </w:tc>
        <w:tc>
          <w:tcPr>
            <w:tcW w:w="649" w:type="dxa"/>
            <w:vAlign w:val="top"/>
          </w:tcPr>
          <w:p w14:paraId="314013AA">
            <w:pPr>
              <w:spacing w:line="262" w:lineRule="auto"/>
              <w:rPr>
                <w:rFonts w:ascii="Arial"/>
                <w:sz w:val="21"/>
              </w:rPr>
            </w:pPr>
          </w:p>
          <w:p w14:paraId="358B9367">
            <w:pPr>
              <w:pStyle w:val="6"/>
              <w:spacing w:before="49"/>
              <w:ind w:left="168"/>
              <w:rPr>
                <w:sz w:val="15"/>
                <w:szCs w:val="15"/>
              </w:rPr>
            </w:pPr>
            <w:r>
              <w:rPr>
                <w:spacing w:val="-2"/>
                <w:sz w:val="15"/>
                <w:szCs w:val="15"/>
              </w:rPr>
              <w:t>5000</w:t>
            </w:r>
          </w:p>
        </w:tc>
        <w:tc>
          <w:tcPr>
            <w:tcW w:w="610" w:type="dxa"/>
            <w:vAlign w:val="top"/>
          </w:tcPr>
          <w:p w14:paraId="30C46DD8">
            <w:pPr>
              <w:spacing w:line="262" w:lineRule="auto"/>
              <w:rPr>
                <w:rFonts w:ascii="Arial"/>
                <w:sz w:val="21"/>
              </w:rPr>
            </w:pPr>
          </w:p>
          <w:p w14:paraId="1413A811">
            <w:pPr>
              <w:pStyle w:val="6"/>
              <w:spacing w:before="49"/>
              <w:ind w:left="259"/>
              <w:rPr>
                <w:sz w:val="15"/>
                <w:szCs w:val="15"/>
              </w:rPr>
            </w:pPr>
            <w:r>
              <w:rPr>
                <w:sz w:val="15"/>
                <w:szCs w:val="15"/>
              </w:rPr>
              <w:t>0</w:t>
            </w:r>
          </w:p>
        </w:tc>
        <w:tc>
          <w:tcPr>
            <w:tcW w:w="610" w:type="dxa"/>
            <w:vAlign w:val="top"/>
          </w:tcPr>
          <w:p w14:paraId="4B0FACC7">
            <w:pPr>
              <w:spacing w:line="262" w:lineRule="auto"/>
              <w:rPr>
                <w:rFonts w:ascii="Arial"/>
                <w:sz w:val="21"/>
              </w:rPr>
            </w:pPr>
          </w:p>
          <w:p w14:paraId="72D081CF">
            <w:pPr>
              <w:pStyle w:val="6"/>
              <w:spacing w:before="49"/>
              <w:ind w:left="259"/>
              <w:rPr>
                <w:sz w:val="15"/>
                <w:szCs w:val="15"/>
              </w:rPr>
            </w:pPr>
            <w:r>
              <w:rPr>
                <w:sz w:val="15"/>
                <w:szCs w:val="15"/>
              </w:rPr>
              <w:t>0</w:t>
            </w:r>
          </w:p>
        </w:tc>
        <w:tc>
          <w:tcPr>
            <w:tcW w:w="1254" w:type="dxa"/>
            <w:vAlign w:val="top"/>
          </w:tcPr>
          <w:p w14:paraId="60BFCF3D">
            <w:pPr>
              <w:spacing w:line="248" w:lineRule="auto"/>
              <w:rPr>
                <w:rFonts w:ascii="Arial"/>
                <w:sz w:val="21"/>
              </w:rPr>
            </w:pPr>
          </w:p>
          <w:p w14:paraId="358F88C2">
            <w:pPr>
              <w:pStyle w:val="6"/>
              <w:spacing w:before="49" w:line="220" w:lineRule="auto"/>
              <w:ind w:left="19"/>
              <w:rPr>
                <w:sz w:val="15"/>
                <w:szCs w:val="15"/>
              </w:rPr>
            </w:pPr>
            <w:r>
              <w:rPr>
                <w:spacing w:val="-1"/>
                <w:sz w:val="15"/>
                <w:szCs w:val="15"/>
              </w:rPr>
              <w:t>三大运营商、广电</w:t>
            </w:r>
          </w:p>
        </w:tc>
      </w:tr>
      <w:tr w14:paraId="5D77A8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799" w:type="dxa"/>
            <w:gridSpan w:val="5"/>
            <w:vAlign w:val="top"/>
          </w:tcPr>
          <w:p w14:paraId="52564677">
            <w:pPr>
              <w:pStyle w:val="6"/>
              <w:spacing w:before="69" w:line="219" w:lineRule="auto"/>
              <w:ind w:left="34"/>
              <w:rPr>
                <w:sz w:val="15"/>
                <w:szCs w:val="15"/>
              </w:rPr>
            </w:pPr>
            <w:r>
              <w:rPr>
                <w:spacing w:val="1"/>
                <w:sz w:val="15"/>
                <w:szCs w:val="15"/>
              </w:rPr>
              <w:t>(三)大力发展物联网</w:t>
            </w:r>
          </w:p>
        </w:tc>
        <w:tc>
          <w:tcPr>
            <w:tcW w:w="729" w:type="dxa"/>
            <w:vAlign w:val="top"/>
          </w:tcPr>
          <w:p w14:paraId="22C87ECF">
            <w:pPr>
              <w:rPr>
                <w:rFonts w:ascii="Arial"/>
                <w:sz w:val="21"/>
              </w:rPr>
            </w:pPr>
          </w:p>
        </w:tc>
        <w:tc>
          <w:tcPr>
            <w:tcW w:w="659" w:type="dxa"/>
            <w:vAlign w:val="top"/>
          </w:tcPr>
          <w:p w14:paraId="43057CC7">
            <w:pPr>
              <w:rPr>
                <w:rFonts w:ascii="Arial"/>
                <w:sz w:val="21"/>
              </w:rPr>
            </w:pPr>
          </w:p>
        </w:tc>
        <w:tc>
          <w:tcPr>
            <w:tcW w:w="659" w:type="dxa"/>
            <w:vAlign w:val="top"/>
          </w:tcPr>
          <w:p w14:paraId="3570D599">
            <w:pPr>
              <w:rPr>
                <w:rFonts w:ascii="Arial"/>
                <w:sz w:val="21"/>
              </w:rPr>
            </w:pPr>
          </w:p>
        </w:tc>
        <w:tc>
          <w:tcPr>
            <w:tcW w:w="649" w:type="dxa"/>
            <w:vAlign w:val="top"/>
          </w:tcPr>
          <w:p w14:paraId="16440BF2">
            <w:pPr>
              <w:rPr>
                <w:rFonts w:ascii="Arial"/>
                <w:sz w:val="21"/>
              </w:rPr>
            </w:pPr>
          </w:p>
        </w:tc>
        <w:tc>
          <w:tcPr>
            <w:tcW w:w="610" w:type="dxa"/>
            <w:vAlign w:val="top"/>
          </w:tcPr>
          <w:p w14:paraId="79BCC4CF">
            <w:pPr>
              <w:rPr>
                <w:rFonts w:ascii="Arial"/>
                <w:sz w:val="21"/>
              </w:rPr>
            </w:pPr>
          </w:p>
        </w:tc>
        <w:tc>
          <w:tcPr>
            <w:tcW w:w="610" w:type="dxa"/>
            <w:vAlign w:val="top"/>
          </w:tcPr>
          <w:p w14:paraId="24F0430A">
            <w:pPr>
              <w:rPr>
                <w:rFonts w:ascii="Arial"/>
                <w:sz w:val="21"/>
              </w:rPr>
            </w:pPr>
          </w:p>
        </w:tc>
        <w:tc>
          <w:tcPr>
            <w:tcW w:w="1254" w:type="dxa"/>
            <w:vAlign w:val="top"/>
          </w:tcPr>
          <w:p w14:paraId="65E3B4CE">
            <w:pPr>
              <w:rPr>
                <w:rFonts w:ascii="Arial"/>
                <w:sz w:val="21"/>
              </w:rPr>
            </w:pPr>
          </w:p>
        </w:tc>
      </w:tr>
      <w:tr w14:paraId="61C4D5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 w:type="dxa"/>
            <w:vAlign w:val="top"/>
          </w:tcPr>
          <w:p w14:paraId="4199D869">
            <w:pPr>
              <w:pStyle w:val="6"/>
              <w:spacing w:before="93"/>
              <w:ind w:left="134"/>
              <w:rPr>
                <w:sz w:val="15"/>
                <w:szCs w:val="15"/>
              </w:rPr>
            </w:pPr>
            <w:r>
              <w:rPr>
                <w:sz w:val="15"/>
                <w:szCs w:val="15"/>
              </w:rPr>
              <w:t>3</w:t>
            </w:r>
          </w:p>
        </w:tc>
        <w:tc>
          <w:tcPr>
            <w:tcW w:w="1629" w:type="dxa"/>
            <w:vAlign w:val="top"/>
          </w:tcPr>
          <w:p w14:paraId="0371A505">
            <w:pPr>
              <w:pStyle w:val="6"/>
              <w:spacing w:before="79" w:line="220" w:lineRule="auto"/>
              <w:ind w:left="9"/>
              <w:rPr>
                <w:sz w:val="15"/>
                <w:szCs w:val="15"/>
              </w:rPr>
            </w:pPr>
            <w:r>
              <w:rPr>
                <w:spacing w:val="-1"/>
                <w:sz w:val="15"/>
                <w:szCs w:val="15"/>
              </w:rPr>
              <w:t>物联网平台建设及扩容</w:t>
            </w:r>
          </w:p>
        </w:tc>
        <w:tc>
          <w:tcPr>
            <w:tcW w:w="530" w:type="dxa"/>
            <w:vAlign w:val="top"/>
          </w:tcPr>
          <w:p w14:paraId="79470950">
            <w:pPr>
              <w:pStyle w:val="6"/>
              <w:spacing w:before="79" w:line="220" w:lineRule="auto"/>
              <w:ind w:left="100"/>
              <w:rPr>
                <w:sz w:val="15"/>
                <w:szCs w:val="15"/>
              </w:rPr>
            </w:pPr>
            <w:r>
              <w:rPr>
                <w:spacing w:val="-3"/>
                <w:sz w:val="15"/>
                <w:szCs w:val="15"/>
              </w:rPr>
              <w:t>前期</w:t>
            </w:r>
          </w:p>
        </w:tc>
        <w:tc>
          <w:tcPr>
            <w:tcW w:w="599" w:type="dxa"/>
            <w:vAlign w:val="top"/>
          </w:tcPr>
          <w:p w14:paraId="1DCDF918">
            <w:pPr>
              <w:pStyle w:val="6"/>
              <w:spacing w:before="78" w:line="219" w:lineRule="auto"/>
              <w:ind w:left="61"/>
              <w:rPr>
                <w:sz w:val="15"/>
                <w:szCs w:val="15"/>
              </w:rPr>
            </w:pPr>
            <w:r>
              <w:rPr>
                <w:spacing w:val="2"/>
                <w:sz w:val="15"/>
                <w:szCs w:val="15"/>
              </w:rPr>
              <w:t>曲靖市</w:t>
            </w:r>
          </w:p>
        </w:tc>
        <w:tc>
          <w:tcPr>
            <w:tcW w:w="4676" w:type="dxa"/>
            <w:vAlign w:val="top"/>
          </w:tcPr>
          <w:p w14:paraId="0F88396C">
            <w:pPr>
              <w:pStyle w:val="6"/>
              <w:spacing w:before="79" w:line="220" w:lineRule="auto"/>
              <w:ind w:left="1711"/>
              <w:rPr>
                <w:sz w:val="15"/>
                <w:szCs w:val="15"/>
              </w:rPr>
            </w:pPr>
            <w:r>
              <w:rPr>
                <w:spacing w:val="-1"/>
                <w:sz w:val="15"/>
                <w:szCs w:val="15"/>
              </w:rPr>
              <w:t>物联网平台建设及扩容。</w:t>
            </w:r>
          </w:p>
        </w:tc>
        <w:tc>
          <w:tcPr>
            <w:tcW w:w="729" w:type="dxa"/>
            <w:vAlign w:val="top"/>
          </w:tcPr>
          <w:p w14:paraId="761165A4">
            <w:pPr>
              <w:pStyle w:val="6"/>
              <w:spacing w:before="93"/>
              <w:ind w:left="205"/>
              <w:rPr>
                <w:sz w:val="15"/>
                <w:szCs w:val="15"/>
              </w:rPr>
            </w:pPr>
            <w:r>
              <w:rPr>
                <w:spacing w:val="-2"/>
                <w:sz w:val="15"/>
                <w:szCs w:val="15"/>
              </w:rPr>
              <w:t>9900</w:t>
            </w:r>
          </w:p>
        </w:tc>
        <w:tc>
          <w:tcPr>
            <w:tcW w:w="659" w:type="dxa"/>
            <w:vAlign w:val="top"/>
          </w:tcPr>
          <w:p w14:paraId="4DEC0902">
            <w:pPr>
              <w:pStyle w:val="6"/>
              <w:spacing w:before="93"/>
              <w:ind w:left="177"/>
              <w:rPr>
                <w:sz w:val="15"/>
                <w:szCs w:val="15"/>
              </w:rPr>
            </w:pPr>
            <w:r>
              <w:rPr>
                <w:spacing w:val="-4"/>
                <w:sz w:val="15"/>
                <w:szCs w:val="15"/>
              </w:rPr>
              <w:t>1500</w:t>
            </w:r>
          </w:p>
        </w:tc>
        <w:tc>
          <w:tcPr>
            <w:tcW w:w="659" w:type="dxa"/>
            <w:vAlign w:val="top"/>
          </w:tcPr>
          <w:p w14:paraId="0C41CCE6">
            <w:pPr>
              <w:pStyle w:val="6"/>
              <w:spacing w:before="93"/>
              <w:ind w:left="178"/>
              <w:rPr>
                <w:sz w:val="15"/>
                <w:szCs w:val="15"/>
              </w:rPr>
            </w:pPr>
            <w:r>
              <w:rPr>
                <w:spacing w:val="-2"/>
                <w:sz w:val="15"/>
                <w:szCs w:val="15"/>
              </w:rPr>
              <w:t>2400</w:t>
            </w:r>
          </w:p>
        </w:tc>
        <w:tc>
          <w:tcPr>
            <w:tcW w:w="649" w:type="dxa"/>
            <w:vAlign w:val="top"/>
          </w:tcPr>
          <w:p w14:paraId="2425FC08">
            <w:pPr>
              <w:pStyle w:val="6"/>
              <w:spacing w:before="93"/>
              <w:ind w:left="168"/>
              <w:rPr>
                <w:sz w:val="15"/>
                <w:szCs w:val="15"/>
              </w:rPr>
            </w:pPr>
            <w:r>
              <w:rPr>
                <w:spacing w:val="-4"/>
                <w:sz w:val="15"/>
                <w:szCs w:val="15"/>
              </w:rPr>
              <w:t>1500</w:t>
            </w:r>
          </w:p>
        </w:tc>
        <w:tc>
          <w:tcPr>
            <w:tcW w:w="610" w:type="dxa"/>
            <w:vAlign w:val="top"/>
          </w:tcPr>
          <w:p w14:paraId="43102293">
            <w:pPr>
              <w:pStyle w:val="6"/>
              <w:spacing w:before="93"/>
              <w:ind w:left="149"/>
              <w:rPr>
                <w:sz w:val="15"/>
                <w:szCs w:val="15"/>
              </w:rPr>
            </w:pPr>
            <w:r>
              <w:rPr>
                <w:spacing w:val="-4"/>
                <w:sz w:val="15"/>
                <w:szCs w:val="15"/>
              </w:rPr>
              <w:t>1500</w:t>
            </w:r>
          </w:p>
        </w:tc>
        <w:tc>
          <w:tcPr>
            <w:tcW w:w="610" w:type="dxa"/>
            <w:vAlign w:val="top"/>
          </w:tcPr>
          <w:p w14:paraId="202B8E07">
            <w:pPr>
              <w:pStyle w:val="6"/>
              <w:spacing w:before="93"/>
              <w:ind w:left="149"/>
              <w:rPr>
                <w:sz w:val="15"/>
                <w:szCs w:val="15"/>
              </w:rPr>
            </w:pPr>
            <w:r>
              <w:rPr>
                <w:spacing w:val="-2"/>
                <w:sz w:val="15"/>
                <w:szCs w:val="15"/>
              </w:rPr>
              <w:t>3000</w:t>
            </w:r>
          </w:p>
        </w:tc>
        <w:tc>
          <w:tcPr>
            <w:tcW w:w="1254" w:type="dxa"/>
            <w:vAlign w:val="top"/>
          </w:tcPr>
          <w:p w14:paraId="35CB2426">
            <w:pPr>
              <w:pStyle w:val="6"/>
              <w:spacing w:before="78" w:line="219" w:lineRule="auto"/>
              <w:ind w:left="399"/>
              <w:rPr>
                <w:sz w:val="15"/>
                <w:szCs w:val="15"/>
              </w:rPr>
            </w:pPr>
            <w:r>
              <w:rPr>
                <w:spacing w:val="2"/>
                <w:sz w:val="15"/>
                <w:szCs w:val="15"/>
              </w:rPr>
              <w:t>曲靖市</w:t>
            </w:r>
          </w:p>
        </w:tc>
      </w:tr>
      <w:tr w14:paraId="59E17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365" w:type="dxa"/>
            <w:vAlign w:val="top"/>
          </w:tcPr>
          <w:p w14:paraId="47FA1D06">
            <w:pPr>
              <w:spacing w:line="373" w:lineRule="auto"/>
              <w:rPr>
                <w:rFonts w:ascii="Arial"/>
                <w:sz w:val="21"/>
              </w:rPr>
            </w:pPr>
          </w:p>
          <w:p w14:paraId="2CF91AE6">
            <w:pPr>
              <w:pStyle w:val="6"/>
              <w:spacing w:before="48" w:line="241" w:lineRule="auto"/>
              <w:ind w:left="134"/>
              <w:rPr>
                <w:sz w:val="15"/>
                <w:szCs w:val="15"/>
              </w:rPr>
            </w:pPr>
            <w:r>
              <w:rPr>
                <w:sz w:val="15"/>
                <w:szCs w:val="15"/>
              </w:rPr>
              <w:t>4</w:t>
            </w:r>
          </w:p>
        </w:tc>
        <w:tc>
          <w:tcPr>
            <w:tcW w:w="1629" w:type="dxa"/>
            <w:vAlign w:val="top"/>
          </w:tcPr>
          <w:p w14:paraId="09D6DCF9">
            <w:pPr>
              <w:spacing w:line="357" w:lineRule="auto"/>
              <w:rPr>
                <w:rFonts w:ascii="Arial"/>
                <w:sz w:val="21"/>
              </w:rPr>
            </w:pPr>
          </w:p>
          <w:p w14:paraId="5BF8332F">
            <w:pPr>
              <w:pStyle w:val="6"/>
              <w:spacing w:before="49" w:line="219" w:lineRule="auto"/>
              <w:jc w:val="right"/>
              <w:rPr>
                <w:sz w:val="15"/>
                <w:szCs w:val="15"/>
              </w:rPr>
            </w:pPr>
            <w:r>
              <w:rPr>
                <w:spacing w:val="-4"/>
                <w:sz w:val="15"/>
                <w:szCs w:val="15"/>
              </w:rPr>
              <w:t>曲靖铁塔智慧灯联网项目</w:t>
            </w:r>
          </w:p>
        </w:tc>
        <w:tc>
          <w:tcPr>
            <w:tcW w:w="530" w:type="dxa"/>
            <w:vAlign w:val="top"/>
          </w:tcPr>
          <w:p w14:paraId="732AF1FF">
            <w:pPr>
              <w:spacing w:line="359" w:lineRule="auto"/>
              <w:rPr>
                <w:rFonts w:ascii="Arial"/>
                <w:sz w:val="21"/>
              </w:rPr>
            </w:pPr>
          </w:p>
          <w:p w14:paraId="5761DE1C">
            <w:pPr>
              <w:pStyle w:val="6"/>
              <w:spacing w:before="48" w:line="221" w:lineRule="auto"/>
              <w:ind w:left="100"/>
              <w:rPr>
                <w:sz w:val="15"/>
                <w:szCs w:val="15"/>
              </w:rPr>
            </w:pPr>
            <w:r>
              <w:rPr>
                <w:spacing w:val="-2"/>
                <w:sz w:val="15"/>
                <w:szCs w:val="15"/>
              </w:rPr>
              <w:t>在建</w:t>
            </w:r>
          </w:p>
        </w:tc>
        <w:tc>
          <w:tcPr>
            <w:tcW w:w="599" w:type="dxa"/>
            <w:vAlign w:val="top"/>
          </w:tcPr>
          <w:p w14:paraId="0BFB465D">
            <w:pPr>
              <w:spacing w:line="357" w:lineRule="auto"/>
              <w:rPr>
                <w:rFonts w:ascii="Arial"/>
                <w:sz w:val="21"/>
              </w:rPr>
            </w:pPr>
          </w:p>
          <w:p w14:paraId="792FCF3B">
            <w:pPr>
              <w:pStyle w:val="6"/>
              <w:spacing w:before="49" w:line="219" w:lineRule="auto"/>
              <w:ind w:left="61"/>
              <w:rPr>
                <w:sz w:val="15"/>
                <w:szCs w:val="15"/>
              </w:rPr>
            </w:pPr>
            <w:r>
              <w:rPr>
                <w:spacing w:val="2"/>
                <w:sz w:val="15"/>
                <w:szCs w:val="15"/>
              </w:rPr>
              <w:t>曲靖市</w:t>
            </w:r>
          </w:p>
        </w:tc>
        <w:tc>
          <w:tcPr>
            <w:tcW w:w="4676" w:type="dxa"/>
            <w:vAlign w:val="top"/>
          </w:tcPr>
          <w:p w14:paraId="74422F82">
            <w:pPr>
              <w:pStyle w:val="6"/>
              <w:spacing w:before="47" w:line="222" w:lineRule="auto"/>
              <w:ind w:left="11" w:firstLine="285"/>
              <w:jc w:val="both"/>
              <w:rPr>
                <w:sz w:val="15"/>
                <w:szCs w:val="15"/>
              </w:rPr>
            </w:pPr>
            <w:r>
              <w:rPr>
                <w:spacing w:val="-7"/>
                <w:sz w:val="15"/>
                <w:szCs w:val="15"/>
              </w:rPr>
              <w:t>利用云技术、物联网技术对每一盏路灯及相关设备进行全方位、精细</w:t>
            </w:r>
            <w:r>
              <w:rPr>
                <w:spacing w:val="6"/>
                <w:sz w:val="15"/>
                <w:szCs w:val="15"/>
              </w:rPr>
              <w:t xml:space="preserve">  </w:t>
            </w:r>
            <w:r>
              <w:rPr>
                <w:spacing w:val="-7"/>
                <w:sz w:val="15"/>
                <w:szCs w:val="15"/>
              </w:rPr>
              <w:t>化、智能化节能管控，将传统照明进行节能管理、控制、运营、维护。通</w:t>
            </w:r>
            <w:r>
              <w:rPr>
                <w:spacing w:val="4"/>
                <w:sz w:val="15"/>
                <w:szCs w:val="15"/>
              </w:rPr>
              <w:t xml:space="preserve">  </w:t>
            </w:r>
            <w:r>
              <w:rPr>
                <w:spacing w:val="-5"/>
                <w:sz w:val="15"/>
                <w:szCs w:val="15"/>
              </w:rPr>
              <w:t>过现有路灯改造，依托远程路灯开关、调光控制、自动巡检、告警反馈、</w:t>
            </w:r>
            <w:r>
              <w:rPr>
                <w:spacing w:val="13"/>
                <w:sz w:val="15"/>
                <w:szCs w:val="15"/>
              </w:rPr>
              <w:t xml:space="preserve"> </w:t>
            </w:r>
            <w:r>
              <w:rPr>
                <w:spacing w:val="-4"/>
                <w:sz w:val="15"/>
                <w:szCs w:val="15"/>
              </w:rPr>
              <w:t>电源异常告警、浸水告警、电缆防盗等多种安全管</w:t>
            </w:r>
            <w:r>
              <w:rPr>
                <w:spacing w:val="-5"/>
                <w:sz w:val="15"/>
                <w:szCs w:val="15"/>
              </w:rPr>
              <w:t>理功能，实现最高75%</w:t>
            </w:r>
            <w:r>
              <w:rPr>
                <w:sz w:val="15"/>
                <w:szCs w:val="15"/>
              </w:rPr>
              <w:t xml:space="preserve">  </w:t>
            </w:r>
            <w:r>
              <w:rPr>
                <w:spacing w:val="-3"/>
                <w:sz w:val="15"/>
                <w:szCs w:val="15"/>
              </w:rPr>
              <w:t>的综合节能。</w:t>
            </w:r>
          </w:p>
        </w:tc>
        <w:tc>
          <w:tcPr>
            <w:tcW w:w="729" w:type="dxa"/>
            <w:vAlign w:val="top"/>
          </w:tcPr>
          <w:p w14:paraId="74323E77">
            <w:pPr>
              <w:spacing w:line="372" w:lineRule="auto"/>
              <w:rPr>
                <w:rFonts w:ascii="Arial"/>
                <w:sz w:val="21"/>
              </w:rPr>
            </w:pPr>
          </w:p>
          <w:p w14:paraId="08DDEF9C">
            <w:pPr>
              <w:pStyle w:val="6"/>
              <w:spacing w:before="49"/>
              <w:ind w:left="205"/>
              <w:rPr>
                <w:sz w:val="15"/>
                <w:szCs w:val="15"/>
              </w:rPr>
            </w:pPr>
            <w:r>
              <w:rPr>
                <w:spacing w:val="-2"/>
                <w:sz w:val="15"/>
                <w:szCs w:val="15"/>
              </w:rPr>
              <w:t>6000</w:t>
            </w:r>
          </w:p>
        </w:tc>
        <w:tc>
          <w:tcPr>
            <w:tcW w:w="659" w:type="dxa"/>
            <w:vAlign w:val="top"/>
          </w:tcPr>
          <w:p w14:paraId="1DEEF3BD">
            <w:pPr>
              <w:spacing w:line="372" w:lineRule="auto"/>
              <w:rPr>
                <w:rFonts w:ascii="Arial"/>
                <w:sz w:val="21"/>
              </w:rPr>
            </w:pPr>
          </w:p>
          <w:p w14:paraId="54856541">
            <w:pPr>
              <w:pStyle w:val="6"/>
              <w:spacing w:before="49"/>
              <w:ind w:left="177"/>
              <w:rPr>
                <w:sz w:val="15"/>
                <w:szCs w:val="15"/>
              </w:rPr>
            </w:pPr>
            <w:r>
              <w:rPr>
                <w:spacing w:val="-2"/>
                <w:sz w:val="15"/>
                <w:szCs w:val="15"/>
              </w:rPr>
              <w:t>2200</w:t>
            </w:r>
          </w:p>
        </w:tc>
        <w:tc>
          <w:tcPr>
            <w:tcW w:w="659" w:type="dxa"/>
            <w:vAlign w:val="top"/>
          </w:tcPr>
          <w:p w14:paraId="4F7F6A3B">
            <w:pPr>
              <w:spacing w:line="372" w:lineRule="auto"/>
              <w:rPr>
                <w:rFonts w:ascii="Arial"/>
                <w:sz w:val="21"/>
              </w:rPr>
            </w:pPr>
          </w:p>
          <w:p w14:paraId="4AE49CA7">
            <w:pPr>
              <w:pStyle w:val="6"/>
              <w:spacing w:before="49"/>
              <w:ind w:left="178"/>
              <w:rPr>
                <w:sz w:val="15"/>
                <w:szCs w:val="15"/>
              </w:rPr>
            </w:pPr>
            <w:r>
              <w:rPr>
                <w:spacing w:val="-2"/>
                <w:sz w:val="15"/>
                <w:szCs w:val="15"/>
              </w:rPr>
              <w:t>3800</w:t>
            </w:r>
          </w:p>
        </w:tc>
        <w:tc>
          <w:tcPr>
            <w:tcW w:w="649" w:type="dxa"/>
            <w:vAlign w:val="top"/>
          </w:tcPr>
          <w:p w14:paraId="04F1F9CA">
            <w:pPr>
              <w:spacing w:line="372" w:lineRule="auto"/>
              <w:rPr>
                <w:rFonts w:ascii="Arial"/>
                <w:sz w:val="21"/>
              </w:rPr>
            </w:pPr>
          </w:p>
          <w:p w14:paraId="56433FB9">
            <w:pPr>
              <w:pStyle w:val="6"/>
              <w:spacing w:before="49"/>
              <w:ind w:left="279"/>
              <w:rPr>
                <w:sz w:val="15"/>
                <w:szCs w:val="15"/>
              </w:rPr>
            </w:pPr>
            <w:r>
              <w:rPr>
                <w:sz w:val="15"/>
                <w:szCs w:val="15"/>
              </w:rPr>
              <w:t>0</w:t>
            </w:r>
          </w:p>
        </w:tc>
        <w:tc>
          <w:tcPr>
            <w:tcW w:w="610" w:type="dxa"/>
            <w:vAlign w:val="top"/>
          </w:tcPr>
          <w:p w14:paraId="2B248D3D">
            <w:pPr>
              <w:spacing w:line="372" w:lineRule="auto"/>
              <w:rPr>
                <w:rFonts w:ascii="Arial"/>
                <w:sz w:val="21"/>
              </w:rPr>
            </w:pPr>
          </w:p>
          <w:p w14:paraId="05F01643">
            <w:pPr>
              <w:pStyle w:val="6"/>
              <w:spacing w:before="49"/>
              <w:ind w:left="259"/>
              <w:rPr>
                <w:sz w:val="15"/>
                <w:szCs w:val="15"/>
              </w:rPr>
            </w:pPr>
            <w:r>
              <w:rPr>
                <w:sz w:val="15"/>
                <w:szCs w:val="15"/>
              </w:rPr>
              <w:t>0</w:t>
            </w:r>
          </w:p>
        </w:tc>
        <w:tc>
          <w:tcPr>
            <w:tcW w:w="610" w:type="dxa"/>
            <w:vAlign w:val="top"/>
          </w:tcPr>
          <w:p w14:paraId="7070880F">
            <w:pPr>
              <w:spacing w:line="372" w:lineRule="auto"/>
              <w:rPr>
                <w:rFonts w:ascii="Arial"/>
                <w:sz w:val="21"/>
              </w:rPr>
            </w:pPr>
          </w:p>
          <w:p w14:paraId="3B26CF75">
            <w:pPr>
              <w:pStyle w:val="6"/>
              <w:spacing w:before="49"/>
              <w:ind w:left="259"/>
              <w:rPr>
                <w:sz w:val="15"/>
                <w:szCs w:val="15"/>
              </w:rPr>
            </w:pPr>
            <w:r>
              <w:rPr>
                <w:sz w:val="15"/>
                <w:szCs w:val="15"/>
              </w:rPr>
              <w:t>0</w:t>
            </w:r>
          </w:p>
        </w:tc>
        <w:tc>
          <w:tcPr>
            <w:tcW w:w="1254" w:type="dxa"/>
            <w:vAlign w:val="top"/>
          </w:tcPr>
          <w:p w14:paraId="5C801A1B">
            <w:pPr>
              <w:spacing w:line="357" w:lineRule="auto"/>
              <w:rPr>
                <w:rFonts w:ascii="Arial"/>
                <w:sz w:val="21"/>
              </w:rPr>
            </w:pPr>
          </w:p>
          <w:p w14:paraId="1B95A27E">
            <w:pPr>
              <w:pStyle w:val="6"/>
              <w:spacing w:before="49" w:line="219" w:lineRule="auto"/>
              <w:ind w:left="99"/>
              <w:rPr>
                <w:sz w:val="15"/>
                <w:szCs w:val="15"/>
              </w:rPr>
            </w:pPr>
            <w:r>
              <w:rPr>
                <w:spacing w:val="2"/>
                <w:sz w:val="15"/>
                <w:szCs w:val="15"/>
              </w:rPr>
              <w:t>铁塔曲靖分公司</w:t>
            </w:r>
          </w:p>
        </w:tc>
      </w:tr>
      <w:tr w14:paraId="38F21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365" w:type="dxa"/>
            <w:vAlign w:val="top"/>
          </w:tcPr>
          <w:p w14:paraId="4B978057">
            <w:pPr>
              <w:spacing w:line="284" w:lineRule="auto"/>
              <w:rPr>
                <w:rFonts w:ascii="Arial"/>
                <w:sz w:val="21"/>
              </w:rPr>
            </w:pPr>
          </w:p>
          <w:p w14:paraId="4E217DE6">
            <w:pPr>
              <w:pStyle w:val="6"/>
              <w:spacing w:before="49"/>
              <w:ind w:left="134"/>
              <w:rPr>
                <w:sz w:val="15"/>
                <w:szCs w:val="15"/>
              </w:rPr>
            </w:pPr>
            <w:r>
              <w:rPr>
                <w:sz w:val="15"/>
                <w:szCs w:val="15"/>
              </w:rPr>
              <w:t>5</w:t>
            </w:r>
          </w:p>
        </w:tc>
        <w:tc>
          <w:tcPr>
            <w:tcW w:w="1629" w:type="dxa"/>
            <w:vAlign w:val="top"/>
          </w:tcPr>
          <w:p w14:paraId="4BB6ED0D">
            <w:pPr>
              <w:spacing w:line="268" w:lineRule="auto"/>
              <w:rPr>
                <w:rFonts w:ascii="Arial"/>
                <w:sz w:val="21"/>
              </w:rPr>
            </w:pPr>
          </w:p>
          <w:p w14:paraId="59ACC88E">
            <w:pPr>
              <w:pStyle w:val="6"/>
              <w:spacing w:before="49" w:line="219" w:lineRule="auto"/>
              <w:jc w:val="right"/>
              <w:rPr>
                <w:sz w:val="15"/>
                <w:szCs w:val="15"/>
              </w:rPr>
            </w:pPr>
            <w:r>
              <w:rPr>
                <w:spacing w:val="-16"/>
                <w:sz w:val="15"/>
                <w:szCs w:val="15"/>
              </w:rPr>
              <w:t>曲靖铁塔“智慧铁塔”项目</w:t>
            </w:r>
          </w:p>
        </w:tc>
        <w:tc>
          <w:tcPr>
            <w:tcW w:w="530" w:type="dxa"/>
            <w:vAlign w:val="top"/>
          </w:tcPr>
          <w:p w14:paraId="43A5D8E6">
            <w:pPr>
              <w:spacing w:line="270" w:lineRule="auto"/>
              <w:rPr>
                <w:rFonts w:ascii="Arial"/>
                <w:sz w:val="21"/>
              </w:rPr>
            </w:pPr>
          </w:p>
          <w:p w14:paraId="60526627">
            <w:pPr>
              <w:pStyle w:val="6"/>
              <w:spacing w:before="49" w:line="220" w:lineRule="auto"/>
              <w:ind w:left="100"/>
              <w:rPr>
                <w:sz w:val="15"/>
                <w:szCs w:val="15"/>
              </w:rPr>
            </w:pPr>
            <w:r>
              <w:rPr>
                <w:spacing w:val="-3"/>
                <w:sz w:val="15"/>
                <w:szCs w:val="15"/>
              </w:rPr>
              <w:t>前期</w:t>
            </w:r>
          </w:p>
        </w:tc>
        <w:tc>
          <w:tcPr>
            <w:tcW w:w="599" w:type="dxa"/>
            <w:vAlign w:val="top"/>
          </w:tcPr>
          <w:p w14:paraId="281F72B6">
            <w:pPr>
              <w:spacing w:line="268" w:lineRule="auto"/>
              <w:rPr>
                <w:rFonts w:ascii="Arial"/>
                <w:sz w:val="21"/>
              </w:rPr>
            </w:pPr>
          </w:p>
          <w:p w14:paraId="4196873D">
            <w:pPr>
              <w:pStyle w:val="6"/>
              <w:spacing w:before="49" w:line="219" w:lineRule="auto"/>
              <w:ind w:left="61"/>
              <w:rPr>
                <w:sz w:val="15"/>
                <w:szCs w:val="15"/>
              </w:rPr>
            </w:pPr>
            <w:r>
              <w:rPr>
                <w:spacing w:val="2"/>
                <w:sz w:val="15"/>
                <w:szCs w:val="15"/>
              </w:rPr>
              <w:t>曲靖市</w:t>
            </w:r>
          </w:p>
        </w:tc>
        <w:tc>
          <w:tcPr>
            <w:tcW w:w="4676" w:type="dxa"/>
            <w:vAlign w:val="top"/>
          </w:tcPr>
          <w:p w14:paraId="4D9B3847">
            <w:pPr>
              <w:pStyle w:val="6"/>
              <w:spacing w:before="69" w:line="212" w:lineRule="auto"/>
              <w:ind w:left="11" w:firstLine="289"/>
              <w:jc w:val="both"/>
              <w:rPr>
                <w:sz w:val="15"/>
                <w:szCs w:val="15"/>
              </w:rPr>
            </w:pPr>
            <w:r>
              <w:rPr>
                <w:spacing w:val="-5"/>
                <w:sz w:val="15"/>
                <w:szCs w:val="15"/>
              </w:rPr>
              <w:t>依托于铁塔公司存量铁塔资源，加装各类传感、物联、视频监控及专</w:t>
            </w:r>
            <w:r>
              <w:rPr>
                <w:spacing w:val="11"/>
                <w:sz w:val="15"/>
                <w:szCs w:val="15"/>
              </w:rPr>
              <w:t xml:space="preserve"> </w:t>
            </w:r>
            <w:r>
              <w:rPr>
                <w:spacing w:val="-11"/>
                <w:sz w:val="15"/>
                <w:szCs w:val="15"/>
              </w:rPr>
              <w:t>网通信设备，将“通信塔”转变为“智慧塔”,打造全市一张感知层基础数据</w:t>
            </w:r>
            <w:r>
              <w:rPr>
                <w:sz w:val="15"/>
                <w:szCs w:val="15"/>
              </w:rPr>
              <w:t xml:space="preserve"> </w:t>
            </w:r>
            <w:r>
              <w:rPr>
                <w:spacing w:val="-9"/>
                <w:sz w:val="15"/>
                <w:szCs w:val="15"/>
              </w:rPr>
              <w:t>信息采集网络以及“可视、可管、可控”的具有全流程、闭环管理的综合信</w:t>
            </w:r>
            <w:r>
              <w:rPr>
                <w:sz w:val="15"/>
                <w:szCs w:val="15"/>
              </w:rPr>
              <w:t xml:space="preserve"> </w:t>
            </w:r>
            <w:r>
              <w:rPr>
                <w:spacing w:val="-1"/>
                <w:sz w:val="15"/>
                <w:szCs w:val="15"/>
              </w:rPr>
              <w:t>息平台服务。</w:t>
            </w:r>
          </w:p>
        </w:tc>
        <w:tc>
          <w:tcPr>
            <w:tcW w:w="729" w:type="dxa"/>
            <w:vAlign w:val="top"/>
          </w:tcPr>
          <w:p w14:paraId="427A4DC5">
            <w:pPr>
              <w:spacing w:line="284" w:lineRule="auto"/>
              <w:rPr>
                <w:rFonts w:ascii="Arial"/>
                <w:sz w:val="21"/>
              </w:rPr>
            </w:pPr>
          </w:p>
          <w:p w14:paraId="03ED3E73">
            <w:pPr>
              <w:pStyle w:val="6"/>
              <w:spacing w:before="49"/>
              <w:ind w:left="205"/>
              <w:rPr>
                <w:sz w:val="15"/>
                <w:szCs w:val="15"/>
              </w:rPr>
            </w:pPr>
            <w:r>
              <w:rPr>
                <w:spacing w:val="-2"/>
                <w:sz w:val="15"/>
                <w:szCs w:val="15"/>
              </w:rPr>
              <w:t>2000</w:t>
            </w:r>
          </w:p>
        </w:tc>
        <w:tc>
          <w:tcPr>
            <w:tcW w:w="659" w:type="dxa"/>
            <w:vAlign w:val="top"/>
          </w:tcPr>
          <w:p w14:paraId="65A94336">
            <w:pPr>
              <w:spacing w:line="284" w:lineRule="auto"/>
              <w:rPr>
                <w:rFonts w:ascii="Arial"/>
                <w:sz w:val="21"/>
              </w:rPr>
            </w:pPr>
          </w:p>
          <w:p w14:paraId="081AF8B3">
            <w:pPr>
              <w:pStyle w:val="6"/>
              <w:spacing w:before="49"/>
              <w:ind w:left="207"/>
              <w:rPr>
                <w:sz w:val="15"/>
                <w:szCs w:val="15"/>
              </w:rPr>
            </w:pPr>
            <w:r>
              <w:rPr>
                <w:spacing w:val="-2"/>
                <w:sz w:val="15"/>
                <w:szCs w:val="15"/>
              </w:rPr>
              <w:t>300</w:t>
            </w:r>
          </w:p>
        </w:tc>
        <w:tc>
          <w:tcPr>
            <w:tcW w:w="659" w:type="dxa"/>
            <w:vAlign w:val="top"/>
          </w:tcPr>
          <w:p w14:paraId="01533109">
            <w:pPr>
              <w:spacing w:line="284" w:lineRule="auto"/>
              <w:rPr>
                <w:rFonts w:ascii="Arial"/>
                <w:sz w:val="21"/>
              </w:rPr>
            </w:pPr>
          </w:p>
          <w:p w14:paraId="0C413B10">
            <w:pPr>
              <w:pStyle w:val="6"/>
              <w:spacing w:before="49"/>
              <w:ind w:left="208"/>
              <w:rPr>
                <w:sz w:val="15"/>
                <w:szCs w:val="15"/>
              </w:rPr>
            </w:pPr>
            <w:r>
              <w:rPr>
                <w:spacing w:val="-2"/>
                <w:sz w:val="15"/>
                <w:szCs w:val="15"/>
              </w:rPr>
              <w:t>400</w:t>
            </w:r>
          </w:p>
        </w:tc>
        <w:tc>
          <w:tcPr>
            <w:tcW w:w="649" w:type="dxa"/>
            <w:vAlign w:val="top"/>
          </w:tcPr>
          <w:p w14:paraId="7A56C608">
            <w:pPr>
              <w:spacing w:line="284" w:lineRule="auto"/>
              <w:rPr>
                <w:rFonts w:ascii="Arial"/>
                <w:sz w:val="21"/>
              </w:rPr>
            </w:pPr>
          </w:p>
          <w:p w14:paraId="5C721463">
            <w:pPr>
              <w:pStyle w:val="6"/>
              <w:spacing w:before="49"/>
              <w:ind w:left="209"/>
              <w:rPr>
                <w:sz w:val="15"/>
                <w:szCs w:val="15"/>
              </w:rPr>
            </w:pPr>
            <w:r>
              <w:rPr>
                <w:spacing w:val="-2"/>
                <w:sz w:val="15"/>
                <w:szCs w:val="15"/>
              </w:rPr>
              <w:t>500</w:t>
            </w:r>
          </w:p>
        </w:tc>
        <w:tc>
          <w:tcPr>
            <w:tcW w:w="610" w:type="dxa"/>
            <w:vAlign w:val="top"/>
          </w:tcPr>
          <w:p w14:paraId="3856DB43">
            <w:pPr>
              <w:spacing w:line="284" w:lineRule="auto"/>
              <w:rPr>
                <w:rFonts w:ascii="Arial"/>
                <w:sz w:val="21"/>
              </w:rPr>
            </w:pPr>
          </w:p>
          <w:p w14:paraId="401F97A9">
            <w:pPr>
              <w:pStyle w:val="6"/>
              <w:spacing w:before="49"/>
              <w:ind w:left="190"/>
              <w:rPr>
                <w:sz w:val="15"/>
                <w:szCs w:val="15"/>
              </w:rPr>
            </w:pPr>
            <w:r>
              <w:rPr>
                <w:spacing w:val="-2"/>
                <w:sz w:val="15"/>
                <w:szCs w:val="15"/>
              </w:rPr>
              <w:t>400</w:t>
            </w:r>
          </w:p>
        </w:tc>
        <w:tc>
          <w:tcPr>
            <w:tcW w:w="610" w:type="dxa"/>
            <w:vAlign w:val="top"/>
          </w:tcPr>
          <w:p w14:paraId="3E5DCC5C">
            <w:pPr>
              <w:spacing w:line="284" w:lineRule="auto"/>
              <w:rPr>
                <w:rFonts w:ascii="Arial"/>
                <w:sz w:val="21"/>
              </w:rPr>
            </w:pPr>
          </w:p>
          <w:p w14:paraId="2A5E8125">
            <w:pPr>
              <w:pStyle w:val="6"/>
              <w:spacing w:before="49"/>
              <w:ind w:left="190"/>
              <w:rPr>
                <w:sz w:val="15"/>
                <w:szCs w:val="15"/>
              </w:rPr>
            </w:pPr>
            <w:r>
              <w:rPr>
                <w:spacing w:val="-2"/>
                <w:sz w:val="15"/>
                <w:szCs w:val="15"/>
              </w:rPr>
              <w:t>400</w:t>
            </w:r>
          </w:p>
        </w:tc>
        <w:tc>
          <w:tcPr>
            <w:tcW w:w="1254" w:type="dxa"/>
            <w:vAlign w:val="top"/>
          </w:tcPr>
          <w:p w14:paraId="219673B8">
            <w:pPr>
              <w:spacing w:line="268" w:lineRule="auto"/>
              <w:rPr>
                <w:rFonts w:ascii="Arial"/>
                <w:sz w:val="21"/>
              </w:rPr>
            </w:pPr>
          </w:p>
          <w:p w14:paraId="16F6926C">
            <w:pPr>
              <w:pStyle w:val="6"/>
              <w:spacing w:before="49" w:line="219" w:lineRule="auto"/>
              <w:ind w:left="99"/>
              <w:rPr>
                <w:sz w:val="15"/>
                <w:szCs w:val="15"/>
              </w:rPr>
            </w:pPr>
            <w:r>
              <w:rPr>
                <w:spacing w:val="2"/>
                <w:sz w:val="15"/>
                <w:szCs w:val="15"/>
              </w:rPr>
              <w:t>铁塔曲靖分公司</w:t>
            </w:r>
          </w:p>
        </w:tc>
      </w:tr>
      <w:tr w14:paraId="6DED90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65" w:type="dxa"/>
            <w:vAlign w:val="top"/>
          </w:tcPr>
          <w:p w14:paraId="16860F04">
            <w:pPr>
              <w:pStyle w:val="6"/>
              <w:spacing w:before="135"/>
              <w:ind w:left="134"/>
              <w:rPr>
                <w:sz w:val="15"/>
                <w:szCs w:val="15"/>
              </w:rPr>
            </w:pPr>
            <w:r>
              <w:rPr>
                <w:sz w:val="15"/>
                <w:szCs w:val="15"/>
              </w:rPr>
              <w:t>6</w:t>
            </w:r>
          </w:p>
        </w:tc>
        <w:tc>
          <w:tcPr>
            <w:tcW w:w="1629" w:type="dxa"/>
            <w:vAlign w:val="top"/>
          </w:tcPr>
          <w:p w14:paraId="43214CD7">
            <w:pPr>
              <w:pStyle w:val="6"/>
              <w:spacing w:before="21" w:line="220" w:lineRule="auto"/>
              <w:ind w:left="9" w:right="2"/>
              <w:rPr>
                <w:sz w:val="15"/>
                <w:szCs w:val="15"/>
              </w:rPr>
            </w:pPr>
            <w:r>
              <w:rPr>
                <w:spacing w:val="-4"/>
                <w:sz w:val="15"/>
                <w:szCs w:val="15"/>
              </w:rPr>
              <w:t>师宗县城市市政基础设施</w:t>
            </w:r>
            <w:r>
              <w:rPr>
                <w:sz w:val="15"/>
                <w:szCs w:val="15"/>
              </w:rPr>
              <w:t xml:space="preserve"> </w:t>
            </w:r>
            <w:r>
              <w:rPr>
                <w:spacing w:val="4"/>
                <w:sz w:val="15"/>
                <w:szCs w:val="15"/>
              </w:rPr>
              <w:t>物联网建设项目</w:t>
            </w:r>
          </w:p>
        </w:tc>
        <w:tc>
          <w:tcPr>
            <w:tcW w:w="530" w:type="dxa"/>
            <w:vAlign w:val="top"/>
          </w:tcPr>
          <w:p w14:paraId="24433357">
            <w:pPr>
              <w:pStyle w:val="6"/>
              <w:spacing w:before="121" w:line="220" w:lineRule="auto"/>
              <w:ind w:left="100"/>
              <w:rPr>
                <w:sz w:val="15"/>
                <w:szCs w:val="15"/>
              </w:rPr>
            </w:pPr>
            <w:r>
              <w:rPr>
                <w:spacing w:val="-3"/>
                <w:sz w:val="15"/>
                <w:szCs w:val="15"/>
              </w:rPr>
              <w:t>前期</w:t>
            </w:r>
          </w:p>
        </w:tc>
        <w:tc>
          <w:tcPr>
            <w:tcW w:w="599" w:type="dxa"/>
            <w:vAlign w:val="top"/>
          </w:tcPr>
          <w:p w14:paraId="1E065E0B">
            <w:pPr>
              <w:pStyle w:val="6"/>
              <w:spacing w:before="121" w:line="219" w:lineRule="auto"/>
              <w:ind w:left="61"/>
              <w:rPr>
                <w:sz w:val="15"/>
                <w:szCs w:val="15"/>
              </w:rPr>
            </w:pPr>
            <w:r>
              <w:rPr>
                <w:spacing w:val="-2"/>
                <w:sz w:val="15"/>
                <w:szCs w:val="15"/>
              </w:rPr>
              <w:t>师宗县</w:t>
            </w:r>
          </w:p>
        </w:tc>
        <w:tc>
          <w:tcPr>
            <w:tcW w:w="4676" w:type="dxa"/>
            <w:vAlign w:val="top"/>
          </w:tcPr>
          <w:p w14:paraId="121A657B">
            <w:pPr>
              <w:pStyle w:val="6"/>
              <w:spacing w:before="31" w:line="208" w:lineRule="auto"/>
              <w:ind w:left="11" w:firstLine="279"/>
              <w:rPr>
                <w:sz w:val="15"/>
                <w:szCs w:val="15"/>
              </w:rPr>
            </w:pPr>
            <w:r>
              <w:rPr>
                <w:spacing w:val="-16"/>
                <w:w w:val="98"/>
                <w:sz w:val="15"/>
                <w:szCs w:val="15"/>
              </w:rPr>
              <w:t>以城市供水、污</w:t>
            </w:r>
            <w:r>
              <w:rPr>
                <w:spacing w:val="-15"/>
                <w:w w:val="98"/>
                <w:sz w:val="15"/>
                <w:szCs w:val="15"/>
              </w:rPr>
              <w:t>水处理、雨水排涝、供热、燃气、垃圾处理等市政基础设</w:t>
            </w:r>
            <w:r>
              <w:rPr>
                <w:spacing w:val="-8"/>
                <w:w w:val="98"/>
                <w:sz w:val="15"/>
                <w:szCs w:val="15"/>
              </w:rPr>
              <w:t>施</w:t>
            </w:r>
            <w:r>
              <w:rPr>
                <w:spacing w:val="17"/>
                <w:sz w:val="15"/>
                <w:szCs w:val="15"/>
              </w:rPr>
              <w:t xml:space="preserve"> </w:t>
            </w:r>
            <w:r>
              <w:rPr>
                <w:spacing w:val="-1"/>
                <w:sz w:val="15"/>
                <w:szCs w:val="15"/>
              </w:rPr>
              <w:t>为重点，实施地下管线数据化系统等信息化建设。</w:t>
            </w:r>
          </w:p>
        </w:tc>
        <w:tc>
          <w:tcPr>
            <w:tcW w:w="729" w:type="dxa"/>
            <w:vAlign w:val="top"/>
          </w:tcPr>
          <w:p w14:paraId="20501F18">
            <w:pPr>
              <w:pStyle w:val="6"/>
              <w:spacing w:before="135"/>
              <w:ind w:left="165"/>
              <w:rPr>
                <w:sz w:val="15"/>
                <w:szCs w:val="15"/>
              </w:rPr>
            </w:pPr>
            <w:r>
              <w:rPr>
                <w:spacing w:val="-2"/>
                <w:sz w:val="15"/>
                <w:szCs w:val="15"/>
              </w:rPr>
              <w:t>29600</w:t>
            </w:r>
          </w:p>
        </w:tc>
        <w:tc>
          <w:tcPr>
            <w:tcW w:w="659" w:type="dxa"/>
            <w:vAlign w:val="top"/>
          </w:tcPr>
          <w:p w14:paraId="048537E5">
            <w:pPr>
              <w:pStyle w:val="6"/>
              <w:spacing w:before="135"/>
              <w:ind w:left="136"/>
              <w:rPr>
                <w:sz w:val="15"/>
                <w:szCs w:val="15"/>
              </w:rPr>
            </w:pPr>
            <w:r>
              <w:rPr>
                <w:spacing w:val="-3"/>
                <w:sz w:val="15"/>
                <w:szCs w:val="15"/>
              </w:rPr>
              <w:t>12000</w:t>
            </w:r>
          </w:p>
        </w:tc>
        <w:tc>
          <w:tcPr>
            <w:tcW w:w="659" w:type="dxa"/>
            <w:vAlign w:val="top"/>
          </w:tcPr>
          <w:p w14:paraId="3F85D882">
            <w:pPr>
              <w:pStyle w:val="6"/>
              <w:spacing w:before="135"/>
              <w:ind w:left="137"/>
              <w:rPr>
                <w:sz w:val="15"/>
                <w:szCs w:val="15"/>
              </w:rPr>
            </w:pPr>
            <w:r>
              <w:rPr>
                <w:spacing w:val="-3"/>
                <w:sz w:val="15"/>
                <w:szCs w:val="15"/>
              </w:rPr>
              <w:t>17600</w:t>
            </w:r>
          </w:p>
        </w:tc>
        <w:tc>
          <w:tcPr>
            <w:tcW w:w="649" w:type="dxa"/>
            <w:vAlign w:val="top"/>
          </w:tcPr>
          <w:p w14:paraId="38B76D66">
            <w:pPr>
              <w:pStyle w:val="6"/>
              <w:spacing w:before="135"/>
              <w:ind w:left="279"/>
              <w:rPr>
                <w:sz w:val="15"/>
                <w:szCs w:val="15"/>
              </w:rPr>
            </w:pPr>
            <w:r>
              <w:rPr>
                <w:sz w:val="15"/>
                <w:szCs w:val="15"/>
              </w:rPr>
              <w:t>0</w:t>
            </w:r>
          </w:p>
        </w:tc>
        <w:tc>
          <w:tcPr>
            <w:tcW w:w="610" w:type="dxa"/>
            <w:vAlign w:val="top"/>
          </w:tcPr>
          <w:p w14:paraId="5B6D771C">
            <w:pPr>
              <w:pStyle w:val="6"/>
              <w:spacing w:before="135"/>
              <w:ind w:left="259"/>
              <w:rPr>
                <w:sz w:val="15"/>
                <w:szCs w:val="15"/>
              </w:rPr>
            </w:pPr>
            <w:r>
              <w:rPr>
                <w:sz w:val="15"/>
                <w:szCs w:val="15"/>
              </w:rPr>
              <w:t>0</w:t>
            </w:r>
          </w:p>
        </w:tc>
        <w:tc>
          <w:tcPr>
            <w:tcW w:w="610" w:type="dxa"/>
            <w:vAlign w:val="top"/>
          </w:tcPr>
          <w:p w14:paraId="08F71E18">
            <w:pPr>
              <w:pStyle w:val="6"/>
              <w:spacing w:before="135"/>
              <w:ind w:left="259"/>
              <w:rPr>
                <w:sz w:val="15"/>
                <w:szCs w:val="15"/>
              </w:rPr>
            </w:pPr>
            <w:r>
              <w:rPr>
                <w:sz w:val="15"/>
                <w:szCs w:val="15"/>
              </w:rPr>
              <w:t>0</w:t>
            </w:r>
          </w:p>
        </w:tc>
        <w:tc>
          <w:tcPr>
            <w:tcW w:w="1254" w:type="dxa"/>
            <w:vAlign w:val="top"/>
          </w:tcPr>
          <w:p w14:paraId="5F577FDC">
            <w:pPr>
              <w:pStyle w:val="6"/>
              <w:spacing w:before="121" w:line="219" w:lineRule="auto"/>
              <w:ind w:left="399"/>
              <w:rPr>
                <w:sz w:val="15"/>
                <w:szCs w:val="15"/>
              </w:rPr>
            </w:pPr>
            <w:r>
              <w:rPr>
                <w:spacing w:val="-2"/>
                <w:sz w:val="15"/>
                <w:szCs w:val="15"/>
              </w:rPr>
              <w:t>师宗县</w:t>
            </w:r>
          </w:p>
        </w:tc>
      </w:tr>
      <w:tr w14:paraId="45051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8" w:hRule="atLeast"/>
        </w:trPr>
        <w:tc>
          <w:tcPr>
            <w:tcW w:w="365" w:type="dxa"/>
            <w:vAlign w:val="top"/>
          </w:tcPr>
          <w:p w14:paraId="6DEC77F6">
            <w:pPr>
              <w:spacing w:line="317" w:lineRule="auto"/>
              <w:rPr>
                <w:rFonts w:ascii="Arial"/>
                <w:sz w:val="21"/>
              </w:rPr>
            </w:pPr>
          </w:p>
          <w:p w14:paraId="71C640BA">
            <w:pPr>
              <w:spacing w:line="317" w:lineRule="auto"/>
              <w:rPr>
                <w:rFonts w:ascii="Arial"/>
                <w:sz w:val="21"/>
              </w:rPr>
            </w:pPr>
          </w:p>
          <w:p w14:paraId="018466B0">
            <w:pPr>
              <w:pStyle w:val="6"/>
              <w:spacing w:before="48"/>
              <w:ind w:left="134"/>
              <w:rPr>
                <w:sz w:val="15"/>
                <w:szCs w:val="15"/>
              </w:rPr>
            </w:pPr>
            <w:r>
              <w:rPr>
                <w:sz w:val="15"/>
                <w:szCs w:val="15"/>
              </w:rPr>
              <w:t>7</w:t>
            </w:r>
          </w:p>
        </w:tc>
        <w:tc>
          <w:tcPr>
            <w:tcW w:w="1629" w:type="dxa"/>
            <w:vAlign w:val="top"/>
          </w:tcPr>
          <w:p w14:paraId="513FE2D5">
            <w:pPr>
              <w:spacing w:line="259" w:lineRule="auto"/>
              <w:rPr>
                <w:rFonts w:ascii="Arial"/>
                <w:sz w:val="21"/>
              </w:rPr>
            </w:pPr>
          </w:p>
          <w:p w14:paraId="18E1C6F2">
            <w:pPr>
              <w:spacing w:line="260" w:lineRule="auto"/>
              <w:rPr>
                <w:rFonts w:ascii="Arial"/>
                <w:sz w:val="21"/>
              </w:rPr>
            </w:pPr>
          </w:p>
          <w:p w14:paraId="66DBD805">
            <w:pPr>
              <w:pStyle w:val="6"/>
              <w:spacing w:before="49" w:line="246" w:lineRule="auto"/>
              <w:ind w:left="9" w:right="2"/>
              <w:rPr>
                <w:sz w:val="15"/>
                <w:szCs w:val="15"/>
              </w:rPr>
            </w:pPr>
            <w:r>
              <w:rPr>
                <w:spacing w:val="-4"/>
                <w:sz w:val="15"/>
                <w:szCs w:val="15"/>
              </w:rPr>
              <w:t>富源县市政设施智慧化改</w:t>
            </w:r>
            <w:r>
              <w:rPr>
                <w:sz w:val="15"/>
                <w:szCs w:val="15"/>
              </w:rPr>
              <w:t xml:space="preserve"> 造</w:t>
            </w:r>
          </w:p>
        </w:tc>
        <w:tc>
          <w:tcPr>
            <w:tcW w:w="530" w:type="dxa"/>
            <w:vAlign w:val="top"/>
          </w:tcPr>
          <w:p w14:paraId="4F3D94FE">
            <w:pPr>
              <w:spacing w:line="310" w:lineRule="auto"/>
              <w:rPr>
                <w:rFonts w:ascii="Arial"/>
                <w:sz w:val="21"/>
              </w:rPr>
            </w:pPr>
          </w:p>
          <w:p w14:paraId="33AD257C">
            <w:pPr>
              <w:spacing w:line="310" w:lineRule="auto"/>
              <w:rPr>
                <w:rFonts w:ascii="Arial"/>
                <w:sz w:val="21"/>
              </w:rPr>
            </w:pPr>
          </w:p>
          <w:p w14:paraId="29200B00">
            <w:pPr>
              <w:pStyle w:val="6"/>
              <w:spacing w:before="48" w:line="220" w:lineRule="auto"/>
              <w:ind w:left="100"/>
              <w:rPr>
                <w:sz w:val="15"/>
                <w:szCs w:val="15"/>
              </w:rPr>
            </w:pPr>
            <w:r>
              <w:rPr>
                <w:spacing w:val="-3"/>
                <w:sz w:val="15"/>
                <w:szCs w:val="15"/>
              </w:rPr>
              <w:t>前期</w:t>
            </w:r>
          </w:p>
        </w:tc>
        <w:tc>
          <w:tcPr>
            <w:tcW w:w="599" w:type="dxa"/>
            <w:vAlign w:val="top"/>
          </w:tcPr>
          <w:p w14:paraId="0EE02280">
            <w:pPr>
              <w:spacing w:line="310" w:lineRule="auto"/>
              <w:rPr>
                <w:rFonts w:ascii="Arial"/>
                <w:sz w:val="21"/>
              </w:rPr>
            </w:pPr>
          </w:p>
          <w:p w14:paraId="1EA5036B">
            <w:pPr>
              <w:spacing w:line="310" w:lineRule="auto"/>
              <w:rPr>
                <w:rFonts w:ascii="Arial"/>
                <w:sz w:val="21"/>
              </w:rPr>
            </w:pPr>
          </w:p>
          <w:p w14:paraId="41A72784">
            <w:pPr>
              <w:pStyle w:val="6"/>
              <w:spacing w:before="48" w:line="220" w:lineRule="auto"/>
              <w:ind w:left="61"/>
              <w:rPr>
                <w:sz w:val="15"/>
                <w:szCs w:val="15"/>
              </w:rPr>
            </w:pPr>
            <w:r>
              <w:rPr>
                <w:spacing w:val="2"/>
                <w:sz w:val="15"/>
                <w:szCs w:val="15"/>
              </w:rPr>
              <w:t>富源县</w:t>
            </w:r>
          </w:p>
        </w:tc>
        <w:tc>
          <w:tcPr>
            <w:tcW w:w="4676" w:type="dxa"/>
            <w:vAlign w:val="top"/>
          </w:tcPr>
          <w:p w14:paraId="3BF143FF">
            <w:pPr>
              <w:pStyle w:val="6"/>
              <w:spacing w:before="49" w:line="219" w:lineRule="auto"/>
              <w:ind w:left="11" w:firstLine="275"/>
              <w:jc w:val="both"/>
              <w:rPr>
                <w:sz w:val="15"/>
                <w:szCs w:val="15"/>
              </w:rPr>
            </w:pPr>
            <w:r>
              <w:rPr>
                <w:spacing w:val="-4"/>
                <w:sz w:val="15"/>
                <w:szCs w:val="15"/>
              </w:rPr>
              <w:t>加快运用5G、物联网等技术，推进道路、路灯(利用云技术、物联网</w:t>
            </w:r>
            <w:r>
              <w:rPr>
                <w:spacing w:val="8"/>
                <w:sz w:val="15"/>
                <w:szCs w:val="15"/>
              </w:rPr>
              <w:t xml:space="preserve">  </w:t>
            </w:r>
            <w:r>
              <w:rPr>
                <w:spacing w:val="-7"/>
                <w:sz w:val="15"/>
                <w:szCs w:val="15"/>
              </w:rPr>
              <w:t>技术对每一盏路灯及相关设备进行全方位、精细化、智能化节能管控，将</w:t>
            </w:r>
            <w:r>
              <w:rPr>
                <w:spacing w:val="4"/>
                <w:sz w:val="15"/>
                <w:szCs w:val="15"/>
              </w:rPr>
              <w:t xml:space="preserve">  </w:t>
            </w:r>
            <w:r>
              <w:rPr>
                <w:spacing w:val="-7"/>
                <w:sz w:val="15"/>
                <w:szCs w:val="15"/>
              </w:rPr>
              <w:t>传统照明进行节能管理、控制、运营、维护。通过现有路灯改造，依托远</w:t>
            </w:r>
            <w:r>
              <w:rPr>
                <w:spacing w:val="4"/>
                <w:sz w:val="15"/>
                <w:szCs w:val="15"/>
              </w:rPr>
              <w:t xml:space="preserve">  </w:t>
            </w:r>
            <w:r>
              <w:rPr>
                <w:spacing w:val="-9"/>
                <w:sz w:val="15"/>
                <w:szCs w:val="15"/>
              </w:rPr>
              <w:t>程路灯开关、调光控制、自动巡检、告警反馈、电源异常告警、浸水告警、</w:t>
            </w:r>
            <w:r>
              <w:rPr>
                <w:sz w:val="15"/>
                <w:szCs w:val="15"/>
              </w:rPr>
              <w:t xml:space="preserve"> </w:t>
            </w:r>
            <w:r>
              <w:rPr>
                <w:spacing w:val="-2"/>
                <w:sz w:val="15"/>
                <w:szCs w:val="15"/>
              </w:rPr>
              <w:t>电缆防盗等多种安全管理功能，实现最高75%的综合节能。)、井盖、排</w:t>
            </w:r>
            <w:r>
              <w:rPr>
                <w:sz w:val="15"/>
                <w:szCs w:val="15"/>
              </w:rPr>
              <w:t xml:space="preserve">  </w:t>
            </w:r>
            <w:r>
              <w:rPr>
                <w:spacing w:val="-7"/>
                <w:sz w:val="15"/>
                <w:szCs w:val="15"/>
              </w:rPr>
              <w:t>水、管网等市政基础设施数字化感知体系建设，搭建市政设施综合管理平</w:t>
            </w:r>
            <w:r>
              <w:rPr>
                <w:spacing w:val="4"/>
                <w:sz w:val="15"/>
                <w:szCs w:val="15"/>
              </w:rPr>
              <w:t xml:space="preserve">  </w:t>
            </w:r>
            <w:r>
              <w:rPr>
                <w:spacing w:val="-5"/>
                <w:sz w:val="15"/>
                <w:szCs w:val="15"/>
              </w:rPr>
              <w:t>台，提升市政综合运维、安全预警、公共服务、运行节能等数字化水平，</w:t>
            </w:r>
            <w:r>
              <w:rPr>
                <w:spacing w:val="13"/>
                <w:sz w:val="15"/>
                <w:szCs w:val="15"/>
              </w:rPr>
              <w:t xml:space="preserve"> </w:t>
            </w:r>
            <w:r>
              <w:rPr>
                <w:spacing w:val="-3"/>
                <w:sz w:val="15"/>
                <w:szCs w:val="15"/>
              </w:rPr>
              <w:t>全面提升城市数字化水平。</w:t>
            </w:r>
          </w:p>
        </w:tc>
        <w:tc>
          <w:tcPr>
            <w:tcW w:w="729" w:type="dxa"/>
            <w:vAlign w:val="top"/>
          </w:tcPr>
          <w:p w14:paraId="5558213F">
            <w:pPr>
              <w:spacing w:line="317" w:lineRule="auto"/>
              <w:rPr>
                <w:rFonts w:ascii="Arial"/>
                <w:sz w:val="21"/>
              </w:rPr>
            </w:pPr>
          </w:p>
          <w:p w14:paraId="17750BFF">
            <w:pPr>
              <w:spacing w:line="317" w:lineRule="auto"/>
              <w:rPr>
                <w:rFonts w:ascii="Arial"/>
                <w:sz w:val="21"/>
              </w:rPr>
            </w:pPr>
          </w:p>
          <w:p w14:paraId="2D9C63E7">
            <w:pPr>
              <w:pStyle w:val="6"/>
              <w:spacing w:before="48"/>
              <w:ind w:left="205"/>
              <w:rPr>
                <w:sz w:val="15"/>
                <w:szCs w:val="15"/>
              </w:rPr>
            </w:pPr>
            <w:r>
              <w:rPr>
                <w:spacing w:val="-2"/>
                <w:sz w:val="15"/>
                <w:szCs w:val="15"/>
              </w:rPr>
              <w:t>9000</w:t>
            </w:r>
          </w:p>
        </w:tc>
        <w:tc>
          <w:tcPr>
            <w:tcW w:w="659" w:type="dxa"/>
            <w:vAlign w:val="top"/>
          </w:tcPr>
          <w:p w14:paraId="38876EB1">
            <w:pPr>
              <w:spacing w:line="317" w:lineRule="auto"/>
              <w:rPr>
                <w:rFonts w:ascii="Arial"/>
                <w:sz w:val="21"/>
              </w:rPr>
            </w:pPr>
          </w:p>
          <w:p w14:paraId="527FE73C">
            <w:pPr>
              <w:spacing w:line="317" w:lineRule="auto"/>
              <w:rPr>
                <w:rFonts w:ascii="Arial"/>
                <w:sz w:val="21"/>
              </w:rPr>
            </w:pPr>
          </w:p>
          <w:p w14:paraId="32C09BD6">
            <w:pPr>
              <w:pStyle w:val="6"/>
              <w:spacing w:before="48"/>
              <w:ind w:left="286"/>
              <w:rPr>
                <w:sz w:val="15"/>
                <w:szCs w:val="15"/>
              </w:rPr>
            </w:pPr>
            <w:r>
              <w:rPr>
                <w:sz w:val="15"/>
                <w:szCs w:val="15"/>
              </w:rPr>
              <w:t>0</w:t>
            </w:r>
          </w:p>
        </w:tc>
        <w:tc>
          <w:tcPr>
            <w:tcW w:w="659" w:type="dxa"/>
            <w:vAlign w:val="top"/>
          </w:tcPr>
          <w:p w14:paraId="1FFEF184">
            <w:pPr>
              <w:spacing w:line="317" w:lineRule="auto"/>
              <w:rPr>
                <w:rFonts w:ascii="Arial"/>
                <w:sz w:val="21"/>
              </w:rPr>
            </w:pPr>
          </w:p>
          <w:p w14:paraId="12130AA0">
            <w:pPr>
              <w:spacing w:line="317" w:lineRule="auto"/>
              <w:rPr>
                <w:rFonts w:ascii="Arial"/>
                <w:sz w:val="21"/>
              </w:rPr>
            </w:pPr>
          </w:p>
          <w:p w14:paraId="4EA2922E">
            <w:pPr>
              <w:pStyle w:val="6"/>
              <w:spacing w:before="48"/>
              <w:ind w:left="178"/>
              <w:rPr>
                <w:sz w:val="15"/>
                <w:szCs w:val="15"/>
              </w:rPr>
            </w:pPr>
            <w:r>
              <w:rPr>
                <w:spacing w:val="-2"/>
                <w:sz w:val="15"/>
                <w:szCs w:val="15"/>
              </w:rPr>
              <w:t>3000</w:t>
            </w:r>
          </w:p>
        </w:tc>
        <w:tc>
          <w:tcPr>
            <w:tcW w:w="649" w:type="dxa"/>
            <w:vAlign w:val="top"/>
          </w:tcPr>
          <w:p w14:paraId="373F0467">
            <w:pPr>
              <w:spacing w:line="317" w:lineRule="auto"/>
              <w:rPr>
                <w:rFonts w:ascii="Arial"/>
                <w:sz w:val="21"/>
              </w:rPr>
            </w:pPr>
          </w:p>
          <w:p w14:paraId="064BD024">
            <w:pPr>
              <w:spacing w:line="317" w:lineRule="auto"/>
              <w:rPr>
                <w:rFonts w:ascii="Arial"/>
                <w:sz w:val="21"/>
              </w:rPr>
            </w:pPr>
          </w:p>
          <w:p w14:paraId="5F765780">
            <w:pPr>
              <w:pStyle w:val="6"/>
              <w:spacing w:before="48"/>
              <w:ind w:left="168"/>
              <w:rPr>
                <w:sz w:val="15"/>
                <w:szCs w:val="15"/>
              </w:rPr>
            </w:pPr>
            <w:r>
              <w:rPr>
                <w:spacing w:val="-2"/>
                <w:sz w:val="15"/>
                <w:szCs w:val="15"/>
              </w:rPr>
              <w:t>2000</w:t>
            </w:r>
          </w:p>
        </w:tc>
        <w:tc>
          <w:tcPr>
            <w:tcW w:w="610" w:type="dxa"/>
            <w:vAlign w:val="top"/>
          </w:tcPr>
          <w:p w14:paraId="7D50B613">
            <w:pPr>
              <w:spacing w:line="317" w:lineRule="auto"/>
              <w:rPr>
                <w:rFonts w:ascii="Arial"/>
                <w:sz w:val="21"/>
              </w:rPr>
            </w:pPr>
          </w:p>
          <w:p w14:paraId="0E33B907">
            <w:pPr>
              <w:spacing w:line="317" w:lineRule="auto"/>
              <w:rPr>
                <w:rFonts w:ascii="Arial"/>
                <w:sz w:val="21"/>
              </w:rPr>
            </w:pPr>
          </w:p>
          <w:p w14:paraId="0BC2ABF6">
            <w:pPr>
              <w:pStyle w:val="6"/>
              <w:spacing w:before="48"/>
              <w:ind w:left="149"/>
              <w:rPr>
                <w:sz w:val="15"/>
                <w:szCs w:val="15"/>
              </w:rPr>
            </w:pPr>
            <w:r>
              <w:rPr>
                <w:spacing w:val="-2"/>
                <w:sz w:val="15"/>
                <w:szCs w:val="15"/>
              </w:rPr>
              <w:t>2000</w:t>
            </w:r>
          </w:p>
        </w:tc>
        <w:tc>
          <w:tcPr>
            <w:tcW w:w="610" w:type="dxa"/>
            <w:vAlign w:val="top"/>
          </w:tcPr>
          <w:p w14:paraId="22B7109B">
            <w:pPr>
              <w:spacing w:line="317" w:lineRule="auto"/>
              <w:rPr>
                <w:rFonts w:ascii="Arial"/>
                <w:sz w:val="21"/>
              </w:rPr>
            </w:pPr>
          </w:p>
          <w:p w14:paraId="0F5EA51A">
            <w:pPr>
              <w:spacing w:line="317" w:lineRule="auto"/>
              <w:rPr>
                <w:rFonts w:ascii="Arial"/>
                <w:sz w:val="21"/>
              </w:rPr>
            </w:pPr>
          </w:p>
          <w:p w14:paraId="7868042F">
            <w:pPr>
              <w:pStyle w:val="6"/>
              <w:spacing w:before="48"/>
              <w:ind w:left="149"/>
              <w:rPr>
                <w:sz w:val="15"/>
                <w:szCs w:val="15"/>
              </w:rPr>
            </w:pPr>
            <w:r>
              <w:rPr>
                <w:spacing w:val="-2"/>
                <w:sz w:val="15"/>
                <w:szCs w:val="15"/>
              </w:rPr>
              <w:t>2000</w:t>
            </w:r>
          </w:p>
        </w:tc>
        <w:tc>
          <w:tcPr>
            <w:tcW w:w="1254" w:type="dxa"/>
            <w:vAlign w:val="top"/>
          </w:tcPr>
          <w:p w14:paraId="3D1C2105">
            <w:pPr>
              <w:spacing w:line="310" w:lineRule="auto"/>
              <w:rPr>
                <w:rFonts w:ascii="Arial"/>
                <w:sz w:val="21"/>
              </w:rPr>
            </w:pPr>
          </w:p>
          <w:p w14:paraId="52D1B900">
            <w:pPr>
              <w:spacing w:line="310" w:lineRule="auto"/>
              <w:rPr>
                <w:rFonts w:ascii="Arial"/>
                <w:sz w:val="21"/>
              </w:rPr>
            </w:pPr>
          </w:p>
          <w:p w14:paraId="768BD16C">
            <w:pPr>
              <w:pStyle w:val="6"/>
              <w:spacing w:before="48" w:line="220" w:lineRule="auto"/>
              <w:ind w:left="399"/>
              <w:rPr>
                <w:sz w:val="15"/>
                <w:szCs w:val="15"/>
              </w:rPr>
            </w:pPr>
            <w:r>
              <w:rPr>
                <w:spacing w:val="2"/>
                <w:sz w:val="15"/>
                <w:szCs w:val="15"/>
              </w:rPr>
              <w:t>富源县</w:t>
            </w:r>
          </w:p>
        </w:tc>
      </w:tr>
      <w:tr w14:paraId="6436F4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365" w:type="dxa"/>
            <w:vAlign w:val="top"/>
          </w:tcPr>
          <w:p w14:paraId="7615853E">
            <w:pPr>
              <w:spacing w:line="377" w:lineRule="auto"/>
              <w:rPr>
                <w:rFonts w:ascii="Arial"/>
                <w:sz w:val="21"/>
              </w:rPr>
            </w:pPr>
          </w:p>
          <w:p w14:paraId="79832E43">
            <w:pPr>
              <w:pStyle w:val="6"/>
              <w:spacing w:before="49"/>
              <w:ind w:left="134"/>
              <w:rPr>
                <w:sz w:val="15"/>
                <w:szCs w:val="15"/>
              </w:rPr>
            </w:pPr>
            <w:r>
              <w:rPr>
                <w:sz w:val="15"/>
                <w:szCs w:val="15"/>
              </w:rPr>
              <w:t>8</w:t>
            </w:r>
          </w:p>
        </w:tc>
        <w:tc>
          <w:tcPr>
            <w:tcW w:w="1629" w:type="dxa"/>
            <w:vAlign w:val="top"/>
          </w:tcPr>
          <w:p w14:paraId="663F8F7F">
            <w:pPr>
              <w:spacing w:line="293" w:lineRule="auto"/>
              <w:rPr>
                <w:rFonts w:ascii="Arial"/>
                <w:sz w:val="21"/>
              </w:rPr>
            </w:pPr>
          </w:p>
          <w:p w14:paraId="033C5D9C">
            <w:pPr>
              <w:pStyle w:val="6"/>
              <w:spacing w:before="49" w:line="215" w:lineRule="auto"/>
              <w:ind w:left="9" w:right="2"/>
              <w:rPr>
                <w:sz w:val="15"/>
                <w:szCs w:val="15"/>
              </w:rPr>
            </w:pPr>
            <w:r>
              <w:rPr>
                <w:spacing w:val="-4"/>
                <w:sz w:val="15"/>
                <w:szCs w:val="15"/>
              </w:rPr>
              <w:t>富源工业园区物联网创新</w:t>
            </w:r>
            <w:r>
              <w:rPr>
                <w:sz w:val="15"/>
                <w:szCs w:val="15"/>
              </w:rPr>
              <w:t xml:space="preserve"> </w:t>
            </w:r>
            <w:r>
              <w:rPr>
                <w:spacing w:val="4"/>
                <w:sz w:val="15"/>
                <w:szCs w:val="15"/>
              </w:rPr>
              <w:t>发展工程项目</w:t>
            </w:r>
          </w:p>
        </w:tc>
        <w:tc>
          <w:tcPr>
            <w:tcW w:w="530" w:type="dxa"/>
            <w:vAlign w:val="top"/>
          </w:tcPr>
          <w:p w14:paraId="5DF28D30">
            <w:pPr>
              <w:spacing w:line="363" w:lineRule="auto"/>
              <w:rPr>
                <w:rFonts w:ascii="Arial"/>
                <w:sz w:val="21"/>
              </w:rPr>
            </w:pPr>
          </w:p>
          <w:p w14:paraId="7FB4E893">
            <w:pPr>
              <w:pStyle w:val="6"/>
              <w:spacing w:before="49" w:line="220" w:lineRule="auto"/>
              <w:ind w:left="100"/>
              <w:rPr>
                <w:sz w:val="15"/>
                <w:szCs w:val="15"/>
              </w:rPr>
            </w:pPr>
            <w:r>
              <w:rPr>
                <w:spacing w:val="-3"/>
                <w:sz w:val="15"/>
                <w:szCs w:val="15"/>
              </w:rPr>
              <w:t>前期</w:t>
            </w:r>
          </w:p>
        </w:tc>
        <w:tc>
          <w:tcPr>
            <w:tcW w:w="599" w:type="dxa"/>
            <w:vAlign w:val="top"/>
          </w:tcPr>
          <w:p w14:paraId="2AFD2DA2">
            <w:pPr>
              <w:spacing w:line="363" w:lineRule="auto"/>
              <w:rPr>
                <w:rFonts w:ascii="Arial"/>
                <w:sz w:val="21"/>
              </w:rPr>
            </w:pPr>
          </w:p>
          <w:p w14:paraId="2019F102">
            <w:pPr>
              <w:pStyle w:val="6"/>
              <w:spacing w:before="49" w:line="220" w:lineRule="auto"/>
              <w:ind w:left="61"/>
              <w:rPr>
                <w:sz w:val="15"/>
                <w:szCs w:val="15"/>
              </w:rPr>
            </w:pPr>
            <w:r>
              <w:rPr>
                <w:spacing w:val="2"/>
                <w:sz w:val="15"/>
                <w:szCs w:val="15"/>
              </w:rPr>
              <w:t>富源县</w:t>
            </w:r>
          </w:p>
        </w:tc>
        <w:tc>
          <w:tcPr>
            <w:tcW w:w="4676" w:type="dxa"/>
            <w:vAlign w:val="top"/>
          </w:tcPr>
          <w:p w14:paraId="5DC205DB">
            <w:pPr>
              <w:pStyle w:val="6"/>
              <w:spacing w:before="55" w:line="219" w:lineRule="auto"/>
              <w:ind w:left="11" w:firstLine="249"/>
              <w:jc w:val="both"/>
              <w:rPr>
                <w:sz w:val="15"/>
                <w:szCs w:val="15"/>
              </w:rPr>
            </w:pPr>
            <w:r>
              <w:rPr>
                <w:spacing w:val="-16"/>
                <w:w w:val="99"/>
                <w:sz w:val="15"/>
                <w:szCs w:val="15"/>
              </w:rPr>
              <w:t>加强规</w:t>
            </w:r>
            <w:r>
              <w:rPr>
                <w:spacing w:val="-15"/>
                <w:w w:val="99"/>
                <w:sz w:val="15"/>
                <w:szCs w:val="15"/>
              </w:rPr>
              <w:t>划引导，统筹工业园区基础电信运营商开展通用泛</w:t>
            </w:r>
            <w:r>
              <w:rPr>
                <w:spacing w:val="-16"/>
                <w:w w:val="99"/>
                <w:sz w:val="15"/>
                <w:szCs w:val="15"/>
              </w:rPr>
              <w:t>在物联通信网络</w:t>
            </w:r>
            <w:r>
              <w:rPr>
                <w:spacing w:val="-13"/>
                <w:w w:val="99"/>
                <w:sz w:val="15"/>
                <w:szCs w:val="15"/>
              </w:rPr>
              <w:t>建</w:t>
            </w:r>
            <w:r>
              <w:rPr>
                <w:sz w:val="15"/>
                <w:szCs w:val="15"/>
              </w:rPr>
              <w:t xml:space="preserve"> </w:t>
            </w:r>
            <w:r>
              <w:rPr>
                <w:spacing w:val="-15"/>
                <w:w w:val="98"/>
                <w:sz w:val="15"/>
                <w:szCs w:val="15"/>
              </w:rPr>
              <w:t>设，</w:t>
            </w:r>
            <w:r>
              <w:rPr>
                <w:spacing w:val="-14"/>
                <w:w w:val="98"/>
                <w:sz w:val="15"/>
                <w:szCs w:val="15"/>
              </w:rPr>
              <w:t>加快工业园区产业领域物联网终端部署与应用创新，支持</w:t>
            </w:r>
            <w:r>
              <w:rPr>
                <w:spacing w:val="-15"/>
                <w:w w:val="98"/>
                <w:sz w:val="15"/>
                <w:szCs w:val="15"/>
              </w:rPr>
              <w:t>园区公用设施、</w:t>
            </w:r>
            <w:r>
              <w:rPr>
                <w:spacing w:val="-13"/>
                <w:w w:val="98"/>
                <w:sz w:val="15"/>
                <w:szCs w:val="15"/>
              </w:rPr>
              <w:t>建</w:t>
            </w:r>
            <w:r>
              <w:rPr>
                <w:sz w:val="15"/>
                <w:szCs w:val="15"/>
              </w:rPr>
              <w:t xml:space="preserve"> </w:t>
            </w:r>
            <w:r>
              <w:rPr>
                <w:spacing w:val="-17"/>
                <w:sz w:val="15"/>
                <w:szCs w:val="15"/>
              </w:rPr>
              <w:t>筑、环境</w:t>
            </w:r>
            <w:r>
              <w:rPr>
                <w:spacing w:val="-16"/>
                <w:sz w:val="15"/>
                <w:szCs w:val="15"/>
              </w:rPr>
              <w:t>感知等设施联网化改造，拓展物联网应用覆盖范围，到2023</w:t>
            </w:r>
            <w:r>
              <w:rPr>
                <w:spacing w:val="-17"/>
                <w:sz w:val="15"/>
                <w:szCs w:val="15"/>
              </w:rPr>
              <w:t>年实现园</w:t>
            </w:r>
            <w:r>
              <w:rPr>
                <w:spacing w:val="-13"/>
                <w:sz w:val="15"/>
                <w:szCs w:val="15"/>
              </w:rPr>
              <w:t>区</w:t>
            </w:r>
            <w:r>
              <w:rPr>
                <w:sz w:val="15"/>
                <w:szCs w:val="15"/>
              </w:rPr>
              <w:t xml:space="preserve"> </w:t>
            </w:r>
            <w:r>
              <w:rPr>
                <w:spacing w:val="-13"/>
                <w:sz w:val="15"/>
                <w:szCs w:val="15"/>
              </w:rPr>
              <w:t>入</w:t>
            </w:r>
            <w:r>
              <w:rPr>
                <w:spacing w:val="-12"/>
                <w:sz w:val="15"/>
                <w:szCs w:val="15"/>
              </w:rPr>
              <w:t>园企业普遍覆盖，重点(规上企业)深度覆盖。到2025</w:t>
            </w:r>
            <w:r>
              <w:rPr>
                <w:spacing w:val="-13"/>
                <w:sz w:val="15"/>
                <w:szCs w:val="15"/>
              </w:rPr>
              <w:t>年，所有入园企业物</w:t>
            </w:r>
            <w:r>
              <w:rPr>
                <w:spacing w:val="-12"/>
                <w:sz w:val="15"/>
                <w:szCs w:val="15"/>
              </w:rPr>
              <w:t>联</w:t>
            </w:r>
            <w:r>
              <w:rPr>
                <w:sz w:val="15"/>
                <w:szCs w:val="15"/>
              </w:rPr>
              <w:t xml:space="preserve"> </w:t>
            </w:r>
            <w:r>
              <w:rPr>
                <w:spacing w:val="-1"/>
                <w:sz w:val="15"/>
                <w:szCs w:val="15"/>
              </w:rPr>
              <w:t>网信息接入终端服务平台。</w:t>
            </w:r>
          </w:p>
        </w:tc>
        <w:tc>
          <w:tcPr>
            <w:tcW w:w="729" w:type="dxa"/>
            <w:vAlign w:val="top"/>
          </w:tcPr>
          <w:p w14:paraId="653B56F7">
            <w:pPr>
              <w:spacing w:line="377" w:lineRule="auto"/>
              <w:rPr>
                <w:rFonts w:ascii="Arial"/>
                <w:sz w:val="21"/>
              </w:rPr>
            </w:pPr>
          </w:p>
          <w:p w14:paraId="08F65908">
            <w:pPr>
              <w:pStyle w:val="6"/>
              <w:spacing w:before="49"/>
              <w:ind w:left="205"/>
              <w:rPr>
                <w:sz w:val="15"/>
                <w:szCs w:val="15"/>
              </w:rPr>
            </w:pPr>
            <w:r>
              <w:rPr>
                <w:spacing w:val="-4"/>
                <w:sz w:val="15"/>
                <w:szCs w:val="15"/>
              </w:rPr>
              <w:t>1400</w:t>
            </w:r>
          </w:p>
        </w:tc>
        <w:tc>
          <w:tcPr>
            <w:tcW w:w="659" w:type="dxa"/>
            <w:vAlign w:val="top"/>
          </w:tcPr>
          <w:p w14:paraId="34F30840">
            <w:pPr>
              <w:spacing w:line="377" w:lineRule="auto"/>
              <w:rPr>
                <w:rFonts w:ascii="Arial"/>
                <w:sz w:val="21"/>
              </w:rPr>
            </w:pPr>
          </w:p>
          <w:p w14:paraId="21637704">
            <w:pPr>
              <w:pStyle w:val="6"/>
              <w:spacing w:before="49"/>
              <w:ind w:left="207"/>
              <w:rPr>
                <w:sz w:val="15"/>
                <w:szCs w:val="15"/>
              </w:rPr>
            </w:pPr>
            <w:r>
              <w:rPr>
                <w:spacing w:val="-2"/>
                <w:sz w:val="15"/>
                <w:szCs w:val="15"/>
              </w:rPr>
              <w:t>200</w:t>
            </w:r>
          </w:p>
        </w:tc>
        <w:tc>
          <w:tcPr>
            <w:tcW w:w="659" w:type="dxa"/>
            <w:vAlign w:val="top"/>
          </w:tcPr>
          <w:p w14:paraId="6A578DAE">
            <w:pPr>
              <w:spacing w:line="377" w:lineRule="auto"/>
              <w:rPr>
                <w:rFonts w:ascii="Arial"/>
                <w:sz w:val="21"/>
              </w:rPr>
            </w:pPr>
          </w:p>
          <w:p w14:paraId="05354FD9">
            <w:pPr>
              <w:pStyle w:val="6"/>
              <w:spacing w:before="49"/>
              <w:ind w:left="208"/>
              <w:rPr>
                <w:sz w:val="15"/>
                <w:szCs w:val="15"/>
              </w:rPr>
            </w:pPr>
            <w:r>
              <w:rPr>
                <w:spacing w:val="-2"/>
                <w:sz w:val="15"/>
                <w:szCs w:val="15"/>
              </w:rPr>
              <w:t>300</w:t>
            </w:r>
          </w:p>
        </w:tc>
        <w:tc>
          <w:tcPr>
            <w:tcW w:w="649" w:type="dxa"/>
            <w:vAlign w:val="top"/>
          </w:tcPr>
          <w:p w14:paraId="18F0203A">
            <w:pPr>
              <w:spacing w:line="377" w:lineRule="auto"/>
              <w:rPr>
                <w:rFonts w:ascii="Arial"/>
                <w:sz w:val="21"/>
              </w:rPr>
            </w:pPr>
          </w:p>
          <w:p w14:paraId="42125547">
            <w:pPr>
              <w:pStyle w:val="6"/>
              <w:spacing w:before="49"/>
              <w:ind w:left="209"/>
              <w:rPr>
                <w:sz w:val="15"/>
                <w:szCs w:val="15"/>
              </w:rPr>
            </w:pPr>
            <w:r>
              <w:rPr>
                <w:spacing w:val="-2"/>
                <w:sz w:val="15"/>
                <w:szCs w:val="15"/>
              </w:rPr>
              <w:t>300</w:t>
            </w:r>
          </w:p>
        </w:tc>
        <w:tc>
          <w:tcPr>
            <w:tcW w:w="610" w:type="dxa"/>
            <w:vAlign w:val="top"/>
          </w:tcPr>
          <w:p w14:paraId="2687A307">
            <w:pPr>
              <w:spacing w:line="377" w:lineRule="auto"/>
              <w:rPr>
                <w:rFonts w:ascii="Arial"/>
                <w:sz w:val="21"/>
              </w:rPr>
            </w:pPr>
          </w:p>
          <w:p w14:paraId="1C9B340C">
            <w:pPr>
              <w:pStyle w:val="6"/>
              <w:spacing w:before="49"/>
              <w:ind w:left="190"/>
              <w:rPr>
                <w:sz w:val="15"/>
                <w:szCs w:val="15"/>
              </w:rPr>
            </w:pPr>
            <w:r>
              <w:rPr>
                <w:spacing w:val="-2"/>
                <w:sz w:val="15"/>
                <w:szCs w:val="15"/>
              </w:rPr>
              <w:t>300</w:t>
            </w:r>
          </w:p>
        </w:tc>
        <w:tc>
          <w:tcPr>
            <w:tcW w:w="610" w:type="dxa"/>
            <w:vAlign w:val="top"/>
          </w:tcPr>
          <w:p w14:paraId="3BD4AE86">
            <w:pPr>
              <w:spacing w:line="377" w:lineRule="auto"/>
              <w:rPr>
                <w:rFonts w:ascii="Arial"/>
                <w:sz w:val="21"/>
              </w:rPr>
            </w:pPr>
          </w:p>
          <w:p w14:paraId="702250EC">
            <w:pPr>
              <w:pStyle w:val="6"/>
              <w:spacing w:before="49"/>
              <w:ind w:left="190"/>
              <w:rPr>
                <w:sz w:val="15"/>
                <w:szCs w:val="15"/>
              </w:rPr>
            </w:pPr>
            <w:r>
              <w:rPr>
                <w:spacing w:val="-2"/>
                <w:sz w:val="15"/>
                <w:szCs w:val="15"/>
              </w:rPr>
              <w:t>300</w:t>
            </w:r>
          </w:p>
        </w:tc>
        <w:tc>
          <w:tcPr>
            <w:tcW w:w="1254" w:type="dxa"/>
            <w:vAlign w:val="top"/>
          </w:tcPr>
          <w:p w14:paraId="046642F2">
            <w:pPr>
              <w:spacing w:line="363" w:lineRule="auto"/>
              <w:rPr>
                <w:rFonts w:ascii="Arial"/>
                <w:sz w:val="21"/>
              </w:rPr>
            </w:pPr>
          </w:p>
          <w:p w14:paraId="148C4799">
            <w:pPr>
              <w:pStyle w:val="6"/>
              <w:spacing w:before="49" w:line="220" w:lineRule="auto"/>
              <w:ind w:left="399"/>
              <w:rPr>
                <w:sz w:val="15"/>
                <w:szCs w:val="15"/>
              </w:rPr>
            </w:pPr>
            <w:r>
              <w:rPr>
                <w:spacing w:val="2"/>
                <w:sz w:val="15"/>
                <w:szCs w:val="15"/>
              </w:rPr>
              <w:t>富源县</w:t>
            </w:r>
          </w:p>
        </w:tc>
      </w:tr>
      <w:tr w14:paraId="3DA06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4" w:hRule="atLeast"/>
        </w:trPr>
        <w:tc>
          <w:tcPr>
            <w:tcW w:w="365" w:type="dxa"/>
            <w:vAlign w:val="top"/>
          </w:tcPr>
          <w:p w14:paraId="6859BA8B">
            <w:pPr>
              <w:spacing w:line="289" w:lineRule="auto"/>
              <w:rPr>
                <w:rFonts w:ascii="Arial"/>
                <w:sz w:val="21"/>
              </w:rPr>
            </w:pPr>
          </w:p>
          <w:p w14:paraId="741A611F">
            <w:pPr>
              <w:pStyle w:val="6"/>
              <w:spacing w:before="49"/>
              <w:ind w:left="134"/>
              <w:rPr>
                <w:sz w:val="15"/>
                <w:szCs w:val="15"/>
              </w:rPr>
            </w:pPr>
            <w:r>
              <w:rPr>
                <w:sz w:val="15"/>
                <w:szCs w:val="15"/>
              </w:rPr>
              <w:t>9</w:t>
            </w:r>
          </w:p>
        </w:tc>
        <w:tc>
          <w:tcPr>
            <w:tcW w:w="1629" w:type="dxa"/>
            <w:vAlign w:val="top"/>
          </w:tcPr>
          <w:p w14:paraId="7D3F44AD">
            <w:pPr>
              <w:pStyle w:val="6"/>
              <w:spacing w:before="234" w:line="249" w:lineRule="auto"/>
              <w:ind w:left="9"/>
              <w:rPr>
                <w:sz w:val="15"/>
                <w:szCs w:val="15"/>
              </w:rPr>
            </w:pPr>
            <w:r>
              <w:rPr>
                <w:spacing w:val="-4"/>
                <w:sz w:val="15"/>
                <w:szCs w:val="15"/>
              </w:rPr>
              <w:t>曲靖市富源县物联网健康</w:t>
            </w:r>
            <w:r>
              <w:rPr>
                <w:spacing w:val="2"/>
                <w:sz w:val="15"/>
                <w:szCs w:val="15"/>
              </w:rPr>
              <w:t xml:space="preserve"> </w:t>
            </w:r>
            <w:r>
              <w:rPr>
                <w:spacing w:val="1"/>
                <w:sz w:val="15"/>
                <w:szCs w:val="15"/>
              </w:rPr>
              <w:t>信息中心建设项目</w:t>
            </w:r>
          </w:p>
        </w:tc>
        <w:tc>
          <w:tcPr>
            <w:tcW w:w="530" w:type="dxa"/>
            <w:vAlign w:val="top"/>
          </w:tcPr>
          <w:p w14:paraId="4C2BD807">
            <w:pPr>
              <w:spacing w:line="275" w:lineRule="auto"/>
              <w:rPr>
                <w:rFonts w:ascii="Arial"/>
                <w:sz w:val="21"/>
              </w:rPr>
            </w:pPr>
          </w:p>
          <w:p w14:paraId="19B22D58">
            <w:pPr>
              <w:pStyle w:val="6"/>
              <w:spacing w:before="48" w:line="220" w:lineRule="auto"/>
              <w:ind w:left="100"/>
              <w:rPr>
                <w:sz w:val="15"/>
                <w:szCs w:val="15"/>
              </w:rPr>
            </w:pPr>
            <w:r>
              <w:rPr>
                <w:spacing w:val="-2"/>
                <w:sz w:val="15"/>
                <w:szCs w:val="15"/>
              </w:rPr>
              <w:t>储备</w:t>
            </w:r>
          </w:p>
        </w:tc>
        <w:tc>
          <w:tcPr>
            <w:tcW w:w="599" w:type="dxa"/>
            <w:vAlign w:val="top"/>
          </w:tcPr>
          <w:p w14:paraId="2FD35B23">
            <w:pPr>
              <w:spacing w:line="275" w:lineRule="auto"/>
              <w:rPr>
                <w:rFonts w:ascii="Arial"/>
                <w:sz w:val="21"/>
              </w:rPr>
            </w:pPr>
          </w:p>
          <w:p w14:paraId="52D682D9">
            <w:pPr>
              <w:pStyle w:val="6"/>
              <w:spacing w:before="48" w:line="220" w:lineRule="auto"/>
              <w:ind w:left="61"/>
              <w:rPr>
                <w:sz w:val="15"/>
                <w:szCs w:val="15"/>
              </w:rPr>
            </w:pPr>
            <w:r>
              <w:rPr>
                <w:spacing w:val="2"/>
                <w:sz w:val="15"/>
                <w:szCs w:val="15"/>
              </w:rPr>
              <w:t>富源县</w:t>
            </w:r>
          </w:p>
        </w:tc>
        <w:tc>
          <w:tcPr>
            <w:tcW w:w="4676" w:type="dxa"/>
            <w:vAlign w:val="top"/>
          </w:tcPr>
          <w:p w14:paraId="0C156377">
            <w:pPr>
              <w:pStyle w:val="6"/>
              <w:spacing w:before="66" w:line="214" w:lineRule="auto"/>
              <w:ind w:left="11" w:firstLine="246"/>
              <w:jc w:val="both"/>
              <w:rPr>
                <w:sz w:val="15"/>
                <w:szCs w:val="15"/>
              </w:rPr>
            </w:pPr>
            <w:r>
              <w:rPr>
                <w:spacing w:val="-16"/>
                <w:w w:val="98"/>
                <w:sz w:val="15"/>
                <w:szCs w:val="15"/>
              </w:rPr>
              <w:t>建设公共卫生、计划生育、医疗服务、医疗保障、药品管理、综合管理等六</w:t>
            </w:r>
            <w:r>
              <w:rPr>
                <w:spacing w:val="7"/>
                <w:sz w:val="15"/>
                <w:szCs w:val="15"/>
              </w:rPr>
              <w:t xml:space="preserve">  </w:t>
            </w:r>
            <w:r>
              <w:rPr>
                <w:spacing w:val="-14"/>
                <w:w w:val="97"/>
                <w:sz w:val="15"/>
                <w:szCs w:val="15"/>
              </w:rPr>
              <w:t>大业务应用系统的数据汇聚和业务协同，打造健康档案区域医</w:t>
            </w:r>
            <w:r>
              <w:rPr>
                <w:spacing w:val="-15"/>
                <w:w w:val="97"/>
                <w:sz w:val="15"/>
                <w:szCs w:val="15"/>
              </w:rPr>
              <w:t>疗信息平台，利用</w:t>
            </w:r>
            <w:r>
              <w:rPr>
                <w:sz w:val="15"/>
                <w:szCs w:val="15"/>
              </w:rPr>
              <w:t xml:space="preserve">  </w:t>
            </w:r>
            <w:r>
              <w:rPr>
                <w:spacing w:val="-17"/>
                <w:sz w:val="15"/>
                <w:szCs w:val="15"/>
              </w:rPr>
              <w:t>最先进的物联网技术，实现患者与医务人员、医疗机构、医疗设备之间的互</w:t>
            </w:r>
            <w:r>
              <w:rPr>
                <w:spacing w:val="-18"/>
                <w:sz w:val="15"/>
                <w:szCs w:val="15"/>
              </w:rPr>
              <w:t>动，</w:t>
            </w:r>
            <w:r>
              <w:rPr>
                <w:sz w:val="15"/>
                <w:szCs w:val="15"/>
              </w:rPr>
              <w:t xml:space="preserve"> </w:t>
            </w:r>
            <w:r>
              <w:rPr>
                <w:spacing w:val="-2"/>
                <w:sz w:val="15"/>
                <w:szCs w:val="15"/>
              </w:rPr>
              <w:t>建设业务用房10000平方米，并采购相应设备。</w:t>
            </w:r>
          </w:p>
        </w:tc>
        <w:tc>
          <w:tcPr>
            <w:tcW w:w="729" w:type="dxa"/>
            <w:vAlign w:val="top"/>
          </w:tcPr>
          <w:p w14:paraId="4DDD9321">
            <w:pPr>
              <w:spacing w:line="289" w:lineRule="auto"/>
              <w:rPr>
                <w:rFonts w:ascii="Arial"/>
                <w:sz w:val="21"/>
              </w:rPr>
            </w:pPr>
          </w:p>
          <w:p w14:paraId="39104ED4">
            <w:pPr>
              <w:pStyle w:val="6"/>
              <w:spacing w:before="49"/>
              <w:ind w:left="165"/>
              <w:rPr>
                <w:sz w:val="15"/>
                <w:szCs w:val="15"/>
              </w:rPr>
            </w:pPr>
            <w:r>
              <w:rPr>
                <w:spacing w:val="-2"/>
                <w:sz w:val="15"/>
                <w:szCs w:val="15"/>
              </w:rPr>
              <w:t>53000</w:t>
            </w:r>
          </w:p>
        </w:tc>
        <w:tc>
          <w:tcPr>
            <w:tcW w:w="659" w:type="dxa"/>
            <w:vAlign w:val="top"/>
          </w:tcPr>
          <w:p w14:paraId="64AF2BAA">
            <w:pPr>
              <w:spacing w:line="289" w:lineRule="auto"/>
              <w:rPr>
                <w:rFonts w:ascii="Arial"/>
                <w:sz w:val="21"/>
              </w:rPr>
            </w:pPr>
          </w:p>
          <w:p w14:paraId="1BC907BD">
            <w:pPr>
              <w:pStyle w:val="6"/>
              <w:spacing w:before="49"/>
              <w:ind w:left="136"/>
              <w:rPr>
                <w:sz w:val="15"/>
                <w:szCs w:val="15"/>
              </w:rPr>
            </w:pPr>
            <w:r>
              <w:rPr>
                <w:spacing w:val="-2"/>
                <w:sz w:val="15"/>
                <w:szCs w:val="15"/>
              </w:rPr>
              <w:t>21200</w:t>
            </w:r>
          </w:p>
        </w:tc>
        <w:tc>
          <w:tcPr>
            <w:tcW w:w="659" w:type="dxa"/>
            <w:vAlign w:val="top"/>
          </w:tcPr>
          <w:p w14:paraId="7661145D">
            <w:pPr>
              <w:spacing w:line="289" w:lineRule="auto"/>
              <w:rPr>
                <w:rFonts w:ascii="Arial"/>
                <w:sz w:val="21"/>
              </w:rPr>
            </w:pPr>
          </w:p>
          <w:p w14:paraId="47BB9570">
            <w:pPr>
              <w:pStyle w:val="6"/>
              <w:spacing w:before="49"/>
              <w:ind w:left="137"/>
              <w:rPr>
                <w:sz w:val="15"/>
                <w:szCs w:val="15"/>
              </w:rPr>
            </w:pPr>
            <w:r>
              <w:rPr>
                <w:spacing w:val="-3"/>
                <w:sz w:val="15"/>
                <w:szCs w:val="15"/>
              </w:rPr>
              <w:t>17800</w:t>
            </w:r>
          </w:p>
        </w:tc>
        <w:tc>
          <w:tcPr>
            <w:tcW w:w="649" w:type="dxa"/>
            <w:vAlign w:val="top"/>
          </w:tcPr>
          <w:p w14:paraId="075E5E31">
            <w:pPr>
              <w:spacing w:line="289" w:lineRule="auto"/>
              <w:rPr>
                <w:rFonts w:ascii="Arial"/>
                <w:sz w:val="21"/>
              </w:rPr>
            </w:pPr>
          </w:p>
          <w:p w14:paraId="30F61C43">
            <w:pPr>
              <w:pStyle w:val="6"/>
              <w:spacing w:before="49"/>
              <w:ind w:left="129"/>
              <w:rPr>
                <w:sz w:val="15"/>
                <w:szCs w:val="15"/>
              </w:rPr>
            </w:pPr>
            <w:r>
              <w:rPr>
                <w:spacing w:val="-3"/>
                <w:sz w:val="15"/>
                <w:szCs w:val="15"/>
              </w:rPr>
              <w:t>11000</w:t>
            </w:r>
          </w:p>
        </w:tc>
        <w:tc>
          <w:tcPr>
            <w:tcW w:w="610" w:type="dxa"/>
            <w:vAlign w:val="top"/>
          </w:tcPr>
          <w:p w14:paraId="53489D22">
            <w:pPr>
              <w:spacing w:line="289" w:lineRule="auto"/>
              <w:rPr>
                <w:rFonts w:ascii="Arial"/>
                <w:sz w:val="21"/>
              </w:rPr>
            </w:pPr>
          </w:p>
          <w:p w14:paraId="1132C959">
            <w:pPr>
              <w:pStyle w:val="6"/>
              <w:spacing w:before="49"/>
              <w:ind w:left="149"/>
              <w:rPr>
                <w:sz w:val="15"/>
                <w:szCs w:val="15"/>
              </w:rPr>
            </w:pPr>
            <w:r>
              <w:rPr>
                <w:spacing w:val="-4"/>
                <w:sz w:val="15"/>
                <w:szCs w:val="15"/>
              </w:rPr>
              <w:t>1650</w:t>
            </w:r>
          </w:p>
        </w:tc>
        <w:tc>
          <w:tcPr>
            <w:tcW w:w="610" w:type="dxa"/>
            <w:vAlign w:val="top"/>
          </w:tcPr>
          <w:p w14:paraId="0D0CC882">
            <w:pPr>
              <w:spacing w:line="289" w:lineRule="auto"/>
              <w:rPr>
                <w:rFonts w:ascii="Arial"/>
                <w:sz w:val="21"/>
              </w:rPr>
            </w:pPr>
          </w:p>
          <w:p w14:paraId="7A465151">
            <w:pPr>
              <w:pStyle w:val="6"/>
              <w:spacing w:before="49"/>
              <w:ind w:left="149"/>
              <w:rPr>
                <w:sz w:val="15"/>
                <w:szCs w:val="15"/>
              </w:rPr>
            </w:pPr>
            <w:r>
              <w:rPr>
                <w:spacing w:val="-4"/>
                <w:sz w:val="15"/>
                <w:szCs w:val="15"/>
              </w:rPr>
              <w:t>1350</w:t>
            </w:r>
          </w:p>
        </w:tc>
        <w:tc>
          <w:tcPr>
            <w:tcW w:w="1254" w:type="dxa"/>
            <w:vAlign w:val="top"/>
          </w:tcPr>
          <w:p w14:paraId="2B700942">
            <w:pPr>
              <w:spacing w:line="275" w:lineRule="auto"/>
              <w:rPr>
                <w:rFonts w:ascii="Arial"/>
                <w:sz w:val="21"/>
              </w:rPr>
            </w:pPr>
          </w:p>
          <w:p w14:paraId="188FA04F">
            <w:pPr>
              <w:pStyle w:val="6"/>
              <w:spacing w:before="48" w:line="220" w:lineRule="auto"/>
              <w:ind w:left="399"/>
              <w:rPr>
                <w:sz w:val="15"/>
                <w:szCs w:val="15"/>
              </w:rPr>
            </w:pPr>
            <w:r>
              <w:rPr>
                <w:spacing w:val="2"/>
                <w:sz w:val="15"/>
                <w:szCs w:val="15"/>
              </w:rPr>
              <w:t>富源县</w:t>
            </w:r>
          </w:p>
        </w:tc>
      </w:tr>
    </w:tbl>
    <w:p w14:paraId="475DC270">
      <w:pPr>
        <w:rPr>
          <w:rFonts w:ascii="Arial"/>
          <w:sz w:val="21"/>
        </w:rPr>
      </w:pPr>
    </w:p>
    <w:p w14:paraId="314E34E7">
      <w:pPr>
        <w:rPr>
          <w:rFonts w:ascii="Arial" w:hAnsi="Arial" w:eastAsia="Arial" w:cs="Arial"/>
          <w:sz w:val="21"/>
          <w:szCs w:val="21"/>
        </w:rPr>
        <w:sectPr>
          <w:headerReference r:id="rId31" w:type="default"/>
          <w:footerReference r:id="rId32" w:type="default"/>
          <w:pgSz w:w="16500" w:h="12080"/>
          <w:pgMar w:top="400" w:right="1521" w:bottom="400" w:left="1059" w:header="0" w:footer="0" w:gutter="0"/>
          <w:cols w:space="720" w:num="1"/>
        </w:sectPr>
      </w:pPr>
    </w:p>
    <w:p w14:paraId="07B8B4B3">
      <w:pPr>
        <w:spacing w:before="50"/>
      </w:pPr>
    </w:p>
    <w:p w14:paraId="5D4FDC53">
      <w:pPr>
        <w:spacing w:before="50"/>
      </w:pPr>
    </w:p>
    <w:p w14:paraId="0D5740CC">
      <w:pPr>
        <w:spacing w:before="50"/>
      </w:pPr>
    </w:p>
    <w:p w14:paraId="2A5FF222">
      <w:pPr>
        <w:sectPr>
          <w:pgSz w:w="16500" w:h="12080"/>
          <w:pgMar w:top="400" w:right="1559" w:bottom="400" w:left="429" w:header="0" w:footer="0" w:gutter="0"/>
          <w:cols w:equalWidth="0" w:num="1">
            <w:col w:w="14512"/>
          </w:cols>
        </w:sectPr>
      </w:pPr>
    </w:p>
    <w:p w14:paraId="00217B36">
      <w:pPr>
        <w:spacing w:line="359" w:lineRule="auto"/>
        <w:rPr>
          <w:rFonts w:ascii="Arial"/>
          <w:sz w:val="21"/>
        </w:rPr>
      </w:pPr>
    </w:p>
    <w:p w14:paraId="7C69BD72">
      <w:pPr>
        <w:spacing w:before="63" w:line="185" w:lineRule="auto"/>
        <w:ind w:left="620"/>
        <w:rPr>
          <w:rFonts w:ascii="Times New Roman" w:hAnsi="Times New Roman" w:eastAsia="Times New Roman" w:cs="Times New Roman"/>
          <w:sz w:val="22"/>
          <w:szCs w:val="22"/>
        </w:rPr>
      </w:pPr>
      <w:r>
        <w:rPr>
          <w:rFonts w:ascii="Times New Roman" w:hAnsi="Times New Roman" w:eastAsia="Times New Roman" w:cs="Times New Roman"/>
          <w:sz w:val="22"/>
          <w:szCs w:val="22"/>
        </w:rPr>
        <w:t>5</w:t>
      </w:r>
    </w:p>
    <w:p w14:paraId="384395E7">
      <w:pPr>
        <w:spacing w:line="14" w:lineRule="auto"/>
        <w:rPr>
          <w:rFonts w:ascii="Arial"/>
          <w:sz w:val="2"/>
        </w:rPr>
      </w:pPr>
      <w:r>
        <w:rPr>
          <w:rFonts w:ascii="Arial" w:hAnsi="Arial" w:eastAsia="Arial" w:cs="Arial"/>
          <w:sz w:val="2"/>
          <w:szCs w:val="2"/>
        </w:rPr>
        <w:br w:type="column"/>
      </w:r>
      <w:r>
        <mc:AlternateContent>
          <mc:Choice Requires="wps">
            <w:drawing>
              <wp:anchor distT="0" distB="0" distL="0" distR="0" simplePos="0" relativeHeight="251673600" behindDoc="0" locked="0" layoutInCell="1" allowOverlap="1">
                <wp:simplePos x="0" y="0"/>
                <wp:positionH relativeFrom="column">
                  <wp:posOffset>8121650</wp:posOffset>
                </wp:positionH>
                <wp:positionV relativeFrom="paragraph">
                  <wp:posOffset>473075</wp:posOffset>
                </wp:positionV>
                <wp:extent cx="743585" cy="235585"/>
                <wp:effectExtent l="0" t="0" r="0" b="0"/>
                <wp:wrapNone/>
                <wp:docPr id="36" name="TextBox 36"/>
                <wp:cNvGraphicFramePr/>
                <a:graphic xmlns:a="http://schemas.openxmlformats.org/drawingml/2006/main">
                  <a:graphicData uri="http://schemas.microsoft.com/office/word/2010/wordprocessingShape">
                    <wps:wsp>
                      <wps:cNvSpPr txBox="1"/>
                      <wps:spPr>
                        <a:xfrm rot="5400000">
                          <a:off x="8121891" y="473090"/>
                          <a:ext cx="743584" cy="2355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ECBBD73">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6" o:spid="_x0000_s1026" o:spt="202" type="#_x0000_t202" style="position:absolute;left:0pt;margin-left:639.5pt;margin-top:37.25pt;height:18.55pt;width:58.55pt;rotation:5898240f;z-index:251673600;mso-width-relative:page;mso-height-relative:page;" filled="f" stroked="f" coordsize="21600,21600" o:gfxdata="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XVf27ZAAAADAEAAA8A&#10;AAAAAAAAAQAgAAAAIgAAAGRycy9kb3ducmV2LnhtbFBLAQIUABQAAAAIAIdO4kBoAox9TwIAAKEE&#10;AAAOAAAAAAAAAAEAIAAAACgBAABkcnMvZTJvRG9jLnhtbFBLBQYAAAAABgAGAFkBAADpBQAAAAA=&#10;">
                <v:fill on="f" focussize="0,0"/>
                <v:stroke on="f" weight="0pt" miterlimit="0" joinstyle="miter"/>
                <v:imagedata o:title=""/>
                <o:lock v:ext="edit" aspectratio="f"/>
                <v:textbox inset="0mm,0mm,0mm,0mm">
                  <w:txbxContent>
                    <w:p w14:paraId="6ECBBD73">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v:textbox>
              </v:shape>
            </w:pict>
          </mc:Fallback>
        </mc:AlternateContent>
      </w:r>
    </w:p>
    <w:p w14:paraId="6878AF05">
      <w:pPr>
        <w:spacing w:line="28" w:lineRule="exact"/>
      </w:pPr>
    </w:p>
    <w:tbl>
      <w:tblPr>
        <w:tblStyle w:val="5"/>
        <w:tblW w:w="12957"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39"/>
        <w:gridCol w:w="500"/>
        <w:gridCol w:w="610"/>
        <w:gridCol w:w="4666"/>
        <w:gridCol w:w="739"/>
        <w:gridCol w:w="659"/>
        <w:gridCol w:w="659"/>
        <w:gridCol w:w="659"/>
        <w:gridCol w:w="609"/>
        <w:gridCol w:w="610"/>
        <w:gridCol w:w="1242"/>
      </w:tblGrid>
      <w:tr w14:paraId="524CF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 w:type="dxa"/>
            <w:vMerge w:val="restart"/>
            <w:tcBorders>
              <w:top w:val="single" w:color="000000" w:sz="2" w:space="0"/>
              <w:bottom w:val="nil"/>
            </w:tcBorders>
            <w:vAlign w:val="top"/>
          </w:tcPr>
          <w:p w14:paraId="24E95192">
            <w:pPr>
              <w:pStyle w:val="6"/>
              <w:spacing w:before="224" w:line="221" w:lineRule="auto"/>
              <w:ind w:left="27"/>
              <w:rPr>
                <w:sz w:val="15"/>
                <w:szCs w:val="15"/>
              </w:rPr>
            </w:pPr>
            <w:r>
              <w:rPr>
                <w:b/>
                <w:bCs/>
                <w:spacing w:val="-3"/>
                <w:sz w:val="15"/>
                <w:szCs w:val="15"/>
              </w:rPr>
              <w:t>序号</w:t>
            </w:r>
          </w:p>
        </w:tc>
        <w:tc>
          <w:tcPr>
            <w:tcW w:w="1639" w:type="dxa"/>
            <w:vMerge w:val="restart"/>
            <w:tcBorders>
              <w:top w:val="single" w:color="000000" w:sz="2" w:space="0"/>
              <w:bottom w:val="nil"/>
            </w:tcBorders>
            <w:vAlign w:val="top"/>
          </w:tcPr>
          <w:p w14:paraId="709BE83C">
            <w:pPr>
              <w:pStyle w:val="6"/>
              <w:spacing w:before="224" w:line="220" w:lineRule="auto"/>
              <w:ind w:left="522"/>
              <w:rPr>
                <w:sz w:val="15"/>
                <w:szCs w:val="15"/>
              </w:rPr>
            </w:pPr>
            <w:r>
              <w:rPr>
                <w:b/>
                <w:bCs/>
                <w:spacing w:val="-4"/>
                <w:sz w:val="15"/>
                <w:szCs w:val="15"/>
              </w:rPr>
              <w:t>项目名称</w:t>
            </w:r>
          </w:p>
        </w:tc>
        <w:tc>
          <w:tcPr>
            <w:tcW w:w="500" w:type="dxa"/>
            <w:vMerge w:val="restart"/>
            <w:tcBorders>
              <w:top w:val="single" w:color="000000" w:sz="2" w:space="0"/>
              <w:bottom w:val="nil"/>
            </w:tcBorders>
            <w:vAlign w:val="top"/>
          </w:tcPr>
          <w:p w14:paraId="09523091">
            <w:pPr>
              <w:pStyle w:val="6"/>
              <w:spacing w:before="133" w:line="250" w:lineRule="auto"/>
              <w:ind w:left="93" w:right="72"/>
              <w:rPr>
                <w:sz w:val="15"/>
                <w:szCs w:val="15"/>
              </w:rPr>
            </w:pPr>
            <w:r>
              <w:rPr>
                <w:b/>
                <w:bCs/>
                <w:spacing w:val="10"/>
                <w:sz w:val="15"/>
                <w:szCs w:val="15"/>
              </w:rPr>
              <w:t>项目</w:t>
            </w:r>
            <w:r>
              <w:rPr>
                <w:sz w:val="15"/>
                <w:szCs w:val="15"/>
              </w:rPr>
              <w:t xml:space="preserve"> </w:t>
            </w:r>
            <w:r>
              <w:rPr>
                <w:b/>
                <w:bCs/>
                <w:spacing w:val="-5"/>
                <w:sz w:val="15"/>
                <w:szCs w:val="15"/>
              </w:rPr>
              <w:t>阶段</w:t>
            </w:r>
          </w:p>
        </w:tc>
        <w:tc>
          <w:tcPr>
            <w:tcW w:w="610" w:type="dxa"/>
            <w:vMerge w:val="restart"/>
            <w:tcBorders>
              <w:top w:val="single" w:color="000000" w:sz="2" w:space="0"/>
              <w:bottom w:val="nil"/>
            </w:tcBorders>
            <w:vAlign w:val="top"/>
          </w:tcPr>
          <w:p w14:paraId="0F40F167">
            <w:pPr>
              <w:pStyle w:val="6"/>
              <w:spacing w:before="224" w:line="221" w:lineRule="auto"/>
              <w:jc w:val="right"/>
              <w:rPr>
                <w:sz w:val="15"/>
                <w:szCs w:val="15"/>
              </w:rPr>
            </w:pPr>
            <w:r>
              <w:rPr>
                <w:b/>
                <w:bCs/>
                <w:spacing w:val="-5"/>
                <w:sz w:val="15"/>
                <w:szCs w:val="15"/>
              </w:rPr>
              <w:t>建设地点</w:t>
            </w:r>
          </w:p>
        </w:tc>
        <w:tc>
          <w:tcPr>
            <w:tcW w:w="4666" w:type="dxa"/>
            <w:vMerge w:val="restart"/>
            <w:tcBorders>
              <w:top w:val="single" w:color="000000" w:sz="2" w:space="0"/>
              <w:bottom w:val="nil"/>
            </w:tcBorders>
            <w:vAlign w:val="top"/>
          </w:tcPr>
          <w:p w14:paraId="6570D5C0">
            <w:pPr>
              <w:pStyle w:val="6"/>
              <w:spacing w:before="224" w:line="219" w:lineRule="auto"/>
              <w:ind w:left="1833"/>
              <w:rPr>
                <w:sz w:val="15"/>
                <w:szCs w:val="15"/>
              </w:rPr>
            </w:pPr>
            <w:r>
              <w:rPr>
                <w:b/>
                <w:bCs/>
                <w:spacing w:val="-3"/>
                <w:sz w:val="15"/>
                <w:szCs w:val="15"/>
              </w:rPr>
              <w:t>主要建设内容及规模</w:t>
            </w:r>
          </w:p>
        </w:tc>
        <w:tc>
          <w:tcPr>
            <w:tcW w:w="739" w:type="dxa"/>
            <w:vMerge w:val="restart"/>
            <w:tcBorders>
              <w:top w:val="single" w:color="000000" w:sz="2" w:space="0"/>
              <w:bottom w:val="nil"/>
            </w:tcBorders>
            <w:vAlign w:val="top"/>
          </w:tcPr>
          <w:p w14:paraId="4959D204">
            <w:pPr>
              <w:pStyle w:val="6"/>
              <w:spacing w:before="124" w:line="220" w:lineRule="auto"/>
              <w:ind w:left="137"/>
              <w:rPr>
                <w:sz w:val="15"/>
                <w:szCs w:val="15"/>
              </w:rPr>
            </w:pPr>
            <w:r>
              <w:rPr>
                <w:b/>
                <w:bCs/>
                <w:spacing w:val="-4"/>
                <w:sz w:val="15"/>
                <w:szCs w:val="15"/>
              </w:rPr>
              <w:t>总投资</w:t>
            </w:r>
          </w:p>
          <w:p w14:paraId="67BDB983">
            <w:pPr>
              <w:pStyle w:val="6"/>
              <w:spacing w:before="31" w:line="220" w:lineRule="auto"/>
              <w:ind w:left="137"/>
              <w:rPr>
                <w:sz w:val="15"/>
                <w:szCs w:val="15"/>
              </w:rPr>
            </w:pPr>
            <w:r>
              <w:rPr>
                <w:b/>
                <w:bCs/>
                <w:spacing w:val="5"/>
                <w:sz w:val="15"/>
                <w:szCs w:val="15"/>
              </w:rPr>
              <w:t>(万元)</w:t>
            </w:r>
          </w:p>
        </w:tc>
        <w:tc>
          <w:tcPr>
            <w:tcW w:w="3196" w:type="dxa"/>
            <w:gridSpan w:val="5"/>
            <w:tcBorders>
              <w:top w:val="single" w:color="000000" w:sz="2" w:space="0"/>
              <w:bottom w:val="single" w:color="000000" w:sz="2" w:space="0"/>
            </w:tcBorders>
            <w:vAlign w:val="top"/>
          </w:tcPr>
          <w:p w14:paraId="3AAAF9E6">
            <w:pPr>
              <w:pStyle w:val="6"/>
              <w:spacing w:before="84" w:line="220" w:lineRule="auto"/>
              <w:ind w:left="1018"/>
              <w:rPr>
                <w:sz w:val="15"/>
                <w:szCs w:val="15"/>
              </w:rPr>
            </w:pPr>
            <w:r>
              <w:rPr>
                <w:b/>
                <w:bCs/>
                <w:spacing w:val="2"/>
                <w:sz w:val="15"/>
                <w:szCs w:val="15"/>
              </w:rPr>
              <w:t>投资计划(万元)</w:t>
            </w:r>
          </w:p>
        </w:tc>
        <w:tc>
          <w:tcPr>
            <w:tcW w:w="1242" w:type="dxa"/>
            <w:vMerge w:val="restart"/>
            <w:tcBorders>
              <w:top w:val="single" w:color="000000" w:sz="2" w:space="0"/>
              <w:bottom w:val="nil"/>
            </w:tcBorders>
            <w:vAlign w:val="top"/>
          </w:tcPr>
          <w:p w14:paraId="46609653">
            <w:pPr>
              <w:pStyle w:val="6"/>
              <w:spacing w:before="224" w:line="220" w:lineRule="auto"/>
              <w:ind w:left="312"/>
              <w:rPr>
                <w:sz w:val="15"/>
                <w:szCs w:val="15"/>
              </w:rPr>
            </w:pPr>
            <w:r>
              <w:rPr>
                <w:b/>
                <w:bCs/>
                <w:spacing w:val="-4"/>
                <w:sz w:val="15"/>
                <w:szCs w:val="15"/>
              </w:rPr>
              <w:t>项目单位</w:t>
            </w:r>
          </w:p>
        </w:tc>
      </w:tr>
      <w:tr w14:paraId="210BF9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65" w:type="dxa"/>
            <w:vMerge w:val="continue"/>
            <w:tcBorders>
              <w:top w:val="nil"/>
              <w:bottom w:val="single" w:color="000000" w:sz="2" w:space="0"/>
            </w:tcBorders>
            <w:vAlign w:val="top"/>
          </w:tcPr>
          <w:p w14:paraId="16E2DA23">
            <w:pPr>
              <w:rPr>
                <w:rFonts w:ascii="Arial"/>
                <w:sz w:val="21"/>
              </w:rPr>
            </w:pPr>
          </w:p>
        </w:tc>
        <w:tc>
          <w:tcPr>
            <w:tcW w:w="1639" w:type="dxa"/>
            <w:vMerge w:val="continue"/>
            <w:tcBorders>
              <w:top w:val="nil"/>
              <w:bottom w:val="single" w:color="000000" w:sz="2" w:space="0"/>
            </w:tcBorders>
            <w:vAlign w:val="top"/>
          </w:tcPr>
          <w:p w14:paraId="687B951F">
            <w:pPr>
              <w:rPr>
                <w:rFonts w:ascii="Arial"/>
                <w:sz w:val="21"/>
              </w:rPr>
            </w:pPr>
          </w:p>
        </w:tc>
        <w:tc>
          <w:tcPr>
            <w:tcW w:w="500" w:type="dxa"/>
            <w:vMerge w:val="continue"/>
            <w:tcBorders>
              <w:top w:val="nil"/>
              <w:bottom w:val="single" w:color="000000" w:sz="2" w:space="0"/>
            </w:tcBorders>
            <w:vAlign w:val="top"/>
          </w:tcPr>
          <w:p w14:paraId="1B1D99A8">
            <w:pPr>
              <w:rPr>
                <w:rFonts w:ascii="Arial"/>
                <w:sz w:val="21"/>
              </w:rPr>
            </w:pPr>
          </w:p>
        </w:tc>
        <w:tc>
          <w:tcPr>
            <w:tcW w:w="610" w:type="dxa"/>
            <w:vMerge w:val="continue"/>
            <w:tcBorders>
              <w:top w:val="nil"/>
              <w:bottom w:val="single" w:color="000000" w:sz="2" w:space="0"/>
            </w:tcBorders>
            <w:vAlign w:val="top"/>
          </w:tcPr>
          <w:p w14:paraId="51848A65">
            <w:pPr>
              <w:rPr>
                <w:rFonts w:ascii="Arial"/>
                <w:sz w:val="21"/>
              </w:rPr>
            </w:pPr>
          </w:p>
        </w:tc>
        <w:tc>
          <w:tcPr>
            <w:tcW w:w="4666" w:type="dxa"/>
            <w:vMerge w:val="continue"/>
            <w:tcBorders>
              <w:top w:val="nil"/>
              <w:bottom w:val="single" w:color="000000" w:sz="2" w:space="0"/>
            </w:tcBorders>
            <w:vAlign w:val="top"/>
          </w:tcPr>
          <w:p w14:paraId="5682FB93">
            <w:pPr>
              <w:rPr>
                <w:rFonts w:ascii="Arial"/>
                <w:sz w:val="21"/>
              </w:rPr>
            </w:pPr>
          </w:p>
        </w:tc>
        <w:tc>
          <w:tcPr>
            <w:tcW w:w="739" w:type="dxa"/>
            <w:vMerge w:val="continue"/>
            <w:tcBorders>
              <w:top w:val="nil"/>
              <w:bottom w:val="single" w:color="000000" w:sz="2" w:space="0"/>
            </w:tcBorders>
            <w:vAlign w:val="top"/>
          </w:tcPr>
          <w:p w14:paraId="76E35EE5">
            <w:pPr>
              <w:rPr>
                <w:rFonts w:ascii="Arial"/>
                <w:sz w:val="21"/>
              </w:rPr>
            </w:pPr>
          </w:p>
        </w:tc>
        <w:tc>
          <w:tcPr>
            <w:tcW w:w="659" w:type="dxa"/>
            <w:tcBorders>
              <w:top w:val="single" w:color="000000" w:sz="2" w:space="0"/>
              <w:bottom w:val="single" w:color="000000" w:sz="2" w:space="0"/>
            </w:tcBorders>
            <w:vAlign w:val="top"/>
          </w:tcPr>
          <w:p w14:paraId="4F798634">
            <w:pPr>
              <w:pStyle w:val="6"/>
              <w:spacing w:before="69" w:line="219" w:lineRule="auto"/>
              <w:ind w:left="98"/>
              <w:rPr>
                <w:sz w:val="15"/>
                <w:szCs w:val="15"/>
              </w:rPr>
            </w:pPr>
            <w:r>
              <w:rPr>
                <w:b/>
                <w:bCs/>
                <w:spacing w:val="-3"/>
                <w:sz w:val="15"/>
                <w:szCs w:val="15"/>
              </w:rPr>
              <w:t>2021年</w:t>
            </w:r>
          </w:p>
        </w:tc>
        <w:tc>
          <w:tcPr>
            <w:tcW w:w="659" w:type="dxa"/>
            <w:tcBorders>
              <w:top w:val="single" w:color="000000" w:sz="2" w:space="0"/>
              <w:bottom w:val="single" w:color="000000" w:sz="2" w:space="0"/>
            </w:tcBorders>
            <w:vAlign w:val="top"/>
          </w:tcPr>
          <w:p w14:paraId="132354C8">
            <w:pPr>
              <w:pStyle w:val="6"/>
              <w:spacing w:before="69" w:line="219" w:lineRule="auto"/>
              <w:ind w:left="99"/>
              <w:rPr>
                <w:sz w:val="15"/>
                <w:szCs w:val="15"/>
              </w:rPr>
            </w:pPr>
            <w:r>
              <w:rPr>
                <w:b/>
                <w:bCs/>
                <w:spacing w:val="-3"/>
                <w:sz w:val="15"/>
                <w:szCs w:val="15"/>
              </w:rPr>
              <w:t>2022年</w:t>
            </w:r>
          </w:p>
        </w:tc>
        <w:tc>
          <w:tcPr>
            <w:tcW w:w="659" w:type="dxa"/>
            <w:tcBorders>
              <w:top w:val="single" w:color="000000" w:sz="2" w:space="0"/>
              <w:bottom w:val="single" w:color="000000" w:sz="2" w:space="0"/>
            </w:tcBorders>
            <w:vAlign w:val="top"/>
          </w:tcPr>
          <w:p w14:paraId="7DCFFC10">
            <w:pPr>
              <w:pStyle w:val="6"/>
              <w:spacing w:before="69" w:line="219" w:lineRule="auto"/>
              <w:ind w:left="100"/>
              <w:rPr>
                <w:sz w:val="15"/>
                <w:szCs w:val="15"/>
              </w:rPr>
            </w:pPr>
            <w:r>
              <w:rPr>
                <w:b/>
                <w:bCs/>
                <w:spacing w:val="-3"/>
                <w:sz w:val="15"/>
                <w:szCs w:val="15"/>
              </w:rPr>
              <w:t>2023年</w:t>
            </w:r>
          </w:p>
        </w:tc>
        <w:tc>
          <w:tcPr>
            <w:tcW w:w="609" w:type="dxa"/>
            <w:tcBorders>
              <w:top w:val="single" w:color="000000" w:sz="2" w:space="0"/>
              <w:bottom w:val="single" w:color="000000" w:sz="2" w:space="0"/>
            </w:tcBorders>
            <w:vAlign w:val="top"/>
          </w:tcPr>
          <w:p w14:paraId="02D4D08B">
            <w:pPr>
              <w:pStyle w:val="6"/>
              <w:spacing w:before="69" w:line="219" w:lineRule="auto"/>
              <w:ind w:left="81"/>
              <w:rPr>
                <w:sz w:val="15"/>
                <w:szCs w:val="15"/>
              </w:rPr>
            </w:pPr>
            <w:r>
              <w:rPr>
                <w:b/>
                <w:bCs/>
                <w:spacing w:val="-3"/>
                <w:sz w:val="15"/>
                <w:szCs w:val="15"/>
              </w:rPr>
              <w:t>2024年</w:t>
            </w:r>
          </w:p>
        </w:tc>
        <w:tc>
          <w:tcPr>
            <w:tcW w:w="610" w:type="dxa"/>
            <w:tcBorders>
              <w:top w:val="single" w:color="000000" w:sz="2" w:space="0"/>
              <w:bottom w:val="single" w:color="000000" w:sz="2" w:space="0"/>
            </w:tcBorders>
            <w:vAlign w:val="top"/>
          </w:tcPr>
          <w:p w14:paraId="3367CB6D">
            <w:pPr>
              <w:pStyle w:val="6"/>
              <w:spacing w:before="69" w:line="219" w:lineRule="auto"/>
              <w:ind w:left="82"/>
              <w:rPr>
                <w:sz w:val="15"/>
                <w:szCs w:val="15"/>
              </w:rPr>
            </w:pPr>
            <w:r>
              <w:rPr>
                <w:b/>
                <w:bCs/>
                <w:spacing w:val="-3"/>
                <w:sz w:val="15"/>
                <w:szCs w:val="15"/>
              </w:rPr>
              <w:t>2025年</w:t>
            </w:r>
          </w:p>
        </w:tc>
        <w:tc>
          <w:tcPr>
            <w:tcW w:w="1242" w:type="dxa"/>
            <w:vMerge w:val="continue"/>
            <w:tcBorders>
              <w:top w:val="nil"/>
              <w:bottom w:val="single" w:color="000000" w:sz="2" w:space="0"/>
            </w:tcBorders>
            <w:vAlign w:val="top"/>
          </w:tcPr>
          <w:p w14:paraId="59F59DCD">
            <w:pPr>
              <w:rPr>
                <w:rFonts w:ascii="Arial"/>
                <w:sz w:val="21"/>
              </w:rPr>
            </w:pPr>
          </w:p>
        </w:tc>
      </w:tr>
      <w:tr w14:paraId="1B4701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780" w:type="dxa"/>
            <w:gridSpan w:val="5"/>
            <w:tcBorders>
              <w:top w:val="single" w:color="000000" w:sz="2" w:space="0"/>
              <w:bottom w:val="single" w:color="000000" w:sz="2" w:space="0"/>
            </w:tcBorders>
            <w:vAlign w:val="top"/>
          </w:tcPr>
          <w:p w14:paraId="291C0E98">
            <w:pPr>
              <w:pStyle w:val="6"/>
              <w:spacing w:before="71" w:line="219" w:lineRule="auto"/>
              <w:ind w:left="4"/>
              <w:rPr>
                <w:sz w:val="15"/>
                <w:szCs w:val="15"/>
              </w:rPr>
            </w:pPr>
            <w:r>
              <w:rPr>
                <w:sz w:val="15"/>
                <w:szCs w:val="15"/>
              </w:rPr>
              <w:t>(四)推动算力基础设施发展</w:t>
            </w:r>
          </w:p>
        </w:tc>
        <w:tc>
          <w:tcPr>
            <w:tcW w:w="739" w:type="dxa"/>
            <w:tcBorders>
              <w:top w:val="single" w:color="000000" w:sz="2" w:space="0"/>
              <w:bottom w:val="single" w:color="000000" w:sz="2" w:space="0"/>
            </w:tcBorders>
            <w:vAlign w:val="top"/>
          </w:tcPr>
          <w:p w14:paraId="5AF89667">
            <w:pPr>
              <w:rPr>
                <w:rFonts w:ascii="Arial"/>
                <w:sz w:val="21"/>
              </w:rPr>
            </w:pPr>
          </w:p>
        </w:tc>
        <w:tc>
          <w:tcPr>
            <w:tcW w:w="659" w:type="dxa"/>
            <w:tcBorders>
              <w:top w:val="single" w:color="000000" w:sz="2" w:space="0"/>
              <w:bottom w:val="single" w:color="000000" w:sz="2" w:space="0"/>
            </w:tcBorders>
            <w:vAlign w:val="top"/>
          </w:tcPr>
          <w:p w14:paraId="6D1FEF40">
            <w:pPr>
              <w:rPr>
                <w:rFonts w:ascii="Arial"/>
                <w:sz w:val="21"/>
              </w:rPr>
            </w:pPr>
          </w:p>
        </w:tc>
        <w:tc>
          <w:tcPr>
            <w:tcW w:w="659" w:type="dxa"/>
            <w:tcBorders>
              <w:top w:val="single" w:color="000000" w:sz="2" w:space="0"/>
              <w:bottom w:val="single" w:color="000000" w:sz="2" w:space="0"/>
            </w:tcBorders>
            <w:vAlign w:val="top"/>
          </w:tcPr>
          <w:p w14:paraId="7AAA0137">
            <w:pPr>
              <w:rPr>
                <w:rFonts w:ascii="Arial"/>
                <w:sz w:val="21"/>
              </w:rPr>
            </w:pPr>
          </w:p>
        </w:tc>
        <w:tc>
          <w:tcPr>
            <w:tcW w:w="659" w:type="dxa"/>
            <w:tcBorders>
              <w:top w:val="single" w:color="000000" w:sz="2" w:space="0"/>
              <w:bottom w:val="single" w:color="000000" w:sz="2" w:space="0"/>
            </w:tcBorders>
            <w:vAlign w:val="top"/>
          </w:tcPr>
          <w:p w14:paraId="70AF185D">
            <w:pPr>
              <w:rPr>
                <w:rFonts w:ascii="Arial"/>
                <w:sz w:val="21"/>
              </w:rPr>
            </w:pPr>
          </w:p>
        </w:tc>
        <w:tc>
          <w:tcPr>
            <w:tcW w:w="609" w:type="dxa"/>
            <w:tcBorders>
              <w:top w:val="single" w:color="000000" w:sz="2" w:space="0"/>
              <w:bottom w:val="single" w:color="000000" w:sz="2" w:space="0"/>
            </w:tcBorders>
            <w:vAlign w:val="top"/>
          </w:tcPr>
          <w:p w14:paraId="140DCFBA">
            <w:pPr>
              <w:rPr>
                <w:rFonts w:ascii="Arial"/>
                <w:sz w:val="21"/>
              </w:rPr>
            </w:pPr>
          </w:p>
        </w:tc>
        <w:tc>
          <w:tcPr>
            <w:tcW w:w="610" w:type="dxa"/>
            <w:tcBorders>
              <w:top w:val="single" w:color="000000" w:sz="2" w:space="0"/>
              <w:bottom w:val="single" w:color="000000" w:sz="2" w:space="0"/>
            </w:tcBorders>
            <w:vAlign w:val="top"/>
          </w:tcPr>
          <w:p w14:paraId="37E2754C">
            <w:pPr>
              <w:rPr>
                <w:rFonts w:ascii="Arial"/>
                <w:sz w:val="21"/>
              </w:rPr>
            </w:pPr>
          </w:p>
        </w:tc>
        <w:tc>
          <w:tcPr>
            <w:tcW w:w="1242" w:type="dxa"/>
            <w:tcBorders>
              <w:top w:val="single" w:color="000000" w:sz="2" w:space="0"/>
              <w:bottom w:val="single" w:color="000000" w:sz="2" w:space="0"/>
            </w:tcBorders>
            <w:vAlign w:val="top"/>
          </w:tcPr>
          <w:p w14:paraId="11121F52">
            <w:pPr>
              <w:rPr>
                <w:rFonts w:ascii="Arial"/>
                <w:sz w:val="21"/>
              </w:rPr>
            </w:pPr>
          </w:p>
        </w:tc>
      </w:tr>
      <w:tr w14:paraId="320716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4" w:hRule="atLeast"/>
        </w:trPr>
        <w:tc>
          <w:tcPr>
            <w:tcW w:w="365" w:type="dxa"/>
            <w:tcBorders>
              <w:top w:val="single" w:color="000000" w:sz="2" w:space="0"/>
              <w:bottom w:val="single" w:color="000000" w:sz="2" w:space="0"/>
            </w:tcBorders>
            <w:vAlign w:val="top"/>
          </w:tcPr>
          <w:p w14:paraId="0FBA656E">
            <w:pPr>
              <w:pStyle w:val="6"/>
              <w:spacing w:before="226" w:line="239" w:lineRule="auto"/>
              <w:ind w:left="94"/>
              <w:rPr>
                <w:sz w:val="15"/>
                <w:szCs w:val="15"/>
              </w:rPr>
            </w:pPr>
            <w:r>
              <w:rPr>
                <w:spacing w:val="-5"/>
                <w:sz w:val="15"/>
                <w:szCs w:val="15"/>
              </w:rPr>
              <w:t>10</w:t>
            </w:r>
          </w:p>
        </w:tc>
        <w:tc>
          <w:tcPr>
            <w:tcW w:w="1639" w:type="dxa"/>
            <w:tcBorders>
              <w:top w:val="single" w:color="000000" w:sz="2" w:space="0"/>
              <w:bottom w:val="single" w:color="000000" w:sz="2" w:space="0"/>
            </w:tcBorders>
            <w:vAlign w:val="top"/>
          </w:tcPr>
          <w:p w14:paraId="4929CF0C">
            <w:pPr>
              <w:pStyle w:val="6"/>
              <w:spacing w:before="211" w:line="219" w:lineRule="auto"/>
              <w:ind w:left="9"/>
              <w:rPr>
                <w:sz w:val="15"/>
                <w:szCs w:val="15"/>
              </w:rPr>
            </w:pPr>
            <w:r>
              <w:rPr>
                <w:spacing w:val="-2"/>
                <w:sz w:val="15"/>
                <w:szCs w:val="15"/>
              </w:rPr>
              <w:t>云计算中心扩容</w:t>
            </w:r>
          </w:p>
        </w:tc>
        <w:tc>
          <w:tcPr>
            <w:tcW w:w="500" w:type="dxa"/>
            <w:tcBorders>
              <w:top w:val="single" w:color="000000" w:sz="2" w:space="0"/>
              <w:bottom w:val="single" w:color="000000" w:sz="2" w:space="0"/>
            </w:tcBorders>
            <w:vAlign w:val="top"/>
          </w:tcPr>
          <w:p w14:paraId="67A434EE">
            <w:pPr>
              <w:pStyle w:val="6"/>
              <w:spacing w:before="211"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7CE1AD5C">
            <w:pPr>
              <w:pStyle w:val="6"/>
              <w:spacing w:before="210" w:line="219" w:lineRule="auto"/>
              <w:ind w:left="7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769D8120">
            <w:pPr>
              <w:pStyle w:val="6"/>
              <w:spacing w:before="39" w:line="209" w:lineRule="auto"/>
              <w:ind w:left="11" w:firstLine="279"/>
              <w:jc w:val="both"/>
              <w:rPr>
                <w:sz w:val="15"/>
                <w:szCs w:val="15"/>
              </w:rPr>
            </w:pPr>
            <w:r>
              <w:rPr>
                <w:spacing w:val="-10"/>
                <w:sz w:val="15"/>
                <w:szCs w:val="15"/>
              </w:rPr>
              <w:t>采用</w:t>
            </w:r>
            <w:r>
              <w:rPr>
                <w:spacing w:val="-9"/>
                <w:sz w:val="15"/>
                <w:szCs w:val="15"/>
              </w:rPr>
              <w:t>自主安全可控的云平台技术，建立“政务云”平台</w:t>
            </w:r>
            <w:r>
              <w:rPr>
                <w:spacing w:val="-10"/>
                <w:sz w:val="15"/>
                <w:szCs w:val="15"/>
              </w:rPr>
              <w:t>统一框架和标</w:t>
            </w:r>
            <w:r>
              <w:rPr>
                <w:spacing w:val="-8"/>
                <w:sz w:val="15"/>
                <w:szCs w:val="15"/>
              </w:rPr>
              <w:t>准</w:t>
            </w:r>
            <w:r>
              <w:rPr>
                <w:sz w:val="15"/>
                <w:szCs w:val="15"/>
              </w:rPr>
              <w:t xml:space="preserve"> </w:t>
            </w:r>
            <w:r>
              <w:rPr>
                <w:spacing w:val="-10"/>
                <w:sz w:val="15"/>
                <w:szCs w:val="15"/>
              </w:rPr>
              <w:t>规范体</w:t>
            </w:r>
            <w:r>
              <w:rPr>
                <w:spacing w:val="-9"/>
                <w:sz w:val="15"/>
                <w:szCs w:val="15"/>
              </w:rPr>
              <w:t>系，构建“数字政府”统一云平台，为本地政</w:t>
            </w:r>
            <w:r>
              <w:rPr>
                <w:spacing w:val="-10"/>
                <w:sz w:val="15"/>
                <w:szCs w:val="15"/>
              </w:rPr>
              <w:t>务应用提供统一弹性</w:t>
            </w:r>
            <w:r>
              <w:rPr>
                <w:spacing w:val="-7"/>
                <w:sz w:val="15"/>
                <w:szCs w:val="15"/>
              </w:rPr>
              <w:t>政</w:t>
            </w:r>
            <w:r>
              <w:rPr>
                <w:sz w:val="15"/>
                <w:szCs w:val="15"/>
              </w:rPr>
              <w:t xml:space="preserve"> </w:t>
            </w:r>
            <w:r>
              <w:rPr>
                <w:spacing w:val="-1"/>
                <w:sz w:val="15"/>
                <w:szCs w:val="15"/>
              </w:rPr>
              <w:t>务云服务。</w:t>
            </w:r>
          </w:p>
        </w:tc>
        <w:tc>
          <w:tcPr>
            <w:tcW w:w="739" w:type="dxa"/>
            <w:tcBorders>
              <w:top w:val="single" w:color="000000" w:sz="2" w:space="0"/>
              <w:bottom w:val="single" w:color="000000" w:sz="2" w:space="0"/>
            </w:tcBorders>
            <w:vAlign w:val="top"/>
          </w:tcPr>
          <w:p w14:paraId="55753DC7">
            <w:pPr>
              <w:pStyle w:val="6"/>
              <w:spacing w:before="226" w:line="239" w:lineRule="auto"/>
              <w:ind w:left="174"/>
              <w:rPr>
                <w:sz w:val="15"/>
                <w:szCs w:val="15"/>
              </w:rPr>
            </w:pPr>
            <w:r>
              <w:rPr>
                <w:spacing w:val="-3"/>
                <w:sz w:val="15"/>
                <w:szCs w:val="15"/>
              </w:rPr>
              <w:t>15000</w:t>
            </w:r>
          </w:p>
        </w:tc>
        <w:tc>
          <w:tcPr>
            <w:tcW w:w="659" w:type="dxa"/>
            <w:tcBorders>
              <w:top w:val="single" w:color="000000" w:sz="2" w:space="0"/>
              <w:bottom w:val="single" w:color="000000" w:sz="2" w:space="0"/>
            </w:tcBorders>
            <w:vAlign w:val="top"/>
          </w:tcPr>
          <w:p w14:paraId="0895BB11">
            <w:pPr>
              <w:pStyle w:val="6"/>
              <w:spacing w:before="226" w:line="239" w:lineRule="auto"/>
              <w:ind w:left="175"/>
              <w:rPr>
                <w:sz w:val="15"/>
                <w:szCs w:val="15"/>
              </w:rPr>
            </w:pPr>
            <w:r>
              <w:rPr>
                <w:spacing w:val="-2"/>
                <w:sz w:val="15"/>
                <w:szCs w:val="15"/>
              </w:rPr>
              <w:t>3000</w:t>
            </w:r>
          </w:p>
        </w:tc>
        <w:tc>
          <w:tcPr>
            <w:tcW w:w="659" w:type="dxa"/>
            <w:tcBorders>
              <w:top w:val="single" w:color="000000" w:sz="2" w:space="0"/>
              <w:bottom w:val="single" w:color="000000" w:sz="2" w:space="0"/>
            </w:tcBorders>
            <w:vAlign w:val="top"/>
          </w:tcPr>
          <w:p w14:paraId="6FCBE865">
            <w:pPr>
              <w:pStyle w:val="6"/>
              <w:spacing w:before="226" w:line="239" w:lineRule="auto"/>
              <w:ind w:left="176"/>
              <w:rPr>
                <w:sz w:val="15"/>
                <w:szCs w:val="15"/>
              </w:rPr>
            </w:pPr>
            <w:r>
              <w:rPr>
                <w:spacing w:val="-2"/>
                <w:sz w:val="15"/>
                <w:szCs w:val="15"/>
              </w:rPr>
              <w:t>3000</w:t>
            </w:r>
          </w:p>
        </w:tc>
        <w:tc>
          <w:tcPr>
            <w:tcW w:w="659" w:type="dxa"/>
            <w:tcBorders>
              <w:top w:val="single" w:color="000000" w:sz="2" w:space="0"/>
              <w:bottom w:val="single" w:color="000000" w:sz="2" w:space="0"/>
            </w:tcBorders>
            <w:vAlign w:val="top"/>
          </w:tcPr>
          <w:p w14:paraId="23CE7737">
            <w:pPr>
              <w:pStyle w:val="6"/>
              <w:spacing w:before="226" w:line="239" w:lineRule="auto"/>
              <w:ind w:left="177"/>
              <w:rPr>
                <w:sz w:val="15"/>
                <w:szCs w:val="15"/>
              </w:rPr>
            </w:pPr>
            <w:r>
              <w:rPr>
                <w:spacing w:val="-2"/>
                <w:sz w:val="15"/>
                <w:szCs w:val="15"/>
              </w:rPr>
              <w:t>3000</w:t>
            </w:r>
          </w:p>
        </w:tc>
        <w:tc>
          <w:tcPr>
            <w:tcW w:w="609" w:type="dxa"/>
            <w:tcBorders>
              <w:top w:val="single" w:color="000000" w:sz="2" w:space="0"/>
              <w:bottom w:val="single" w:color="000000" w:sz="2" w:space="0"/>
            </w:tcBorders>
            <w:vAlign w:val="top"/>
          </w:tcPr>
          <w:p w14:paraId="499256A9">
            <w:pPr>
              <w:pStyle w:val="6"/>
              <w:spacing w:before="226" w:line="239" w:lineRule="auto"/>
              <w:ind w:left="148"/>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6006D21C">
            <w:pPr>
              <w:pStyle w:val="6"/>
              <w:spacing w:before="226" w:line="239" w:lineRule="auto"/>
              <w:ind w:left="149"/>
              <w:rPr>
                <w:sz w:val="15"/>
                <w:szCs w:val="15"/>
              </w:rPr>
            </w:pPr>
            <w:r>
              <w:rPr>
                <w:spacing w:val="-2"/>
                <w:sz w:val="15"/>
                <w:szCs w:val="15"/>
              </w:rPr>
              <w:t>3000</w:t>
            </w:r>
          </w:p>
        </w:tc>
        <w:tc>
          <w:tcPr>
            <w:tcW w:w="1242" w:type="dxa"/>
            <w:tcBorders>
              <w:top w:val="single" w:color="000000" w:sz="2" w:space="0"/>
              <w:bottom w:val="single" w:color="000000" w:sz="2" w:space="0"/>
            </w:tcBorders>
            <w:vAlign w:val="top"/>
          </w:tcPr>
          <w:p w14:paraId="0EFC4A54">
            <w:pPr>
              <w:pStyle w:val="6"/>
              <w:spacing w:before="150" w:line="210" w:lineRule="auto"/>
              <w:ind w:left="10"/>
              <w:rPr>
                <w:sz w:val="15"/>
                <w:szCs w:val="15"/>
              </w:rPr>
            </w:pPr>
            <w:r>
              <w:rPr>
                <w:spacing w:val="-2"/>
                <w:sz w:val="15"/>
                <w:szCs w:val="15"/>
              </w:rPr>
              <w:t>市大数据建设和管</w:t>
            </w:r>
          </w:p>
          <w:p w14:paraId="56696B09">
            <w:pPr>
              <w:pStyle w:val="6"/>
              <w:spacing w:line="220" w:lineRule="auto"/>
              <w:ind w:left="390"/>
              <w:rPr>
                <w:sz w:val="15"/>
                <w:szCs w:val="15"/>
              </w:rPr>
            </w:pPr>
            <w:r>
              <w:rPr>
                <w:spacing w:val="-2"/>
                <w:sz w:val="15"/>
                <w:szCs w:val="15"/>
              </w:rPr>
              <w:t>理中心</w:t>
            </w:r>
          </w:p>
        </w:tc>
      </w:tr>
      <w:tr w14:paraId="593C35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74" w:hRule="atLeast"/>
        </w:trPr>
        <w:tc>
          <w:tcPr>
            <w:tcW w:w="365" w:type="dxa"/>
            <w:tcBorders>
              <w:top w:val="single" w:color="000000" w:sz="2" w:space="0"/>
              <w:bottom w:val="single" w:color="000000" w:sz="2" w:space="0"/>
            </w:tcBorders>
            <w:vAlign w:val="top"/>
          </w:tcPr>
          <w:p w14:paraId="1083ED3C">
            <w:pPr>
              <w:spacing w:line="375" w:lineRule="auto"/>
              <w:rPr>
                <w:rFonts w:ascii="Arial"/>
                <w:sz w:val="21"/>
              </w:rPr>
            </w:pPr>
          </w:p>
          <w:p w14:paraId="7CB47D15">
            <w:pPr>
              <w:pStyle w:val="6"/>
              <w:spacing w:before="49" w:line="241" w:lineRule="auto"/>
              <w:ind w:left="94"/>
              <w:rPr>
                <w:sz w:val="15"/>
                <w:szCs w:val="15"/>
              </w:rPr>
            </w:pPr>
            <w:r>
              <w:rPr>
                <w:spacing w:val="-5"/>
                <w:sz w:val="15"/>
                <w:szCs w:val="15"/>
              </w:rPr>
              <w:t>11</w:t>
            </w:r>
          </w:p>
        </w:tc>
        <w:tc>
          <w:tcPr>
            <w:tcW w:w="1639" w:type="dxa"/>
            <w:tcBorders>
              <w:top w:val="single" w:color="000000" w:sz="2" w:space="0"/>
              <w:bottom w:val="single" w:color="000000" w:sz="2" w:space="0"/>
            </w:tcBorders>
            <w:vAlign w:val="top"/>
          </w:tcPr>
          <w:p w14:paraId="38BBA0FE">
            <w:pPr>
              <w:spacing w:line="261" w:lineRule="auto"/>
              <w:rPr>
                <w:rFonts w:ascii="Arial"/>
                <w:sz w:val="21"/>
              </w:rPr>
            </w:pPr>
          </w:p>
          <w:p w14:paraId="6EE9AEA5">
            <w:pPr>
              <w:pStyle w:val="6"/>
              <w:spacing w:before="49" w:line="249" w:lineRule="auto"/>
              <w:ind w:left="9" w:right="51"/>
              <w:rPr>
                <w:sz w:val="15"/>
                <w:szCs w:val="15"/>
              </w:rPr>
            </w:pPr>
            <w:r>
              <w:rPr>
                <w:spacing w:val="-1"/>
                <w:sz w:val="15"/>
                <w:szCs w:val="15"/>
              </w:rPr>
              <w:t>南海子政务数据中心(一</w:t>
            </w:r>
            <w:r>
              <w:rPr>
                <w:spacing w:val="2"/>
                <w:sz w:val="15"/>
                <w:szCs w:val="15"/>
              </w:rPr>
              <w:t xml:space="preserve"> </w:t>
            </w:r>
            <w:r>
              <w:rPr>
                <w:spacing w:val="-4"/>
                <w:sz w:val="15"/>
                <w:szCs w:val="15"/>
              </w:rPr>
              <w:t>期</w:t>
            </w:r>
            <w:r>
              <w:rPr>
                <w:spacing w:val="-34"/>
                <w:sz w:val="15"/>
                <w:szCs w:val="15"/>
              </w:rPr>
              <w:t xml:space="preserve"> </w:t>
            </w:r>
            <w:r>
              <w:rPr>
                <w:spacing w:val="-4"/>
                <w:sz w:val="15"/>
                <w:szCs w:val="15"/>
              </w:rPr>
              <w:t>)</w:t>
            </w:r>
          </w:p>
        </w:tc>
        <w:tc>
          <w:tcPr>
            <w:tcW w:w="500" w:type="dxa"/>
            <w:tcBorders>
              <w:top w:val="single" w:color="000000" w:sz="2" w:space="0"/>
              <w:bottom w:val="single" w:color="000000" w:sz="2" w:space="0"/>
            </w:tcBorders>
            <w:vAlign w:val="top"/>
          </w:tcPr>
          <w:p w14:paraId="589E4EB6">
            <w:pPr>
              <w:spacing w:line="361" w:lineRule="auto"/>
              <w:rPr>
                <w:rFonts w:ascii="Arial"/>
                <w:sz w:val="21"/>
              </w:rPr>
            </w:pPr>
          </w:p>
          <w:p w14:paraId="14E73A38">
            <w:pPr>
              <w:pStyle w:val="6"/>
              <w:spacing w:before="49"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3E67CF00">
            <w:pPr>
              <w:spacing w:line="361" w:lineRule="auto"/>
              <w:rPr>
                <w:rFonts w:ascii="Arial"/>
                <w:sz w:val="21"/>
              </w:rPr>
            </w:pPr>
          </w:p>
          <w:p w14:paraId="27CEFE6C">
            <w:pPr>
              <w:pStyle w:val="6"/>
              <w:spacing w:before="49" w:line="221" w:lineRule="auto"/>
              <w:ind w:left="70"/>
              <w:rPr>
                <w:sz w:val="15"/>
                <w:szCs w:val="15"/>
              </w:rPr>
            </w:pPr>
            <w:r>
              <w:rPr>
                <w:spacing w:val="4"/>
                <w:sz w:val="15"/>
                <w:szCs w:val="15"/>
              </w:rPr>
              <w:t>经开区</w:t>
            </w:r>
          </w:p>
        </w:tc>
        <w:tc>
          <w:tcPr>
            <w:tcW w:w="4666" w:type="dxa"/>
            <w:tcBorders>
              <w:top w:val="single" w:color="000000" w:sz="2" w:space="0"/>
              <w:bottom w:val="single" w:color="000000" w:sz="2" w:space="0"/>
            </w:tcBorders>
            <w:vAlign w:val="top"/>
          </w:tcPr>
          <w:p w14:paraId="1E559437">
            <w:pPr>
              <w:pStyle w:val="6"/>
              <w:spacing w:before="53" w:line="222" w:lineRule="auto"/>
              <w:ind w:left="11" w:firstLine="268"/>
              <w:jc w:val="both"/>
              <w:rPr>
                <w:sz w:val="15"/>
                <w:szCs w:val="15"/>
              </w:rPr>
            </w:pPr>
            <w:r>
              <w:rPr>
                <w:spacing w:val="-1"/>
                <w:sz w:val="15"/>
                <w:szCs w:val="15"/>
              </w:rPr>
              <w:t>项目投资按照3000个机柜规模，项目分期实施，第一阶段建设1000</w:t>
            </w:r>
            <w:r>
              <w:rPr>
                <w:spacing w:val="4"/>
                <w:sz w:val="15"/>
                <w:szCs w:val="15"/>
              </w:rPr>
              <w:t xml:space="preserve"> </w:t>
            </w:r>
            <w:r>
              <w:rPr>
                <w:sz w:val="15"/>
                <w:szCs w:val="15"/>
              </w:rPr>
              <w:t>个机柜的规模，总投资金额为1.5亿元，建筑面积约为1</w:t>
            </w:r>
            <w:r>
              <w:rPr>
                <w:spacing w:val="-1"/>
                <w:sz w:val="15"/>
                <w:szCs w:val="15"/>
              </w:rPr>
              <w:t>万平方米，其中</w:t>
            </w:r>
            <w:r>
              <w:rPr>
                <w:sz w:val="15"/>
                <w:szCs w:val="15"/>
              </w:rPr>
              <w:t xml:space="preserve"> </w:t>
            </w:r>
            <w:r>
              <w:rPr>
                <w:spacing w:val="-5"/>
                <w:sz w:val="15"/>
                <w:szCs w:val="15"/>
              </w:rPr>
              <w:t>土建包投资金额约为3000万元，含项目土地、厂房、装修和绿化</w:t>
            </w:r>
            <w:r>
              <w:rPr>
                <w:spacing w:val="-6"/>
                <w:sz w:val="15"/>
                <w:szCs w:val="15"/>
              </w:rPr>
              <w:t>等；机电</w:t>
            </w:r>
            <w:r>
              <w:rPr>
                <w:sz w:val="15"/>
                <w:szCs w:val="15"/>
              </w:rPr>
              <w:t xml:space="preserve"> </w:t>
            </w:r>
            <w:r>
              <w:rPr>
                <w:spacing w:val="-1"/>
                <w:sz w:val="15"/>
                <w:szCs w:val="15"/>
              </w:rPr>
              <w:t>包投资金额约为1.2亿元；第二阶段规模为2000个机柜，投资总金额为3</w:t>
            </w:r>
            <w:r>
              <w:rPr>
                <w:spacing w:val="17"/>
                <w:sz w:val="15"/>
                <w:szCs w:val="15"/>
              </w:rPr>
              <w:t xml:space="preserve"> </w:t>
            </w:r>
            <w:r>
              <w:rPr>
                <w:spacing w:val="-1"/>
                <w:sz w:val="15"/>
                <w:szCs w:val="15"/>
              </w:rPr>
              <w:t>亿元，建筑面积2万平米。</w:t>
            </w:r>
          </w:p>
        </w:tc>
        <w:tc>
          <w:tcPr>
            <w:tcW w:w="739" w:type="dxa"/>
            <w:tcBorders>
              <w:top w:val="single" w:color="000000" w:sz="2" w:space="0"/>
              <w:bottom w:val="single" w:color="000000" w:sz="2" w:space="0"/>
            </w:tcBorders>
            <w:vAlign w:val="top"/>
          </w:tcPr>
          <w:p w14:paraId="588DDB1B">
            <w:pPr>
              <w:spacing w:line="375" w:lineRule="auto"/>
              <w:rPr>
                <w:rFonts w:ascii="Arial"/>
                <w:sz w:val="21"/>
              </w:rPr>
            </w:pPr>
          </w:p>
          <w:p w14:paraId="446701E1">
            <w:pPr>
              <w:pStyle w:val="6"/>
              <w:spacing w:before="49"/>
              <w:ind w:left="174"/>
              <w:rPr>
                <w:sz w:val="15"/>
                <w:szCs w:val="15"/>
              </w:rPr>
            </w:pPr>
            <w:r>
              <w:rPr>
                <w:spacing w:val="-1"/>
                <w:sz w:val="15"/>
                <w:szCs w:val="15"/>
              </w:rPr>
              <w:t>45000</w:t>
            </w:r>
          </w:p>
        </w:tc>
        <w:tc>
          <w:tcPr>
            <w:tcW w:w="659" w:type="dxa"/>
            <w:tcBorders>
              <w:top w:val="single" w:color="000000" w:sz="2" w:space="0"/>
              <w:bottom w:val="single" w:color="000000" w:sz="2" w:space="0"/>
            </w:tcBorders>
            <w:vAlign w:val="top"/>
          </w:tcPr>
          <w:p w14:paraId="56E373DE">
            <w:pPr>
              <w:spacing w:line="375" w:lineRule="auto"/>
              <w:rPr>
                <w:rFonts w:ascii="Arial"/>
                <w:sz w:val="21"/>
              </w:rPr>
            </w:pPr>
          </w:p>
          <w:p w14:paraId="749405D0">
            <w:pPr>
              <w:pStyle w:val="6"/>
              <w:spacing w:before="49"/>
              <w:ind w:left="136"/>
              <w:rPr>
                <w:sz w:val="15"/>
                <w:szCs w:val="15"/>
              </w:rPr>
            </w:pPr>
            <w:r>
              <w:rPr>
                <w:spacing w:val="-3"/>
                <w:sz w:val="15"/>
                <w:szCs w:val="15"/>
              </w:rPr>
              <w:t>10000</w:t>
            </w:r>
          </w:p>
        </w:tc>
        <w:tc>
          <w:tcPr>
            <w:tcW w:w="659" w:type="dxa"/>
            <w:tcBorders>
              <w:top w:val="single" w:color="000000" w:sz="2" w:space="0"/>
              <w:bottom w:val="single" w:color="000000" w:sz="2" w:space="0"/>
            </w:tcBorders>
            <w:vAlign w:val="top"/>
          </w:tcPr>
          <w:p w14:paraId="7F09B488">
            <w:pPr>
              <w:spacing w:line="375" w:lineRule="auto"/>
              <w:rPr>
                <w:rFonts w:ascii="Arial"/>
                <w:sz w:val="21"/>
              </w:rPr>
            </w:pPr>
          </w:p>
          <w:p w14:paraId="6C037636">
            <w:pPr>
              <w:pStyle w:val="6"/>
              <w:spacing w:before="49"/>
              <w:ind w:left="137"/>
              <w:rPr>
                <w:sz w:val="15"/>
                <w:szCs w:val="15"/>
              </w:rPr>
            </w:pPr>
            <w:r>
              <w:rPr>
                <w:spacing w:val="-3"/>
                <w:sz w:val="15"/>
                <w:szCs w:val="15"/>
              </w:rPr>
              <w:t>10000</w:t>
            </w:r>
          </w:p>
        </w:tc>
        <w:tc>
          <w:tcPr>
            <w:tcW w:w="659" w:type="dxa"/>
            <w:tcBorders>
              <w:top w:val="single" w:color="000000" w:sz="2" w:space="0"/>
              <w:bottom w:val="single" w:color="000000" w:sz="2" w:space="0"/>
            </w:tcBorders>
            <w:vAlign w:val="top"/>
          </w:tcPr>
          <w:p w14:paraId="09176132">
            <w:pPr>
              <w:spacing w:line="375" w:lineRule="auto"/>
              <w:rPr>
                <w:rFonts w:ascii="Arial"/>
                <w:sz w:val="21"/>
              </w:rPr>
            </w:pPr>
          </w:p>
          <w:p w14:paraId="697BE5D6">
            <w:pPr>
              <w:pStyle w:val="6"/>
              <w:spacing w:before="49"/>
              <w:ind w:left="138"/>
              <w:rPr>
                <w:sz w:val="15"/>
                <w:szCs w:val="15"/>
              </w:rPr>
            </w:pPr>
            <w:r>
              <w:rPr>
                <w:spacing w:val="-2"/>
                <w:sz w:val="15"/>
                <w:szCs w:val="15"/>
              </w:rPr>
              <w:t>20000</w:t>
            </w:r>
          </w:p>
        </w:tc>
        <w:tc>
          <w:tcPr>
            <w:tcW w:w="609" w:type="dxa"/>
            <w:tcBorders>
              <w:top w:val="single" w:color="000000" w:sz="2" w:space="0"/>
              <w:bottom w:val="single" w:color="000000" w:sz="2" w:space="0"/>
            </w:tcBorders>
            <w:vAlign w:val="top"/>
          </w:tcPr>
          <w:p w14:paraId="2AFA4CB7">
            <w:pPr>
              <w:spacing w:line="375" w:lineRule="auto"/>
              <w:rPr>
                <w:rFonts w:ascii="Arial"/>
                <w:sz w:val="21"/>
              </w:rPr>
            </w:pPr>
          </w:p>
          <w:p w14:paraId="21572700">
            <w:pPr>
              <w:pStyle w:val="6"/>
              <w:spacing w:before="49"/>
              <w:ind w:left="148"/>
              <w:rPr>
                <w:sz w:val="15"/>
                <w:szCs w:val="15"/>
              </w:rPr>
            </w:pPr>
            <w:r>
              <w:rPr>
                <w:spacing w:val="-2"/>
                <w:sz w:val="15"/>
                <w:szCs w:val="15"/>
              </w:rPr>
              <w:t>5000</w:t>
            </w:r>
          </w:p>
        </w:tc>
        <w:tc>
          <w:tcPr>
            <w:tcW w:w="610" w:type="dxa"/>
            <w:tcBorders>
              <w:top w:val="single" w:color="000000" w:sz="2" w:space="0"/>
              <w:bottom w:val="single" w:color="000000" w:sz="2" w:space="0"/>
            </w:tcBorders>
            <w:vAlign w:val="top"/>
          </w:tcPr>
          <w:p w14:paraId="772B55A6">
            <w:pPr>
              <w:spacing w:line="375" w:lineRule="auto"/>
              <w:rPr>
                <w:rFonts w:ascii="Arial"/>
                <w:sz w:val="21"/>
              </w:rPr>
            </w:pPr>
          </w:p>
          <w:p w14:paraId="51FFE909">
            <w:pPr>
              <w:pStyle w:val="6"/>
              <w:spacing w:before="49"/>
              <w:ind w:left="259"/>
              <w:rPr>
                <w:sz w:val="15"/>
                <w:szCs w:val="15"/>
              </w:rPr>
            </w:pPr>
            <w:r>
              <w:rPr>
                <w:sz w:val="15"/>
                <w:szCs w:val="15"/>
              </w:rPr>
              <w:t>0</w:t>
            </w:r>
          </w:p>
        </w:tc>
        <w:tc>
          <w:tcPr>
            <w:tcW w:w="1242" w:type="dxa"/>
            <w:tcBorders>
              <w:top w:val="single" w:color="000000" w:sz="2" w:space="0"/>
              <w:bottom w:val="single" w:color="000000" w:sz="2" w:space="0"/>
            </w:tcBorders>
            <w:vAlign w:val="top"/>
          </w:tcPr>
          <w:p w14:paraId="59A605BD">
            <w:pPr>
              <w:pStyle w:val="6"/>
              <w:spacing w:before="151" w:line="219" w:lineRule="auto"/>
              <w:ind w:left="10"/>
              <w:rPr>
                <w:sz w:val="15"/>
                <w:szCs w:val="15"/>
              </w:rPr>
            </w:pPr>
            <w:r>
              <w:rPr>
                <w:spacing w:val="1"/>
                <w:sz w:val="15"/>
                <w:szCs w:val="15"/>
              </w:rPr>
              <w:t>曲靖政慧大数据产</w:t>
            </w:r>
          </w:p>
          <w:p w14:paraId="08D92467">
            <w:pPr>
              <w:pStyle w:val="6"/>
              <w:spacing w:before="3" w:line="219" w:lineRule="auto"/>
              <w:ind w:left="10"/>
              <w:rPr>
                <w:sz w:val="15"/>
                <w:szCs w:val="15"/>
              </w:rPr>
            </w:pPr>
            <w:r>
              <w:rPr>
                <w:spacing w:val="-1"/>
                <w:sz w:val="15"/>
                <w:szCs w:val="15"/>
              </w:rPr>
              <w:t>业发展有限责任公</w:t>
            </w:r>
          </w:p>
          <w:p w14:paraId="0C1AC37C">
            <w:pPr>
              <w:pStyle w:val="6"/>
              <w:spacing w:before="12" w:line="211" w:lineRule="auto"/>
              <w:jc w:val="right"/>
              <w:rPr>
                <w:sz w:val="15"/>
                <w:szCs w:val="15"/>
              </w:rPr>
            </w:pPr>
            <w:r>
              <w:rPr>
                <w:spacing w:val="2"/>
                <w:sz w:val="15"/>
                <w:szCs w:val="15"/>
              </w:rPr>
              <w:t>司及其指定的项目</w:t>
            </w:r>
          </w:p>
          <w:p w14:paraId="56714294">
            <w:pPr>
              <w:pStyle w:val="6"/>
              <w:spacing w:line="221" w:lineRule="auto"/>
              <w:ind w:left="459"/>
              <w:rPr>
                <w:sz w:val="15"/>
                <w:szCs w:val="15"/>
              </w:rPr>
            </w:pPr>
            <w:r>
              <w:rPr>
                <w:spacing w:val="10"/>
                <w:sz w:val="15"/>
                <w:szCs w:val="15"/>
              </w:rPr>
              <w:t>公司</w:t>
            </w:r>
          </w:p>
        </w:tc>
      </w:tr>
      <w:tr w14:paraId="5C842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4" w:hRule="atLeast"/>
        </w:trPr>
        <w:tc>
          <w:tcPr>
            <w:tcW w:w="365" w:type="dxa"/>
            <w:tcBorders>
              <w:top w:val="single" w:color="000000" w:sz="2" w:space="0"/>
              <w:bottom w:val="single" w:color="000000" w:sz="2" w:space="0"/>
            </w:tcBorders>
            <w:vAlign w:val="top"/>
          </w:tcPr>
          <w:p w14:paraId="70BD17E4">
            <w:pPr>
              <w:spacing w:line="267" w:lineRule="auto"/>
              <w:rPr>
                <w:rFonts w:ascii="Arial"/>
                <w:sz w:val="21"/>
              </w:rPr>
            </w:pPr>
          </w:p>
          <w:p w14:paraId="3D3C21EB">
            <w:pPr>
              <w:spacing w:line="268" w:lineRule="auto"/>
              <w:rPr>
                <w:rFonts w:ascii="Arial"/>
                <w:sz w:val="21"/>
              </w:rPr>
            </w:pPr>
          </w:p>
          <w:p w14:paraId="184DA71B">
            <w:pPr>
              <w:pStyle w:val="6"/>
              <w:spacing w:before="49" w:line="241" w:lineRule="auto"/>
              <w:ind w:left="94"/>
              <w:rPr>
                <w:sz w:val="15"/>
                <w:szCs w:val="15"/>
              </w:rPr>
            </w:pPr>
            <w:r>
              <w:rPr>
                <w:spacing w:val="-5"/>
                <w:sz w:val="15"/>
                <w:szCs w:val="15"/>
              </w:rPr>
              <w:t>12</w:t>
            </w:r>
          </w:p>
        </w:tc>
        <w:tc>
          <w:tcPr>
            <w:tcW w:w="1639" w:type="dxa"/>
            <w:tcBorders>
              <w:top w:val="single" w:color="000000" w:sz="2" w:space="0"/>
              <w:bottom w:val="single" w:color="000000" w:sz="2" w:space="0"/>
            </w:tcBorders>
            <w:vAlign w:val="top"/>
          </w:tcPr>
          <w:p w14:paraId="0042C36B">
            <w:pPr>
              <w:spacing w:line="259" w:lineRule="auto"/>
              <w:rPr>
                <w:rFonts w:ascii="Arial"/>
                <w:sz w:val="21"/>
              </w:rPr>
            </w:pPr>
          </w:p>
          <w:p w14:paraId="192E0CB3">
            <w:pPr>
              <w:spacing w:line="260" w:lineRule="auto"/>
              <w:rPr>
                <w:rFonts w:ascii="Arial"/>
                <w:sz w:val="21"/>
              </w:rPr>
            </w:pPr>
          </w:p>
          <w:p w14:paraId="1D9FB05F">
            <w:pPr>
              <w:pStyle w:val="6"/>
              <w:spacing w:before="49" w:line="219" w:lineRule="auto"/>
              <w:jc w:val="right"/>
              <w:rPr>
                <w:sz w:val="15"/>
                <w:szCs w:val="15"/>
              </w:rPr>
            </w:pPr>
            <w:r>
              <w:rPr>
                <w:spacing w:val="-3"/>
                <w:sz w:val="15"/>
                <w:szCs w:val="15"/>
              </w:rPr>
              <w:t>曲靖反恐大数据中心项目</w:t>
            </w:r>
          </w:p>
        </w:tc>
        <w:tc>
          <w:tcPr>
            <w:tcW w:w="500" w:type="dxa"/>
            <w:tcBorders>
              <w:top w:val="single" w:color="000000" w:sz="2" w:space="0"/>
              <w:bottom w:val="single" w:color="000000" w:sz="2" w:space="0"/>
            </w:tcBorders>
            <w:vAlign w:val="top"/>
          </w:tcPr>
          <w:p w14:paraId="3B03B56C">
            <w:pPr>
              <w:spacing w:line="260" w:lineRule="auto"/>
              <w:rPr>
                <w:rFonts w:ascii="Arial"/>
                <w:sz w:val="21"/>
              </w:rPr>
            </w:pPr>
          </w:p>
          <w:p w14:paraId="51140979">
            <w:pPr>
              <w:spacing w:line="261" w:lineRule="auto"/>
              <w:rPr>
                <w:rFonts w:ascii="Arial"/>
                <w:sz w:val="21"/>
              </w:rPr>
            </w:pPr>
          </w:p>
          <w:p w14:paraId="4924E388">
            <w:pPr>
              <w:pStyle w:val="6"/>
              <w:spacing w:before="49"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66FC40D7">
            <w:pPr>
              <w:spacing w:line="259" w:lineRule="auto"/>
              <w:rPr>
                <w:rFonts w:ascii="Arial"/>
                <w:sz w:val="21"/>
              </w:rPr>
            </w:pPr>
          </w:p>
          <w:p w14:paraId="6C651B4D">
            <w:pPr>
              <w:spacing w:line="260" w:lineRule="auto"/>
              <w:rPr>
                <w:rFonts w:ascii="Arial"/>
                <w:sz w:val="21"/>
              </w:rPr>
            </w:pPr>
          </w:p>
          <w:p w14:paraId="1416A1F6">
            <w:pPr>
              <w:pStyle w:val="6"/>
              <w:spacing w:before="49" w:line="219" w:lineRule="auto"/>
              <w:ind w:left="7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6A8F60D8">
            <w:pPr>
              <w:pStyle w:val="6"/>
              <w:spacing w:before="32" w:line="216" w:lineRule="auto"/>
              <w:ind w:left="11" w:firstLine="265"/>
              <w:jc w:val="both"/>
              <w:rPr>
                <w:sz w:val="15"/>
                <w:szCs w:val="15"/>
              </w:rPr>
            </w:pPr>
            <w:r>
              <w:rPr>
                <w:spacing w:val="-4"/>
                <w:sz w:val="15"/>
                <w:szCs w:val="15"/>
              </w:rPr>
              <w:t>1.扩容公共安全视频图像共享平台，建设前端人脸抓拍、车辆抓拍、</w:t>
            </w:r>
            <w:r>
              <w:rPr>
                <w:spacing w:val="2"/>
                <w:sz w:val="15"/>
                <w:szCs w:val="15"/>
              </w:rPr>
              <w:t xml:space="preserve"> </w:t>
            </w:r>
            <w:r>
              <w:rPr>
                <w:spacing w:val="-7"/>
                <w:sz w:val="15"/>
                <w:szCs w:val="15"/>
              </w:rPr>
              <w:t>视频监控、WIFI、电子围栏等智能采集设备，完善平台、传输链路、终端</w:t>
            </w:r>
            <w:r>
              <w:rPr>
                <w:sz w:val="15"/>
                <w:szCs w:val="15"/>
              </w:rPr>
              <w:t xml:space="preserve">  </w:t>
            </w:r>
            <w:r>
              <w:rPr>
                <w:spacing w:val="-7"/>
                <w:sz w:val="15"/>
                <w:szCs w:val="15"/>
              </w:rPr>
              <w:t>安全防护体系，新增智能采集终端10万路。2.按照公安部的统一规划</w:t>
            </w:r>
            <w:r>
              <w:rPr>
                <w:spacing w:val="-8"/>
                <w:sz w:val="15"/>
                <w:szCs w:val="15"/>
              </w:rPr>
              <w:t>，建</w:t>
            </w:r>
            <w:r>
              <w:rPr>
                <w:sz w:val="15"/>
                <w:szCs w:val="15"/>
              </w:rPr>
              <w:t xml:space="preserve">  </w:t>
            </w:r>
            <w:r>
              <w:rPr>
                <w:spacing w:val="-7"/>
                <w:sz w:val="15"/>
                <w:szCs w:val="15"/>
              </w:rPr>
              <w:t>设</w:t>
            </w:r>
            <w:r>
              <w:rPr>
                <w:rFonts w:hint="eastAsia"/>
                <w:spacing w:val="-7"/>
                <w:sz w:val="15"/>
                <w:szCs w:val="15"/>
                <w:lang w:eastAsia="zh-CN"/>
              </w:rPr>
              <w:t>社会治安整体防控体系</w:t>
            </w:r>
            <w:r>
              <w:rPr>
                <w:spacing w:val="-7"/>
                <w:sz w:val="15"/>
                <w:szCs w:val="15"/>
              </w:rPr>
              <w:t>、信息化体系，集成整合各类治安业</w:t>
            </w:r>
            <w:r>
              <w:rPr>
                <w:spacing w:val="-8"/>
                <w:sz w:val="15"/>
                <w:szCs w:val="15"/>
              </w:rPr>
              <w:t>务应用。3.建设</w:t>
            </w:r>
            <w:r>
              <w:rPr>
                <w:sz w:val="15"/>
                <w:szCs w:val="15"/>
              </w:rPr>
              <w:t xml:space="preserve">  </w:t>
            </w:r>
            <w:r>
              <w:rPr>
                <w:spacing w:val="-7"/>
                <w:sz w:val="15"/>
                <w:szCs w:val="15"/>
              </w:rPr>
              <w:t>新一代公安信息网和大数据中心。4.建设网络空间安全态</w:t>
            </w:r>
            <w:r>
              <w:rPr>
                <w:spacing w:val="-8"/>
                <w:sz w:val="15"/>
                <w:szCs w:val="15"/>
              </w:rPr>
              <w:t>势感知预警及防</w:t>
            </w:r>
            <w:r>
              <w:rPr>
                <w:sz w:val="15"/>
                <w:szCs w:val="15"/>
              </w:rPr>
              <w:t xml:space="preserve">  </w:t>
            </w:r>
            <w:r>
              <w:rPr>
                <w:spacing w:val="-7"/>
                <w:sz w:val="15"/>
                <w:szCs w:val="15"/>
              </w:rPr>
              <w:t>御工程。5.建设智能侦察系统，包括警情雷达、云跟</w:t>
            </w:r>
            <w:r>
              <w:rPr>
                <w:spacing w:val="-8"/>
                <w:sz w:val="15"/>
                <w:szCs w:val="15"/>
              </w:rPr>
              <w:t>踪、反电诈、智能禁</w:t>
            </w:r>
            <w:r>
              <w:rPr>
                <w:sz w:val="15"/>
                <w:szCs w:val="15"/>
              </w:rPr>
              <w:t xml:space="preserve">  </w:t>
            </w:r>
            <w:r>
              <w:rPr>
                <w:spacing w:val="-3"/>
                <w:sz w:val="15"/>
                <w:szCs w:val="15"/>
              </w:rPr>
              <w:t>毒等系统。</w:t>
            </w:r>
          </w:p>
        </w:tc>
        <w:tc>
          <w:tcPr>
            <w:tcW w:w="739" w:type="dxa"/>
            <w:tcBorders>
              <w:top w:val="single" w:color="000000" w:sz="2" w:space="0"/>
              <w:bottom w:val="single" w:color="000000" w:sz="2" w:space="0"/>
            </w:tcBorders>
            <w:vAlign w:val="top"/>
          </w:tcPr>
          <w:p w14:paraId="6478C12B">
            <w:pPr>
              <w:spacing w:line="268" w:lineRule="auto"/>
              <w:rPr>
                <w:rFonts w:ascii="Arial"/>
                <w:sz w:val="21"/>
              </w:rPr>
            </w:pPr>
          </w:p>
          <w:p w14:paraId="0D82CC7C">
            <w:pPr>
              <w:spacing w:line="268" w:lineRule="auto"/>
              <w:rPr>
                <w:rFonts w:ascii="Arial"/>
                <w:sz w:val="21"/>
              </w:rPr>
            </w:pPr>
          </w:p>
          <w:p w14:paraId="7B4AAE1D">
            <w:pPr>
              <w:pStyle w:val="6"/>
              <w:spacing w:before="48" w:line="239" w:lineRule="auto"/>
              <w:ind w:left="134"/>
              <w:rPr>
                <w:sz w:val="15"/>
                <w:szCs w:val="15"/>
              </w:rPr>
            </w:pPr>
            <w:r>
              <w:rPr>
                <w:spacing w:val="-3"/>
                <w:sz w:val="15"/>
                <w:szCs w:val="15"/>
              </w:rPr>
              <w:t>130000</w:t>
            </w:r>
          </w:p>
        </w:tc>
        <w:tc>
          <w:tcPr>
            <w:tcW w:w="659" w:type="dxa"/>
            <w:tcBorders>
              <w:top w:val="single" w:color="000000" w:sz="2" w:space="0"/>
              <w:bottom w:val="single" w:color="000000" w:sz="2" w:space="0"/>
            </w:tcBorders>
            <w:vAlign w:val="top"/>
          </w:tcPr>
          <w:p w14:paraId="56695298">
            <w:pPr>
              <w:spacing w:line="268" w:lineRule="auto"/>
              <w:rPr>
                <w:rFonts w:ascii="Arial"/>
                <w:sz w:val="21"/>
              </w:rPr>
            </w:pPr>
          </w:p>
          <w:p w14:paraId="4FE121A8">
            <w:pPr>
              <w:spacing w:line="268" w:lineRule="auto"/>
              <w:rPr>
                <w:rFonts w:ascii="Arial"/>
                <w:sz w:val="21"/>
              </w:rPr>
            </w:pPr>
          </w:p>
          <w:p w14:paraId="5A4C2840">
            <w:pPr>
              <w:pStyle w:val="6"/>
              <w:spacing w:before="48" w:line="239" w:lineRule="auto"/>
              <w:ind w:left="136"/>
              <w:rPr>
                <w:sz w:val="15"/>
                <w:szCs w:val="15"/>
              </w:rPr>
            </w:pPr>
            <w:r>
              <w:rPr>
                <w:spacing w:val="-2"/>
                <w:sz w:val="15"/>
                <w:szCs w:val="15"/>
              </w:rPr>
              <w:t>30000</w:t>
            </w:r>
          </w:p>
        </w:tc>
        <w:tc>
          <w:tcPr>
            <w:tcW w:w="659" w:type="dxa"/>
            <w:tcBorders>
              <w:top w:val="single" w:color="000000" w:sz="2" w:space="0"/>
              <w:bottom w:val="single" w:color="000000" w:sz="2" w:space="0"/>
            </w:tcBorders>
            <w:vAlign w:val="top"/>
          </w:tcPr>
          <w:p w14:paraId="0F5E5EE1">
            <w:pPr>
              <w:spacing w:line="268" w:lineRule="auto"/>
              <w:rPr>
                <w:rFonts w:ascii="Arial"/>
                <w:sz w:val="21"/>
              </w:rPr>
            </w:pPr>
          </w:p>
          <w:p w14:paraId="5AB0D5D3">
            <w:pPr>
              <w:spacing w:line="268" w:lineRule="auto"/>
              <w:rPr>
                <w:rFonts w:ascii="Arial"/>
                <w:sz w:val="21"/>
              </w:rPr>
            </w:pPr>
          </w:p>
          <w:p w14:paraId="00EBB479">
            <w:pPr>
              <w:pStyle w:val="6"/>
              <w:spacing w:before="48" w:line="239" w:lineRule="auto"/>
              <w:ind w:left="137"/>
              <w:rPr>
                <w:sz w:val="15"/>
                <w:szCs w:val="15"/>
              </w:rPr>
            </w:pPr>
            <w:r>
              <w:rPr>
                <w:spacing w:val="-2"/>
                <w:sz w:val="15"/>
                <w:szCs w:val="15"/>
              </w:rPr>
              <w:t>30000</w:t>
            </w:r>
          </w:p>
        </w:tc>
        <w:tc>
          <w:tcPr>
            <w:tcW w:w="659" w:type="dxa"/>
            <w:tcBorders>
              <w:top w:val="single" w:color="000000" w:sz="2" w:space="0"/>
              <w:bottom w:val="single" w:color="000000" w:sz="2" w:space="0"/>
            </w:tcBorders>
            <w:vAlign w:val="top"/>
          </w:tcPr>
          <w:p w14:paraId="3904D9A9">
            <w:pPr>
              <w:spacing w:line="268" w:lineRule="auto"/>
              <w:rPr>
                <w:rFonts w:ascii="Arial"/>
                <w:sz w:val="21"/>
              </w:rPr>
            </w:pPr>
          </w:p>
          <w:p w14:paraId="5C2A4981">
            <w:pPr>
              <w:spacing w:line="268" w:lineRule="auto"/>
              <w:rPr>
                <w:rFonts w:ascii="Arial"/>
                <w:sz w:val="21"/>
              </w:rPr>
            </w:pPr>
          </w:p>
          <w:p w14:paraId="22341B73">
            <w:pPr>
              <w:pStyle w:val="6"/>
              <w:spacing w:before="48" w:line="239" w:lineRule="auto"/>
              <w:ind w:left="138"/>
              <w:rPr>
                <w:sz w:val="15"/>
                <w:szCs w:val="15"/>
              </w:rPr>
            </w:pPr>
            <w:r>
              <w:rPr>
                <w:spacing w:val="-2"/>
                <w:sz w:val="15"/>
                <w:szCs w:val="15"/>
              </w:rPr>
              <w:t>30000</w:t>
            </w:r>
          </w:p>
        </w:tc>
        <w:tc>
          <w:tcPr>
            <w:tcW w:w="609" w:type="dxa"/>
            <w:tcBorders>
              <w:top w:val="single" w:color="000000" w:sz="2" w:space="0"/>
              <w:bottom w:val="single" w:color="000000" w:sz="2" w:space="0"/>
            </w:tcBorders>
            <w:vAlign w:val="top"/>
          </w:tcPr>
          <w:p w14:paraId="4ECB17E4">
            <w:pPr>
              <w:spacing w:line="268" w:lineRule="auto"/>
              <w:rPr>
                <w:rFonts w:ascii="Arial"/>
                <w:sz w:val="21"/>
              </w:rPr>
            </w:pPr>
          </w:p>
          <w:p w14:paraId="0D89C67D">
            <w:pPr>
              <w:spacing w:line="268" w:lineRule="auto"/>
              <w:rPr>
                <w:rFonts w:ascii="Arial"/>
                <w:sz w:val="21"/>
              </w:rPr>
            </w:pPr>
          </w:p>
          <w:p w14:paraId="550969ED">
            <w:pPr>
              <w:pStyle w:val="6"/>
              <w:spacing w:before="48" w:line="239" w:lineRule="auto"/>
              <w:ind w:left="108"/>
              <w:rPr>
                <w:sz w:val="15"/>
                <w:szCs w:val="15"/>
              </w:rPr>
            </w:pPr>
            <w:r>
              <w:rPr>
                <w:spacing w:val="-2"/>
                <w:sz w:val="15"/>
                <w:szCs w:val="15"/>
              </w:rPr>
              <w:t>20000</w:t>
            </w:r>
          </w:p>
        </w:tc>
        <w:tc>
          <w:tcPr>
            <w:tcW w:w="610" w:type="dxa"/>
            <w:tcBorders>
              <w:top w:val="single" w:color="000000" w:sz="2" w:space="0"/>
              <w:bottom w:val="single" w:color="000000" w:sz="2" w:space="0"/>
            </w:tcBorders>
            <w:vAlign w:val="top"/>
          </w:tcPr>
          <w:p w14:paraId="685E1652">
            <w:pPr>
              <w:spacing w:line="268" w:lineRule="auto"/>
              <w:rPr>
                <w:rFonts w:ascii="Arial"/>
                <w:sz w:val="21"/>
              </w:rPr>
            </w:pPr>
          </w:p>
          <w:p w14:paraId="21F3BFD3">
            <w:pPr>
              <w:spacing w:line="268" w:lineRule="auto"/>
              <w:rPr>
                <w:rFonts w:ascii="Arial"/>
                <w:sz w:val="21"/>
              </w:rPr>
            </w:pPr>
          </w:p>
          <w:p w14:paraId="351E724B">
            <w:pPr>
              <w:pStyle w:val="6"/>
              <w:spacing w:before="48" w:line="239" w:lineRule="auto"/>
              <w:ind w:left="109"/>
              <w:rPr>
                <w:sz w:val="15"/>
                <w:szCs w:val="15"/>
              </w:rPr>
            </w:pPr>
            <w:r>
              <w:rPr>
                <w:spacing w:val="-2"/>
                <w:sz w:val="15"/>
                <w:szCs w:val="15"/>
              </w:rPr>
              <w:t>20000</w:t>
            </w:r>
          </w:p>
        </w:tc>
        <w:tc>
          <w:tcPr>
            <w:tcW w:w="1242" w:type="dxa"/>
            <w:tcBorders>
              <w:top w:val="single" w:color="000000" w:sz="2" w:space="0"/>
              <w:bottom w:val="single" w:color="000000" w:sz="2" w:space="0"/>
            </w:tcBorders>
            <w:vAlign w:val="top"/>
          </w:tcPr>
          <w:p w14:paraId="64855E76">
            <w:pPr>
              <w:spacing w:line="259" w:lineRule="auto"/>
              <w:rPr>
                <w:rFonts w:ascii="Arial"/>
                <w:sz w:val="21"/>
              </w:rPr>
            </w:pPr>
          </w:p>
          <w:p w14:paraId="539497F6">
            <w:pPr>
              <w:spacing w:line="260" w:lineRule="auto"/>
              <w:rPr>
                <w:rFonts w:ascii="Arial"/>
                <w:sz w:val="21"/>
              </w:rPr>
            </w:pPr>
          </w:p>
          <w:p w14:paraId="6FD85212">
            <w:pPr>
              <w:pStyle w:val="6"/>
              <w:spacing w:before="49" w:line="219" w:lineRule="auto"/>
              <w:ind w:left="159"/>
              <w:rPr>
                <w:sz w:val="15"/>
                <w:szCs w:val="15"/>
              </w:rPr>
            </w:pPr>
            <w:r>
              <w:rPr>
                <w:spacing w:val="2"/>
                <w:sz w:val="15"/>
                <w:szCs w:val="15"/>
              </w:rPr>
              <w:t>曲靖市公安局</w:t>
            </w:r>
          </w:p>
        </w:tc>
      </w:tr>
      <w:tr w14:paraId="63C2C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7780" w:type="dxa"/>
            <w:gridSpan w:val="5"/>
            <w:tcBorders>
              <w:top w:val="single" w:color="000000" w:sz="2" w:space="0"/>
              <w:bottom w:val="single" w:color="000000" w:sz="2" w:space="0"/>
            </w:tcBorders>
            <w:vAlign w:val="top"/>
          </w:tcPr>
          <w:p w14:paraId="1D440CB6">
            <w:pPr>
              <w:pStyle w:val="6"/>
              <w:spacing w:before="83" w:line="219" w:lineRule="auto"/>
              <w:ind w:left="4"/>
              <w:rPr>
                <w:sz w:val="15"/>
                <w:szCs w:val="15"/>
              </w:rPr>
            </w:pPr>
            <w:r>
              <w:rPr>
                <w:spacing w:val="-1"/>
                <w:sz w:val="15"/>
                <w:szCs w:val="15"/>
              </w:rPr>
              <w:t>二、大力发展数字经济</w:t>
            </w:r>
          </w:p>
        </w:tc>
        <w:tc>
          <w:tcPr>
            <w:tcW w:w="739" w:type="dxa"/>
            <w:tcBorders>
              <w:top w:val="single" w:color="000000" w:sz="2" w:space="0"/>
              <w:bottom w:val="single" w:color="000000" w:sz="2" w:space="0"/>
            </w:tcBorders>
            <w:vAlign w:val="top"/>
          </w:tcPr>
          <w:p w14:paraId="078EF152">
            <w:pPr>
              <w:pStyle w:val="6"/>
              <w:spacing w:before="99" w:line="239" w:lineRule="auto"/>
              <w:ind w:left="94"/>
              <w:rPr>
                <w:sz w:val="15"/>
                <w:szCs w:val="15"/>
              </w:rPr>
            </w:pPr>
            <w:r>
              <w:rPr>
                <w:spacing w:val="-2"/>
                <w:sz w:val="15"/>
                <w:szCs w:val="15"/>
              </w:rPr>
              <w:t>3871585</w:t>
            </w:r>
          </w:p>
        </w:tc>
        <w:tc>
          <w:tcPr>
            <w:tcW w:w="659" w:type="dxa"/>
            <w:tcBorders>
              <w:top w:val="single" w:color="000000" w:sz="2" w:space="0"/>
              <w:bottom w:val="single" w:color="000000" w:sz="2" w:space="0"/>
            </w:tcBorders>
            <w:vAlign w:val="top"/>
          </w:tcPr>
          <w:p w14:paraId="2530F4C0">
            <w:pPr>
              <w:pStyle w:val="6"/>
              <w:spacing w:before="99" w:line="239" w:lineRule="auto"/>
              <w:ind w:left="95"/>
              <w:rPr>
                <w:sz w:val="15"/>
                <w:szCs w:val="15"/>
              </w:rPr>
            </w:pPr>
            <w:r>
              <w:rPr>
                <w:spacing w:val="-1"/>
                <w:sz w:val="15"/>
                <w:szCs w:val="15"/>
              </w:rPr>
              <w:t>601943</w:t>
            </w:r>
          </w:p>
        </w:tc>
        <w:tc>
          <w:tcPr>
            <w:tcW w:w="659" w:type="dxa"/>
            <w:tcBorders>
              <w:top w:val="single" w:color="000000" w:sz="2" w:space="0"/>
              <w:bottom w:val="single" w:color="000000" w:sz="2" w:space="0"/>
            </w:tcBorders>
            <w:vAlign w:val="top"/>
          </w:tcPr>
          <w:p w14:paraId="705F8C79">
            <w:pPr>
              <w:pStyle w:val="6"/>
              <w:spacing w:before="99" w:line="239" w:lineRule="auto"/>
              <w:ind w:left="56"/>
              <w:rPr>
                <w:sz w:val="15"/>
                <w:szCs w:val="15"/>
              </w:rPr>
            </w:pPr>
            <w:r>
              <w:rPr>
                <w:spacing w:val="-3"/>
                <w:sz w:val="15"/>
                <w:szCs w:val="15"/>
              </w:rPr>
              <w:t>1016246</w:t>
            </w:r>
          </w:p>
        </w:tc>
        <w:tc>
          <w:tcPr>
            <w:tcW w:w="659" w:type="dxa"/>
            <w:tcBorders>
              <w:top w:val="single" w:color="000000" w:sz="2" w:space="0"/>
              <w:bottom w:val="single" w:color="000000" w:sz="2" w:space="0"/>
            </w:tcBorders>
            <w:vAlign w:val="top"/>
          </w:tcPr>
          <w:p w14:paraId="583236F9">
            <w:pPr>
              <w:pStyle w:val="6"/>
              <w:spacing w:before="99" w:line="239" w:lineRule="auto"/>
              <w:ind w:left="97"/>
              <w:rPr>
                <w:sz w:val="15"/>
                <w:szCs w:val="15"/>
              </w:rPr>
            </w:pPr>
            <w:r>
              <w:rPr>
                <w:spacing w:val="-1"/>
                <w:sz w:val="15"/>
                <w:szCs w:val="15"/>
              </w:rPr>
              <w:t>899900</w:t>
            </w:r>
          </w:p>
        </w:tc>
        <w:tc>
          <w:tcPr>
            <w:tcW w:w="609" w:type="dxa"/>
            <w:tcBorders>
              <w:top w:val="single" w:color="000000" w:sz="2" w:space="0"/>
              <w:bottom w:val="single" w:color="000000" w:sz="2" w:space="0"/>
            </w:tcBorders>
            <w:vAlign w:val="top"/>
          </w:tcPr>
          <w:p w14:paraId="68E42DB9">
            <w:pPr>
              <w:pStyle w:val="6"/>
              <w:spacing w:before="99" w:line="239" w:lineRule="auto"/>
              <w:ind w:left="78"/>
              <w:rPr>
                <w:sz w:val="15"/>
                <w:szCs w:val="15"/>
              </w:rPr>
            </w:pPr>
            <w:r>
              <w:rPr>
                <w:spacing w:val="-2"/>
                <w:sz w:val="15"/>
                <w:szCs w:val="15"/>
              </w:rPr>
              <w:t>731010</w:t>
            </w:r>
          </w:p>
        </w:tc>
        <w:tc>
          <w:tcPr>
            <w:tcW w:w="610" w:type="dxa"/>
            <w:tcBorders>
              <w:top w:val="single" w:color="000000" w:sz="2" w:space="0"/>
              <w:bottom w:val="single" w:color="000000" w:sz="2" w:space="0"/>
            </w:tcBorders>
            <w:vAlign w:val="top"/>
          </w:tcPr>
          <w:p w14:paraId="5373AD00">
            <w:pPr>
              <w:pStyle w:val="6"/>
              <w:spacing w:before="99" w:line="239" w:lineRule="auto"/>
              <w:ind w:left="79"/>
              <w:rPr>
                <w:sz w:val="15"/>
                <w:szCs w:val="15"/>
              </w:rPr>
            </w:pPr>
            <w:r>
              <w:rPr>
                <w:spacing w:val="-1"/>
                <w:sz w:val="15"/>
                <w:szCs w:val="15"/>
              </w:rPr>
              <w:t>622486</w:t>
            </w:r>
          </w:p>
        </w:tc>
        <w:tc>
          <w:tcPr>
            <w:tcW w:w="1242" w:type="dxa"/>
            <w:tcBorders>
              <w:top w:val="single" w:color="000000" w:sz="2" w:space="0"/>
              <w:bottom w:val="single" w:color="000000" w:sz="2" w:space="0"/>
            </w:tcBorders>
            <w:vAlign w:val="top"/>
          </w:tcPr>
          <w:p w14:paraId="375B0E3A">
            <w:pPr>
              <w:rPr>
                <w:rFonts w:ascii="Arial"/>
                <w:sz w:val="21"/>
              </w:rPr>
            </w:pPr>
          </w:p>
        </w:tc>
      </w:tr>
      <w:tr w14:paraId="50D43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780" w:type="dxa"/>
            <w:gridSpan w:val="5"/>
            <w:tcBorders>
              <w:top w:val="single" w:color="000000" w:sz="2" w:space="0"/>
              <w:bottom w:val="single" w:color="000000" w:sz="2" w:space="0"/>
            </w:tcBorders>
            <w:vAlign w:val="top"/>
          </w:tcPr>
          <w:p w14:paraId="46BAAB71">
            <w:pPr>
              <w:pStyle w:val="6"/>
              <w:spacing w:before="73" w:line="219" w:lineRule="auto"/>
              <w:ind w:left="4"/>
              <w:rPr>
                <w:sz w:val="15"/>
                <w:szCs w:val="15"/>
              </w:rPr>
            </w:pPr>
            <w:r>
              <w:rPr>
                <w:sz w:val="15"/>
                <w:szCs w:val="15"/>
              </w:rPr>
              <w:t>(一)加快工业数字化转型</w:t>
            </w:r>
          </w:p>
        </w:tc>
        <w:tc>
          <w:tcPr>
            <w:tcW w:w="739" w:type="dxa"/>
            <w:tcBorders>
              <w:top w:val="single" w:color="000000" w:sz="2" w:space="0"/>
              <w:bottom w:val="single" w:color="000000" w:sz="2" w:space="0"/>
            </w:tcBorders>
            <w:vAlign w:val="top"/>
          </w:tcPr>
          <w:p w14:paraId="1EBC3D02">
            <w:pPr>
              <w:rPr>
                <w:rFonts w:ascii="Arial"/>
                <w:sz w:val="21"/>
              </w:rPr>
            </w:pPr>
          </w:p>
        </w:tc>
        <w:tc>
          <w:tcPr>
            <w:tcW w:w="659" w:type="dxa"/>
            <w:tcBorders>
              <w:top w:val="single" w:color="000000" w:sz="2" w:space="0"/>
              <w:bottom w:val="single" w:color="000000" w:sz="2" w:space="0"/>
            </w:tcBorders>
            <w:vAlign w:val="top"/>
          </w:tcPr>
          <w:p w14:paraId="119FFB28">
            <w:pPr>
              <w:rPr>
                <w:rFonts w:ascii="Arial"/>
                <w:sz w:val="21"/>
              </w:rPr>
            </w:pPr>
          </w:p>
        </w:tc>
        <w:tc>
          <w:tcPr>
            <w:tcW w:w="659" w:type="dxa"/>
            <w:tcBorders>
              <w:top w:val="single" w:color="000000" w:sz="2" w:space="0"/>
              <w:bottom w:val="single" w:color="000000" w:sz="2" w:space="0"/>
            </w:tcBorders>
            <w:vAlign w:val="top"/>
          </w:tcPr>
          <w:p w14:paraId="112EDFA8">
            <w:pPr>
              <w:rPr>
                <w:rFonts w:ascii="Arial"/>
                <w:sz w:val="21"/>
              </w:rPr>
            </w:pPr>
          </w:p>
        </w:tc>
        <w:tc>
          <w:tcPr>
            <w:tcW w:w="659" w:type="dxa"/>
            <w:tcBorders>
              <w:top w:val="single" w:color="000000" w:sz="2" w:space="0"/>
              <w:bottom w:val="single" w:color="000000" w:sz="2" w:space="0"/>
            </w:tcBorders>
            <w:vAlign w:val="top"/>
          </w:tcPr>
          <w:p w14:paraId="5EBE246F">
            <w:pPr>
              <w:rPr>
                <w:rFonts w:ascii="Arial"/>
                <w:sz w:val="21"/>
              </w:rPr>
            </w:pPr>
          </w:p>
        </w:tc>
        <w:tc>
          <w:tcPr>
            <w:tcW w:w="609" w:type="dxa"/>
            <w:tcBorders>
              <w:top w:val="single" w:color="000000" w:sz="2" w:space="0"/>
              <w:bottom w:val="single" w:color="000000" w:sz="2" w:space="0"/>
            </w:tcBorders>
            <w:vAlign w:val="top"/>
          </w:tcPr>
          <w:p w14:paraId="730F2176">
            <w:pPr>
              <w:rPr>
                <w:rFonts w:ascii="Arial"/>
                <w:sz w:val="21"/>
              </w:rPr>
            </w:pPr>
          </w:p>
        </w:tc>
        <w:tc>
          <w:tcPr>
            <w:tcW w:w="610" w:type="dxa"/>
            <w:tcBorders>
              <w:top w:val="single" w:color="000000" w:sz="2" w:space="0"/>
              <w:bottom w:val="single" w:color="000000" w:sz="2" w:space="0"/>
            </w:tcBorders>
            <w:vAlign w:val="top"/>
          </w:tcPr>
          <w:p w14:paraId="0FBD1DAC">
            <w:pPr>
              <w:rPr>
                <w:rFonts w:ascii="Arial"/>
                <w:sz w:val="21"/>
              </w:rPr>
            </w:pPr>
          </w:p>
        </w:tc>
        <w:tc>
          <w:tcPr>
            <w:tcW w:w="1242" w:type="dxa"/>
            <w:tcBorders>
              <w:top w:val="single" w:color="000000" w:sz="2" w:space="0"/>
              <w:bottom w:val="single" w:color="000000" w:sz="2" w:space="0"/>
            </w:tcBorders>
            <w:vAlign w:val="top"/>
          </w:tcPr>
          <w:p w14:paraId="2BF5D8C8">
            <w:pPr>
              <w:rPr>
                <w:rFonts w:ascii="Arial"/>
                <w:sz w:val="21"/>
              </w:rPr>
            </w:pPr>
          </w:p>
        </w:tc>
      </w:tr>
      <w:tr w14:paraId="370161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4" w:hRule="atLeast"/>
        </w:trPr>
        <w:tc>
          <w:tcPr>
            <w:tcW w:w="365" w:type="dxa"/>
            <w:tcBorders>
              <w:top w:val="single" w:color="000000" w:sz="2" w:space="0"/>
              <w:bottom w:val="single" w:color="000000" w:sz="2" w:space="0"/>
            </w:tcBorders>
            <w:vAlign w:val="top"/>
          </w:tcPr>
          <w:p w14:paraId="2BE4207B">
            <w:pPr>
              <w:spacing w:line="258" w:lineRule="auto"/>
              <w:rPr>
                <w:rFonts w:ascii="Arial"/>
                <w:sz w:val="21"/>
              </w:rPr>
            </w:pPr>
          </w:p>
          <w:p w14:paraId="4F1D8CAD">
            <w:pPr>
              <w:spacing w:line="258" w:lineRule="auto"/>
              <w:rPr>
                <w:rFonts w:ascii="Arial"/>
                <w:sz w:val="21"/>
              </w:rPr>
            </w:pPr>
          </w:p>
          <w:p w14:paraId="011744C4">
            <w:pPr>
              <w:pStyle w:val="6"/>
              <w:spacing w:before="48"/>
              <w:ind w:left="94"/>
              <w:rPr>
                <w:sz w:val="15"/>
                <w:szCs w:val="15"/>
              </w:rPr>
            </w:pPr>
            <w:r>
              <w:rPr>
                <w:spacing w:val="-5"/>
                <w:sz w:val="15"/>
                <w:szCs w:val="15"/>
              </w:rPr>
              <w:t>13</w:t>
            </w:r>
          </w:p>
        </w:tc>
        <w:tc>
          <w:tcPr>
            <w:tcW w:w="1639" w:type="dxa"/>
            <w:tcBorders>
              <w:top w:val="single" w:color="000000" w:sz="2" w:space="0"/>
              <w:bottom w:val="single" w:color="000000" w:sz="2" w:space="0"/>
            </w:tcBorders>
            <w:vAlign w:val="top"/>
          </w:tcPr>
          <w:p w14:paraId="6397243F">
            <w:pPr>
              <w:spacing w:line="422" w:lineRule="auto"/>
              <w:rPr>
                <w:rFonts w:ascii="Arial"/>
                <w:sz w:val="21"/>
              </w:rPr>
            </w:pPr>
          </w:p>
          <w:p w14:paraId="5C882B4D">
            <w:pPr>
              <w:pStyle w:val="6"/>
              <w:spacing w:before="49" w:line="223" w:lineRule="auto"/>
              <w:ind w:left="9"/>
              <w:rPr>
                <w:sz w:val="15"/>
                <w:szCs w:val="15"/>
              </w:rPr>
            </w:pPr>
            <w:r>
              <w:rPr>
                <w:spacing w:val="-3"/>
                <w:sz w:val="15"/>
                <w:szCs w:val="15"/>
              </w:rPr>
              <w:t>富源县工业互联网渗透测</w:t>
            </w:r>
            <w:r>
              <w:rPr>
                <w:spacing w:val="1"/>
                <w:sz w:val="15"/>
                <w:szCs w:val="15"/>
              </w:rPr>
              <w:t xml:space="preserve"> 试和众测平台项目</w:t>
            </w:r>
          </w:p>
        </w:tc>
        <w:tc>
          <w:tcPr>
            <w:tcW w:w="500" w:type="dxa"/>
            <w:tcBorders>
              <w:top w:val="single" w:color="000000" w:sz="2" w:space="0"/>
              <w:bottom w:val="single" w:color="000000" w:sz="2" w:space="0"/>
            </w:tcBorders>
            <w:vAlign w:val="top"/>
          </w:tcPr>
          <w:p w14:paraId="2B65134B">
            <w:pPr>
              <w:spacing w:line="251" w:lineRule="auto"/>
              <w:rPr>
                <w:rFonts w:ascii="Arial"/>
                <w:sz w:val="21"/>
              </w:rPr>
            </w:pPr>
          </w:p>
          <w:p w14:paraId="39EFE960">
            <w:pPr>
              <w:spacing w:line="251" w:lineRule="auto"/>
              <w:rPr>
                <w:rFonts w:ascii="Arial"/>
                <w:sz w:val="21"/>
              </w:rPr>
            </w:pPr>
          </w:p>
          <w:p w14:paraId="7223F07D">
            <w:pPr>
              <w:pStyle w:val="6"/>
              <w:spacing w:before="48"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43959B38">
            <w:pPr>
              <w:spacing w:line="251" w:lineRule="auto"/>
              <w:rPr>
                <w:rFonts w:ascii="Arial"/>
                <w:sz w:val="21"/>
              </w:rPr>
            </w:pPr>
          </w:p>
          <w:p w14:paraId="4D3A5174">
            <w:pPr>
              <w:spacing w:line="251" w:lineRule="auto"/>
              <w:rPr>
                <w:rFonts w:ascii="Arial"/>
                <w:sz w:val="21"/>
              </w:rPr>
            </w:pPr>
          </w:p>
          <w:p w14:paraId="27C82F4E">
            <w:pPr>
              <w:pStyle w:val="6"/>
              <w:spacing w:before="48" w:line="220" w:lineRule="auto"/>
              <w:ind w:left="70"/>
              <w:rPr>
                <w:sz w:val="15"/>
                <w:szCs w:val="15"/>
              </w:rPr>
            </w:pPr>
            <w:r>
              <w:rPr>
                <w:spacing w:val="2"/>
                <w:sz w:val="15"/>
                <w:szCs w:val="15"/>
              </w:rPr>
              <w:t>富源县</w:t>
            </w:r>
          </w:p>
        </w:tc>
        <w:tc>
          <w:tcPr>
            <w:tcW w:w="4666" w:type="dxa"/>
            <w:tcBorders>
              <w:top w:val="single" w:color="000000" w:sz="2" w:space="0"/>
              <w:bottom w:val="single" w:color="000000" w:sz="2" w:space="0"/>
            </w:tcBorders>
            <w:vAlign w:val="top"/>
          </w:tcPr>
          <w:p w14:paraId="39EE5A76">
            <w:pPr>
              <w:pStyle w:val="6"/>
              <w:spacing w:before="13" w:line="231" w:lineRule="auto"/>
              <w:ind w:left="11" w:right="2" w:firstLine="289"/>
              <w:rPr>
                <w:sz w:val="14"/>
                <w:szCs w:val="14"/>
              </w:rPr>
            </w:pPr>
            <w:r>
              <w:rPr>
                <w:sz w:val="14"/>
                <w:szCs w:val="14"/>
              </w:rPr>
              <w:t>建设基于知识图谱的工业互联网自动化渗透测试子平台、工业互联网</w:t>
            </w:r>
            <w:r>
              <w:rPr>
                <w:spacing w:val="4"/>
                <w:sz w:val="14"/>
                <w:szCs w:val="14"/>
              </w:rPr>
              <w:t xml:space="preserve">   </w:t>
            </w:r>
            <w:r>
              <w:rPr>
                <w:sz w:val="14"/>
                <w:szCs w:val="14"/>
              </w:rPr>
              <w:t>安全贯标及众测服务子平台、工业互联网多域异构</w:t>
            </w:r>
            <w:r>
              <w:rPr>
                <w:spacing w:val="-1"/>
                <w:sz w:val="14"/>
                <w:szCs w:val="14"/>
              </w:rPr>
              <w:t>目标测试环境虚拟构建</w:t>
            </w:r>
            <w:r>
              <w:rPr>
                <w:sz w:val="14"/>
                <w:szCs w:val="14"/>
              </w:rPr>
              <w:t xml:space="preserve">   </w:t>
            </w:r>
            <w:r>
              <w:rPr>
                <w:spacing w:val="-1"/>
                <w:sz w:val="14"/>
                <w:szCs w:val="14"/>
              </w:rPr>
              <w:t xml:space="preserve">平台、基础资源调配系统、云平台基础设施等，形成面向工业互联网设备 </w:t>
            </w:r>
            <w:r>
              <w:rPr>
                <w:spacing w:val="-1"/>
                <w:position w:val="-1"/>
                <w:sz w:val="11"/>
                <w:szCs w:val="11"/>
              </w:rPr>
              <w:t>、</w:t>
            </w:r>
            <w:r>
              <w:rPr>
                <w:spacing w:val="14"/>
                <w:w w:val="101"/>
                <w:position w:val="-1"/>
                <w:sz w:val="11"/>
                <w:szCs w:val="11"/>
              </w:rPr>
              <w:t xml:space="preserve"> </w:t>
            </w:r>
            <w:r>
              <w:rPr>
                <w:sz w:val="14"/>
                <w:szCs w:val="14"/>
              </w:rPr>
              <w:t>系统、平台、应用等的自动化渗透测试能力，通过</w:t>
            </w:r>
            <w:r>
              <w:rPr>
                <w:spacing w:val="-1"/>
                <w:sz w:val="14"/>
                <w:szCs w:val="14"/>
              </w:rPr>
              <w:t>对工业互联网真实的业</w:t>
            </w:r>
            <w:r>
              <w:rPr>
                <w:sz w:val="14"/>
                <w:szCs w:val="14"/>
              </w:rPr>
              <w:t xml:space="preserve">   务系统进行迁移，为工业互联网服务提供商、用户提供渗透测试、漏洞挖   掘等安全众测服务，及时发现工业互联网企业真实业务系统安全隐患，提</w:t>
            </w:r>
            <w:r>
              <w:rPr>
                <w:spacing w:val="1"/>
                <w:sz w:val="14"/>
                <w:szCs w:val="14"/>
              </w:rPr>
              <w:t xml:space="preserve">   </w:t>
            </w:r>
            <w:r>
              <w:rPr>
                <w:spacing w:val="-1"/>
                <w:sz w:val="14"/>
                <w:szCs w:val="14"/>
              </w:rPr>
              <w:t>升系统的安全防护能力。</w:t>
            </w:r>
          </w:p>
        </w:tc>
        <w:tc>
          <w:tcPr>
            <w:tcW w:w="739" w:type="dxa"/>
            <w:tcBorders>
              <w:top w:val="single" w:color="000000" w:sz="2" w:space="0"/>
              <w:bottom w:val="single" w:color="000000" w:sz="2" w:space="0"/>
            </w:tcBorders>
            <w:vAlign w:val="top"/>
          </w:tcPr>
          <w:p w14:paraId="19EEF304">
            <w:pPr>
              <w:spacing w:line="258" w:lineRule="auto"/>
              <w:rPr>
                <w:rFonts w:ascii="Arial"/>
                <w:sz w:val="21"/>
              </w:rPr>
            </w:pPr>
          </w:p>
          <w:p w14:paraId="095066EC">
            <w:pPr>
              <w:spacing w:line="258" w:lineRule="auto"/>
              <w:rPr>
                <w:rFonts w:ascii="Arial"/>
                <w:sz w:val="21"/>
              </w:rPr>
            </w:pPr>
          </w:p>
          <w:p w14:paraId="48809171">
            <w:pPr>
              <w:pStyle w:val="6"/>
              <w:spacing w:before="48"/>
              <w:ind w:left="174"/>
              <w:rPr>
                <w:sz w:val="15"/>
                <w:szCs w:val="15"/>
              </w:rPr>
            </w:pPr>
            <w:r>
              <w:rPr>
                <w:spacing w:val="-3"/>
                <w:sz w:val="15"/>
                <w:szCs w:val="15"/>
              </w:rPr>
              <w:t>10000</w:t>
            </w:r>
          </w:p>
        </w:tc>
        <w:tc>
          <w:tcPr>
            <w:tcW w:w="659" w:type="dxa"/>
            <w:tcBorders>
              <w:top w:val="single" w:color="000000" w:sz="2" w:space="0"/>
              <w:bottom w:val="single" w:color="000000" w:sz="2" w:space="0"/>
            </w:tcBorders>
            <w:vAlign w:val="top"/>
          </w:tcPr>
          <w:p w14:paraId="2FB57A75">
            <w:pPr>
              <w:spacing w:line="258" w:lineRule="auto"/>
              <w:rPr>
                <w:rFonts w:ascii="Arial"/>
                <w:sz w:val="21"/>
              </w:rPr>
            </w:pPr>
          </w:p>
          <w:p w14:paraId="627858E4">
            <w:pPr>
              <w:spacing w:line="258" w:lineRule="auto"/>
              <w:rPr>
                <w:rFonts w:ascii="Arial"/>
                <w:sz w:val="21"/>
              </w:rPr>
            </w:pPr>
          </w:p>
          <w:p w14:paraId="6C1F6E88">
            <w:pPr>
              <w:pStyle w:val="6"/>
              <w:spacing w:before="48"/>
              <w:ind w:left="175"/>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526F8431">
            <w:pPr>
              <w:spacing w:line="258" w:lineRule="auto"/>
              <w:rPr>
                <w:rFonts w:ascii="Arial"/>
                <w:sz w:val="21"/>
              </w:rPr>
            </w:pPr>
          </w:p>
          <w:p w14:paraId="7FB83285">
            <w:pPr>
              <w:spacing w:line="258" w:lineRule="auto"/>
              <w:rPr>
                <w:rFonts w:ascii="Arial"/>
                <w:sz w:val="21"/>
              </w:rPr>
            </w:pPr>
          </w:p>
          <w:p w14:paraId="1B3E6EF9">
            <w:pPr>
              <w:pStyle w:val="6"/>
              <w:spacing w:before="48"/>
              <w:ind w:left="176"/>
              <w:rPr>
                <w:sz w:val="15"/>
                <w:szCs w:val="15"/>
              </w:rPr>
            </w:pPr>
            <w:r>
              <w:rPr>
                <w:spacing w:val="-4"/>
                <w:sz w:val="15"/>
                <w:szCs w:val="15"/>
              </w:rPr>
              <w:t>1500</w:t>
            </w:r>
          </w:p>
        </w:tc>
        <w:tc>
          <w:tcPr>
            <w:tcW w:w="659" w:type="dxa"/>
            <w:tcBorders>
              <w:top w:val="single" w:color="000000" w:sz="2" w:space="0"/>
              <w:bottom w:val="single" w:color="000000" w:sz="2" w:space="0"/>
            </w:tcBorders>
            <w:vAlign w:val="top"/>
          </w:tcPr>
          <w:p w14:paraId="65FEE69F">
            <w:pPr>
              <w:spacing w:line="258" w:lineRule="auto"/>
              <w:rPr>
                <w:rFonts w:ascii="Arial"/>
                <w:sz w:val="21"/>
              </w:rPr>
            </w:pPr>
          </w:p>
          <w:p w14:paraId="02E86071">
            <w:pPr>
              <w:spacing w:line="258" w:lineRule="auto"/>
              <w:rPr>
                <w:rFonts w:ascii="Arial"/>
                <w:sz w:val="21"/>
              </w:rPr>
            </w:pPr>
          </w:p>
          <w:p w14:paraId="5A1FD4B7">
            <w:pPr>
              <w:pStyle w:val="6"/>
              <w:spacing w:before="48"/>
              <w:ind w:left="177"/>
              <w:rPr>
                <w:sz w:val="15"/>
                <w:szCs w:val="15"/>
              </w:rPr>
            </w:pPr>
            <w:r>
              <w:rPr>
                <w:spacing w:val="-4"/>
                <w:sz w:val="15"/>
                <w:szCs w:val="15"/>
              </w:rPr>
              <w:t>1500</w:t>
            </w:r>
          </w:p>
        </w:tc>
        <w:tc>
          <w:tcPr>
            <w:tcW w:w="609" w:type="dxa"/>
            <w:tcBorders>
              <w:top w:val="single" w:color="000000" w:sz="2" w:space="0"/>
              <w:bottom w:val="single" w:color="000000" w:sz="2" w:space="0"/>
            </w:tcBorders>
            <w:vAlign w:val="top"/>
          </w:tcPr>
          <w:p w14:paraId="69E63C42">
            <w:pPr>
              <w:spacing w:line="258" w:lineRule="auto"/>
              <w:rPr>
                <w:rFonts w:ascii="Arial"/>
                <w:sz w:val="21"/>
              </w:rPr>
            </w:pPr>
          </w:p>
          <w:p w14:paraId="5857F4A7">
            <w:pPr>
              <w:spacing w:line="258" w:lineRule="auto"/>
              <w:rPr>
                <w:rFonts w:ascii="Arial"/>
                <w:sz w:val="21"/>
              </w:rPr>
            </w:pPr>
          </w:p>
          <w:p w14:paraId="71E60C97">
            <w:pPr>
              <w:pStyle w:val="6"/>
              <w:spacing w:before="48"/>
              <w:ind w:left="148"/>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1231154A">
            <w:pPr>
              <w:spacing w:line="258" w:lineRule="auto"/>
              <w:rPr>
                <w:rFonts w:ascii="Arial"/>
                <w:sz w:val="21"/>
              </w:rPr>
            </w:pPr>
          </w:p>
          <w:p w14:paraId="7401C96F">
            <w:pPr>
              <w:spacing w:line="258" w:lineRule="auto"/>
              <w:rPr>
                <w:rFonts w:ascii="Arial"/>
                <w:sz w:val="21"/>
              </w:rPr>
            </w:pPr>
          </w:p>
          <w:p w14:paraId="25A9174B">
            <w:pPr>
              <w:pStyle w:val="6"/>
              <w:spacing w:before="48"/>
              <w:ind w:left="149"/>
              <w:rPr>
                <w:sz w:val="15"/>
                <w:szCs w:val="15"/>
              </w:rPr>
            </w:pPr>
            <w:r>
              <w:rPr>
                <w:spacing w:val="-2"/>
                <w:sz w:val="15"/>
                <w:szCs w:val="15"/>
              </w:rPr>
              <w:t>3000</w:t>
            </w:r>
          </w:p>
        </w:tc>
        <w:tc>
          <w:tcPr>
            <w:tcW w:w="1242" w:type="dxa"/>
            <w:tcBorders>
              <w:top w:val="single" w:color="000000" w:sz="2" w:space="0"/>
              <w:bottom w:val="single" w:color="000000" w:sz="2" w:space="0"/>
            </w:tcBorders>
            <w:vAlign w:val="top"/>
          </w:tcPr>
          <w:p w14:paraId="2E5FCA7F">
            <w:pPr>
              <w:spacing w:line="251" w:lineRule="auto"/>
              <w:rPr>
                <w:rFonts w:ascii="Arial"/>
                <w:sz w:val="21"/>
              </w:rPr>
            </w:pPr>
          </w:p>
          <w:p w14:paraId="746707A3">
            <w:pPr>
              <w:spacing w:line="251" w:lineRule="auto"/>
              <w:rPr>
                <w:rFonts w:ascii="Arial"/>
                <w:sz w:val="21"/>
              </w:rPr>
            </w:pPr>
          </w:p>
          <w:p w14:paraId="3756D2B0">
            <w:pPr>
              <w:pStyle w:val="6"/>
              <w:spacing w:before="48" w:line="220" w:lineRule="auto"/>
              <w:ind w:left="390"/>
              <w:rPr>
                <w:sz w:val="15"/>
                <w:szCs w:val="15"/>
              </w:rPr>
            </w:pPr>
            <w:r>
              <w:rPr>
                <w:spacing w:val="2"/>
                <w:sz w:val="15"/>
                <w:szCs w:val="15"/>
              </w:rPr>
              <w:t>富源县</w:t>
            </w:r>
          </w:p>
        </w:tc>
      </w:tr>
      <w:tr w14:paraId="45948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365" w:type="dxa"/>
            <w:tcBorders>
              <w:top w:val="single" w:color="000000" w:sz="2" w:space="0"/>
              <w:bottom w:val="single" w:color="000000" w:sz="2" w:space="0"/>
            </w:tcBorders>
            <w:vAlign w:val="top"/>
          </w:tcPr>
          <w:p w14:paraId="0E695359">
            <w:pPr>
              <w:pStyle w:val="6"/>
              <w:spacing w:before="169" w:line="241" w:lineRule="auto"/>
              <w:ind w:left="94"/>
              <w:rPr>
                <w:sz w:val="15"/>
                <w:szCs w:val="15"/>
              </w:rPr>
            </w:pPr>
            <w:r>
              <w:rPr>
                <w:spacing w:val="-5"/>
                <w:sz w:val="15"/>
                <w:szCs w:val="15"/>
              </w:rPr>
              <w:t>14</w:t>
            </w:r>
          </w:p>
        </w:tc>
        <w:tc>
          <w:tcPr>
            <w:tcW w:w="1639" w:type="dxa"/>
            <w:tcBorders>
              <w:top w:val="single" w:color="000000" w:sz="2" w:space="0"/>
              <w:bottom w:val="single" w:color="000000" w:sz="2" w:space="0"/>
            </w:tcBorders>
            <w:vAlign w:val="top"/>
          </w:tcPr>
          <w:p w14:paraId="1F412ABC">
            <w:pPr>
              <w:pStyle w:val="6"/>
              <w:spacing w:before="93" w:line="210" w:lineRule="auto"/>
              <w:ind w:left="9"/>
              <w:rPr>
                <w:sz w:val="15"/>
                <w:szCs w:val="15"/>
              </w:rPr>
            </w:pPr>
            <w:r>
              <w:rPr>
                <w:spacing w:val="-3"/>
                <w:sz w:val="15"/>
                <w:szCs w:val="15"/>
              </w:rPr>
              <w:t>蒙牛乳业数字化生产项目</w:t>
            </w:r>
            <w:r>
              <w:rPr>
                <w:spacing w:val="1"/>
                <w:sz w:val="15"/>
                <w:szCs w:val="15"/>
              </w:rPr>
              <w:t xml:space="preserve"> </w:t>
            </w:r>
            <w:r>
              <w:rPr>
                <w:spacing w:val="6"/>
                <w:sz w:val="15"/>
                <w:szCs w:val="15"/>
              </w:rPr>
              <w:t>(一期)</w:t>
            </w:r>
          </w:p>
        </w:tc>
        <w:tc>
          <w:tcPr>
            <w:tcW w:w="500" w:type="dxa"/>
            <w:tcBorders>
              <w:top w:val="single" w:color="000000" w:sz="2" w:space="0"/>
              <w:bottom w:val="single" w:color="000000" w:sz="2" w:space="0"/>
            </w:tcBorders>
            <w:vAlign w:val="top"/>
          </w:tcPr>
          <w:p w14:paraId="45D702E2">
            <w:pPr>
              <w:pStyle w:val="6"/>
              <w:spacing w:before="155" w:line="221" w:lineRule="auto"/>
              <w:ind w:left="90"/>
              <w:rPr>
                <w:sz w:val="15"/>
                <w:szCs w:val="15"/>
              </w:rPr>
            </w:pPr>
            <w:r>
              <w:rPr>
                <w:spacing w:val="-2"/>
                <w:sz w:val="15"/>
                <w:szCs w:val="15"/>
              </w:rPr>
              <w:t>在建</w:t>
            </w:r>
          </w:p>
        </w:tc>
        <w:tc>
          <w:tcPr>
            <w:tcW w:w="610" w:type="dxa"/>
            <w:tcBorders>
              <w:top w:val="single" w:color="000000" w:sz="2" w:space="0"/>
              <w:bottom w:val="single" w:color="000000" w:sz="2" w:space="0"/>
            </w:tcBorders>
            <w:vAlign w:val="top"/>
          </w:tcPr>
          <w:p w14:paraId="6DD22598">
            <w:pPr>
              <w:pStyle w:val="6"/>
              <w:spacing w:before="153" w:line="219" w:lineRule="auto"/>
              <w:ind w:left="7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1BE23FA8">
            <w:pPr>
              <w:pStyle w:val="6"/>
              <w:spacing w:before="84" w:line="216" w:lineRule="auto"/>
              <w:ind w:left="11" w:right="60" w:firstLine="239"/>
              <w:rPr>
                <w:sz w:val="15"/>
                <w:szCs w:val="15"/>
              </w:rPr>
            </w:pPr>
            <w:r>
              <w:rPr>
                <w:sz w:val="15"/>
                <w:szCs w:val="15"/>
              </w:rPr>
              <w:t>建设14条数字化生产线，其中常温8条，低温6条，日产</w:t>
            </w:r>
            <w:r>
              <w:rPr>
                <w:spacing w:val="-1"/>
                <w:sz w:val="15"/>
                <w:szCs w:val="15"/>
              </w:rPr>
              <w:t>能1200吨，</w:t>
            </w:r>
            <w:r>
              <w:rPr>
                <w:sz w:val="15"/>
                <w:szCs w:val="15"/>
              </w:rPr>
              <w:t xml:space="preserve"> 一期设计8条生产线，常、低温各4条生产线，日产能624</w:t>
            </w:r>
            <w:r>
              <w:rPr>
                <w:spacing w:val="-1"/>
                <w:sz w:val="15"/>
                <w:szCs w:val="15"/>
              </w:rPr>
              <w:t>吨。</w:t>
            </w:r>
          </w:p>
        </w:tc>
        <w:tc>
          <w:tcPr>
            <w:tcW w:w="739" w:type="dxa"/>
            <w:tcBorders>
              <w:top w:val="single" w:color="000000" w:sz="2" w:space="0"/>
              <w:bottom w:val="single" w:color="000000" w:sz="2" w:space="0"/>
            </w:tcBorders>
            <w:vAlign w:val="top"/>
          </w:tcPr>
          <w:p w14:paraId="1F59768C">
            <w:pPr>
              <w:pStyle w:val="6"/>
              <w:spacing w:before="168"/>
              <w:ind w:left="174"/>
              <w:rPr>
                <w:sz w:val="15"/>
                <w:szCs w:val="15"/>
              </w:rPr>
            </w:pPr>
            <w:r>
              <w:rPr>
                <w:spacing w:val="-2"/>
                <w:sz w:val="15"/>
                <w:szCs w:val="15"/>
              </w:rPr>
              <w:t>70000</w:t>
            </w:r>
          </w:p>
        </w:tc>
        <w:tc>
          <w:tcPr>
            <w:tcW w:w="659" w:type="dxa"/>
            <w:tcBorders>
              <w:top w:val="single" w:color="000000" w:sz="2" w:space="0"/>
              <w:bottom w:val="single" w:color="000000" w:sz="2" w:space="0"/>
            </w:tcBorders>
            <w:vAlign w:val="top"/>
          </w:tcPr>
          <w:p w14:paraId="0D4ACF93">
            <w:pPr>
              <w:pStyle w:val="6"/>
              <w:spacing w:before="168"/>
              <w:ind w:left="136"/>
              <w:rPr>
                <w:sz w:val="15"/>
                <w:szCs w:val="15"/>
              </w:rPr>
            </w:pPr>
            <w:r>
              <w:rPr>
                <w:spacing w:val="-2"/>
                <w:sz w:val="15"/>
                <w:szCs w:val="15"/>
              </w:rPr>
              <w:t>20000</w:t>
            </w:r>
          </w:p>
        </w:tc>
        <w:tc>
          <w:tcPr>
            <w:tcW w:w="659" w:type="dxa"/>
            <w:tcBorders>
              <w:top w:val="single" w:color="000000" w:sz="2" w:space="0"/>
              <w:bottom w:val="single" w:color="000000" w:sz="2" w:space="0"/>
            </w:tcBorders>
            <w:vAlign w:val="top"/>
          </w:tcPr>
          <w:p w14:paraId="65B2D908">
            <w:pPr>
              <w:pStyle w:val="6"/>
              <w:spacing w:before="168"/>
              <w:ind w:left="137"/>
              <w:rPr>
                <w:sz w:val="15"/>
                <w:szCs w:val="15"/>
              </w:rPr>
            </w:pPr>
            <w:r>
              <w:rPr>
                <w:spacing w:val="-2"/>
                <w:sz w:val="15"/>
                <w:szCs w:val="15"/>
              </w:rPr>
              <w:t>25000</w:t>
            </w:r>
          </w:p>
        </w:tc>
        <w:tc>
          <w:tcPr>
            <w:tcW w:w="659" w:type="dxa"/>
            <w:tcBorders>
              <w:top w:val="single" w:color="000000" w:sz="2" w:space="0"/>
              <w:bottom w:val="single" w:color="000000" w:sz="2" w:space="0"/>
            </w:tcBorders>
            <w:vAlign w:val="top"/>
          </w:tcPr>
          <w:p w14:paraId="1B1DFAF2">
            <w:pPr>
              <w:pStyle w:val="6"/>
              <w:spacing w:before="168"/>
              <w:ind w:left="138"/>
              <w:rPr>
                <w:sz w:val="15"/>
                <w:szCs w:val="15"/>
              </w:rPr>
            </w:pPr>
            <w:r>
              <w:rPr>
                <w:spacing w:val="-2"/>
                <w:sz w:val="15"/>
                <w:szCs w:val="15"/>
              </w:rPr>
              <w:t>25000</w:t>
            </w:r>
          </w:p>
        </w:tc>
        <w:tc>
          <w:tcPr>
            <w:tcW w:w="609" w:type="dxa"/>
            <w:tcBorders>
              <w:top w:val="single" w:color="000000" w:sz="2" w:space="0"/>
              <w:bottom w:val="single" w:color="000000" w:sz="2" w:space="0"/>
            </w:tcBorders>
            <w:vAlign w:val="top"/>
          </w:tcPr>
          <w:p w14:paraId="025754EF">
            <w:pPr>
              <w:pStyle w:val="6"/>
              <w:spacing w:before="168"/>
              <w:ind w:left="258"/>
              <w:rPr>
                <w:sz w:val="15"/>
                <w:szCs w:val="15"/>
              </w:rPr>
            </w:pPr>
            <w:r>
              <w:rPr>
                <w:sz w:val="15"/>
                <w:szCs w:val="15"/>
              </w:rPr>
              <w:t>0</w:t>
            </w:r>
          </w:p>
        </w:tc>
        <w:tc>
          <w:tcPr>
            <w:tcW w:w="610" w:type="dxa"/>
            <w:tcBorders>
              <w:top w:val="single" w:color="000000" w:sz="2" w:space="0"/>
              <w:bottom w:val="single" w:color="000000" w:sz="2" w:space="0"/>
            </w:tcBorders>
            <w:vAlign w:val="top"/>
          </w:tcPr>
          <w:p w14:paraId="60F830BF">
            <w:pPr>
              <w:pStyle w:val="6"/>
              <w:spacing w:before="168"/>
              <w:ind w:left="259"/>
              <w:rPr>
                <w:sz w:val="15"/>
                <w:szCs w:val="15"/>
              </w:rPr>
            </w:pPr>
            <w:r>
              <w:rPr>
                <w:sz w:val="15"/>
                <w:szCs w:val="15"/>
              </w:rPr>
              <w:t>0</w:t>
            </w:r>
          </w:p>
        </w:tc>
        <w:tc>
          <w:tcPr>
            <w:tcW w:w="1242" w:type="dxa"/>
            <w:tcBorders>
              <w:top w:val="single" w:color="000000" w:sz="2" w:space="0"/>
              <w:bottom w:val="single" w:color="000000" w:sz="2" w:space="0"/>
            </w:tcBorders>
            <w:vAlign w:val="top"/>
          </w:tcPr>
          <w:p w14:paraId="6B184B1F">
            <w:pPr>
              <w:pStyle w:val="6"/>
              <w:spacing w:before="64" w:line="228" w:lineRule="auto"/>
              <w:ind w:left="309" w:right="59" w:hanging="219"/>
              <w:rPr>
                <w:sz w:val="15"/>
                <w:szCs w:val="15"/>
              </w:rPr>
            </w:pPr>
            <w:r>
              <w:rPr>
                <w:spacing w:val="4"/>
                <w:sz w:val="15"/>
                <w:szCs w:val="15"/>
              </w:rPr>
              <w:t>蒙牛乳业(曲靖)</w:t>
            </w:r>
            <w:r>
              <w:rPr>
                <w:sz w:val="15"/>
                <w:szCs w:val="15"/>
              </w:rPr>
              <w:t xml:space="preserve"> </w:t>
            </w:r>
            <w:r>
              <w:rPr>
                <w:spacing w:val="5"/>
                <w:sz w:val="15"/>
                <w:szCs w:val="15"/>
              </w:rPr>
              <w:t>有限公司</w:t>
            </w:r>
          </w:p>
        </w:tc>
      </w:tr>
      <w:tr w14:paraId="6F51F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365" w:type="dxa"/>
            <w:tcBorders>
              <w:top w:val="single" w:color="000000" w:sz="2" w:space="0"/>
              <w:bottom w:val="single" w:color="000000" w:sz="2" w:space="0"/>
            </w:tcBorders>
            <w:vAlign w:val="top"/>
          </w:tcPr>
          <w:p w14:paraId="01EF37F2">
            <w:pPr>
              <w:pStyle w:val="6"/>
              <w:spacing w:before="248"/>
              <w:ind w:left="94"/>
              <w:rPr>
                <w:sz w:val="15"/>
                <w:szCs w:val="15"/>
              </w:rPr>
            </w:pPr>
            <w:r>
              <w:rPr>
                <w:spacing w:val="-5"/>
                <w:sz w:val="15"/>
                <w:szCs w:val="15"/>
              </w:rPr>
              <w:t>15</w:t>
            </w:r>
          </w:p>
        </w:tc>
        <w:tc>
          <w:tcPr>
            <w:tcW w:w="1639" w:type="dxa"/>
            <w:tcBorders>
              <w:top w:val="single" w:color="000000" w:sz="2" w:space="0"/>
              <w:bottom w:val="single" w:color="000000" w:sz="2" w:space="0"/>
            </w:tcBorders>
            <w:vAlign w:val="top"/>
          </w:tcPr>
          <w:p w14:paraId="648FB35F">
            <w:pPr>
              <w:pStyle w:val="6"/>
              <w:spacing w:before="133" w:line="250" w:lineRule="auto"/>
              <w:ind w:left="9"/>
              <w:rPr>
                <w:sz w:val="15"/>
                <w:szCs w:val="15"/>
              </w:rPr>
            </w:pPr>
            <w:r>
              <w:rPr>
                <w:spacing w:val="-3"/>
                <w:sz w:val="15"/>
                <w:szCs w:val="15"/>
              </w:rPr>
              <w:t>今麦郎饮品数字化生产线</w:t>
            </w:r>
            <w:r>
              <w:rPr>
                <w:spacing w:val="1"/>
                <w:sz w:val="15"/>
                <w:szCs w:val="15"/>
              </w:rPr>
              <w:t xml:space="preserve"> </w:t>
            </w:r>
            <w:r>
              <w:rPr>
                <w:spacing w:val="7"/>
                <w:sz w:val="15"/>
                <w:szCs w:val="15"/>
              </w:rPr>
              <w:t>建设项目</w:t>
            </w:r>
          </w:p>
        </w:tc>
        <w:tc>
          <w:tcPr>
            <w:tcW w:w="500" w:type="dxa"/>
            <w:tcBorders>
              <w:top w:val="single" w:color="000000" w:sz="2" w:space="0"/>
              <w:bottom w:val="single" w:color="000000" w:sz="2" w:space="0"/>
            </w:tcBorders>
            <w:vAlign w:val="top"/>
          </w:tcPr>
          <w:p w14:paraId="0A9389B1">
            <w:pPr>
              <w:pStyle w:val="6"/>
              <w:spacing w:before="235" w:line="221" w:lineRule="auto"/>
              <w:ind w:left="90"/>
              <w:rPr>
                <w:sz w:val="15"/>
                <w:szCs w:val="15"/>
              </w:rPr>
            </w:pPr>
            <w:r>
              <w:rPr>
                <w:spacing w:val="-2"/>
                <w:sz w:val="15"/>
                <w:szCs w:val="15"/>
              </w:rPr>
              <w:t>在建</w:t>
            </w:r>
          </w:p>
        </w:tc>
        <w:tc>
          <w:tcPr>
            <w:tcW w:w="610" w:type="dxa"/>
            <w:tcBorders>
              <w:top w:val="single" w:color="000000" w:sz="2" w:space="0"/>
              <w:bottom w:val="single" w:color="000000" w:sz="2" w:space="0"/>
            </w:tcBorders>
            <w:vAlign w:val="top"/>
          </w:tcPr>
          <w:p w14:paraId="1833E1EB">
            <w:pPr>
              <w:pStyle w:val="6"/>
              <w:spacing w:before="233" w:line="219" w:lineRule="auto"/>
              <w:ind w:left="7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2357AD37">
            <w:pPr>
              <w:pStyle w:val="6"/>
              <w:spacing w:before="43" w:line="223" w:lineRule="auto"/>
              <w:ind w:left="11" w:right="13" w:firstLine="289"/>
              <w:jc w:val="both"/>
              <w:rPr>
                <w:sz w:val="15"/>
                <w:szCs w:val="15"/>
              </w:rPr>
            </w:pPr>
            <w:r>
              <w:rPr>
                <w:sz w:val="15"/>
                <w:szCs w:val="15"/>
              </w:rPr>
              <w:t>一期建设高速纯净水生产线1条，超洁净凉白</w:t>
            </w:r>
            <w:r>
              <w:rPr>
                <w:spacing w:val="-1"/>
                <w:sz w:val="15"/>
                <w:szCs w:val="15"/>
              </w:rPr>
              <w:t>开生产线1条，无菌冷</w:t>
            </w:r>
            <w:r>
              <w:rPr>
                <w:sz w:val="15"/>
                <w:szCs w:val="15"/>
              </w:rPr>
              <w:t xml:space="preserve"> 灌装饮料生产线1条；二期计划建设高速纯净水生产</w:t>
            </w:r>
            <w:r>
              <w:rPr>
                <w:spacing w:val="-1"/>
                <w:sz w:val="15"/>
                <w:szCs w:val="15"/>
              </w:rPr>
              <w:t>线1条。共建设4条</w:t>
            </w:r>
            <w:r>
              <w:rPr>
                <w:sz w:val="15"/>
                <w:szCs w:val="15"/>
              </w:rPr>
              <w:t xml:space="preserve">  数字化生产线，1个饮料生产车间，形成年107.35万吨的生产能力。</w:t>
            </w:r>
          </w:p>
        </w:tc>
        <w:tc>
          <w:tcPr>
            <w:tcW w:w="739" w:type="dxa"/>
            <w:tcBorders>
              <w:top w:val="single" w:color="000000" w:sz="2" w:space="0"/>
              <w:bottom w:val="single" w:color="000000" w:sz="2" w:space="0"/>
            </w:tcBorders>
            <w:vAlign w:val="top"/>
          </w:tcPr>
          <w:p w14:paraId="76C018D3">
            <w:pPr>
              <w:pStyle w:val="6"/>
              <w:spacing w:before="248"/>
              <w:ind w:left="174"/>
              <w:rPr>
                <w:sz w:val="15"/>
                <w:szCs w:val="15"/>
              </w:rPr>
            </w:pPr>
            <w:r>
              <w:rPr>
                <w:spacing w:val="-2"/>
                <w:sz w:val="15"/>
                <w:szCs w:val="15"/>
              </w:rPr>
              <w:t>60000</w:t>
            </w:r>
          </w:p>
        </w:tc>
        <w:tc>
          <w:tcPr>
            <w:tcW w:w="659" w:type="dxa"/>
            <w:tcBorders>
              <w:top w:val="single" w:color="000000" w:sz="2" w:space="0"/>
              <w:bottom w:val="single" w:color="000000" w:sz="2" w:space="0"/>
            </w:tcBorders>
            <w:vAlign w:val="top"/>
          </w:tcPr>
          <w:p w14:paraId="0362230C">
            <w:pPr>
              <w:pStyle w:val="6"/>
              <w:spacing w:before="248"/>
              <w:ind w:left="136"/>
              <w:rPr>
                <w:sz w:val="15"/>
                <w:szCs w:val="15"/>
              </w:rPr>
            </w:pPr>
            <w:r>
              <w:rPr>
                <w:spacing w:val="-2"/>
                <w:sz w:val="15"/>
                <w:szCs w:val="15"/>
              </w:rPr>
              <w:t>20000</w:t>
            </w:r>
          </w:p>
        </w:tc>
        <w:tc>
          <w:tcPr>
            <w:tcW w:w="659" w:type="dxa"/>
            <w:tcBorders>
              <w:top w:val="single" w:color="000000" w:sz="2" w:space="0"/>
              <w:bottom w:val="single" w:color="000000" w:sz="2" w:space="0"/>
            </w:tcBorders>
            <w:vAlign w:val="top"/>
          </w:tcPr>
          <w:p w14:paraId="26CAF62A">
            <w:pPr>
              <w:pStyle w:val="6"/>
              <w:spacing w:before="248"/>
              <w:ind w:left="137"/>
              <w:rPr>
                <w:sz w:val="15"/>
                <w:szCs w:val="15"/>
              </w:rPr>
            </w:pPr>
            <w:r>
              <w:rPr>
                <w:spacing w:val="-2"/>
                <w:sz w:val="15"/>
                <w:szCs w:val="15"/>
              </w:rPr>
              <w:t>35000</w:t>
            </w:r>
          </w:p>
        </w:tc>
        <w:tc>
          <w:tcPr>
            <w:tcW w:w="659" w:type="dxa"/>
            <w:tcBorders>
              <w:top w:val="single" w:color="000000" w:sz="2" w:space="0"/>
              <w:bottom w:val="single" w:color="000000" w:sz="2" w:space="0"/>
            </w:tcBorders>
            <w:vAlign w:val="top"/>
          </w:tcPr>
          <w:p w14:paraId="3B85E17C">
            <w:pPr>
              <w:pStyle w:val="6"/>
              <w:spacing w:before="248"/>
              <w:ind w:left="177"/>
              <w:rPr>
                <w:sz w:val="15"/>
                <w:szCs w:val="15"/>
              </w:rPr>
            </w:pPr>
            <w:r>
              <w:rPr>
                <w:spacing w:val="-2"/>
                <w:sz w:val="15"/>
                <w:szCs w:val="15"/>
              </w:rPr>
              <w:t>5000</w:t>
            </w:r>
          </w:p>
        </w:tc>
        <w:tc>
          <w:tcPr>
            <w:tcW w:w="609" w:type="dxa"/>
            <w:tcBorders>
              <w:top w:val="single" w:color="000000" w:sz="2" w:space="0"/>
              <w:bottom w:val="single" w:color="000000" w:sz="2" w:space="0"/>
            </w:tcBorders>
            <w:vAlign w:val="top"/>
          </w:tcPr>
          <w:p w14:paraId="0F44D9D1">
            <w:pPr>
              <w:pStyle w:val="6"/>
              <w:spacing w:before="248"/>
              <w:ind w:left="258"/>
              <w:rPr>
                <w:sz w:val="15"/>
                <w:szCs w:val="15"/>
              </w:rPr>
            </w:pPr>
            <w:r>
              <w:rPr>
                <w:sz w:val="15"/>
                <w:szCs w:val="15"/>
              </w:rPr>
              <w:t>0</w:t>
            </w:r>
          </w:p>
        </w:tc>
        <w:tc>
          <w:tcPr>
            <w:tcW w:w="610" w:type="dxa"/>
            <w:tcBorders>
              <w:top w:val="single" w:color="000000" w:sz="2" w:space="0"/>
              <w:bottom w:val="single" w:color="000000" w:sz="2" w:space="0"/>
            </w:tcBorders>
            <w:vAlign w:val="top"/>
          </w:tcPr>
          <w:p w14:paraId="4E067AB4">
            <w:pPr>
              <w:pStyle w:val="6"/>
              <w:spacing w:before="248"/>
              <w:ind w:left="259"/>
              <w:rPr>
                <w:sz w:val="15"/>
                <w:szCs w:val="15"/>
              </w:rPr>
            </w:pPr>
            <w:r>
              <w:rPr>
                <w:sz w:val="15"/>
                <w:szCs w:val="15"/>
              </w:rPr>
              <w:t>0</w:t>
            </w:r>
          </w:p>
        </w:tc>
        <w:tc>
          <w:tcPr>
            <w:tcW w:w="1242" w:type="dxa"/>
            <w:tcBorders>
              <w:top w:val="single" w:color="000000" w:sz="2" w:space="0"/>
              <w:bottom w:val="single" w:color="000000" w:sz="2" w:space="0"/>
            </w:tcBorders>
            <w:vAlign w:val="top"/>
          </w:tcPr>
          <w:p w14:paraId="74E3A3E4">
            <w:pPr>
              <w:pStyle w:val="6"/>
              <w:spacing w:before="164" w:line="215" w:lineRule="auto"/>
              <w:ind w:left="307" w:hanging="297"/>
              <w:rPr>
                <w:sz w:val="15"/>
                <w:szCs w:val="15"/>
              </w:rPr>
            </w:pPr>
            <w:r>
              <w:rPr>
                <w:spacing w:val="2"/>
                <w:sz w:val="15"/>
                <w:szCs w:val="15"/>
              </w:rPr>
              <w:t xml:space="preserve">今麦郎饮品(曲靖) </w:t>
            </w:r>
            <w:r>
              <w:rPr>
                <w:spacing w:val="3"/>
                <w:sz w:val="15"/>
                <w:szCs w:val="15"/>
              </w:rPr>
              <w:t>有限公司</w:t>
            </w:r>
          </w:p>
        </w:tc>
      </w:tr>
      <w:tr w14:paraId="06E8E3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365" w:type="dxa"/>
            <w:tcBorders>
              <w:top w:val="single" w:color="000000" w:sz="2" w:space="0"/>
              <w:bottom w:val="single" w:color="000000" w:sz="2" w:space="0"/>
            </w:tcBorders>
            <w:vAlign w:val="top"/>
          </w:tcPr>
          <w:p w14:paraId="6C05358F">
            <w:pPr>
              <w:pStyle w:val="6"/>
              <w:spacing w:before="169"/>
              <w:ind w:left="94"/>
              <w:rPr>
                <w:sz w:val="15"/>
                <w:szCs w:val="15"/>
              </w:rPr>
            </w:pPr>
            <w:r>
              <w:rPr>
                <w:spacing w:val="-5"/>
                <w:sz w:val="15"/>
                <w:szCs w:val="15"/>
              </w:rPr>
              <w:t>16</w:t>
            </w:r>
          </w:p>
        </w:tc>
        <w:tc>
          <w:tcPr>
            <w:tcW w:w="1639" w:type="dxa"/>
            <w:tcBorders>
              <w:top w:val="single" w:color="000000" w:sz="2" w:space="0"/>
              <w:bottom w:val="single" w:color="000000" w:sz="2" w:space="0"/>
            </w:tcBorders>
            <w:vAlign w:val="top"/>
          </w:tcPr>
          <w:p w14:paraId="10F1370C">
            <w:pPr>
              <w:pStyle w:val="6"/>
              <w:spacing w:before="55" w:line="223" w:lineRule="auto"/>
              <w:ind w:left="9" w:right="202"/>
              <w:rPr>
                <w:sz w:val="15"/>
                <w:szCs w:val="15"/>
              </w:rPr>
            </w:pPr>
            <w:r>
              <w:rPr>
                <w:spacing w:val="-1"/>
                <w:sz w:val="15"/>
                <w:szCs w:val="15"/>
              </w:rPr>
              <w:t>一汽红塔PDM系统软硬</w:t>
            </w:r>
            <w:r>
              <w:rPr>
                <w:spacing w:val="1"/>
                <w:sz w:val="15"/>
                <w:szCs w:val="15"/>
              </w:rPr>
              <w:t xml:space="preserve"> </w:t>
            </w:r>
            <w:r>
              <w:rPr>
                <w:spacing w:val="-1"/>
                <w:sz w:val="15"/>
                <w:szCs w:val="15"/>
              </w:rPr>
              <w:t>件升级改造</w:t>
            </w:r>
          </w:p>
        </w:tc>
        <w:tc>
          <w:tcPr>
            <w:tcW w:w="500" w:type="dxa"/>
            <w:tcBorders>
              <w:top w:val="single" w:color="000000" w:sz="2" w:space="0"/>
              <w:bottom w:val="single" w:color="000000" w:sz="2" w:space="0"/>
            </w:tcBorders>
            <w:vAlign w:val="top"/>
          </w:tcPr>
          <w:p w14:paraId="058FB24E">
            <w:pPr>
              <w:pStyle w:val="6"/>
              <w:spacing w:before="156" w:line="221" w:lineRule="auto"/>
              <w:ind w:left="90"/>
              <w:rPr>
                <w:sz w:val="15"/>
                <w:szCs w:val="15"/>
              </w:rPr>
            </w:pPr>
            <w:r>
              <w:rPr>
                <w:spacing w:val="-2"/>
                <w:sz w:val="15"/>
                <w:szCs w:val="15"/>
              </w:rPr>
              <w:t>在建</w:t>
            </w:r>
          </w:p>
        </w:tc>
        <w:tc>
          <w:tcPr>
            <w:tcW w:w="610" w:type="dxa"/>
            <w:tcBorders>
              <w:top w:val="single" w:color="000000" w:sz="2" w:space="0"/>
              <w:bottom w:val="single" w:color="000000" w:sz="2" w:space="0"/>
            </w:tcBorders>
            <w:vAlign w:val="top"/>
          </w:tcPr>
          <w:p w14:paraId="744287B3">
            <w:pPr>
              <w:pStyle w:val="6"/>
              <w:spacing w:before="154" w:line="219" w:lineRule="auto"/>
              <w:ind w:left="7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3541E1EC">
            <w:pPr>
              <w:pStyle w:val="6"/>
              <w:spacing w:before="65" w:line="208" w:lineRule="auto"/>
              <w:ind w:left="11" w:firstLine="299"/>
              <w:rPr>
                <w:sz w:val="15"/>
                <w:szCs w:val="15"/>
              </w:rPr>
            </w:pPr>
            <w:r>
              <w:rPr>
                <w:spacing w:val="-5"/>
                <w:sz w:val="15"/>
                <w:szCs w:val="15"/>
              </w:rPr>
              <w:t>公司数字化设备、信息系统全部联网，最终实现网络化</w:t>
            </w:r>
            <w:r>
              <w:rPr>
                <w:spacing w:val="-6"/>
                <w:sz w:val="15"/>
                <w:szCs w:val="15"/>
              </w:rPr>
              <w:t>数据通信及软</w:t>
            </w:r>
            <w:r>
              <w:rPr>
                <w:sz w:val="15"/>
                <w:szCs w:val="15"/>
              </w:rPr>
              <w:t xml:space="preserve"> </w:t>
            </w:r>
            <w:r>
              <w:rPr>
                <w:spacing w:val="-1"/>
                <w:sz w:val="15"/>
                <w:szCs w:val="15"/>
              </w:rPr>
              <w:t>件应用管理。</w:t>
            </w:r>
          </w:p>
        </w:tc>
        <w:tc>
          <w:tcPr>
            <w:tcW w:w="739" w:type="dxa"/>
            <w:tcBorders>
              <w:top w:val="single" w:color="000000" w:sz="2" w:space="0"/>
              <w:bottom w:val="single" w:color="000000" w:sz="2" w:space="0"/>
            </w:tcBorders>
            <w:vAlign w:val="top"/>
          </w:tcPr>
          <w:p w14:paraId="24133159">
            <w:pPr>
              <w:pStyle w:val="6"/>
              <w:spacing w:before="169"/>
              <w:ind w:left="215"/>
              <w:rPr>
                <w:sz w:val="15"/>
                <w:szCs w:val="15"/>
              </w:rPr>
            </w:pPr>
            <w:r>
              <w:rPr>
                <w:spacing w:val="-4"/>
                <w:sz w:val="15"/>
                <w:szCs w:val="15"/>
              </w:rPr>
              <w:t>1032</w:t>
            </w:r>
          </w:p>
        </w:tc>
        <w:tc>
          <w:tcPr>
            <w:tcW w:w="659" w:type="dxa"/>
            <w:tcBorders>
              <w:top w:val="single" w:color="000000" w:sz="2" w:space="0"/>
              <w:bottom w:val="single" w:color="000000" w:sz="2" w:space="0"/>
            </w:tcBorders>
            <w:vAlign w:val="top"/>
          </w:tcPr>
          <w:p w14:paraId="7B2256BE">
            <w:pPr>
              <w:pStyle w:val="6"/>
              <w:spacing w:before="169"/>
              <w:ind w:left="175"/>
              <w:rPr>
                <w:sz w:val="15"/>
                <w:szCs w:val="15"/>
              </w:rPr>
            </w:pPr>
            <w:r>
              <w:rPr>
                <w:spacing w:val="-4"/>
                <w:sz w:val="15"/>
                <w:szCs w:val="15"/>
              </w:rPr>
              <w:t>1032</w:t>
            </w:r>
          </w:p>
        </w:tc>
        <w:tc>
          <w:tcPr>
            <w:tcW w:w="659" w:type="dxa"/>
            <w:tcBorders>
              <w:top w:val="single" w:color="000000" w:sz="2" w:space="0"/>
              <w:bottom w:val="single" w:color="000000" w:sz="2" w:space="0"/>
            </w:tcBorders>
            <w:vAlign w:val="top"/>
          </w:tcPr>
          <w:p w14:paraId="5CA977A1">
            <w:pPr>
              <w:pStyle w:val="6"/>
              <w:spacing w:before="169"/>
              <w:ind w:left="287"/>
              <w:rPr>
                <w:sz w:val="15"/>
                <w:szCs w:val="15"/>
              </w:rPr>
            </w:pPr>
            <w:r>
              <w:rPr>
                <w:sz w:val="15"/>
                <w:szCs w:val="15"/>
              </w:rPr>
              <w:t>0</w:t>
            </w:r>
          </w:p>
        </w:tc>
        <w:tc>
          <w:tcPr>
            <w:tcW w:w="659" w:type="dxa"/>
            <w:tcBorders>
              <w:top w:val="single" w:color="000000" w:sz="2" w:space="0"/>
              <w:bottom w:val="single" w:color="000000" w:sz="2" w:space="0"/>
            </w:tcBorders>
            <w:vAlign w:val="top"/>
          </w:tcPr>
          <w:p w14:paraId="19F97FEE">
            <w:pPr>
              <w:pStyle w:val="6"/>
              <w:spacing w:before="169"/>
              <w:ind w:left="288"/>
              <w:rPr>
                <w:sz w:val="15"/>
                <w:szCs w:val="15"/>
              </w:rPr>
            </w:pPr>
            <w:r>
              <w:rPr>
                <w:sz w:val="15"/>
                <w:szCs w:val="15"/>
              </w:rPr>
              <w:t>0</w:t>
            </w:r>
          </w:p>
        </w:tc>
        <w:tc>
          <w:tcPr>
            <w:tcW w:w="609" w:type="dxa"/>
            <w:tcBorders>
              <w:top w:val="single" w:color="000000" w:sz="2" w:space="0"/>
              <w:bottom w:val="single" w:color="000000" w:sz="2" w:space="0"/>
            </w:tcBorders>
            <w:vAlign w:val="top"/>
          </w:tcPr>
          <w:p w14:paraId="0EF471EE">
            <w:pPr>
              <w:pStyle w:val="6"/>
              <w:spacing w:before="169"/>
              <w:ind w:left="258"/>
              <w:rPr>
                <w:sz w:val="15"/>
                <w:szCs w:val="15"/>
              </w:rPr>
            </w:pPr>
            <w:r>
              <w:rPr>
                <w:sz w:val="15"/>
                <w:szCs w:val="15"/>
              </w:rPr>
              <w:t>0</w:t>
            </w:r>
          </w:p>
        </w:tc>
        <w:tc>
          <w:tcPr>
            <w:tcW w:w="610" w:type="dxa"/>
            <w:tcBorders>
              <w:top w:val="single" w:color="000000" w:sz="2" w:space="0"/>
              <w:bottom w:val="single" w:color="000000" w:sz="2" w:space="0"/>
            </w:tcBorders>
            <w:vAlign w:val="top"/>
          </w:tcPr>
          <w:p w14:paraId="60CC7C92">
            <w:pPr>
              <w:pStyle w:val="6"/>
              <w:spacing w:before="169"/>
              <w:ind w:left="259"/>
              <w:rPr>
                <w:sz w:val="15"/>
                <w:szCs w:val="15"/>
              </w:rPr>
            </w:pPr>
            <w:r>
              <w:rPr>
                <w:sz w:val="15"/>
                <w:szCs w:val="15"/>
              </w:rPr>
              <w:t>0</w:t>
            </w:r>
          </w:p>
        </w:tc>
        <w:tc>
          <w:tcPr>
            <w:tcW w:w="1242" w:type="dxa"/>
            <w:tcBorders>
              <w:top w:val="single" w:color="000000" w:sz="2" w:space="0"/>
              <w:bottom w:val="single" w:color="000000" w:sz="2" w:space="0"/>
            </w:tcBorders>
            <w:vAlign w:val="top"/>
          </w:tcPr>
          <w:p w14:paraId="71A8D4F1">
            <w:pPr>
              <w:pStyle w:val="6"/>
              <w:spacing w:before="74" w:line="209" w:lineRule="auto"/>
              <w:ind w:left="159" w:right="30" w:hanging="149"/>
              <w:rPr>
                <w:sz w:val="15"/>
                <w:szCs w:val="15"/>
              </w:rPr>
            </w:pPr>
            <w:r>
              <w:rPr>
                <w:spacing w:val="-2"/>
                <w:sz w:val="15"/>
                <w:szCs w:val="15"/>
              </w:rPr>
              <w:t>一汽红塔云南汽车</w:t>
            </w:r>
            <w:r>
              <w:rPr>
                <w:spacing w:val="6"/>
                <w:sz w:val="15"/>
                <w:szCs w:val="15"/>
              </w:rPr>
              <w:t xml:space="preserve"> </w:t>
            </w:r>
            <w:r>
              <w:rPr>
                <w:spacing w:val="3"/>
                <w:sz w:val="15"/>
                <w:szCs w:val="15"/>
              </w:rPr>
              <w:t>制造有限公司</w:t>
            </w:r>
          </w:p>
        </w:tc>
      </w:tr>
      <w:tr w14:paraId="282D9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4" w:hRule="atLeast"/>
        </w:trPr>
        <w:tc>
          <w:tcPr>
            <w:tcW w:w="365" w:type="dxa"/>
            <w:tcBorders>
              <w:top w:val="single" w:color="000000" w:sz="2" w:space="0"/>
              <w:bottom w:val="single" w:color="000000" w:sz="2" w:space="0"/>
            </w:tcBorders>
            <w:vAlign w:val="top"/>
          </w:tcPr>
          <w:p w14:paraId="77B3A7E0">
            <w:pPr>
              <w:spacing w:line="368" w:lineRule="auto"/>
              <w:rPr>
                <w:rFonts w:ascii="Arial"/>
                <w:sz w:val="21"/>
              </w:rPr>
            </w:pPr>
          </w:p>
          <w:p w14:paraId="066098C7">
            <w:pPr>
              <w:pStyle w:val="6"/>
              <w:spacing w:before="49"/>
              <w:ind w:left="94"/>
              <w:rPr>
                <w:sz w:val="15"/>
                <w:szCs w:val="15"/>
              </w:rPr>
            </w:pPr>
            <w:r>
              <w:rPr>
                <w:spacing w:val="-5"/>
                <w:sz w:val="15"/>
                <w:szCs w:val="15"/>
              </w:rPr>
              <w:t>17</w:t>
            </w:r>
          </w:p>
        </w:tc>
        <w:tc>
          <w:tcPr>
            <w:tcW w:w="1639" w:type="dxa"/>
            <w:tcBorders>
              <w:top w:val="single" w:color="000000" w:sz="2" w:space="0"/>
              <w:bottom w:val="single" w:color="000000" w:sz="2" w:space="0"/>
            </w:tcBorders>
            <w:vAlign w:val="top"/>
          </w:tcPr>
          <w:p w14:paraId="21D4F21B">
            <w:pPr>
              <w:spacing w:line="256" w:lineRule="auto"/>
              <w:rPr>
                <w:rFonts w:ascii="Arial"/>
                <w:sz w:val="21"/>
              </w:rPr>
            </w:pPr>
          </w:p>
          <w:p w14:paraId="01E1D4A1">
            <w:pPr>
              <w:pStyle w:val="6"/>
              <w:spacing w:before="49" w:line="247" w:lineRule="auto"/>
              <w:ind w:left="9" w:right="53"/>
              <w:rPr>
                <w:sz w:val="15"/>
                <w:szCs w:val="15"/>
              </w:rPr>
            </w:pPr>
            <w:r>
              <w:rPr>
                <w:spacing w:val="-1"/>
                <w:sz w:val="15"/>
                <w:szCs w:val="15"/>
              </w:rPr>
              <w:t>沾益区5G+工业互联网应</w:t>
            </w:r>
            <w:r>
              <w:rPr>
                <w:spacing w:val="1"/>
                <w:sz w:val="15"/>
                <w:szCs w:val="15"/>
              </w:rPr>
              <w:t xml:space="preserve"> </w:t>
            </w:r>
            <w:r>
              <w:rPr>
                <w:spacing w:val="9"/>
                <w:sz w:val="15"/>
                <w:szCs w:val="15"/>
              </w:rPr>
              <w:t>用项目</w:t>
            </w:r>
          </w:p>
        </w:tc>
        <w:tc>
          <w:tcPr>
            <w:tcW w:w="500" w:type="dxa"/>
            <w:tcBorders>
              <w:top w:val="single" w:color="000000" w:sz="2" w:space="0"/>
              <w:bottom w:val="single" w:color="000000" w:sz="2" w:space="0"/>
            </w:tcBorders>
            <w:vAlign w:val="top"/>
          </w:tcPr>
          <w:p w14:paraId="799B8BC1">
            <w:pPr>
              <w:spacing w:line="354" w:lineRule="auto"/>
              <w:rPr>
                <w:rFonts w:ascii="Arial"/>
                <w:sz w:val="21"/>
              </w:rPr>
            </w:pPr>
          </w:p>
          <w:p w14:paraId="00C53B61">
            <w:pPr>
              <w:pStyle w:val="6"/>
              <w:spacing w:before="49"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6620D997">
            <w:pPr>
              <w:spacing w:line="356" w:lineRule="auto"/>
              <w:rPr>
                <w:rFonts w:ascii="Arial"/>
                <w:sz w:val="21"/>
              </w:rPr>
            </w:pPr>
          </w:p>
          <w:p w14:paraId="7D2528D3">
            <w:pPr>
              <w:pStyle w:val="6"/>
              <w:spacing w:before="49" w:line="222" w:lineRule="auto"/>
              <w:ind w:left="70"/>
              <w:rPr>
                <w:sz w:val="15"/>
                <w:szCs w:val="15"/>
              </w:rPr>
            </w:pPr>
            <w:r>
              <w:rPr>
                <w:spacing w:val="4"/>
                <w:sz w:val="15"/>
                <w:szCs w:val="15"/>
              </w:rPr>
              <w:t>沾益区</w:t>
            </w:r>
          </w:p>
        </w:tc>
        <w:tc>
          <w:tcPr>
            <w:tcW w:w="4666" w:type="dxa"/>
            <w:tcBorders>
              <w:top w:val="single" w:color="000000" w:sz="2" w:space="0"/>
              <w:bottom w:val="single" w:color="000000" w:sz="2" w:space="0"/>
            </w:tcBorders>
            <w:vAlign w:val="top"/>
          </w:tcPr>
          <w:p w14:paraId="4E3DF056">
            <w:pPr>
              <w:pStyle w:val="6"/>
              <w:spacing w:before="45" w:line="216" w:lineRule="auto"/>
              <w:ind w:left="11" w:firstLine="281"/>
              <w:jc w:val="both"/>
              <w:rPr>
                <w:sz w:val="15"/>
                <w:szCs w:val="15"/>
              </w:rPr>
            </w:pPr>
            <w:r>
              <w:rPr>
                <w:spacing w:val="-9"/>
                <w:sz w:val="15"/>
                <w:szCs w:val="15"/>
              </w:rPr>
              <w:t>依托工业互联网创新发展工程，建设沾益工业园区花山片区</w:t>
            </w:r>
            <w:r>
              <w:rPr>
                <w:spacing w:val="-10"/>
                <w:sz w:val="15"/>
                <w:szCs w:val="15"/>
              </w:rPr>
              <w:t>工业互联</w:t>
            </w:r>
            <w:r>
              <w:rPr>
                <w:sz w:val="15"/>
                <w:szCs w:val="15"/>
              </w:rPr>
              <w:t xml:space="preserve">   </w:t>
            </w:r>
            <w:r>
              <w:rPr>
                <w:spacing w:val="-7"/>
                <w:sz w:val="15"/>
                <w:szCs w:val="15"/>
              </w:rPr>
              <w:t>网企业5G网络化改造及推广服务平台，为中小企业提供“5G+工业互联网”</w:t>
            </w:r>
            <w:r>
              <w:rPr>
                <w:spacing w:val="13"/>
                <w:sz w:val="15"/>
                <w:szCs w:val="15"/>
              </w:rPr>
              <w:t xml:space="preserve"> </w:t>
            </w:r>
            <w:r>
              <w:rPr>
                <w:spacing w:val="-9"/>
                <w:sz w:val="15"/>
                <w:szCs w:val="15"/>
              </w:rPr>
              <w:t>内网建设改造模板。主要建设项目包括：5G网络建设、智能产线规划和建</w:t>
            </w:r>
            <w:r>
              <w:rPr>
                <w:spacing w:val="1"/>
                <w:sz w:val="15"/>
                <w:szCs w:val="15"/>
              </w:rPr>
              <w:t xml:space="preserve">   </w:t>
            </w:r>
            <w:r>
              <w:rPr>
                <w:spacing w:val="-9"/>
                <w:sz w:val="15"/>
                <w:szCs w:val="15"/>
              </w:rPr>
              <w:t>设、设备数据采集与分析、车间数字漫游、研发数据</w:t>
            </w:r>
            <w:r>
              <w:rPr>
                <w:spacing w:val="-10"/>
                <w:sz w:val="15"/>
                <w:szCs w:val="15"/>
              </w:rPr>
              <w:t>管理、生产执行管理、</w:t>
            </w:r>
            <w:r>
              <w:rPr>
                <w:sz w:val="15"/>
                <w:szCs w:val="15"/>
              </w:rPr>
              <w:t xml:space="preserve"> </w:t>
            </w:r>
            <w:r>
              <w:rPr>
                <w:spacing w:val="-4"/>
                <w:sz w:val="15"/>
                <w:szCs w:val="15"/>
              </w:rPr>
              <w:t>产品运营和服务管理、智能决策8大模块。</w:t>
            </w:r>
          </w:p>
        </w:tc>
        <w:tc>
          <w:tcPr>
            <w:tcW w:w="739" w:type="dxa"/>
            <w:tcBorders>
              <w:top w:val="single" w:color="000000" w:sz="2" w:space="0"/>
              <w:bottom w:val="single" w:color="000000" w:sz="2" w:space="0"/>
            </w:tcBorders>
            <w:vAlign w:val="top"/>
          </w:tcPr>
          <w:p w14:paraId="3C2E9FF7">
            <w:pPr>
              <w:spacing w:line="368" w:lineRule="auto"/>
              <w:rPr>
                <w:rFonts w:ascii="Arial"/>
                <w:sz w:val="21"/>
              </w:rPr>
            </w:pPr>
          </w:p>
          <w:p w14:paraId="5EBACAC4">
            <w:pPr>
              <w:pStyle w:val="6"/>
              <w:spacing w:before="49"/>
              <w:ind w:left="134"/>
              <w:rPr>
                <w:sz w:val="15"/>
                <w:szCs w:val="15"/>
              </w:rPr>
            </w:pPr>
            <w:r>
              <w:rPr>
                <w:spacing w:val="-3"/>
                <w:sz w:val="15"/>
                <w:szCs w:val="15"/>
              </w:rPr>
              <w:t>100000</w:t>
            </w:r>
          </w:p>
        </w:tc>
        <w:tc>
          <w:tcPr>
            <w:tcW w:w="659" w:type="dxa"/>
            <w:tcBorders>
              <w:top w:val="single" w:color="000000" w:sz="2" w:space="0"/>
              <w:bottom w:val="single" w:color="000000" w:sz="2" w:space="0"/>
            </w:tcBorders>
            <w:vAlign w:val="top"/>
          </w:tcPr>
          <w:p w14:paraId="1B67C532">
            <w:pPr>
              <w:spacing w:line="368" w:lineRule="auto"/>
              <w:rPr>
                <w:rFonts w:ascii="Arial"/>
                <w:sz w:val="21"/>
              </w:rPr>
            </w:pPr>
          </w:p>
          <w:p w14:paraId="13A4FC67">
            <w:pPr>
              <w:pStyle w:val="6"/>
              <w:spacing w:before="49"/>
              <w:ind w:left="136"/>
              <w:rPr>
                <w:sz w:val="15"/>
                <w:szCs w:val="15"/>
              </w:rPr>
            </w:pPr>
            <w:r>
              <w:rPr>
                <w:spacing w:val="-2"/>
                <w:sz w:val="15"/>
                <w:szCs w:val="15"/>
              </w:rPr>
              <w:t>20000</w:t>
            </w:r>
          </w:p>
        </w:tc>
        <w:tc>
          <w:tcPr>
            <w:tcW w:w="659" w:type="dxa"/>
            <w:tcBorders>
              <w:top w:val="single" w:color="000000" w:sz="2" w:space="0"/>
              <w:bottom w:val="single" w:color="000000" w:sz="2" w:space="0"/>
            </w:tcBorders>
            <w:vAlign w:val="top"/>
          </w:tcPr>
          <w:p w14:paraId="6F1641F1">
            <w:pPr>
              <w:spacing w:line="368" w:lineRule="auto"/>
              <w:rPr>
                <w:rFonts w:ascii="Arial"/>
                <w:sz w:val="21"/>
              </w:rPr>
            </w:pPr>
          </w:p>
          <w:p w14:paraId="4A3F8593">
            <w:pPr>
              <w:pStyle w:val="6"/>
              <w:spacing w:before="49"/>
              <w:ind w:left="137"/>
              <w:rPr>
                <w:sz w:val="15"/>
                <w:szCs w:val="15"/>
              </w:rPr>
            </w:pPr>
            <w:r>
              <w:rPr>
                <w:spacing w:val="-2"/>
                <w:sz w:val="15"/>
                <w:szCs w:val="15"/>
              </w:rPr>
              <w:t>20000</w:t>
            </w:r>
          </w:p>
        </w:tc>
        <w:tc>
          <w:tcPr>
            <w:tcW w:w="659" w:type="dxa"/>
            <w:tcBorders>
              <w:top w:val="single" w:color="000000" w:sz="2" w:space="0"/>
              <w:bottom w:val="single" w:color="000000" w:sz="2" w:space="0"/>
            </w:tcBorders>
            <w:vAlign w:val="top"/>
          </w:tcPr>
          <w:p w14:paraId="7F9AB68B">
            <w:pPr>
              <w:spacing w:line="368" w:lineRule="auto"/>
              <w:rPr>
                <w:rFonts w:ascii="Arial"/>
                <w:sz w:val="21"/>
              </w:rPr>
            </w:pPr>
          </w:p>
          <w:p w14:paraId="0A636A06">
            <w:pPr>
              <w:pStyle w:val="6"/>
              <w:spacing w:before="49"/>
              <w:ind w:left="138"/>
              <w:rPr>
                <w:sz w:val="15"/>
                <w:szCs w:val="15"/>
              </w:rPr>
            </w:pPr>
            <w:r>
              <w:rPr>
                <w:spacing w:val="-2"/>
                <w:sz w:val="15"/>
                <w:szCs w:val="15"/>
              </w:rPr>
              <w:t>20000</w:t>
            </w:r>
          </w:p>
        </w:tc>
        <w:tc>
          <w:tcPr>
            <w:tcW w:w="609" w:type="dxa"/>
            <w:tcBorders>
              <w:top w:val="single" w:color="000000" w:sz="2" w:space="0"/>
              <w:bottom w:val="single" w:color="000000" w:sz="2" w:space="0"/>
            </w:tcBorders>
            <w:vAlign w:val="top"/>
          </w:tcPr>
          <w:p w14:paraId="3767B648">
            <w:pPr>
              <w:spacing w:line="368" w:lineRule="auto"/>
              <w:rPr>
                <w:rFonts w:ascii="Arial"/>
                <w:sz w:val="21"/>
              </w:rPr>
            </w:pPr>
          </w:p>
          <w:p w14:paraId="7DC71B8A">
            <w:pPr>
              <w:pStyle w:val="6"/>
              <w:spacing w:before="49"/>
              <w:ind w:left="108"/>
              <w:rPr>
                <w:sz w:val="15"/>
                <w:szCs w:val="15"/>
              </w:rPr>
            </w:pPr>
            <w:r>
              <w:rPr>
                <w:spacing w:val="-2"/>
                <w:sz w:val="15"/>
                <w:szCs w:val="15"/>
              </w:rPr>
              <w:t>20000</w:t>
            </w:r>
          </w:p>
        </w:tc>
        <w:tc>
          <w:tcPr>
            <w:tcW w:w="610" w:type="dxa"/>
            <w:tcBorders>
              <w:top w:val="single" w:color="000000" w:sz="2" w:space="0"/>
              <w:bottom w:val="single" w:color="000000" w:sz="2" w:space="0"/>
            </w:tcBorders>
            <w:vAlign w:val="top"/>
          </w:tcPr>
          <w:p w14:paraId="4BF66092">
            <w:pPr>
              <w:spacing w:line="368" w:lineRule="auto"/>
              <w:rPr>
                <w:rFonts w:ascii="Arial"/>
                <w:sz w:val="21"/>
              </w:rPr>
            </w:pPr>
          </w:p>
          <w:p w14:paraId="48C69F5A">
            <w:pPr>
              <w:pStyle w:val="6"/>
              <w:spacing w:before="49"/>
              <w:ind w:left="109"/>
              <w:rPr>
                <w:sz w:val="15"/>
                <w:szCs w:val="15"/>
              </w:rPr>
            </w:pPr>
            <w:r>
              <w:rPr>
                <w:spacing w:val="-2"/>
                <w:sz w:val="15"/>
                <w:szCs w:val="15"/>
              </w:rPr>
              <w:t>20000</w:t>
            </w:r>
          </w:p>
        </w:tc>
        <w:tc>
          <w:tcPr>
            <w:tcW w:w="1242" w:type="dxa"/>
            <w:tcBorders>
              <w:top w:val="single" w:color="000000" w:sz="2" w:space="0"/>
              <w:bottom w:val="single" w:color="000000" w:sz="2" w:space="0"/>
            </w:tcBorders>
            <w:vAlign w:val="top"/>
          </w:tcPr>
          <w:p w14:paraId="77E4BC41">
            <w:pPr>
              <w:spacing w:line="356" w:lineRule="auto"/>
              <w:rPr>
                <w:rFonts w:ascii="Arial"/>
                <w:sz w:val="21"/>
              </w:rPr>
            </w:pPr>
          </w:p>
          <w:p w14:paraId="115971AE">
            <w:pPr>
              <w:pStyle w:val="6"/>
              <w:spacing w:before="49" w:line="222" w:lineRule="auto"/>
              <w:ind w:left="390"/>
              <w:rPr>
                <w:sz w:val="15"/>
                <w:szCs w:val="15"/>
              </w:rPr>
            </w:pPr>
            <w:r>
              <w:rPr>
                <w:spacing w:val="4"/>
                <w:sz w:val="15"/>
                <w:szCs w:val="15"/>
              </w:rPr>
              <w:t>沾益区</w:t>
            </w:r>
          </w:p>
        </w:tc>
      </w:tr>
      <w:tr w14:paraId="55BD85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79" w:hRule="atLeast"/>
        </w:trPr>
        <w:tc>
          <w:tcPr>
            <w:tcW w:w="365" w:type="dxa"/>
            <w:tcBorders>
              <w:top w:val="single" w:color="000000" w:sz="2" w:space="0"/>
              <w:bottom w:val="single" w:color="000000" w:sz="2" w:space="0"/>
            </w:tcBorders>
            <w:vAlign w:val="top"/>
          </w:tcPr>
          <w:p w14:paraId="2C4F94BF">
            <w:pPr>
              <w:spacing w:line="313" w:lineRule="auto"/>
              <w:rPr>
                <w:rFonts w:ascii="Arial"/>
                <w:sz w:val="21"/>
              </w:rPr>
            </w:pPr>
          </w:p>
          <w:p w14:paraId="7F661802">
            <w:pPr>
              <w:spacing w:line="314" w:lineRule="auto"/>
              <w:rPr>
                <w:rFonts w:ascii="Arial"/>
                <w:sz w:val="21"/>
              </w:rPr>
            </w:pPr>
          </w:p>
          <w:p w14:paraId="4150F387">
            <w:pPr>
              <w:pStyle w:val="6"/>
              <w:spacing w:before="49"/>
              <w:ind w:left="94"/>
              <w:rPr>
                <w:sz w:val="15"/>
                <w:szCs w:val="15"/>
              </w:rPr>
            </w:pPr>
            <w:r>
              <w:rPr>
                <w:spacing w:val="-5"/>
                <w:sz w:val="15"/>
                <w:szCs w:val="15"/>
              </w:rPr>
              <w:t>18</w:t>
            </w:r>
          </w:p>
        </w:tc>
        <w:tc>
          <w:tcPr>
            <w:tcW w:w="1639" w:type="dxa"/>
            <w:tcBorders>
              <w:top w:val="single" w:color="000000" w:sz="2" w:space="0"/>
              <w:bottom w:val="single" w:color="000000" w:sz="2" w:space="0"/>
            </w:tcBorders>
            <w:vAlign w:val="top"/>
          </w:tcPr>
          <w:p w14:paraId="0FBDD95E">
            <w:pPr>
              <w:spacing w:line="455" w:lineRule="auto"/>
              <w:rPr>
                <w:rFonts w:ascii="Arial"/>
                <w:sz w:val="21"/>
              </w:rPr>
            </w:pPr>
          </w:p>
          <w:p w14:paraId="10A68C6C">
            <w:pPr>
              <w:pStyle w:val="6"/>
              <w:spacing w:before="48" w:line="237" w:lineRule="auto"/>
              <w:ind w:left="9"/>
              <w:jc w:val="both"/>
              <w:rPr>
                <w:sz w:val="15"/>
                <w:szCs w:val="15"/>
              </w:rPr>
            </w:pPr>
            <w:r>
              <w:rPr>
                <w:spacing w:val="-10"/>
                <w:sz w:val="15"/>
                <w:szCs w:val="15"/>
              </w:rPr>
              <w:t>宣威经开区“5G+工业互联</w:t>
            </w:r>
            <w:r>
              <w:rPr>
                <w:spacing w:val="6"/>
                <w:sz w:val="15"/>
                <w:szCs w:val="15"/>
              </w:rPr>
              <w:t xml:space="preserve"> </w:t>
            </w:r>
            <w:r>
              <w:rPr>
                <w:spacing w:val="-3"/>
                <w:sz w:val="15"/>
                <w:szCs w:val="15"/>
              </w:rPr>
              <w:t>网”新型基础设施建设项</w:t>
            </w:r>
            <w:r>
              <w:rPr>
                <w:spacing w:val="1"/>
                <w:sz w:val="15"/>
                <w:szCs w:val="15"/>
              </w:rPr>
              <w:t xml:space="preserve"> </w:t>
            </w:r>
            <w:r>
              <w:rPr>
                <w:sz w:val="15"/>
                <w:szCs w:val="15"/>
              </w:rPr>
              <w:t>目</w:t>
            </w:r>
          </w:p>
        </w:tc>
        <w:tc>
          <w:tcPr>
            <w:tcW w:w="500" w:type="dxa"/>
            <w:tcBorders>
              <w:top w:val="single" w:color="000000" w:sz="2" w:space="0"/>
              <w:bottom w:val="single" w:color="000000" w:sz="2" w:space="0"/>
            </w:tcBorders>
            <w:vAlign w:val="top"/>
          </w:tcPr>
          <w:p w14:paraId="19A6CE04">
            <w:pPr>
              <w:spacing w:line="306" w:lineRule="auto"/>
              <w:rPr>
                <w:rFonts w:ascii="Arial"/>
                <w:sz w:val="21"/>
              </w:rPr>
            </w:pPr>
          </w:p>
          <w:p w14:paraId="7472185F">
            <w:pPr>
              <w:spacing w:line="307" w:lineRule="auto"/>
              <w:rPr>
                <w:rFonts w:ascii="Arial"/>
                <w:sz w:val="21"/>
              </w:rPr>
            </w:pPr>
          </w:p>
          <w:p w14:paraId="13E04B7F">
            <w:pPr>
              <w:pStyle w:val="6"/>
              <w:spacing w:before="49"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4C24827F">
            <w:pPr>
              <w:spacing w:line="306" w:lineRule="auto"/>
              <w:rPr>
                <w:rFonts w:ascii="Arial"/>
                <w:sz w:val="21"/>
              </w:rPr>
            </w:pPr>
          </w:p>
          <w:p w14:paraId="729E7C44">
            <w:pPr>
              <w:spacing w:line="307" w:lineRule="auto"/>
              <w:rPr>
                <w:rFonts w:ascii="Arial"/>
                <w:sz w:val="21"/>
              </w:rPr>
            </w:pPr>
          </w:p>
          <w:p w14:paraId="5EA80808">
            <w:pPr>
              <w:pStyle w:val="6"/>
              <w:spacing w:before="49" w:line="219" w:lineRule="auto"/>
              <w:ind w:left="70"/>
              <w:rPr>
                <w:sz w:val="15"/>
                <w:szCs w:val="15"/>
              </w:rPr>
            </w:pPr>
            <w:r>
              <w:rPr>
                <w:spacing w:val="-2"/>
                <w:sz w:val="15"/>
                <w:szCs w:val="15"/>
              </w:rPr>
              <w:t>宣威市</w:t>
            </w:r>
          </w:p>
        </w:tc>
        <w:tc>
          <w:tcPr>
            <w:tcW w:w="4666" w:type="dxa"/>
            <w:tcBorders>
              <w:top w:val="single" w:color="000000" w:sz="2" w:space="0"/>
              <w:bottom w:val="single" w:color="000000" w:sz="2" w:space="0"/>
            </w:tcBorders>
            <w:vAlign w:val="top"/>
          </w:tcPr>
          <w:p w14:paraId="70D267E2">
            <w:pPr>
              <w:pStyle w:val="6"/>
              <w:spacing w:before="63" w:line="227" w:lineRule="auto"/>
              <w:ind w:left="11" w:firstLine="236"/>
              <w:rPr>
                <w:sz w:val="15"/>
                <w:szCs w:val="15"/>
              </w:rPr>
            </w:pPr>
            <w:r>
              <w:rPr>
                <w:spacing w:val="-8"/>
                <w:sz w:val="15"/>
                <w:szCs w:val="15"/>
              </w:rPr>
              <w:t>依托新一代信息技术，科学规划、布局和建设一批新型网络基础设施，</w:t>
            </w:r>
            <w:r>
              <w:rPr>
                <w:spacing w:val="5"/>
                <w:sz w:val="15"/>
                <w:szCs w:val="15"/>
              </w:rPr>
              <w:t xml:space="preserve"> </w:t>
            </w:r>
            <w:r>
              <w:rPr>
                <w:spacing w:val="-5"/>
                <w:sz w:val="15"/>
                <w:szCs w:val="15"/>
              </w:rPr>
              <w:t>促进新一代信息技术与园区制造业深度融合，推动传统制造业向信息化、</w:t>
            </w:r>
            <w:r>
              <w:rPr>
                <w:spacing w:val="3"/>
                <w:sz w:val="15"/>
                <w:szCs w:val="15"/>
              </w:rPr>
              <w:t xml:space="preserve"> </w:t>
            </w:r>
            <w:r>
              <w:rPr>
                <w:spacing w:val="-7"/>
                <w:sz w:val="15"/>
                <w:szCs w:val="15"/>
              </w:rPr>
              <w:t>自动化、数字化、智能化方向全面转型升级发展，推进园区治理能力和治</w:t>
            </w:r>
            <w:r>
              <w:rPr>
                <w:spacing w:val="3"/>
                <w:sz w:val="15"/>
                <w:szCs w:val="15"/>
              </w:rPr>
              <w:t xml:space="preserve">  </w:t>
            </w:r>
            <w:r>
              <w:rPr>
                <w:spacing w:val="-4"/>
                <w:sz w:val="15"/>
                <w:szCs w:val="15"/>
              </w:rPr>
              <w:t>理水平现代化。“十四五”期间，宣威经开区</w:t>
            </w:r>
            <w:r>
              <w:rPr>
                <w:spacing w:val="-5"/>
                <w:sz w:val="15"/>
                <w:szCs w:val="15"/>
              </w:rPr>
              <w:t>共规划建设5G基站20个(虹</w:t>
            </w:r>
            <w:r>
              <w:rPr>
                <w:sz w:val="15"/>
                <w:szCs w:val="15"/>
              </w:rPr>
              <w:t xml:space="preserve">  </w:t>
            </w:r>
            <w:r>
              <w:rPr>
                <w:spacing w:val="-2"/>
                <w:sz w:val="15"/>
                <w:szCs w:val="15"/>
              </w:rPr>
              <w:t>桥工业园7个、羊场工业园4个、凤凰山工业园9个);规划建设1个工</w:t>
            </w:r>
          </w:p>
          <w:p w14:paraId="7DBA75FA">
            <w:pPr>
              <w:pStyle w:val="6"/>
              <w:spacing w:line="198" w:lineRule="auto"/>
              <w:ind w:left="11"/>
              <w:rPr>
                <w:sz w:val="15"/>
                <w:szCs w:val="15"/>
              </w:rPr>
            </w:pPr>
            <w:r>
              <w:rPr>
                <w:spacing w:val="-5"/>
                <w:sz w:val="15"/>
                <w:szCs w:val="15"/>
              </w:rPr>
              <w:t>业互联网云平台，推动园区制造业企业的生产工艺和流程全面改造升级；</w:t>
            </w:r>
            <w:r>
              <w:rPr>
                <w:spacing w:val="3"/>
                <w:sz w:val="15"/>
                <w:szCs w:val="15"/>
              </w:rPr>
              <w:t xml:space="preserve"> </w:t>
            </w:r>
            <w:r>
              <w:rPr>
                <w:spacing w:val="-3"/>
                <w:sz w:val="15"/>
                <w:szCs w:val="15"/>
              </w:rPr>
              <w:t>建设1个数据中心和1个公共管理服务平台，推进宣威经开区治理能力和</w:t>
            </w:r>
            <w:r>
              <w:rPr>
                <w:spacing w:val="9"/>
                <w:sz w:val="15"/>
                <w:szCs w:val="15"/>
              </w:rPr>
              <w:t xml:space="preserve">  </w:t>
            </w:r>
            <w:r>
              <w:rPr>
                <w:spacing w:val="-3"/>
                <w:sz w:val="15"/>
                <w:szCs w:val="15"/>
              </w:rPr>
              <w:t>水平现代化。</w:t>
            </w:r>
          </w:p>
        </w:tc>
        <w:tc>
          <w:tcPr>
            <w:tcW w:w="739" w:type="dxa"/>
            <w:tcBorders>
              <w:top w:val="single" w:color="000000" w:sz="2" w:space="0"/>
              <w:bottom w:val="single" w:color="000000" w:sz="2" w:space="0"/>
            </w:tcBorders>
            <w:vAlign w:val="top"/>
          </w:tcPr>
          <w:p w14:paraId="593D5E95">
            <w:pPr>
              <w:spacing w:line="313" w:lineRule="auto"/>
              <w:rPr>
                <w:rFonts w:ascii="Arial"/>
                <w:sz w:val="21"/>
              </w:rPr>
            </w:pPr>
          </w:p>
          <w:p w14:paraId="011DB40B">
            <w:pPr>
              <w:spacing w:line="314" w:lineRule="auto"/>
              <w:rPr>
                <w:rFonts w:ascii="Arial"/>
                <w:sz w:val="21"/>
              </w:rPr>
            </w:pPr>
          </w:p>
          <w:p w14:paraId="00EC34E6">
            <w:pPr>
              <w:pStyle w:val="6"/>
              <w:spacing w:before="49"/>
              <w:ind w:left="174"/>
              <w:rPr>
                <w:sz w:val="15"/>
                <w:szCs w:val="15"/>
              </w:rPr>
            </w:pPr>
            <w:r>
              <w:rPr>
                <w:spacing w:val="-3"/>
                <w:sz w:val="15"/>
                <w:szCs w:val="15"/>
              </w:rPr>
              <w:t>12000</w:t>
            </w:r>
          </w:p>
        </w:tc>
        <w:tc>
          <w:tcPr>
            <w:tcW w:w="659" w:type="dxa"/>
            <w:tcBorders>
              <w:top w:val="single" w:color="000000" w:sz="2" w:space="0"/>
              <w:bottom w:val="single" w:color="000000" w:sz="2" w:space="0"/>
            </w:tcBorders>
            <w:vAlign w:val="top"/>
          </w:tcPr>
          <w:p w14:paraId="613BAEFC">
            <w:pPr>
              <w:spacing w:line="313" w:lineRule="auto"/>
              <w:rPr>
                <w:rFonts w:ascii="Arial"/>
                <w:sz w:val="21"/>
              </w:rPr>
            </w:pPr>
          </w:p>
          <w:p w14:paraId="798AC5EF">
            <w:pPr>
              <w:spacing w:line="314" w:lineRule="auto"/>
              <w:rPr>
                <w:rFonts w:ascii="Arial"/>
                <w:sz w:val="21"/>
              </w:rPr>
            </w:pPr>
          </w:p>
          <w:p w14:paraId="76E19A63">
            <w:pPr>
              <w:pStyle w:val="6"/>
              <w:spacing w:before="49"/>
              <w:ind w:left="175"/>
              <w:rPr>
                <w:sz w:val="15"/>
                <w:szCs w:val="15"/>
              </w:rPr>
            </w:pPr>
            <w:r>
              <w:rPr>
                <w:spacing w:val="-2"/>
                <w:sz w:val="15"/>
                <w:szCs w:val="15"/>
              </w:rPr>
              <w:t>2000</w:t>
            </w:r>
          </w:p>
        </w:tc>
        <w:tc>
          <w:tcPr>
            <w:tcW w:w="659" w:type="dxa"/>
            <w:tcBorders>
              <w:top w:val="single" w:color="000000" w:sz="2" w:space="0"/>
              <w:bottom w:val="single" w:color="000000" w:sz="2" w:space="0"/>
            </w:tcBorders>
            <w:vAlign w:val="top"/>
          </w:tcPr>
          <w:p w14:paraId="25446833">
            <w:pPr>
              <w:spacing w:line="313" w:lineRule="auto"/>
              <w:rPr>
                <w:rFonts w:ascii="Arial"/>
                <w:sz w:val="21"/>
              </w:rPr>
            </w:pPr>
          </w:p>
          <w:p w14:paraId="013E600A">
            <w:pPr>
              <w:spacing w:line="314" w:lineRule="auto"/>
              <w:rPr>
                <w:rFonts w:ascii="Arial"/>
                <w:sz w:val="21"/>
              </w:rPr>
            </w:pPr>
          </w:p>
          <w:p w14:paraId="15AC58BD">
            <w:pPr>
              <w:pStyle w:val="6"/>
              <w:spacing w:before="49"/>
              <w:ind w:left="176"/>
              <w:rPr>
                <w:sz w:val="15"/>
                <w:szCs w:val="15"/>
              </w:rPr>
            </w:pPr>
            <w:r>
              <w:rPr>
                <w:spacing w:val="-2"/>
                <w:sz w:val="15"/>
                <w:szCs w:val="15"/>
              </w:rPr>
              <w:t>2000</w:t>
            </w:r>
          </w:p>
        </w:tc>
        <w:tc>
          <w:tcPr>
            <w:tcW w:w="659" w:type="dxa"/>
            <w:tcBorders>
              <w:top w:val="single" w:color="000000" w:sz="2" w:space="0"/>
              <w:bottom w:val="single" w:color="000000" w:sz="2" w:space="0"/>
            </w:tcBorders>
            <w:vAlign w:val="top"/>
          </w:tcPr>
          <w:p w14:paraId="65B654A4">
            <w:pPr>
              <w:spacing w:line="313" w:lineRule="auto"/>
              <w:rPr>
                <w:rFonts w:ascii="Arial"/>
                <w:sz w:val="21"/>
              </w:rPr>
            </w:pPr>
          </w:p>
          <w:p w14:paraId="7AD74688">
            <w:pPr>
              <w:spacing w:line="314" w:lineRule="auto"/>
              <w:rPr>
                <w:rFonts w:ascii="Arial"/>
                <w:sz w:val="21"/>
              </w:rPr>
            </w:pPr>
          </w:p>
          <w:p w14:paraId="6178644C">
            <w:pPr>
              <w:pStyle w:val="6"/>
              <w:spacing w:before="49"/>
              <w:ind w:left="177"/>
              <w:rPr>
                <w:sz w:val="15"/>
                <w:szCs w:val="15"/>
              </w:rPr>
            </w:pPr>
            <w:r>
              <w:rPr>
                <w:spacing w:val="-2"/>
                <w:sz w:val="15"/>
                <w:szCs w:val="15"/>
              </w:rPr>
              <w:t>3000</w:t>
            </w:r>
          </w:p>
        </w:tc>
        <w:tc>
          <w:tcPr>
            <w:tcW w:w="609" w:type="dxa"/>
            <w:tcBorders>
              <w:top w:val="single" w:color="000000" w:sz="2" w:space="0"/>
              <w:bottom w:val="single" w:color="000000" w:sz="2" w:space="0"/>
            </w:tcBorders>
            <w:vAlign w:val="top"/>
          </w:tcPr>
          <w:p w14:paraId="36389758">
            <w:pPr>
              <w:spacing w:line="313" w:lineRule="auto"/>
              <w:rPr>
                <w:rFonts w:ascii="Arial"/>
                <w:sz w:val="21"/>
              </w:rPr>
            </w:pPr>
          </w:p>
          <w:p w14:paraId="31AA7E9B">
            <w:pPr>
              <w:spacing w:line="314" w:lineRule="auto"/>
              <w:rPr>
                <w:rFonts w:ascii="Arial"/>
                <w:sz w:val="21"/>
              </w:rPr>
            </w:pPr>
          </w:p>
          <w:p w14:paraId="022AF972">
            <w:pPr>
              <w:pStyle w:val="6"/>
              <w:spacing w:before="49"/>
              <w:ind w:left="148"/>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1C3CD324">
            <w:pPr>
              <w:spacing w:line="313" w:lineRule="auto"/>
              <w:rPr>
                <w:rFonts w:ascii="Arial"/>
                <w:sz w:val="21"/>
              </w:rPr>
            </w:pPr>
          </w:p>
          <w:p w14:paraId="2F38498A">
            <w:pPr>
              <w:spacing w:line="314" w:lineRule="auto"/>
              <w:rPr>
                <w:rFonts w:ascii="Arial"/>
                <w:sz w:val="21"/>
              </w:rPr>
            </w:pPr>
          </w:p>
          <w:p w14:paraId="7AFA4E86">
            <w:pPr>
              <w:pStyle w:val="6"/>
              <w:spacing w:before="49"/>
              <w:ind w:left="149"/>
              <w:rPr>
                <w:sz w:val="15"/>
                <w:szCs w:val="15"/>
              </w:rPr>
            </w:pPr>
            <w:r>
              <w:rPr>
                <w:spacing w:val="-2"/>
                <w:sz w:val="15"/>
                <w:szCs w:val="15"/>
              </w:rPr>
              <w:t>2000</w:t>
            </w:r>
          </w:p>
        </w:tc>
        <w:tc>
          <w:tcPr>
            <w:tcW w:w="1242" w:type="dxa"/>
            <w:tcBorders>
              <w:top w:val="single" w:color="000000" w:sz="2" w:space="0"/>
              <w:bottom w:val="single" w:color="000000" w:sz="2" w:space="0"/>
            </w:tcBorders>
            <w:vAlign w:val="top"/>
          </w:tcPr>
          <w:p w14:paraId="2F30BD65">
            <w:pPr>
              <w:spacing w:line="306" w:lineRule="auto"/>
              <w:rPr>
                <w:rFonts w:ascii="Arial"/>
                <w:sz w:val="21"/>
              </w:rPr>
            </w:pPr>
          </w:p>
          <w:p w14:paraId="33A698EE">
            <w:pPr>
              <w:spacing w:line="307" w:lineRule="auto"/>
              <w:rPr>
                <w:rFonts w:ascii="Arial"/>
                <w:sz w:val="21"/>
              </w:rPr>
            </w:pPr>
          </w:p>
          <w:p w14:paraId="01D1D20F">
            <w:pPr>
              <w:pStyle w:val="6"/>
              <w:spacing w:before="49" w:line="219" w:lineRule="auto"/>
              <w:ind w:left="390"/>
              <w:rPr>
                <w:sz w:val="15"/>
                <w:szCs w:val="15"/>
              </w:rPr>
            </w:pPr>
            <w:r>
              <w:rPr>
                <w:spacing w:val="-2"/>
                <w:sz w:val="15"/>
                <w:szCs w:val="15"/>
              </w:rPr>
              <w:t>宣威市</w:t>
            </w:r>
          </w:p>
        </w:tc>
      </w:tr>
    </w:tbl>
    <w:p w14:paraId="44548AE3">
      <w:pPr>
        <w:spacing w:line="14" w:lineRule="auto"/>
        <w:rPr>
          <w:rFonts w:ascii="Arial"/>
          <w:sz w:val="2"/>
        </w:rPr>
      </w:pPr>
    </w:p>
    <w:p w14:paraId="627704E4">
      <w:pPr>
        <w:spacing w:line="14" w:lineRule="auto"/>
        <w:rPr>
          <w:rFonts w:ascii="Arial" w:hAnsi="Arial" w:eastAsia="Arial" w:cs="Arial"/>
          <w:sz w:val="2"/>
          <w:szCs w:val="2"/>
        </w:rPr>
        <w:sectPr>
          <w:type w:val="continuous"/>
          <w:pgSz w:w="16500" w:h="12080"/>
          <w:pgMar w:top="400" w:right="1559" w:bottom="400" w:left="429" w:header="0" w:footer="0" w:gutter="0"/>
          <w:cols w:equalWidth="0" w:num="2">
            <w:col w:w="916" w:space="100"/>
            <w:col w:w="13496"/>
          </w:cols>
        </w:sectPr>
      </w:pPr>
    </w:p>
    <w:p w14:paraId="32BB321C">
      <w:pPr>
        <w:spacing w:before="101"/>
      </w:pPr>
    </w:p>
    <w:p w14:paraId="135B4A5F">
      <w:pPr>
        <w:spacing w:before="101"/>
      </w:pPr>
    </w:p>
    <w:p w14:paraId="22588DD9">
      <w:pPr>
        <w:sectPr>
          <w:pgSz w:w="16500" w:h="12080"/>
          <w:pgMar w:top="400" w:right="1521" w:bottom="400" w:left="520" w:header="0" w:footer="0" w:gutter="0"/>
          <w:cols w:equalWidth="0" w:num="1">
            <w:col w:w="14458"/>
          </w:cols>
        </w:sectPr>
      </w:pPr>
    </w:p>
    <w:p w14:paraId="2ABED936">
      <w:pPr>
        <w:spacing w:line="243" w:lineRule="auto"/>
        <w:rPr>
          <w:rFonts w:ascii="Arial"/>
          <w:sz w:val="21"/>
        </w:rPr>
      </w:pPr>
    </w:p>
    <w:p w14:paraId="2DE38BDE">
      <w:pPr>
        <w:spacing w:line="243" w:lineRule="auto"/>
        <w:rPr>
          <w:rFonts w:ascii="Arial"/>
          <w:sz w:val="21"/>
        </w:rPr>
      </w:pPr>
    </w:p>
    <w:p w14:paraId="56B6D6BE">
      <w:pPr>
        <w:spacing w:line="243" w:lineRule="auto"/>
        <w:rPr>
          <w:rFonts w:ascii="Arial"/>
          <w:sz w:val="21"/>
        </w:rPr>
      </w:pPr>
    </w:p>
    <w:p w14:paraId="21679BC1">
      <w:pPr>
        <w:spacing w:line="243" w:lineRule="auto"/>
        <w:rPr>
          <w:rFonts w:ascii="Arial"/>
          <w:sz w:val="21"/>
        </w:rPr>
      </w:pPr>
    </w:p>
    <w:p w14:paraId="448133BF">
      <w:pPr>
        <w:spacing w:line="243" w:lineRule="auto"/>
        <w:rPr>
          <w:rFonts w:ascii="Arial"/>
          <w:sz w:val="21"/>
        </w:rPr>
      </w:pPr>
    </w:p>
    <w:p w14:paraId="38080957">
      <w:pPr>
        <w:spacing w:line="243" w:lineRule="auto"/>
        <w:rPr>
          <w:rFonts w:ascii="Arial"/>
          <w:sz w:val="21"/>
        </w:rPr>
      </w:pPr>
    </w:p>
    <w:p w14:paraId="0CCA4534">
      <w:pPr>
        <w:spacing w:line="243" w:lineRule="auto"/>
        <w:rPr>
          <w:rFonts w:ascii="Arial"/>
          <w:sz w:val="21"/>
        </w:rPr>
      </w:pPr>
    </w:p>
    <w:p w14:paraId="63DEAA08">
      <w:pPr>
        <w:spacing w:line="243" w:lineRule="auto"/>
        <w:rPr>
          <w:rFonts w:ascii="Arial"/>
          <w:sz w:val="21"/>
        </w:rPr>
      </w:pPr>
    </w:p>
    <w:p w14:paraId="1C5F6178">
      <w:pPr>
        <w:spacing w:line="243" w:lineRule="auto"/>
        <w:rPr>
          <w:rFonts w:ascii="Arial"/>
          <w:sz w:val="21"/>
        </w:rPr>
      </w:pPr>
    </w:p>
    <w:p w14:paraId="45CC45A7">
      <w:pPr>
        <w:spacing w:line="243" w:lineRule="auto"/>
        <w:rPr>
          <w:rFonts w:ascii="Arial"/>
          <w:sz w:val="21"/>
        </w:rPr>
      </w:pPr>
    </w:p>
    <w:p w14:paraId="77D687C2">
      <w:pPr>
        <w:spacing w:line="243" w:lineRule="auto"/>
        <w:rPr>
          <w:rFonts w:ascii="Arial"/>
          <w:sz w:val="21"/>
        </w:rPr>
      </w:pPr>
    </w:p>
    <w:p w14:paraId="72BDD5D2">
      <w:pPr>
        <w:spacing w:line="243" w:lineRule="auto"/>
        <w:rPr>
          <w:rFonts w:ascii="Arial"/>
          <w:sz w:val="21"/>
        </w:rPr>
      </w:pPr>
    </w:p>
    <w:p w14:paraId="68E9240C">
      <w:pPr>
        <w:spacing w:line="243" w:lineRule="auto"/>
        <w:rPr>
          <w:rFonts w:ascii="Arial"/>
          <w:sz w:val="21"/>
        </w:rPr>
      </w:pPr>
    </w:p>
    <w:p w14:paraId="2813CF8B">
      <w:pPr>
        <w:spacing w:line="243" w:lineRule="auto"/>
        <w:rPr>
          <w:rFonts w:ascii="Arial"/>
          <w:sz w:val="21"/>
        </w:rPr>
      </w:pPr>
    </w:p>
    <w:p w14:paraId="27C136ED">
      <w:pPr>
        <w:spacing w:line="243" w:lineRule="auto"/>
        <w:rPr>
          <w:rFonts w:ascii="Arial"/>
          <w:sz w:val="21"/>
        </w:rPr>
      </w:pPr>
    </w:p>
    <w:p w14:paraId="56CAED41">
      <w:pPr>
        <w:spacing w:line="243" w:lineRule="auto"/>
        <w:rPr>
          <w:rFonts w:ascii="Arial"/>
          <w:sz w:val="21"/>
        </w:rPr>
      </w:pPr>
    </w:p>
    <w:p w14:paraId="43F64453">
      <w:pPr>
        <w:spacing w:line="244" w:lineRule="auto"/>
        <w:rPr>
          <w:rFonts w:ascii="Arial"/>
          <w:sz w:val="21"/>
        </w:rPr>
      </w:pPr>
    </w:p>
    <w:p w14:paraId="745DEB6B">
      <w:pPr>
        <w:spacing w:line="244" w:lineRule="auto"/>
        <w:rPr>
          <w:rFonts w:ascii="Arial"/>
          <w:sz w:val="21"/>
        </w:rPr>
      </w:pPr>
    </w:p>
    <w:p w14:paraId="0B69ACBC">
      <w:pPr>
        <w:spacing w:line="244" w:lineRule="auto"/>
        <w:rPr>
          <w:rFonts w:ascii="Arial"/>
          <w:sz w:val="21"/>
        </w:rPr>
      </w:pPr>
    </w:p>
    <w:p w14:paraId="3B02D676">
      <w:pPr>
        <w:spacing w:line="244" w:lineRule="auto"/>
        <w:rPr>
          <w:rFonts w:ascii="Arial"/>
          <w:sz w:val="21"/>
        </w:rPr>
      </w:pPr>
    </w:p>
    <w:p w14:paraId="501AF504">
      <w:pPr>
        <w:spacing w:line="244" w:lineRule="auto"/>
        <w:rPr>
          <w:rFonts w:ascii="Arial"/>
          <w:sz w:val="21"/>
        </w:rPr>
      </w:pPr>
    </w:p>
    <w:p w14:paraId="75391F6C">
      <w:pPr>
        <w:spacing w:line="244" w:lineRule="auto"/>
        <w:rPr>
          <w:rFonts w:ascii="Arial"/>
          <w:sz w:val="21"/>
        </w:rPr>
      </w:pPr>
    </w:p>
    <w:p w14:paraId="388C43A7">
      <w:pPr>
        <w:spacing w:line="244" w:lineRule="auto"/>
        <w:rPr>
          <w:rFonts w:ascii="Arial"/>
          <w:sz w:val="21"/>
        </w:rPr>
      </w:pPr>
    </w:p>
    <w:p w14:paraId="19CEE134">
      <w:pPr>
        <w:spacing w:line="244" w:lineRule="auto"/>
        <w:rPr>
          <w:rFonts w:ascii="Arial"/>
          <w:sz w:val="21"/>
        </w:rPr>
      </w:pPr>
    </w:p>
    <w:p w14:paraId="75647CD7">
      <w:pPr>
        <w:spacing w:line="244" w:lineRule="auto"/>
        <w:rPr>
          <w:rFonts w:ascii="Arial"/>
          <w:sz w:val="21"/>
        </w:rPr>
      </w:pPr>
    </w:p>
    <w:p w14:paraId="3BA495FD">
      <w:pPr>
        <w:spacing w:line="244" w:lineRule="auto"/>
        <w:rPr>
          <w:rFonts w:ascii="Arial"/>
          <w:sz w:val="21"/>
        </w:rPr>
      </w:pPr>
    </w:p>
    <w:p w14:paraId="40C7C8DE">
      <w:pPr>
        <w:spacing w:line="244" w:lineRule="auto"/>
        <w:rPr>
          <w:rFonts w:ascii="Arial"/>
          <w:sz w:val="21"/>
        </w:rPr>
      </w:pPr>
    </w:p>
    <w:p w14:paraId="241C9204">
      <w:pPr>
        <w:spacing w:line="244" w:lineRule="auto"/>
        <w:rPr>
          <w:rFonts w:ascii="Arial"/>
          <w:sz w:val="21"/>
        </w:rPr>
      </w:pPr>
    </w:p>
    <w:p w14:paraId="58B670B7">
      <w:pPr>
        <w:spacing w:line="244" w:lineRule="auto"/>
        <w:rPr>
          <w:rFonts w:ascii="Arial"/>
          <w:sz w:val="21"/>
        </w:rPr>
      </w:pPr>
    </w:p>
    <w:p w14:paraId="2E663B3C">
      <w:pPr>
        <w:spacing w:line="244" w:lineRule="auto"/>
        <w:rPr>
          <w:rFonts w:ascii="Arial"/>
          <w:sz w:val="21"/>
        </w:rPr>
      </w:pPr>
    </w:p>
    <w:p w14:paraId="07067A9C">
      <w:pPr>
        <w:spacing w:line="244" w:lineRule="auto"/>
        <w:rPr>
          <w:rFonts w:ascii="Arial"/>
          <w:sz w:val="21"/>
        </w:rPr>
      </w:pPr>
    </w:p>
    <w:p w14:paraId="38E8BF2B">
      <w:pPr>
        <w:spacing w:line="244" w:lineRule="auto"/>
        <w:rPr>
          <w:rFonts w:ascii="Arial"/>
          <w:sz w:val="21"/>
        </w:rPr>
      </w:pPr>
    </w:p>
    <w:p w14:paraId="7A96DA75">
      <w:pPr>
        <w:spacing w:line="244" w:lineRule="auto"/>
        <w:rPr>
          <w:rFonts w:ascii="Arial"/>
          <w:sz w:val="21"/>
        </w:rPr>
      </w:pPr>
    </w:p>
    <w:p w14:paraId="3E9A72E6">
      <w:pPr>
        <w:spacing w:line="244" w:lineRule="auto"/>
        <w:rPr>
          <w:rFonts w:ascii="Arial"/>
          <w:sz w:val="21"/>
        </w:rPr>
      </w:pPr>
    </w:p>
    <w:p w14:paraId="52D2B299">
      <w:pPr>
        <w:spacing w:line="244" w:lineRule="auto"/>
        <w:rPr>
          <w:rFonts w:ascii="Arial"/>
          <w:sz w:val="21"/>
        </w:rPr>
      </w:pPr>
    </w:p>
    <w:p w14:paraId="1E366902">
      <w:pPr>
        <w:spacing w:line="244" w:lineRule="auto"/>
        <w:rPr>
          <w:rFonts w:ascii="Arial"/>
          <w:sz w:val="21"/>
        </w:rPr>
      </w:pPr>
    </w:p>
    <w:p w14:paraId="52325056">
      <w:pPr>
        <w:spacing w:line="244" w:lineRule="auto"/>
        <w:rPr>
          <w:rFonts w:ascii="Arial"/>
          <w:sz w:val="21"/>
        </w:rPr>
      </w:pPr>
    </w:p>
    <w:p w14:paraId="5E44D27A">
      <w:pPr>
        <w:pStyle w:val="2"/>
        <w:spacing w:before="65" w:line="221" w:lineRule="auto"/>
        <w:ind w:left="532"/>
        <w:rPr>
          <w:sz w:val="20"/>
          <w:szCs w:val="20"/>
        </w:rPr>
      </w:pPr>
      <w:r>
        <w:rPr>
          <w:b/>
          <w:bCs/>
          <w:spacing w:val="-3"/>
          <w:sz w:val="20"/>
          <w:szCs w:val="20"/>
        </w:rPr>
        <w:t>与</w:t>
      </w:r>
    </w:p>
    <w:p w14:paraId="1B58AC46">
      <w:pPr>
        <w:spacing w:line="14" w:lineRule="auto"/>
        <w:rPr>
          <w:rFonts w:ascii="Arial"/>
          <w:sz w:val="2"/>
        </w:rPr>
      </w:pPr>
      <w:r>
        <w:rPr>
          <w:rFonts w:ascii="Arial" w:hAnsi="Arial" w:eastAsia="Arial" w:cs="Arial"/>
          <w:sz w:val="2"/>
          <w:szCs w:val="2"/>
        </w:rPr>
        <w:br w:type="column"/>
      </w:r>
      <w:r>
        <mc:AlternateContent>
          <mc:Choice Requires="wps">
            <w:drawing>
              <wp:anchor distT="0" distB="0" distL="0" distR="0" simplePos="0" relativeHeight="251674624" behindDoc="0" locked="0" layoutInCell="1" allowOverlap="1">
                <wp:simplePos x="0" y="0"/>
                <wp:positionH relativeFrom="column">
                  <wp:posOffset>8078470</wp:posOffset>
                </wp:positionH>
                <wp:positionV relativeFrom="paragraph">
                  <wp:posOffset>5436235</wp:posOffset>
                </wp:positionV>
                <wp:extent cx="871855" cy="279400"/>
                <wp:effectExtent l="0" t="0" r="0" b="0"/>
                <wp:wrapNone/>
                <wp:docPr id="38" name="TextBox 38"/>
                <wp:cNvGraphicFramePr/>
                <a:graphic xmlns:a="http://schemas.openxmlformats.org/drawingml/2006/main">
                  <a:graphicData uri="http://schemas.microsoft.com/office/word/2010/wordprocessingShape">
                    <wps:wsp>
                      <wps:cNvSpPr txBox="1"/>
                      <wps:spPr>
                        <a:xfrm rot="5400000">
                          <a:off x="8078651" y="5436576"/>
                          <a:ext cx="871855" cy="2794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89530BA">
                            <w:pPr>
                              <w:pStyle w:val="2"/>
                              <w:spacing w:before="75" w:line="219" w:lineRule="auto"/>
                              <w:ind w:left="20"/>
                              <w:rPr>
                                <w:sz w:val="29"/>
                                <w:szCs w:val="29"/>
                              </w:rPr>
                            </w:pPr>
                            <w:r>
                              <w:rPr>
                                <w:spacing w:val="47"/>
                                <w:sz w:val="29"/>
                                <w:szCs w:val="29"/>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38" o:spid="_x0000_s1026" o:spt="202" type="#_x0000_t202" style="position:absolute;left:0pt;margin-left:636.1pt;margin-top:428.05pt;height:22pt;width:68.65pt;rotation:5898240f;z-index:251674624;mso-width-relative:page;mso-height-relative:page;" filled="f" stroked="f" coordsize="21600,21600" o:gfxdata="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Y9RA/aAAAADQEAAA8A&#10;AAAAAAAAAQAgAAAAIgAAAGRycy9kb3ducmV2LnhtbFBLAQIUABQAAAAIAIdO4kCHUnhHTgIAAKIE&#10;AAAOAAAAAAAAAAEAIAAAACkBAABkcnMvZTJvRG9jLnhtbFBLBQYAAAAABgAGAFkBAADpBQAAAAA=&#10;">
                <v:fill on="f" focussize="0,0"/>
                <v:stroke on="f" weight="0pt" miterlimit="0" joinstyle="miter"/>
                <v:imagedata o:title=""/>
                <o:lock v:ext="edit" aspectratio="f"/>
                <v:textbox inset="0mm,0mm,0mm,0mm">
                  <w:txbxContent>
                    <w:p w14:paraId="489530BA">
                      <w:pPr>
                        <w:pStyle w:val="2"/>
                        <w:spacing w:before="75" w:line="219" w:lineRule="auto"/>
                        <w:ind w:left="20"/>
                        <w:rPr>
                          <w:sz w:val="29"/>
                          <w:szCs w:val="29"/>
                        </w:rPr>
                      </w:pPr>
                      <w:r>
                        <w:rPr>
                          <w:spacing w:val="47"/>
                          <w:sz w:val="29"/>
                          <w:szCs w:val="29"/>
                        </w:rPr>
                        <w:t>曲政办发</w:t>
                      </w:r>
                    </w:p>
                  </w:txbxContent>
                </v:textbox>
              </v:shape>
            </w:pict>
          </mc:Fallback>
        </mc:AlternateContent>
      </w:r>
    </w:p>
    <w:p w14:paraId="1346D435">
      <w:pPr>
        <w:spacing w:line="38" w:lineRule="exact"/>
      </w:pPr>
    </w:p>
    <w:tbl>
      <w:tblPr>
        <w:tblStyle w:val="5"/>
        <w:tblW w:w="129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29"/>
        <w:gridCol w:w="530"/>
        <w:gridCol w:w="609"/>
        <w:gridCol w:w="4646"/>
        <w:gridCol w:w="739"/>
        <w:gridCol w:w="659"/>
        <w:gridCol w:w="679"/>
        <w:gridCol w:w="629"/>
        <w:gridCol w:w="610"/>
        <w:gridCol w:w="630"/>
        <w:gridCol w:w="1234"/>
      </w:tblGrid>
      <w:tr w14:paraId="1D4F13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65" w:type="dxa"/>
            <w:vMerge w:val="restart"/>
            <w:tcBorders>
              <w:top w:val="single" w:color="000000" w:sz="2" w:space="0"/>
              <w:bottom w:val="nil"/>
            </w:tcBorders>
            <w:vAlign w:val="top"/>
          </w:tcPr>
          <w:p w14:paraId="2052D006">
            <w:pPr>
              <w:pStyle w:val="6"/>
              <w:spacing w:before="224" w:line="221" w:lineRule="auto"/>
              <w:ind w:left="27"/>
              <w:rPr>
                <w:sz w:val="15"/>
                <w:szCs w:val="15"/>
              </w:rPr>
            </w:pPr>
            <w:r>
              <w:rPr>
                <w:b/>
                <w:bCs/>
                <w:spacing w:val="-3"/>
                <w:sz w:val="15"/>
                <w:szCs w:val="15"/>
              </w:rPr>
              <w:t>序号</w:t>
            </w:r>
          </w:p>
        </w:tc>
        <w:tc>
          <w:tcPr>
            <w:tcW w:w="1629" w:type="dxa"/>
            <w:vMerge w:val="restart"/>
            <w:tcBorders>
              <w:top w:val="single" w:color="000000" w:sz="2" w:space="0"/>
              <w:bottom w:val="nil"/>
            </w:tcBorders>
            <w:vAlign w:val="top"/>
          </w:tcPr>
          <w:p w14:paraId="7C567B9E">
            <w:pPr>
              <w:pStyle w:val="6"/>
              <w:spacing w:before="224" w:line="220" w:lineRule="auto"/>
              <w:ind w:left="532"/>
              <w:rPr>
                <w:sz w:val="15"/>
                <w:szCs w:val="15"/>
              </w:rPr>
            </w:pPr>
            <w:r>
              <w:rPr>
                <w:b/>
                <w:bCs/>
                <w:spacing w:val="-4"/>
                <w:sz w:val="15"/>
                <w:szCs w:val="15"/>
              </w:rPr>
              <w:t>项目名称</w:t>
            </w:r>
          </w:p>
        </w:tc>
        <w:tc>
          <w:tcPr>
            <w:tcW w:w="530" w:type="dxa"/>
            <w:vMerge w:val="restart"/>
            <w:tcBorders>
              <w:top w:val="single" w:color="000000" w:sz="2" w:space="0"/>
              <w:bottom w:val="nil"/>
            </w:tcBorders>
            <w:vAlign w:val="top"/>
          </w:tcPr>
          <w:p w14:paraId="2220F5C0">
            <w:pPr>
              <w:pStyle w:val="6"/>
              <w:spacing w:before="134" w:line="215" w:lineRule="auto"/>
              <w:ind w:left="103" w:right="92"/>
              <w:rPr>
                <w:sz w:val="15"/>
                <w:szCs w:val="15"/>
              </w:rPr>
            </w:pPr>
            <w:r>
              <w:rPr>
                <w:b/>
                <w:bCs/>
                <w:spacing w:val="10"/>
                <w:sz w:val="15"/>
                <w:szCs w:val="15"/>
              </w:rPr>
              <w:t>项目</w:t>
            </w:r>
            <w:r>
              <w:rPr>
                <w:sz w:val="15"/>
                <w:szCs w:val="15"/>
              </w:rPr>
              <w:t xml:space="preserve"> </w:t>
            </w:r>
            <w:r>
              <w:rPr>
                <w:b/>
                <w:bCs/>
                <w:spacing w:val="-5"/>
                <w:sz w:val="15"/>
                <w:szCs w:val="15"/>
              </w:rPr>
              <w:t>阶段</w:t>
            </w:r>
          </w:p>
        </w:tc>
        <w:tc>
          <w:tcPr>
            <w:tcW w:w="609" w:type="dxa"/>
            <w:vMerge w:val="restart"/>
            <w:tcBorders>
              <w:top w:val="single" w:color="000000" w:sz="2" w:space="0"/>
              <w:bottom w:val="nil"/>
            </w:tcBorders>
            <w:vAlign w:val="top"/>
          </w:tcPr>
          <w:p w14:paraId="014A316B">
            <w:pPr>
              <w:pStyle w:val="6"/>
              <w:spacing w:before="224" w:line="221" w:lineRule="auto"/>
              <w:jc w:val="right"/>
              <w:rPr>
                <w:sz w:val="15"/>
                <w:szCs w:val="15"/>
              </w:rPr>
            </w:pPr>
            <w:r>
              <w:rPr>
                <w:b/>
                <w:bCs/>
                <w:spacing w:val="-6"/>
                <w:sz w:val="15"/>
                <w:szCs w:val="15"/>
              </w:rPr>
              <w:t>建设地点</w:t>
            </w:r>
          </w:p>
        </w:tc>
        <w:tc>
          <w:tcPr>
            <w:tcW w:w="4646" w:type="dxa"/>
            <w:vMerge w:val="restart"/>
            <w:tcBorders>
              <w:top w:val="single" w:color="000000" w:sz="2" w:space="0"/>
              <w:bottom w:val="nil"/>
            </w:tcBorders>
            <w:vAlign w:val="top"/>
          </w:tcPr>
          <w:p w14:paraId="7A6BF945">
            <w:pPr>
              <w:pStyle w:val="6"/>
              <w:spacing w:before="224" w:line="219" w:lineRule="auto"/>
              <w:ind w:left="1644"/>
              <w:rPr>
                <w:sz w:val="15"/>
                <w:szCs w:val="15"/>
              </w:rPr>
            </w:pPr>
            <w:r>
              <w:rPr>
                <w:b/>
                <w:bCs/>
                <w:spacing w:val="-3"/>
                <w:sz w:val="15"/>
                <w:szCs w:val="15"/>
              </w:rPr>
              <w:t>主要建设内容及规模</w:t>
            </w:r>
          </w:p>
        </w:tc>
        <w:tc>
          <w:tcPr>
            <w:tcW w:w="739" w:type="dxa"/>
            <w:vMerge w:val="restart"/>
            <w:tcBorders>
              <w:top w:val="single" w:color="000000" w:sz="2" w:space="0"/>
              <w:bottom w:val="nil"/>
            </w:tcBorders>
            <w:vAlign w:val="top"/>
          </w:tcPr>
          <w:p w14:paraId="1FF9BEAB">
            <w:pPr>
              <w:pStyle w:val="6"/>
              <w:spacing w:before="134" w:line="220" w:lineRule="auto"/>
              <w:ind w:left="138"/>
              <w:rPr>
                <w:sz w:val="15"/>
                <w:szCs w:val="15"/>
              </w:rPr>
            </w:pPr>
            <w:r>
              <w:rPr>
                <w:b/>
                <w:bCs/>
                <w:spacing w:val="-4"/>
                <w:sz w:val="15"/>
                <w:szCs w:val="15"/>
              </w:rPr>
              <w:t>总投资</w:t>
            </w:r>
          </w:p>
          <w:p w14:paraId="72489832">
            <w:pPr>
              <w:pStyle w:val="6"/>
              <w:spacing w:before="1" w:line="220" w:lineRule="auto"/>
              <w:ind w:left="138"/>
              <w:rPr>
                <w:sz w:val="15"/>
                <w:szCs w:val="15"/>
              </w:rPr>
            </w:pPr>
            <w:r>
              <w:rPr>
                <w:b/>
                <w:bCs/>
                <w:spacing w:val="5"/>
                <w:sz w:val="15"/>
                <w:szCs w:val="15"/>
              </w:rPr>
              <w:t>(万元)</w:t>
            </w:r>
          </w:p>
        </w:tc>
        <w:tc>
          <w:tcPr>
            <w:tcW w:w="3207" w:type="dxa"/>
            <w:gridSpan w:val="5"/>
            <w:tcBorders>
              <w:top w:val="single" w:color="000000" w:sz="2" w:space="0"/>
              <w:bottom w:val="single" w:color="000000" w:sz="2" w:space="0"/>
            </w:tcBorders>
            <w:vAlign w:val="top"/>
          </w:tcPr>
          <w:p w14:paraId="65369E26">
            <w:pPr>
              <w:pStyle w:val="6"/>
              <w:spacing w:before="64" w:line="220" w:lineRule="auto"/>
              <w:ind w:left="1029"/>
              <w:rPr>
                <w:sz w:val="15"/>
                <w:szCs w:val="15"/>
              </w:rPr>
            </w:pPr>
            <w:r>
              <w:rPr>
                <w:b/>
                <w:bCs/>
                <w:spacing w:val="2"/>
                <w:sz w:val="15"/>
                <w:szCs w:val="15"/>
              </w:rPr>
              <w:t>投资计划(万元)</w:t>
            </w:r>
          </w:p>
        </w:tc>
        <w:tc>
          <w:tcPr>
            <w:tcW w:w="1234" w:type="dxa"/>
            <w:vMerge w:val="restart"/>
            <w:tcBorders>
              <w:top w:val="single" w:color="000000" w:sz="2" w:space="0"/>
              <w:bottom w:val="nil"/>
            </w:tcBorders>
            <w:vAlign w:val="top"/>
          </w:tcPr>
          <w:p w14:paraId="036BD66D">
            <w:pPr>
              <w:pStyle w:val="6"/>
              <w:spacing w:before="224" w:line="220" w:lineRule="auto"/>
              <w:ind w:left="312"/>
              <w:rPr>
                <w:sz w:val="15"/>
                <w:szCs w:val="15"/>
              </w:rPr>
            </w:pPr>
            <w:r>
              <w:rPr>
                <w:b/>
                <w:bCs/>
                <w:spacing w:val="-4"/>
                <w:sz w:val="15"/>
                <w:szCs w:val="15"/>
              </w:rPr>
              <w:t>项目单位</w:t>
            </w:r>
          </w:p>
        </w:tc>
      </w:tr>
      <w:tr w14:paraId="1E8DC5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65" w:type="dxa"/>
            <w:vMerge w:val="continue"/>
            <w:tcBorders>
              <w:top w:val="nil"/>
              <w:bottom w:val="single" w:color="000000" w:sz="2" w:space="0"/>
            </w:tcBorders>
            <w:vAlign w:val="top"/>
          </w:tcPr>
          <w:p w14:paraId="191C0959">
            <w:pPr>
              <w:rPr>
                <w:rFonts w:ascii="Arial"/>
                <w:sz w:val="21"/>
              </w:rPr>
            </w:pPr>
          </w:p>
        </w:tc>
        <w:tc>
          <w:tcPr>
            <w:tcW w:w="1629" w:type="dxa"/>
            <w:vMerge w:val="continue"/>
            <w:tcBorders>
              <w:top w:val="nil"/>
              <w:bottom w:val="single" w:color="000000" w:sz="2" w:space="0"/>
            </w:tcBorders>
            <w:vAlign w:val="top"/>
          </w:tcPr>
          <w:p w14:paraId="0653B55D">
            <w:pPr>
              <w:rPr>
                <w:rFonts w:ascii="Arial"/>
                <w:sz w:val="21"/>
              </w:rPr>
            </w:pPr>
          </w:p>
        </w:tc>
        <w:tc>
          <w:tcPr>
            <w:tcW w:w="530" w:type="dxa"/>
            <w:vMerge w:val="continue"/>
            <w:tcBorders>
              <w:top w:val="nil"/>
              <w:bottom w:val="single" w:color="000000" w:sz="2" w:space="0"/>
            </w:tcBorders>
            <w:vAlign w:val="top"/>
          </w:tcPr>
          <w:p w14:paraId="3C65D066">
            <w:pPr>
              <w:rPr>
                <w:rFonts w:ascii="Arial"/>
                <w:sz w:val="21"/>
              </w:rPr>
            </w:pPr>
          </w:p>
        </w:tc>
        <w:tc>
          <w:tcPr>
            <w:tcW w:w="609" w:type="dxa"/>
            <w:vMerge w:val="continue"/>
            <w:tcBorders>
              <w:top w:val="nil"/>
              <w:bottom w:val="single" w:color="000000" w:sz="2" w:space="0"/>
            </w:tcBorders>
            <w:vAlign w:val="top"/>
          </w:tcPr>
          <w:p w14:paraId="26D501F9">
            <w:pPr>
              <w:rPr>
                <w:rFonts w:ascii="Arial"/>
                <w:sz w:val="21"/>
              </w:rPr>
            </w:pPr>
          </w:p>
        </w:tc>
        <w:tc>
          <w:tcPr>
            <w:tcW w:w="4646" w:type="dxa"/>
            <w:vMerge w:val="continue"/>
            <w:tcBorders>
              <w:top w:val="nil"/>
              <w:bottom w:val="single" w:color="000000" w:sz="2" w:space="0"/>
            </w:tcBorders>
            <w:vAlign w:val="top"/>
          </w:tcPr>
          <w:p w14:paraId="676DEAB8">
            <w:pPr>
              <w:rPr>
                <w:rFonts w:ascii="Arial"/>
                <w:sz w:val="21"/>
              </w:rPr>
            </w:pPr>
          </w:p>
        </w:tc>
        <w:tc>
          <w:tcPr>
            <w:tcW w:w="739" w:type="dxa"/>
            <w:vMerge w:val="continue"/>
            <w:tcBorders>
              <w:top w:val="nil"/>
              <w:bottom w:val="single" w:color="000000" w:sz="2" w:space="0"/>
            </w:tcBorders>
            <w:vAlign w:val="top"/>
          </w:tcPr>
          <w:p w14:paraId="4A36C47F">
            <w:pPr>
              <w:rPr>
                <w:rFonts w:ascii="Arial"/>
                <w:sz w:val="21"/>
              </w:rPr>
            </w:pPr>
          </w:p>
        </w:tc>
        <w:tc>
          <w:tcPr>
            <w:tcW w:w="659" w:type="dxa"/>
            <w:tcBorders>
              <w:top w:val="single" w:color="000000" w:sz="2" w:space="0"/>
              <w:bottom w:val="single" w:color="000000" w:sz="2" w:space="0"/>
            </w:tcBorders>
            <w:vAlign w:val="top"/>
          </w:tcPr>
          <w:p w14:paraId="4081D9DD">
            <w:pPr>
              <w:pStyle w:val="6"/>
              <w:spacing w:before="79" w:line="219" w:lineRule="auto"/>
              <w:ind w:left="99"/>
              <w:rPr>
                <w:sz w:val="15"/>
                <w:szCs w:val="15"/>
              </w:rPr>
            </w:pPr>
            <w:r>
              <w:rPr>
                <w:b/>
                <w:bCs/>
                <w:spacing w:val="-3"/>
                <w:sz w:val="15"/>
                <w:szCs w:val="15"/>
              </w:rPr>
              <w:t>2021年</w:t>
            </w:r>
          </w:p>
        </w:tc>
        <w:tc>
          <w:tcPr>
            <w:tcW w:w="679" w:type="dxa"/>
            <w:tcBorders>
              <w:top w:val="single" w:color="000000" w:sz="2" w:space="0"/>
              <w:bottom w:val="single" w:color="000000" w:sz="2" w:space="0"/>
            </w:tcBorders>
            <w:vAlign w:val="top"/>
          </w:tcPr>
          <w:p w14:paraId="031C46B8">
            <w:pPr>
              <w:pStyle w:val="6"/>
              <w:spacing w:before="79" w:line="219" w:lineRule="auto"/>
              <w:ind w:left="110"/>
              <w:rPr>
                <w:sz w:val="15"/>
                <w:szCs w:val="15"/>
              </w:rPr>
            </w:pPr>
            <w:r>
              <w:rPr>
                <w:b/>
                <w:bCs/>
                <w:spacing w:val="-3"/>
                <w:sz w:val="15"/>
                <w:szCs w:val="15"/>
              </w:rPr>
              <w:t>2022年</w:t>
            </w:r>
          </w:p>
        </w:tc>
        <w:tc>
          <w:tcPr>
            <w:tcW w:w="629" w:type="dxa"/>
            <w:tcBorders>
              <w:top w:val="single" w:color="000000" w:sz="2" w:space="0"/>
              <w:bottom w:val="single" w:color="000000" w:sz="2" w:space="0"/>
            </w:tcBorders>
            <w:vAlign w:val="top"/>
          </w:tcPr>
          <w:p w14:paraId="1B9602AD">
            <w:pPr>
              <w:pStyle w:val="6"/>
              <w:spacing w:before="79" w:line="219" w:lineRule="auto"/>
              <w:ind w:left="91"/>
              <w:rPr>
                <w:sz w:val="15"/>
                <w:szCs w:val="15"/>
              </w:rPr>
            </w:pPr>
            <w:r>
              <w:rPr>
                <w:b/>
                <w:bCs/>
                <w:spacing w:val="-3"/>
                <w:sz w:val="15"/>
                <w:szCs w:val="15"/>
              </w:rPr>
              <w:t>2023年</w:t>
            </w:r>
          </w:p>
        </w:tc>
        <w:tc>
          <w:tcPr>
            <w:tcW w:w="610" w:type="dxa"/>
            <w:tcBorders>
              <w:top w:val="single" w:color="000000" w:sz="2" w:space="0"/>
              <w:bottom w:val="single" w:color="000000" w:sz="2" w:space="0"/>
            </w:tcBorders>
            <w:vAlign w:val="top"/>
          </w:tcPr>
          <w:p w14:paraId="1CA17F35">
            <w:pPr>
              <w:pStyle w:val="6"/>
              <w:spacing w:before="79" w:line="219" w:lineRule="auto"/>
              <w:ind w:left="82"/>
              <w:rPr>
                <w:sz w:val="15"/>
                <w:szCs w:val="15"/>
              </w:rPr>
            </w:pPr>
            <w:r>
              <w:rPr>
                <w:b/>
                <w:bCs/>
                <w:spacing w:val="-3"/>
                <w:sz w:val="15"/>
                <w:szCs w:val="15"/>
              </w:rPr>
              <w:t>2024年</w:t>
            </w:r>
          </w:p>
        </w:tc>
        <w:tc>
          <w:tcPr>
            <w:tcW w:w="630" w:type="dxa"/>
            <w:tcBorders>
              <w:top w:val="single" w:color="000000" w:sz="2" w:space="0"/>
              <w:bottom w:val="single" w:color="000000" w:sz="2" w:space="0"/>
            </w:tcBorders>
            <w:vAlign w:val="top"/>
          </w:tcPr>
          <w:p w14:paraId="6FB64547">
            <w:pPr>
              <w:pStyle w:val="6"/>
              <w:spacing w:before="79" w:line="219" w:lineRule="auto"/>
              <w:ind w:left="92"/>
              <w:rPr>
                <w:sz w:val="15"/>
                <w:szCs w:val="15"/>
              </w:rPr>
            </w:pPr>
            <w:r>
              <w:rPr>
                <w:b/>
                <w:bCs/>
                <w:spacing w:val="-3"/>
                <w:sz w:val="15"/>
                <w:szCs w:val="15"/>
              </w:rPr>
              <w:t>2025年</w:t>
            </w:r>
          </w:p>
        </w:tc>
        <w:tc>
          <w:tcPr>
            <w:tcW w:w="1234" w:type="dxa"/>
            <w:vMerge w:val="continue"/>
            <w:tcBorders>
              <w:top w:val="nil"/>
              <w:bottom w:val="single" w:color="000000" w:sz="2" w:space="0"/>
            </w:tcBorders>
            <w:vAlign w:val="top"/>
          </w:tcPr>
          <w:p w14:paraId="20250785">
            <w:pPr>
              <w:rPr>
                <w:rFonts w:ascii="Arial"/>
                <w:sz w:val="21"/>
              </w:rPr>
            </w:pPr>
          </w:p>
        </w:tc>
      </w:tr>
      <w:tr w14:paraId="70A256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trPr>
        <w:tc>
          <w:tcPr>
            <w:tcW w:w="365" w:type="dxa"/>
            <w:tcBorders>
              <w:top w:val="single" w:color="000000" w:sz="2" w:space="0"/>
              <w:bottom w:val="single" w:color="000000" w:sz="2" w:space="0"/>
            </w:tcBorders>
            <w:vAlign w:val="top"/>
          </w:tcPr>
          <w:p w14:paraId="715B2C57">
            <w:pPr>
              <w:spacing w:line="282" w:lineRule="auto"/>
              <w:rPr>
                <w:rFonts w:ascii="Arial"/>
                <w:sz w:val="21"/>
              </w:rPr>
            </w:pPr>
          </w:p>
          <w:p w14:paraId="5B5E92EE">
            <w:pPr>
              <w:spacing w:line="282" w:lineRule="auto"/>
              <w:rPr>
                <w:rFonts w:ascii="Arial"/>
                <w:sz w:val="21"/>
              </w:rPr>
            </w:pPr>
          </w:p>
          <w:p w14:paraId="1FE697D9">
            <w:pPr>
              <w:pStyle w:val="6"/>
              <w:spacing w:before="48" w:line="239" w:lineRule="auto"/>
              <w:ind w:left="94"/>
              <w:rPr>
                <w:sz w:val="15"/>
                <w:szCs w:val="15"/>
              </w:rPr>
            </w:pPr>
            <w:r>
              <w:rPr>
                <w:spacing w:val="-5"/>
                <w:sz w:val="15"/>
                <w:szCs w:val="15"/>
              </w:rPr>
              <w:t>19</w:t>
            </w:r>
          </w:p>
        </w:tc>
        <w:tc>
          <w:tcPr>
            <w:tcW w:w="1629" w:type="dxa"/>
            <w:tcBorders>
              <w:top w:val="single" w:color="000000" w:sz="2" w:space="0"/>
              <w:bottom w:val="single" w:color="000000" w:sz="2" w:space="0"/>
            </w:tcBorders>
            <w:vAlign w:val="top"/>
          </w:tcPr>
          <w:p w14:paraId="264718D9">
            <w:pPr>
              <w:spacing w:line="440" w:lineRule="auto"/>
              <w:rPr>
                <w:rFonts w:ascii="Arial"/>
                <w:sz w:val="21"/>
              </w:rPr>
            </w:pPr>
          </w:p>
          <w:p w14:paraId="409E0763">
            <w:pPr>
              <w:pStyle w:val="6"/>
              <w:spacing w:before="49" w:line="248" w:lineRule="auto"/>
              <w:ind w:left="9" w:right="3"/>
              <w:rPr>
                <w:sz w:val="15"/>
                <w:szCs w:val="15"/>
              </w:rPr>
            </w:pPr>
            <w:r>
              <w:rPr>
                <w:spacing w:val="-5"/>
                <w:sz w:val="15"/>
                <w:szCs w:val="15"/>
              </w:rPr>
              <w:t>陆良县工业互联网安全运</w:t>
            </w:r>
            <w:r>
              <w:rPr>
                <w:spacing w:val="9"/>
                <w:sz w:val="15"/>
                <w:szCs w:val="15"/>
              </w:rPr>
              <w:t xml:space="preserve"> </w:t>
            </w:r>
            <w:r>
              <w:rPr>
                <w:spacing w:val="3"/>
                <w:sz w:val="15"/>
                <w:szCs w:val="15"/>
              </w:rPr>
              <w:t>营中心</w:t>
            </w:r>
          </w:p>
        </w:tc>
        <w:tc>
          <w:tcPr>
            <w:tcW w:w="530" w:type="dxa"/>
            <w:tcBorders>
              <w:top w:val="single" w:color="000000" w:sz="2" w:space="0"/>
              <w:bottom w:val="single" w:color="000000" w:sz="2" w:space="0"/>
            </w:tcBorders>
            <w:vAlign w:val="top"/>
          </w:tcPr>
          <w:p w14:paraId="1AC5FB9E">
            <w:pPr>
              <w:spacing w:line="274" w:lineRule="auto"/>
              <w:rPr>
                <w:rFonts w:ascii="Arial"/>
                <w:sz w:val="21"/>
              </w:rPr>
            </w:pPr>
          </w:p>
          <w:p w14:paraId="186349CE">
            <w:pPr>
              <w:spacing w:line="275" w:lineRule="auto"/>
              <w:rPr>
                <w:rFonts w:ascii="Arial"/>
                <w:sz w:val="21"/>
              </w:rPr>
            </w:pPr>
          </w:p>
          <w:p w14:paraId="6BE52AAB">
            <w:pPr>
              <w:pStyle w:val="6"/>
              <w:spacing w:before="49" w:line="220" w:lineRule="auto"/>
              <w:ind w:left="100"/>
              <w:rPr>
                <w:sz w:val="15"/>
                <w:szCs w:val="15"/>
              </w:rPr>
            </w:pPr>
            <w:r>
              <w:rPr>
                <w:spacing w:val="-3"/>
                <w:sz w:val="15"/>
                <w:szCs w:val="15"/>
              </w:rPr>
              <w:t>前期</w:t>
            </w:r>
          </w:p>
        </w:tc>
        <w:tc>
          <w:tcPr>
            <w:tcW w:w="609" w:type="dxa"/>
            <w:tcBorders>
              <w:top w:val="single" w:color="000000" w:sz="2" w:space="0"/>
              <w:bottom w:val="single" w:color="000000" w:sz="2" w:space="0"/>
            </w:tcBorders>
            <w:vAlign w:val="top"/>
          </w:tcPr>
          <w:p w14:paraId="7D1FA204">
            <w:pPr>
              <w:spacing w:line="275" w:lineRule="auto"/>
              <w:rPr>
                <w:rFonts w:ascii="Arial"/>
                <w:sz w:val="21"/>
              </w:rPr>
            </w:pPr>
          </w:p>
          <w:p w14:paraId="3E5F9078">
            <w:pPr>
              <w:spacing w:line="276" w:lineRule="auto"/>
              <w:rPr>
                <w:rFonts w:ascii="Arial"/>
                <w:sz w:val="21"/>
              </w:rPr>
            </w:pPr>
          </w:p>
          <w:p w14:paraId="0F181482">
            <w:pPr>
              <w:pStyle w:val="6"/>
              <w:spacing w:before="49" w:line="222" w:lineRule="auto"/>
              <w:ind w:left="70"/>
              <w:rPr>
                <w:sz w:val="15"/>
                <w:szCs w:val="15"/>
              </w:rPr>
            </w:pPr>
            <w:r>
              <w:rPr>
                <w:spacing w:val="2"/>
                <w:sz w:val="15"/>
                <w:szCs w:val="15"/>
              </w:rPr>
              <w:t>陆良县</w:t>
            </w:r>
          </w:p>
        </w:tc>
        <w:tc>
          <w:tcPr>
            <w:tcW w:w="4646" w:type="dxa"/>
            <w:tcBorders>
              <w:top w:val="single" w:color="000000" w:sz="2" w:space="0"/>
              <w:bottom w:val="single" w:color="000000" w:sz="2" w:space="0"/>
            </w:tcBorders>
            <w:vAlign w:val="top"/>
          </w:tcPr>
          <w:p w14:paraId="1AABC9C0">
            <w:pPr>
              <w:pStyle w:val="6"/>
              <w:spacing w:before="51" w:line="222" w:lineRule="auto"/>
              <w:ind w:left="12" w:firstLine="236"/>
              <w:jc w:val="both"/>
              <w:rPr>
                <w:sz w:val="15"/>
                <w:szCs w:val="15"/>
              </w:rPr>
            </w:pPr>
            <w:r>
              <w:rPr>
                <w:spacing w:val="-9"/>
                <w:sz w:val="15"/>
                <w:szCs w:val="15"/>
              </w:rPr>
              <w:t>项目包含平台应用层、基础数据库、数据采集层、工业企业能耗监测、</w:t>
            </w:r>
            <w:r>
              <w:rPr>
                <w:spacing w:val="15"/>
                <w:sz w:val="15"/>
                <w:szCs w:val="15"/>
              </w:rPr>
              <w:t xml:space="preserve"> </w:t>
            </w:r>
            <w:r>
              <w:rPr>
                <w:spacing w:val="-8"/>
                <w:sz w:val="15"/>
                <w:szCs w:val="15"/>
              </w:rPr>
              <w:t>企业侧节点的建设。通过工控安全威胁监测、处置、维护等实现工控安全</w:t>
            </w:r>
            <w:r>
              <w:rPr>
                <w:spacing w:val="5"/>
                <w:sz w:val="15"/>
                <w:szCs w:val="15"/>
              </w:rPr>
              <w:t xml:space="preserve">  </w:t>
            </w:r>
            <w:r>
              <w:rPr>
                <w:spacing w:val="-8"/>
                <w:sz w:val="15"/>
                <w:szCs w:val="15"/>
              </w:rPr>
              <w:t>态势感知，并提供安全运营服务，实现运营中心主体以面向全市所有企业</w:t>
            </w:r>
            <w:r>
              <w:rPr>
                <w:spacing w:val="5"/>
                <w:sz w:val="15"/>
                <w:szCs w:val="15"/>
              </w:rPr>
              <w:t xml:space="preserve">  </w:t>
            </w:r>
            <w:r>
              <w:rPr>
                <w:spacing w:val="-19"/>
                <w:w w:val="97"/>
                <w:sz w:val="15"/>
                <w:szCs w:val="15"/>
              </w:rPr>
              <w:t>联网系统情况“自诊断”为切入点，通过“自评估”与“合规性情况对标”、在线</w:t>
            </w:r>
            <w:r>
              <w:rPr>
                <w:spacing w:val="1"/>
                <w:sz w:val="15"/>
                <w:szCs w:val="15"/>
              </w:rPr>
              <w:t xml:space="preserve">  </w:t>
            </w:r>
            <w:r>
              <w:rPr>
                <w:spacing w:val="-8"/>
                <w:sz w:val="15"/>
                <w:szCs w:val="15"/>
              </w:rPr>
              <w:t>培训、安全监测与预警等手段挖掘工业信息安全需求并提升工业企业安全</w:t>
            </w:r>
            <w:r>
              <w:rPr>
                <w:spacing w:val="5"/>
                <w:sz w:val="15"/>
                <w:szCs w:val="15"/>
              </w:rPr>
              <w:t xml:space="preserve">  </w:t>
            </w:r>
            <w:r>
              <w:rPr>
                <w:spacing w:val="-8"/>
                <w:sz w:val="15"/>
                <w:szCs w:val="15"/>
              </w:rPr>
              <w:t>意识，利用公共服务性平台的开放化特性和互联网推广优势，在全县工业</w:t>
            </w:r>
            <w:r>
              <w:rPr>
                <w:spacing w:val="5"/>
                <w:sz w:val="15"/>
                <w:szCs w:val="15"/>
              </w:rPr>
              <w:t xml:space="preserve">  </w:t>
            </w:r>
            <w:r>
              <w:rPr>
                <w:spacing w:val="-3"/>
                <w:sz w:val="15"/>
                <w:szCs w:val="15"/>
              </w:rPr>
              <w:t>企业中推广，从而吸引众多工业企业接入。</w:t>
            </w:r>
          </w:p>
        </w:tc>
        <w:tc>
          <w:tcPr>
            <w:tcW w:w="739" w:type="dxa"/>
            <w:tcBorders>
              <w:top w:val="single" w:color="000000" w:sz="2" w:space="0"/>
              <w:bottom w:val="single" w:color="000000" w:sz="2" w:space="0"/>
            </w:tcBorders>
            <w:vAlign w:val="top"/>
          </w:tcPr>
          <w:p w14:paraId="61E57E9D">
            <w:pPr>
              <w:spacing w:line="282" w:lineRule="auto"/>
              <w:rPr>
                <w:rFonts w:ascii="Arial"/>
                <w:sz w:val="21"/>
              </w:rPr>
            </w:pPr>
          </w:p>
          <w:p w14:paraId="25D4FB70">
            <w:pPr>
              <w:spacing w:line="282" w:lineRule="auto"/>
              <w:rPr>
                <w:rFonts w:ascii="Arial"/>
                <w:sz w:val="21"/>
              </w:rPr>
            </w:pPr>
          </w:p>
          <w:p w14:paraId="38045B62">
            <w:pPr>
              <w:pStyle w:val="6"/>
              <w:spacing w:before="48" w:line="239" w:lineRule="auto"/>
              <w:ind w:left="216"/>
              <w:rPr>
                <w:sz w:val="15"/>
                <w:szCs w:val="15"/>
              </w:rPr>
            </w:pPr>
            <w:r>
              <w:rPr>
                <w:spacing w:val="-2"/>
                <w:sz w:val="15"/>
                <w:szCs w:val="15"/>
              </w:rPr>
              <w:t>2000</w:t>
            </w:r>
          </w:p>
        </w:tc>
        <w:tc>
          <w:tcPr>
            <w:tcW w:w="659" w:type="dxa"/>
            <w:tcBorders>
              <w:top w:val="single" w:color="000000" w:sz="2" w:space="0"/>
              <w:bottom w:val="single" w:color="000000" w:sz="2" w:space="0"/>
            </w:tcBorders>
            <w:vAlign w:val="top"/>
          </w:tcPr>
          <w:p w14:paraId="68485399">
            <w:pPr>
              <w:spacing w:line="282" w:lineRule="auto"/>
              <w:rPr>
                <w:rFonts w:ascii="Arial"/>
                <w:sz w:val="21"/>
              </w:rPr>
            </w:pPr>
          </w:p>
          <w:p w14:paraId="633836B8">
            <w:pPr>
              <w:spacing w:line="282" w:lineRule="auto"/>
              <w:rPr>
                <w:rFonts w:ascii="Arial"/>
                <w:sz w:val="21"/>
              </w:rPr>
            </w:pPr>
          </w:p>
          <w:p w14:paraId="01FAD936">
            <w:pPr>
              <w:pStyle w:val="6"/>
              <w:spacing w:before="48" w:line="239" w:lineRule="auto"/>
              <w:ind w:left="206"/>
              <w:rPr>
                <w:sz w:val="15"/>
                <w:szCs w:val="15"/>
              </w:rPr>
            </w:pPr>
            <w:r>
              <w:rPr>
                <w:spacing w:val="-3"/>
                <w:sz w:val="15"/>
                <w:szCs w:val="15"/>
              </w:rPr>
              <w:t>700</w:t>
            </w:r>
          </w:p>
        </w:tc>
        <w:tc>
          <w:tcPr>
            <w:tcW w:w="679" w:type="dxa"/>
            <w:tcBorders>
              <w:top w:val="single" w:color="000000" w:sz="2" w:space="0"/>
              <w:bottom w:val="single" w:color="000000" w:sz="2" w:space="0"/>
            </w:tcBorders>
            <w:vAlign w:val="top"/>
          </w:tcPr>
          <w:p w14:paraId="71678D3D">
            <w:pPr>
              <w:spacing w:line="282" w:lineRule="auto"/>
              <w:rPr>
                <w:rFonts w:ascii="Arial"/>
                <w:sz w:val="21"/>
              </w:rPr>
            </w:pPr>
          </w:p>
          <w:p w14:paraId="7FED68CE">
            <w:pPr>
              <w:spacing w:line="282" w:lineRule="auto"/>
              <w:rPr>
                <w:rFonts w:ascii="Arial"/>
                <w:sz w:val="21"/>
              </w:rPr>
            </w:pPr>
          </w:p>
          <w:p w14:paraId="66BAFBF6">
            <w:pPr>
              <w:pStyle w:val="6"/>
              <w:spacing w:before="48" w:line="239" w:lineRule="auto"/>
              <w:ind w:left="188"/>
              <w:rPr>
                <w:sz w:val="15"/>
                <w:szCs w:val="15"/>
              </w:rPr>
            </w:pPr>
            <w:r>
              <w:rPr>
                <w:spacing w:val="-4"/>
                <w:sz w:val="15"/>
                <w:szCs w:val="15"/>
              </w:rPr>
              <w:t>1300</w:t>
            </w:r>
          </w:p>
        </w:tc>
        <w:tc>
          <w:tcPr>
            <w:tcW w:w="629" w:type="dxa"/>
            <w:tcBorders>
              <w:top w:val="single" w:color="000000" w:sz="2" w:space="0"/>
              <w:bottom w:val="single" w:color="000000" w:sz="2" w:space="0"/>
            </w:tcBorders>
            <w:vAlign w:val="top"/>
          </w:tcPr>
          <w:p w14:paraId="610EF389">
            <w:pPr>
              <w:spacing w:line="282" w:lineRule="auto"/>
              <w:rPr>
                <w:rFonts w:ascii="Arial"/>
                <w:sz w:val="21"/>
              </w:rPr>
            </w:pPr>
          </w:p>
          <w:p w14:paraId="46021527">
            <w:pPr>
              <w:spacing w:line="282" w:lineRule="auto"/>
              <w:rPr>
                <w:rFonts w:ascii="Arial"/>
                <w:sz w:val="21"/>
              </w:rPr>
            </w:pPr>
          </w:p>
          <w:p w14:paraId="69C51AA2">
            <w:pPr>
              <w:pStyle w:val="6"/>
              <w:spacing w:before="48" w:line="239" w:lineRule="auto"/>
              <w:ind w:left="269"/>
              <w:rPr>
                <w:sz w:val="15"/>
                <w:szCs w:val="15"/>
              </w:rPr>
            </w:pPr>
            <w:r>
              <w:rPr>
                <w:sz w:val="15"/>
                <w:szCs w:val="15"/>
              </w:rPr>
              <w:t>0</w:t>
            </w:r>
          </w:p>
        </w:tc>
        <w:tc>
          <w:tcPr>
            <w:tcW w:w="610" w:type="dxa"/>
            <w:tcBorders>
              <w:top w:val="single" w:color="000000" w:sz="2" w:space="0"/>
              <w:bottom w:val="single" w:color="000000" w:sz="2" w:space="0"/>
            </w:tcBorders>
            <w:vAlign w:val="top"/>
          </w:tcPr>
          <w:p w14:paraId="55A01445">
            <w:pPr>
              <w:spacing w:line="282" w:lineRule="auto"/>
              <w:rPr>
                <w:rFonts w:ascii="Arial"/>
                <w:sz w:val="21"/>
              </w:rPr>
            </w:pPr>
          </w:p>
          <w:p w14:paraId="595B710B">
            <w:pPr>
              <w:spacing w:line="282" w:lineRule="auto"/>
              <w:rPr>
                <w:rFonts w:ascii="Arial"/>
                <w:sz w:val="21"/>
              </w:rPr>
            </w:pPr>
          </w:p>
          <w:p w14:paraId="4361C1AA">
            <w:pPr>
              <w:pStyle w:val="6"/>
              <w:spacing w:before="48" w:line="239" w:lineRule="auto"/>
              <w:ind w:left="259"/>
              <w:rPr>
                <w:sz w:val="15"/>
                <w:szCs w:val="15"/>
              </w:rPr>
            </w:pPr>
            <w:r>
              <w:rPr>
                <w:sz w:val="15"/>
                <w:szCs w:val="15"/>
              </w:rPr>
              <w:t>0</w:t>
            </w:r>
          </w:p>
        </w:tc>
        <w:tc>
          <w:tcPr>
            <w:tcW w:w="630" w:type="dxa"/>
            <w:tcBorders>
              <w:top w:val="single" w:color="000000" w:sz="2" w:space="0"/>
              <w:bottom w:val="single" w:color="000000" w:sz="2" w:space="0"/>
            </w:tcBorders>
            <w:vAlign w:val="top"/>
          </w:tcPr>
          <w:p w14:paraId="47DAE873">
            <w:pPr>
              <w:spacing w:line="282" w:lineRule="auto"/>
              <w:rPr>
                <w:rFonts w:ascii="Arial"/>
                <w:sz w:val="21"/>
              </w:rPr>
            </w:pPr>
          </w:p>
          <w:p w14:paraId="7950AC0E">
            <w:pPr>
              <w:spacing w:line="282" w:lineRule="auto"/>
              <w:rPr>
                <w:rFonts w:ascii="Arial"/>
                <w:sz w:val="21"/>
              </w:rPr>
            </w:pPr>
          </w:p>
          <w:p w14:paraId="10DE5F1B">
            <w:pPr>
              <w:pStyle w:val="6"/>
              <w:spacing w:before="48" w:line="239" w:lineRule="auto"/>
              <w:ind w:left="269"/>
              <w:rPr>
                <w:sz w:val="15"/>
                <w:szCs w:val="15"/>
              </w:rPr>
            </w:pPr>
            <w:r>
              <w:rPr>
                <w:sz w:val="15"/>
                <w:szCs w:val="15"/>
              </w:rPr>
              <w:t>0</w:t>
            </w:r>
          </w:p>
        </w:tc>
        <w:tc>
          <w:tcPr>
            <w:tcW w:w="1234" w:type="dxa"/>
            <w:tcBorders>
              <w:top w:val="single" w:color="000000" w:sz="2" w:space="0"/>
              <w:bottom w:val="single" w:color="000000" w:sz="2" w:space="0"/>
            </w:tcBorders>
            <w:vAlign w:val="top"/>
          </w:tcPr>
          <w:p w14:paraId="79D390EB">
            <w:pPr>
              <w:spacing w:line="275" w:lineRule="auto"/>
              <w:rPr>
                <w:rFonts w:ascii="Arial"/>
                <w:sz w:val="21"/>
              </w:rPr>
            </w:pPr>
          </w:p>
          <w:p w14:paraId="2BD94E84">
            <w:pPr>
              <w:spacing w:line="276" w:lineRule="auto"/>
              <w:rPr>
                <w:rFonts w:ascii="Arial"/>
                <w:sz w:val="21"/>
              </w:rPr>
            </w:pPr>
          </w:p>
          <w:p w14:paraId="22426AD3">
            <w:pPr>
              <w:pStyle w:val="6"/>
              <w:spacing w:before="49" w:line="222" w:lineRule="auto"/>
              <w:ind w:left="389"/>
              <w:rPr>
                <w:sz w:val="15"/>
                <w:szCs w:val="15"/>
              </w:rPr>
            </w:pPr>
            <w:r>
              <w:rPr>
                <w:spacing w:val="2"/>
                <w:sz w:val="15"/>
                <w:szCs w:val="15"/>
              </w:rPr>
              <w:t>陆良县</w:t>
            </w:r>
          </w:p>
        </w:tc>
      </w:tr>
      <w:tr w14:paraId="35371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65" w:type="dxa"/>
            <w:tcBorders>
              <w:top w:val="single" w:color="000000" w:sz="2" w:space="0"/>
              <w:bottom w:val="single" w:color="000000" w:sz="2" w:space="0"/>
            </w:tcBorders>
            <w:vAlign w:val="top"/>
          </w:tcPr>
          <w:p w14:paraId="0EBCADB3">
            <w:pPr>
              <w:spacing w:line="256" w:lineRule="auto"/>
              <w:rPr>
                <w:rFonts w:ascii="Arial"/>
                <w:sz w:val="21"/>
              </w:rPr>
            </w:pPr>
          </w:p>
          <w:p w14:paraId="7E311FE8">
            <w:pPr>
              <w:pStyle w:val="6"/>
              <w:spacing w:before="48"/>
              <w:ind w:left="94"/>
              <w:rPr>
                <w:sz w:val="15"/>
                <w:szCs w:val="15"/>
              </w:rPr>
            </w:pPr>
            <w:r>
              <w:rPr>
                <w:spacing w:val="-2"/>
                <w:sz w:val="15"/>
                <w:szCs w:val="15"/>
              </w:rPr>
              <w:t>20</w:t>
            </w:r>
          </w:p>
        </w:tc>
        <w:tc>
          <w:tcPr>
            <w:tcW w:w="1629" w:type="dxa"/>
            <w:tcBorders>
              <w:top w:val="single" w:color="000000" w:sz="2" w:space="0"/>
              <w:bottom w:val="single" w:color="000000" w:sz="2" w:space="0"/>
            </w:tcBorders>
            <w:vAlign w:val="top"/>
          </w:tcPr>
          <w:p w14:paraId="57DA5490">
            <w:pPr>
              <w:pStyle w:val="6"/>
              <w:spacing w:before="192" w:line="249" w:lineRule="auto"/>
              <w:ind w:left="9" w:right="2" w:firstLine="9"/>
              <w:rPr>
                <w:sz w:val="15"/>
                <w:szCs w:val="15"/>
              </w:rPr>
            </w:pPr>
            <w:r>
              <w:rPr>
                <w:spacing w:val="-5"/>
                <w:sz w:val="15"/>
                <w:szCs w:val="15"/>
              </w:rPr>
              <w:t>陆良县矿业工业互联网平</w:t>
            </w:r>
            <w:r>
              <w:rPr>
                <w:sz w:val="15"/>
                <w:szCs w:val="15"/>
              </w:rPr>
              <w:t xml:space="preserve"> </w:t>
            </w:r>
            <w:r>
              <w:rPr>
                <w:spacing w:val="5"/>
                <w:sz w:val="15"/>
                <w:szCs w:val="15"/>
              </w:rPr>
              <w:t>台建设项目</w:t>
            </w:r>
          </w:p>
        </w:tc>
        <w:tc>
          <w:tcPr>
            <w:tcW w:w="530" w:type="dxa"/>
            <w:tcBorders>
              <w:top w:val="single" w:color="000000" w:sz="2" w:space="0"/>
              <w:bottom w:val="single" w:color="000000" w:sz="2" w:space="0"/>
            </w:tcBorders>
            <w:vAlign w:val="top"/>
          </w:tcPr>
          <w:p w14:paraId="3CC8AD81">
            <w:pPr>
              <w:spacing w:line="242" w:lineRule="auto"/>
              <w:rPr>
                <w:rFonts w:ascii="Arial"/>
                <w:sz w:val="21"/>
              </w:rPr>
            </w:pPr>
          </w:p>
          <w:p w14:paraId="3FDB44F3">
            <w:pPr>
              <w:pStyle w:val="6"/>
              <w:spacing w:before="48" w:line="220" w:lineRule="auto"/>
              <w:ind w:left="100"/>
              <w:rPr>
                <w:sz w:val="15"/>
                <w:szCs w:val="15"/>
              </w:rPr>
            </w:pPr>
            <w:r>
              <w:rPr>
                <w:spacing w:val="-3"/>
                <w:sz w:val="15"/>
                <w:szCs w:val="15"/>
              </w:rPr>
              <w:t>前期</w:t>
            </w:r>
          </w:p>
        </w:tc>
        <w:tc>
          <w:tcPr>
            <w:tcW w:w="609" w:type="dxa"/>
            <w:tcBorders>
              <w:top w:val="single" w:color="000000" w:sz="2" w:space="0"/>
              <w:bottom w:val="single" w:color="000000" w:sz="2" w:space="0"/>
            </w:tcBorders>
            <w:vAlign w:val="top"/>
          </w:tcPr>
          <w:p w14:paraId="6A10A50A">
            <w:pPr>
              <w:spacing w:line="243" w:lineRule="auto"/>
              <w:rPr>
                <w:rFonts w:ascii="Arial"/>
                <w:sz w:val="21"/>
              </w:rPr>
            </w:pPr>
          </w:p>
          <w:p w14:paraId="4A73CE05">
            <w:pPr>
              <w:pStyle w:val="6"/>
              <w:spacing w:before="49" w:line="222" w:lineRule="auto"/>
              <w:ind w:left="70"/>
              <w:rPr>
                <w:sz w:val="15"/>
                <w:szCs w:val="15"/>
              </w:rPr>
            </w:pPr>
            <w:r>
              <w:rPr>
                <w:spacing w:val="2"/>
                <w:sz w:val="15"/>
                <w:szCs w:val="15"/>
              </w:rPr>
              <w:t>陆良县</w:t>
            </w:r>
          </w:p>
        </w:tc>
        <w:tc>
          <w:tcPr>
            <w:tcW w:w="4646" w:type="dxa"/>
            <w:tcBorders>
              <w:top w:val="single" w:color="000000" w:sz="2" w:space="0"/>
              <w:bottom w:val="single" w:color="000000" w:sz="2" w:space="0"/>
            </w:tcBorders>
            <w:vAlign w:val="top"/>
          </w:tcPr>
          <w:p w14:paraId="24DBD83A">
            <w:pPr>
              <w:pStyle w:val="6"/>
              <w:spacing w:before="20" w:line="212" w:lineRule="auto"/>
              <w:ind w:left="12" w:firstLine="269"/>
              <w:jc w:val="both"/>
              <w:rPr>
                <w:sz w:val="15"/>
                <w:szCs w:val="15"/>
              </w:rPr>
            </w:pPr>
            <w:r>
              <w:rPr>
                <w:spacing w:val="-5"/>
                <w:sz w:val="15"/>
                <w:szCs w:val="15"/>
              </w:rPr>
              <w:t>搭建矿业工业互联网平台，实现选矿全流程自动化；依托工业检测系</w:t>
            </w:r>
            <w:r>
              <w:rPr>
                <w:spacing w:val="3"/>
                <w:sz w:val="15"/>
                <w:szCs w:val="15"/>
              </w:rPr>
              <w:t xml:space="preserve"> </w:t>
            </w:r>
            <w:r>
              <w:rPr>
                <w:spacing w:val="-6"/>
                <w:sz w:val="15"/>
                <w:szCs w:val="15"/>
              </w:rPr>
              <w:t>统、设备智能化系统，实现磅房无人值守、料位监测、物料测量、视频监</w:t>
            </w:r>
            <w:r>
              <w:rPr>
                <w:spacing w:val="7"/>
                <w:sz w:val="15"/>
                <w:szCs w:val="15"/>
              </w:rPr>
              <w:t xml:space="preserve"> </w:t>
            </w:r>
            <w:r>
              <w:rPr>
                <w:spacing w:val="-6"/>
                <w:sz w:val="15"/>
                <w:szCs w:val="15"/>
              </w:rPr>
              <w:t>控，以及对干选机、圆锥破碎机、高压辊磨机、单机自动化及给料智能化</w:t>
            </w:r>
            <w:r>
              <w:rPr>
                <w:spacing w:val="7"/>
                <w:sz w:val="15"/>
                <w:szCs w:val="15"/>
              </w:rPr>
              <w:t xml:space="preserve"> </w:t>
            </w:r>
            <w:r>
              <w:rPr>
                <w:spacing w:val="-1"/>
                <w:sz w:val="15"/>
                <w:szCs w:val="15"/>
              </w:rPr>
              <w:t>控制。平台设备上云，实现设备管理、运营优化及产业协同。</w:t>
            </w:r>
          </w:p>
        </w:tc>
        <w:tc>
          <w:tcPr>
            <w:tcW w:w="739" w:type="dxa"/>
            <w:tcBorders>
              <w:top w:val="single" w:color="000000" w:sz="2" w:space="0"/>
              <w:bottom w:val="single" w:color="000000" w:sz="2" w:space="0"/>
            </w:tcBorders>
            <w:vAlign w:val="top"/>
          </w:tcPr>
          <w:p w14:paraId="1E184070">
            <w:pPr>
              <w:spacing w:line="256" w:lineRule="auto"/>
              <w:rPr>
                <w:rFonts w:ascii="Arial"/>
                <w:sz w:val="21"/>
              </w:rPr>
            </w:pPr>
          </w:p>
          <w:p w14:paraId="4A5D444D">
            <w:pPr>
              <w:pStyle w:val="6"/>
              <w:spacing w:before="48"/>
              <w:ind w:left="216"/>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24985E11">
            <w:pPr>
              <w:spacing w:line="256" w:lineRule="auto"/>
              <w:rPr>
                <w:rFonts w:ascii="Arial"/>
                <w:sz w:val="21"/>
              </w:rPr>
            </w:pPr>
          </w:p>
          <w:p w14:paraId="566EC962">
            <w:pPr>
              <w:pStyle w:val="6"/>
              <w:spacing w:before="48"/>
              <w:ind w:left="206"/>
              <w:rPr>
                <w:sz w:val="15"/>
                <w:szCs w:val="15"/>
              </w:rPr>
            </w:pPr>
            <w:r>
              <w:rPr>
                <w:spacing w:val="-2"/>
                <w:sz w:val="15"/>
                <w:szCs w:val="15"/>
              </w:rPr>
              <w:t>300</w:t>
            </w:r>
          </w:p>
        </w:tc>
        <w:tc>
          <w:tcPr>
            <w:tcW w:w="679" w:type="dxa"/>
            <w:tcBorders>
              <w:top w:val="single" w:color="000000" w:sz="2" w:space="0"/>
              <w:bottom w:val="single" w:color="000000" w:sz="2" w:space="0"/>
            </w:tcBorders>
            <w:vAlign w:val="top"/>
          </w:tcPr>
          <w:p w14:paraId="18805175">
            <w:pPr>
              <w:spacing w:line="256" w:lineRule="auto"/>
              <w:rPr>
                <w:rFonts w:ascii="Arial"/>
                <w:sz w:val="21"/>
              </w:rPr>
            </w:pPr>
          </w:p>
          <w:p w14:paraId="7258DFA1">
            <w:pPr>
              <w:pStyle w:val="6"/>
              <w:spacing w:before="48"/>
              <w:ind w:left="217"/>
              <w:rPr>
                <w:sz w:val="15"/>
                <w:szCs w:val="15"/>
              </w:rPr>
            </w:pPr>
            <w:r>
              <w:rPr>
                <w:spacing w:val="-3"/>
                <w:sz w:val="15"/>
                <w:szCs w:val="15"/>
              </w:rPr>
              <w:t>700</w:t>
            </w:r>
          </w:p>
        </w:tc>
        <w:tc>
          <w:tcPr>
            <w:tcW w:w="629" w:type="dxa"/>
            <w:tcBorders>
              <w:top w:val="single" w:color="000000" w:sz="2" w:space="0"/>
              <w:bottom w:val="single" w:color="000000" w:sz="2" w:space="0"/>
            </w:tcBorders>
            <w:vAlign w:val="top"/>
          </w:tcPr>
          <w:p w14:paraId="34FED01A">
            <w:pPr>
              <w:spacing w:line="256" w:lineRule="auto"/>
              <w:rPr>
                <w:rFonts w:ascii="Arial"/>
                <w:sz w:val="21"/>
              </w:rPr>
            </w:pPr>
          </w:p>
          <w:p w14:paraId="16092B66">
            <w:pPr>
              <w:pStyle w:val="6"/>
              <w:spacing w:before="48"/>
              <w:ind w:left="269"/>
              <w:rPr>
                <w:sz w:val="15"/>
                <w:szCs w:val="15"/>
              </w:rPr>
            </w:pPr>
            <w:r>
              <w:rPr>
                <w:sz w:val="15"/>
                <w:szCs w:val="15"/>
              </w:rPr>
              <w:t>0</w:t>
            </w:r>
          </w:p>
        </w:tc>
        <w:tc>
          <w:tcPr>
            <w:tcW w:w="610" w:type="dxa"/>
            <w:tcBorders>
              <w:top w:val="single" w:color="000000" w:sz="2" w:space="0"/>
              <w:bottom w:val="single" w:color="000000" w:sz="2" w:space="0"/>
            </w:tcBorders>
            <w:vAlign w:val="top"/>
          </w:tcPr>
          <w:p w14:paraId="0FDDA0BB">
            <w:pPr>
              <w:spacing w:line="256" w:lineRule="auto"/>
              <w:rPr>
                <w:rFonts w:ascii="Arial"/>
                <w:sz w:val="21"/>
              </w:rPr>
            </w:pPr>
          </w:p>
          <w:p w14:paraId="74899F38">
            <w:pPr>
              <w:pStyle w:val="6"/>
              <w:spacing w:before="48"/>
              <w:ind w:left="259"/>
              <w:rPr>
                <w:sz w:val="15"/>
                <w:szCs w:val="15"/>
              </w:rPr>
            </w:pPr>
            <w:r>
              <w:rPr>
                <w:sz w:val="15"/>
                <w:szCs w:val="15"/>
              </w:rPr>
              <w:t>0</w:t>
            </w:r>
          </w:p>
        </w:tc>
        <w:tc>
          <w:tcPr>
            <w:tcW w:w="630" w:type="dxa"/>
            <w:tcBorders>
              <w:top w:val="single" w:color="000000" w:sz="2" w:space="0"/>
              <w:bottom w:val="single" w:color="000000" w:sz="2" w:space="0"/>
            </w:tcBorders>
            <w:vAlign w:val="top"/>
          </w:tcPr>
          <w:p w14:paraId="7DD0C2C8">
            <w:pPr>
              <w:spacing w:line="256" w:lineRule="auto"/>
              <w:rPr>
                <w:rFonts w:ascii="Arial"/>
                <w:sz w:val="21"/>
              </w:rPr>
            </w:pPr>
          </w:p>
          <w:p w14:paraId="7B119AC0">
            <w:pPr>
              <w:pStyle w:val="6"/>
              <w:spacing w:before="48"/>
              <w:ind w:left="269"/>
              <w:rPr>
                <w:sz w:val="15"/>
                <w:szCs w:val="15"/>
              </w:rPr>
            </w:pPr>
            <w:r>
              <w:rPr>
                <w:sz w:val="15"/>
                <w:szCs w:val="15"/>
              </w:rPr>
              <w:t>0</w:t>
            </w:r>
          </w:p>
        </w:tc>
        <w:tc>
          <w:tcPr>
            <w:tcW w:w="1234" w:type="dxa"/>
            <w:tcBorders>
              <w:top w:val="single" w:color="000000" w:sz="2" w:space="0"/>
              <w:bottom w:val="single" w:color="000000" w:sz="2" w:space="0"/>
            </w:tcBorders>
            <w:vAlign w:val="top"/>
          </w:tcPr>
          <w:p w14:paraId="1483C0E4">
            <w:pPr>
              <w:spacing w:line="243" w:lineRule="auto"/>
              <w:rPr>
                <w:rFonts w:ascii="Arial"/>
                <w:sz w:val="21"/>
              </w:rPr>
            </w:pPr>
          </w:p>
          <w:p w14:paraId="22CEF4AA">
            <w:pPr>
              <w:pStyle w:val="6"/>
              <w:spacing w:before="49" w:line="222" w:lineRule="auto"/>
              <w:ind w:left="389"/>
              <w:rPr>
                <w:sz w:val="15"/>
                <w:szCs w:val="15"/>
              </w:rPr>
            </w:pPr>
            <w:r>
              <w:rPr>
                <w:spacing w:val="2"/>
                <w:sz w:val="15"/>
                <w:szCs w:val="15"/>
              </w:rPr>
              <w:t>陆良县</w:t>
            </w:r>
          </w:p>
        </w:tc>
      </w:tr>
      <w:tr w14:paraId="7D7539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365" w:type="dxa"/>
            <w:tcBorders>
              <w:top w:val="single" w:color="000000" w:sz="2" w:space="0"/>
              <w:bottom w:val="single" w:color="000000" w:sz="2" w:space="0"/>
            </w:tcBorders>
            <w:vAlign w:val="top"/>
          </w:tcPr>
          <w:p w14:paraId="600F1FD5">
            <w:pPr>
              <w:pStyle w:val="6"/>
              <w:spacing w:before="217" w:line="241" w:lineRule="auto"/>
              <w:ind w:left="94"/>
              <w:rPr>
                <w:sz w:val="15"/>
                <w:szCs w:val="15"/>
              </w:rPr>
            </w:pPr>
            <w:r>
              <w:rPr>
                <w:spacing w:val="-2"/>
                <w:sz w:val="15"/>
                <w:szCs w:val="15"/>
              </w:rPr>
              <w:t>21</w:t>
            </w:r>
          </w:p>
        </w:tc>
        <w:tc>
          <w:tcPr>
            <w:tcW w:w="1629" w:type="dxa"/>
            <w:tcBorders>
              <w:top w:val="single" w:color="000000" w:sz="2" w:space="0"/>
              <w:bottom w:val="single" w:color="000000" w:sz="2" w:space="0"/>
            </w:tcBorders>
            <w:vAlign w:val="top"/>
          </w:tcPr>
          <w:p w14:paraId="1E33928F">
            <w:pPr>
              <w:pStyle w:val="6"/>
              <w:spacing w:before="111" w:line="224" w:lineRule="auto"/>
              <w:ind w:left="9" w:right="2"/>
              <w:rPr>
                <w:sz w:val="15"/>
                <w:szCs w:val="15"/>
              </w:rPr>
            </w:pPr>
            <w:r>
              <w:rPr>
                <w:spacing w:val="-4"/>
                <w:sz w:val="15"/>
                <w:szCs w:val="15"/>
              </w:rPr>
              <w:t>陆良化工实业有限公司数</w:t>
            </w:r>
            <w:r>
              <w:rPr>
                <w:sz w:val="15"/>
                <w:szCs w:val="15"/>
              </w:rPr>
              <w:t xml:space="preserve"> </w:t>
            </w:r>
            <w:r>
              <w:rPr>
                <w:spacing w:val="3"/>
                <w:sz w:val="15"/>
                <w:szCs w:val="15"/>
              </w:rPr>
              <w:t>字化平台建设项目</w:t>
            </w:r>
          </w:p>
        </w:tc>
        <w:tc>
          <w:tcPr>
            <w:tcW w:w="530" w:type="dxa"/>
            <w:tcBorders>
              <w:top w:val="single" w:color="000000" w:sz="2" w:space="0"/>
              <w:bottom w:val="single" w:color="000000" w:sz="2" w:space="0"/>
            </w:tcBorders>
            <w:vAlign w:val="top"/>
          </w:tcPr>
          <w:p w14:paraId="1A261D99">
            <w:pPr>
              <w:pStyle w:val="6"/>
              <w:spacing w:before="203" w:line="220" w:lineRule="auto"/>
              <w:ind w:left="100"/>
              <w:rPr>
                <w:sz w:val="15"/>
                <w:szCs w:val="15"/>
              </w:rPr>
            </w:pPr>
            <w:r>
              <w:rPr>
                <w:spacing w:val="-3"/>
                <w:sz w:val="15"/>
                <w:szCs w:val="15"/>
              </w:rPr>
              <w:t>前期</w:t>
            </w:r>
          </w:p>
        </w:tc>
        <w:tc>
          <w:tcPr>
            <w:tcW w:w="609" w:type="dxa"/>
            <w:tcBorders>
              <w:top w:val="single" w:color="000000" w:sz="2" w:space="0"/>
              <w:bottom w:val="single" w:color="000000" w:sz="2" w:space="0"/>
            </w:tcBorders>
            <w:vAlign w:val="top"/>
          </w:tcPr>
          <w:p w14:paraId="24D4B795">
            <w:pPr>
              <w:pStyle w:val="6"/>
              <w:spacing w:before="205" w:line="222" w:lineRule="auto"/>
              <w:ind w:left="70"/>
              <w:rPr>
                <w:sz w:val="15"/>
                <w:szCs w:val="15"/>
              </w:rPr>
            </w:pPr>
            <w:r>
              <w:rPr>
                <w:spacing w:val="2"/>
                <w:sz w:val="15"/>
                <w:szCs w:val="15"/>
              </w:rPr>
              <w:t>陆良县</w:t>
            </w:r>
          </w:p>
        </w:tc>
        <w:tc>
          <w:tcPr>
            <w:tcW w:w="4646" w:type="dxa"/>
            <w:tcBorders>
              <w:top w:val="single" w:color="000000" w:sz="2" w:space="0"/>
              <w:bottom w:val="single" w:color="000000" w:sz="2" w:space="0"/>
            </w:tcBorders>
            <w:vAlign w:val="top"/>
          </w:tcPr>
          <w:p w14:paraId="68EF2D8A">
            <w:pPr>
              <w:pStyle w:val="6"/>
              <w:spacing w:before="23" w:line="204" w:lineRule="auto"/>
              <w:ind w:left="12" w:firstLine="269"/>
              <w:rPr>
                <w:sz w:val="15"/>
                <w:szCs w:val="15"/>
              </w:rPr>
            </w:pPr>
            <w:r>
              <w:rPr>
                <w:spacing w:val="2"/>
                <w:sz w:val="15"/>
                <w:szCs w:val="15"/>
              </w:rPr>
              <w:t>主要包括：工艺自动监视和自动控制(</w:t>
            </w:r>
            <w:r>
              <w:rPr>
                <w:sz w:val="15"/>
                <w:szCs w:val="15"/>
              </w:rPr>
              <w:t>DCS</w:t>
            </w:r>
            <w:r>
              <w:rPr>
                <w:spacing w:val="2"/>
                <w:sz w:val="15"/>
                <w:szCs w:val="15"/>
              </w:rPr>
              <w:t>)、视频监控系统建设；</w:t>
            </w:r>
            <w:r>
              <w:rPr>
                <w:spacing w:val="4"/>
                <w:sz w:val="15"/>
                <w:szCs w:val="15"/>
              </w:rPr>
              <w:t xml:space="preserve"> </w:t>
            </w:r>
            <w:r>
              <w:rPr>
                <w:spacing w:val="-6"/>
                <w:sz w:val="15"/>
                <w:szCs w:val="15"/>
              </w:rPr>
              <w:t>能源在线监测、环境在线监测企业端建设，实现与政府监测平台对接；智</w:t>
            </w:r>
            <w:r>
              <w:rPr>
                <w:spacing w:val="14"/>
                <w:sz w:val="15"/>
                <w:szCs w:val="15"/>
              </w:rPr>
              <w:t xml:space="preserve"> </w:t>
            </w:r>
            <w:r>
              <w:rPr>
                <w:spacing w:val="-1"/>
                <w:sz w:val="15"/>
                <w:szCs w:val="15"/>
              </w:rPr>
              <w:t>能制造信息化建设，实现企业两化融合目标。</w:t>
            </w:r>
          </w:p>
        </w:tc>
        <w:tc>
          <w:tcPr>
            <w:tcW w:w="739" w:type="dxa"/>
            <w:tcBorders>
              <w:top w:val="single" w:color="000000" w:sz="2" w:space="0"/>
              <w:bottom w:val="single" w:color="000000" w:sz="2" w:space="0"/>
            </w:tcBorders>
            <w:vAlign w:val="top"/>
          </w:tcPr>
          <w:p w14:paraId="7811784D">
            <w:pPr>
              <w:pStyle w:val="6"/>
              <w:spacing w:before="218" w:line="239" w:lineRule="auto"/>
              <w:ind w:left="216"/>
              <w:rPr>
                <w:sz w:val="15"/>
                <w:szCs w:val="15"/>
              </w:rPr>
            </w:pPr>
            <w:r>
              <w:rPr>
                <w:spacing w:val="-2"/>
                <w:sz w:val="15"/>
                <w:szCs w:val="15"/>
              </w:rPr>
              <w:t>2800</w:t>
            </w:r>
          </w:p>
        </w:tc>
        <w:tc>
          <w:tcPr>
            <w:tcW w:w="659" w:type="dxa"/>
            <w:tcBorders>
              <w:top w:val="single" w:color="000000" w:sz="2" w:space="0"/>
              <w:bottom w:val="single" w:color="000000" w:sz="2" w:space="0"/>
            </w:tcBorders>
            <w:vAlign w:val="top"/>
          </w:tcPr>
          <w:p w14:paraId="4F30B302">
            <w:pPr>
              <w:pStyle w:val="6"/>
              <w:spacing w:before="218" w:line="239" w:lineRule="auto"/>
              <w:ind w:left="176"/>
              <w:rPr>
                <w:sz w:val="15"/>
                <w:szCs w:val="15"/>
              </w:rPr>
            </w:pPr>
            <w:r>
              <w:rPr>
                <w:spacing w:val="-4"/>
                <w:sz w:val="15"/>
                <w:szCs w:val="15"/>
              </w:rPr>
              <w:t>1100</w:t>
            </w:r>
          </w:p>
        </w:tc>
        <w:tc>
          <w:tcPr>
            <w:tcW w:w="679" w:type="dxa"/>
            <w:tcBorders>
              <w:top w:val="single" w:color="000000" w:sz="2" w:space="0"/>
              <w:bottom w:val="single" w:color="000000" w:sz="2" w:space="0"/>
            </w:tcBorders>
            <w:vAlign w:val="top"/>
          </w:tcPr>
          <w:p w14:paraId="63DA929F">
            <w:pPr>
              <w:pStyle w:val="6"/>
              <w:spacing w:before="218" w:line="239" w:lineRule="auto"/>
              <w:ind w:left="188"/>
              <w:rPr>
                <w:sz w:val="15"/>
                <w:szCs w:val="15"/>
              </w:rPr>
            </w:pPr>
            <w:r>
              <w:rPr>
                <w:spacing w:val="-4"/>
                <w:sz w:val="15"/>
                <w:szCs w:val="15"/>
              </w:rPr>
              <w:t>1000</w:t>
            </w:r>
          </w:p>
        </w:tc>
        <w:tc>
          <w:tcPr>
            <w:tcW w:w="629" w:type="dxa"/>
            <w:tcBorders>
              <w:top w:val="single" w:color="000000" w:sz="2" w:space="0"/>
              <w:bottom w:val="single" w:color="000000" w:sz="2" w:space="0"/>
            </w:tcBorders>
            <w:vAlign w:val="top"/>
          </w:tcPr>
          <w:p w14:paraId="6EBD835A">
            <w:pPr>
              <w:pStyle w:val="6"/>
              <w:spacing w:before="218" w:line="239" w:lineRule="auto"/>
              <w:ind w:left="198"/>
              <w:rPr>
                <w:sz w:val="15"/>
                <w:szCs w:val="15"/>
              </w:rPr>
            </w:pPr>
            <w:r>
              <w:rPr>
                <w:spacing w:val="-3"/>
                <w:sz w:val="15"/>
                <w:szCs w:val="15"/>
              </w:rPr>
              <w:t>700</w:t>
            </w:r>
          </w:p>
        </w:tc>
        <w:tc>
          <w:tcPr>
            <w:tcW w:w="610" w:type="dxa"/>
            <w:tcBorders>
              <w:top w:val="single" w:color="000000" w:sz="2" w:space="0"/>
              <w:bottom w:val="single" w:color="000000" w:sz="2" w:space="0"/>
            </w:tcBorders>
            <w:vAlign w:val="top"/>
          </w:tcPr>
          <w:p w14:paraId="127BCA71">
            <w:pPr>
              <w:pStyle w:val="6"/>
              <w:spacing w:before="218" w:line="239" w:lineRule="auto"/>
              <w:ind w:left="259"/>
              <w:rPr>
                <w:sz w:val="15"/>
                <w:szCs w:val="15"/>
              </w:rPr>
            </w:pPr>
            <w:r>
              <w:rPr>
                <w:sz w:val="15"/>
                <w:szCs w:val="15"/>
              </w:rPr>
              <w:t>0</w:t>
            </w:r>
          </w:p>
        </w:tc>
        <w:tc>
          <w:tcPr>
            <w:tcW w:w="630" w:type="dxa"/>
            <w:tcBorders>
              <w:top w:val="single" w:color="000000" w:sz="2" w:space="0"/>
              <w:bottom w:val="single" w:color="000000" w:sz="2" w:space="0"/>
            </w:tcBorders>
            <w:vAlign w:val="top"/>
          </w:tcPr>
          <w:p w14:paraId="1B6470F6">
            <w:pPr>
              <w:pStyle w:val="6"/>
              <w:spacing w:before="218" w:line="239" w:lineRule="auto"/>
              <w:ind w:left="269"/>
              <w:rPr>
                <w:sz w:val="15"/>
                <w:szCs w:val="15"/>
              </w:rPr>
            </w:pPr>
            <w:r>
              <w:rPr>
                <w:sz w:val="15"/>
                <w:szCs w:val="15"/>
              </w:rPr>
              <w:t>0</w:t>
            </w:r>
          </w:p>
        </w:tc>
        <w:tc>
          <w:tcPr>
            <w:tcW w:w="1234" w:type="dxa"/>
            <w:tcBorders>
              <w:top w:val="single" w:color="000000" w:sz="2" w:space="0"/>
              <w:bottom w:val="single" w:color="000000" w:sz="2" w:space="0"/>
            </w:tcBorders>
            <w:vAlign w:val="top"/>
          </w:tcPr>
          <w:p w14:paraId="1E4EE833">
            <w:pPr>
              <w:pStyle w:val="6"/>
              <w:spacing w:before="205" w:line="222" w:lineRule="auto"/>
              <w:ind w:left="389"/>
              <w:rPr>
                <w:sz w:val="15"/>
                <w:szCs w:val="15"/>
              </w:rPr>
            </w:pPr>
            <w:r>
              <w:rPr>
                <w:spacing w:val="2"/>
                <w:sz w:val="15"/>
                <w:szCs w:val="15"/>
              </w:rPr>
              <w:t>陆良县</w:t>
            </w:r>
          </w:p>
        </w:tc>
      </w:tr>
      <w:tr w14:paraId="11239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365" w:type="dxa"/>
            <w:tcBorders>
              <w:top w:val="single" w:color="000000" w:sz="2" w:space="0"/>
              <w:bottom w:val="single" w:color="000000" w:sz="2" w:space="0"/>
            </w:tcBorders>
            <w:vAlign w:val="top"/>
          </w:tcPr>
          <w:p w14:paraId="4EBF81EB">
            <w:pPr>
              <w:pStyle w:val="6"/>
              <w:spacing w:before="227" w:line="241" w:lineRule="auto"/>
              <w:ind w:left="94"/>
              <w:rPr>
                <w:sz w:val="15"/>
                <w:szCs w:val="15"/>
              </w:rPr>
            </w:pPr>
            <w:r>
              <w:rPr>
                <w:spacing w:val="-2"/>
                <w:sz w:val="15"/>
                <w:szCs w:val="15"/>
              </w:rPr>
              <w:t>22</w:t>
            </w:r>
          </w:p>
        </w:tc>
        <w:tc>
          <w:tcPr>
            <w:tcW w:w="1629" w:type="dxa"/>
            <w:tcBorders>
              <w:top w:val="single" w:color="000000" w:sz="2" w:space="0"/>
              <w:bottom w:val="single" w:color="000000" w:sz="2" w:space="0"/>
            </w:tcBorders>
            <w:vAlign w:val="top"/>
          </w:tcPr>
          <w:p w14:paraId="7188395E">
            <w:pPr>
              <w:pStyle w:val="6"/>
              <w:spacing w:before="142" w:line="208" w:lineRule="auto"/>
              <w:ind w:left="9"/>
              <w:rPr>
                <w:sz w:val="15"/>
                <w:szCs w:val="15"/>
              </w:rPr>
            </w:pPr>
            <w:r>
              <w:rPr>
                <w:spacing w:val="-7"/>
                <w:sz w:val="15"/>
                <w:szCs w:val="15"/>
              </w:rPr>
              <w:t>云南富源今飞轮毂汽车铝</w:t>
            </w:r>
            <w:r>
              <w:rPr>
                <w:spacing w:val="1"/>
                <w:sz w:val="15"/>
                <w:szCs w:val="15"/>
              </w:rPr>
              <w:t xml:space="preserve"> </w:t>
            </w:r>
            <w:r>
              <w:rPr>
                <w:spacing w:val="-4"/>
                <w:sz w:val="15"/>
                <w:szCs w:val="15"/>
              </w:rPr>
              <w:t>合金轮毂数字化改造项目</w:t>
            </w:r>
          </w:p>
        </w:tc>
        <w:tc>
          <w:tcPr>
            <w:tcW w:w="530" w:type="dxa"/>
            <w:tcBorders>
              <w:top w:val="single" w:color="000000" w:sz="2" w:space="0"/>
              <w:bottom w:val="single" w:color="000000" w:sz="2" w:space="0"/>
            </w:tcBorders>
            <w:vAlign w:val="top"/>
          </w:tcPr>
          <w:p w14:paraId="230F43C6">
            <w:pPr>
              <w:pStyle w:val="6"/>
              <w:spacing w:before="213" w:line="221" w:lineRule="auto"/>
              <w:ind w:left="100"/>
              <w:rPr>
                <w:sz w:val="15"/>
                <w:szCs w:val="15"/>
              </w:rPr>
            </w:pPr>
            <w:r>
              <w:rPr>
                <w:spacing w:val="-2"/>
                <w:sz w:val="15"/>
                <w:szCs w:val="15"/>
              </w:rPr>
              <w:t>在建</w:t>
            </w:r>
          </w:p>
        </w:tc>
        <w:tc>
          <w:tcPr>
            <w:tcW w:w="609" w:type="dxa"/>
            <w:tcBorders>
              <w:top w:val="single" w:color="000000" w:sz="2" w:space="0"/>
              <w:bottom w:val="single" w:color="000000" w:sz="2" w:space="0"/>
            </w:tcBorders>
            <w:vAlign w:val="top"/>
          </w:tcPr>
          <w:p w14:paraId="78319EAF">
            <w:pPr>
              <w:pStyle w:val="6"/>
              <w:spacing w:before="213" w:line="220" w:lineRule="auto"/>
              <w:ind w:left="70"/>
              <w:rPr>
                <w:sz w:val="15"/>
                <w:szCs w:val="15"/>
              </w:rPr>
            </w:pPr>
            <w:r>
              <w:rPr>
                <w:spacing w:val="2"/>
                <w:sz w:val="15"/>
                <w:szCs w:val="15"/>
              </w:rPr>
              <w:t>富源县</w:t>
            </w:r>
          </w:p>
        </w:tc>
        <w:tc>
          <w:tcPr>
            <w:tcW w:w="4646" w:type="dxa"/>
            <w:tcBorders>
              <w:top w:val="single" w:color="000000" w:sz="2" w:space="0"/>
              <w:bottom w:val="single" w:color="000000" w:sz="2" w:space="0"/>
            </w:tcBorders>
            <w:vAlign w:val="top"/>
          </w:tcPr>
          <w:p w14:paraId="7520D3C4">
            <w:pPr>
              <w:pStyle w:val="6"/>
              <w:spacing w:before="43" w:line="214" w:lineRule="auto"/>
              <w:ind w:left="12" w:firstLine="219"/>
              <w:jc w:val="both"/>
              <w:rPr>
                <w:sz w:val="15"/>
                <w:szCs w:val="15"/>
              </w:rPr>
            </w:pPr>
            <w:r>
              <w:rPr>
                <w:spacing w:val="-19"/>
                <w:sz w:val="15"/>
                <w:szCs w:val="15"/>
              </w:rPr>
              <w:t>引进国内先进的热处理线、</w:t>
            </w:r>
            <w:r>
              <w:rPr>
                <w:spacing w:val="-18"/>
                <w:sz w:val="15"/>
                <w:szCs w:val="15"/>
              </w:rPr>
              <w:t>斗山机床、明泉涂装线等智能设备，结合公司ER</w:t>
            </w:r>
            <w:r>
              <w:rPr>
                <w:spacing w:val="-6"/>
                <w:sz w:val="15"/>
                <w:szCs w:val="15"/>
              </w:rPr>
              <w:t>P</w:t>
            </w:r>
            <w:r>
              <w:rPr>
                <w:spacing w:val="8"/>
                <w:sz w:val="15"/>
                <w:szCs w:val="15"/>
              </w:rPr>
              <w:t xml:space="preserve"> </w:t>
            </w:r>
            <w:r>
              <w:rPr>
                <w:spacing w:val="-17"/>
                <w:w w:val="99"/>
                <w:sz w:val="15"/>
                <w:szCs w:val="15"/>
              </w:rPr>
              <w:t>系统、财务系统等实现公</w:t>
            </w:r>
            <w:r>
              <w:rPr>
                <w:spacing w:val="-16"/>
                <w:w w:val="99"/>
                <w:sz w:val="15"/>
                <w:szCs w:val="15"/>
              </w:rPr>
              <w:t>司关键和重点工业设</w:t>
            </w:r>
            <w:r>
              <w:rPr>
                <w:spacing w:val="-17"/>
                <w:w w:val="99"/>
                <w:sz w:val="15"/>
                <w:szCs w:val="15"/>
              </w:rPr>
              <w:t>备的联网，建设智能生产线，实</w:t>
            </w:r>
            <w:r>
              <w:rPr>
                <w:spacing w:val="-6"/>
                <w:w w:val="99"/>
                <w:sz w:val="15"/>
                <w:szCs w:val="15"/>
              </w:rPr>
              <w:t>现</w:t>
            </w:r>
            <w:r>
              <w:rPr>
                <w:sz w:val="15"/>
                <w:szCs w:val="15"/>
              </w:rPr>
              <w:t xml:space="preserve"> 生产、财务、工作计划、人力资源的智能控制，</w:t>
            </w:r>
            <w:r>
              <w:rPr>
                <w:spacing w:val="-1"/>
                <w:sz w:val="15"/>
                <w:szCs w:val="15"/>
              </w:rPr>
              <w:t>提高工作效率。</w:t>
            </w:r>
          </w:p>
        </w:tc>
        <w:tc>
          <w:tcPr>
            <w:tcW w:w="739" w:type="dxa"/>
            <w:tcBorders>
              <w:top w:val="single" w:color="000000" w:sz="2" w:space="0"/>
              <w:bottom w:val="single" w:color="000000" w:sz="2" w:space="0"/>
            </w:tcBorders>
            <w:vAlign w:val="top"/>
          </w:tcPr>
          <w:p w14:paraId="59C381E7">
            <w:pPr>
              <w:pStyle w:val="6"/>
              <w:spacing w:before="227"/>
              <w:ind w:left="175"/>
              <w:rPr>
                <w:sz w:val="15"/>
                <w:szCs w:val="15"/>
              </w:rPr>
            </w:pPr>
            <w:r>
              <w:rPr>
                <w:spacing w:val="-3"/>
                <w:sz w:val="15"/>
                <w:szCs w:val="15"/>
              </w:rPr>
              <w:t>14000</w:t>
            </w:r>
          </w:p>
        </w:tc>
        <w:tc>
          <w:tcPr>
            <w:tcW w:w="659" w:type="dxa"/>
            <w:tcBorders>
              <w:top w:val="single" w:color="000000" w:sz="2" w:space="0"/>
              <w:bottom w:val="single" w:color="000000" w:sz="2" w:space="0"/>
            </w:tcBorders>
            <w:vAlign w:val="top"/>
          </w:tcPr>
          <w:p w14:paraId="181F8D5E">
            <w:pPr>
              <w:pStyle w:val="6"/>
              <w:spacing w:before="227"/>
              <w:ind w:left="176"/>
              <w:rPr>
                <w:sz w:val="15"/>
                <w:szCs w:val="15"/>
              </w:rPr>
            </w:pPr>
            <w:r>
              <w:rPr>
                <w:spacing w:val="-1"/>
                <w:sz w:val="15"/>
                <w:szCs w:val="15"/>
              </w:rPr>
              <w:t>4000</w:t>
            </w:r>
          </w:p>
        </w:tc>
        <w:tc>
          <w:tcPr>
            <w:tcW w:w="679" w:type="dxa"/>
            <w:tcBorders>
              <w:top w:val="single" w:color="000000" w:sz="2" w:space="0"/>
              <w:bottom w:val="single" w:color="000000" w:sz="2" w:space="0"/>
            </w:tcBorders>
            <w:vAlign w:val="top"/>
          </w:tcPr>
          <w:p w14:paraId="3AE9A73A">
            <w:pPr>
              <w:pStyle w:val="6"/>
              <w:spacing w:before="227"/>
              <w:ind w:left="147"/>
              <w:rPr>
                <w:sz w:val="15"/>
                <w:szCs w:val="15"/>
              </w:rPr>
            </w:pPr>
            <w:r>
              <w:rPr>
                <w:spacing w:val="-3"/>
                <w:sz w:val="15"/>
                <w:szCs w:val="15"/>
              </w:rPr>
              <w:t>10000</w:t>
            </w:r>
          </w:p>
        </w:tc>
        <w:tc>
          <w:tcPr>
            <w:tcW w:w="629" w:type="dxa"/>
            <w:tcBorders>
              <w:top w:val="single" w:color="000000" w:sz="2" w:space="0"/>
              <w:bottom w:val="single" w:color="000000" w:sz="2" w:space="0"/>
            </w:tcBorders>
            <w:vAlign w:val="top"/>
          </w:tcPr>
          <w:p w14:paraId="2E1C32B0">
            <w:pPr>
              <w:pStyle w:val="6"/>
              <w:spacing w:before="227"/>
              <w:ind w:left="269"/>
              <w:rPr>
                <w:sz w:val="15"/>
                <w:szCs w:val="15"/>
              </w:rPr>
            </w:pPr>
            <w:r>
              <w:rPr>
                <w:sz w:val="15"/>
                <w:szCs w:val="15"/>
              </w:rPr>
              <w:t>0</w:t>
            </w:r>
          </w:p>
        </w:tc>
        <w:tc>
          <w:tcPr>
            <w:tcW w:w="610" w:type="dxa"/>
            <w:tcBorders>
              <w:top w:val="single" w:color="000000" w:sz="2" w:space="0"/>
              <w:bottom w:val="single" w:color="000000" w:sz="2" w:space="0"/>
            </w:tcBorders>
            <w:vAlign w:val="top"/>
          </w:tcPr>
          <w:p w14:paraId="2EE49B10">
            <w:pPr>
              <w:pStyle w:val="6"/>
              <w:spacing w:before="227"/>
              <w:ind w:left="259"/>
              <w:rPr>
                <w:sz w:val="15"/>
                <w:szCs w:val="15"/>
              </w:rPr>
            </w:pPr>
            <w:r>
              <w:rPr>
                <w:sz w:val="15"/>
                <w:szCs w:val="15"/>
              </w:rPr>
              <w:t>0</w:t>
            </w:r>
          </w:p>
        </w:tc>
        <w:tc>
          <w:tcPr>
            <w:tcW w:w="630" w:type="dxa"/>
            <w:tcBorders>
              <w:top w:val="single" w:color="000000" w:sz="2" w:space="0"/>
              <w:bottom w:val="single" w:color="000000" w:sz="2" w:space="0"/>
            </w:tcBorders>
            <w:vAlign w:val="top"/>
          </w:tcPr>
          <w:p w14:paraId="6E216743">
            <w:pPr>
              <w:pStyle w:val="6"/>
              <w:spacing w:before="227"/>
              <w:ind w:left="269"/>
              <w:rPr>
                <w:sz w:val="15"/>
                <w:szCs w:val="15"/>
              </w:rPr>
            </w:pPr>
            <w:r>
              <w:rPr>
                <w:sz w:val="15"/>
                <w:szCs w:val="15"/>
              </w:rPr>
              <w:t>0</w:t>
            </w:r>
          </w:p>
        </w:tc>
        <w:tc>
          <w:tcPr>
            <w:tcW w:w="1234" w:type="dxa"/>
            <w:tcBorders>
              <w:top w:val="single" w:color="000000" w:sz="2" w:space="0"/>
              <w:bottom w:val="single" w:color="000000" w:sz="2" w:space="0"/>
            </w:tcBorders>
            <w:vAlign w:val="top"/>
          </w:tcPr>
          <w:p w14:paraId="45E903CC">
            <w:pPr>
              <w:pStyle w:val="6"/>
              <w:spacing w:before="152" w:line="225" w:lineRule="auto"/>
              <w:ind w:left="158" w:right="23" w:hanging="149"/>
              <w:rPr>
                <w:sz w:val="15"/>
                <w:szCs w:val="15"/>
              </w:rPr>
            </w:pPr>
            <w:r>
              <w:rPr>
                <w:spacing w:val="-2"/>
                <w:sz w:val="15"/>
                <w:szCs w:val="15"/>
              </w:rPr>
              <w:t>云南富源今飞轮毂</w:t>
            </w:r>
            <w:r>
              <w:rPr>
                <w:spacing w:val="5"/>
                <w:sz w:val="15"/>
                <w:szCs w:val="15"/>
              </w:rPr>
              <w:t xml:space="preserve"> </w:t>
            </w:r>
            <w:r>
              <w:rPr>
                <w:spacing w:val="3"/>
                <w:sz w:val="15"/>
                <w:szCs w:val="15"/>
              </w:rPr>
              <w:t>制造有限公司</w:t>
            </w:r>
          </w:p>
        </w:tc>
      </w:tr>
      <w:tr w14:paraId="34CED4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4" w:hRule="atLeast"/>
        </w:trPr>
        <w:tc>
          <w:tcPr>
            <w:tcW w:w="365" w:type="dxa"/>
            <w:tcBorders>
              <w:top w:val="single" w:color="000000" w:sz="2" w:space="0"/>
              <w:bottom w:val="single" w:color="000000" w:sz="2" w:space="0"/>
            </w:tcBorders>
            <w:vAlign w:val="top"/>
          </w:tcPr>
          <w:p w14:paraId="204971F7">
            <w:pPr>
              <w:spacing w:line="312" w:lineRule="auto"/>
              <w:rPr>
                <w:rFonts w:ascii="Arial"/>
                <w:sz w:val="21"/>
              </w:rPr>
            </w:pPr>
          </w:p>
          <w:p w14:paraId="1F9A828D">
            <w:pPr>
              <w:spacing w:line="312" w:lineRule="auto"/>
              <w:rPr>
                <w:rFonts w:ascii="Arial"/>
                <w:sz w:val="21"/>
              </w:rPr>
            </w:pPr>
          </w:p>
          <w:p w14:paraId="58BFC724">
            <w:pPr>
              <w:pStyle w:val="6"/>
              <w:spacing w:before="49"/>
              <w:ind w:left="94"/>
              <w:rPr>
                <w:sz w:val="15"/>
                <w:szCs w:val="15"/>
              </w:rPr>
            </w:pPr>
            <w:r>
              <w:rPr>
                <w:spacing w:val="-2"/>
                <w:sz w:val="15"/>
                <w:szCs w:val="15"/>
              </w:rPr>
              <w:t>23</w:t>
            </w:r>
          </w:p>
        </w:tc>
        <w:tc>
          <w:tcPr>
            <w:tcW w:w="1629" w:type="dxa"/>
            <w:tcBorders>
              <w:top w:val="single" w:color="000000" w:sz="2" w:space="0"/>
              <w:bottom w:val="single" w:color="000000" w:sz="2" w:space="0"/>
            </w:tcBorders>
            <w:vAlign w:val="top"/>
          </w:tcPr>
          <w:p w14:paraId="60B8208C">
            <w:pPr>
              <w:spacing w:line="255" w:lineRule="auto"/>
              <w:rPr>
                <w:rFonts w:ascii="Arial"/>
                <w:sz w:val="21"/>
              </w:rPr>
            </w:pPr>
          </w:p>
          <w:p w14:paraId="3CCECABD">
            <w:pPr>
              <w:spacing w:line="256" w:lineRule="auto"/>
              <w:rPr>
                <w:rFonts w:ascii="Arial"/>
                <w:sz w:val="21"/>
              </w:rPr>
            </w:pPr>
          </w:p>
          <w:p w14:paraId="687DF04B">
            <w:pPr>
              <w:pStyle w:val="6"/>
              <w:spacing w:before="49" w:line="248" w:lineRule="auto"/>
              <w:ind w:left="9" w:right="37" w:firstLine="9"/>
              <w:rPr>
                <w:sz w:val="15"/>
                <w:szCs w:val="15"/>
              </w:rPr>
            </w:pPr>
            <w:r>
              <w:rPr>
                <w:spacing w:val="-2"/>
                <w:sz w:val="15"/>
                <w:szCs w:val="15"/>
              </w:rPr>
              <w:t>富源工业园区5G+工业互</w:t>
            </w:r>
            <w:r>
              <w:rPr>
                <w:spacing w:val="9"/>
                <w:sz w:val="15"/>
                <w:szCs w:val="15"/>
              </w:rPr>
              <w:t xml:space="preserve"> </w:t>
            </w:r>
            <w:r>
              <w:rPr>
                <w:spacing w:val="4"/>
                <w:sz w:val="15"/>
                <w:szCs w:val="15"/>
              </w:rPr>
              <w:t>联网应用项目</w:t>
            </w:r>
          </w:p>
        </w:tc>
        <w:tc>
          <w:tcPr>
            <w:tcW w:w="530" w:type="dxa"/>
            <w:tcBorders>
              <w:top w:val="single" w:color="000000" w:sz="2" w:space="0"/>
              <w:bottom w:val="single" w:color="000000" w:sz="2" w:space="0"/>
            </w:tcBorders>
            <w:vAlign w:val="top"/>
          </w:tcPr>
          <w:p w14:paraId="2FDBB543">
            <w:pPr>
              <w:spacing w:line="305" w:lineRule="auto"/>
              <w:rPr>
                <w:rFonts w:ascii="Arial"/>
                <w:sz w:val="21"/>
              </w:rPr>
            </w:pPr>
          </w:p>
          <w:p w14:paraId="511A5D91">
            <w:pPr>
              <w:spacing w:line="305" w:lineRule="auto"/>
              <w:rPr>
                <w:rFonts w:ascii="Arial"/>
                <w:sz w:val="21"/>
              </w:rPr>
            </w:pPr>
          </w:p>
          <w:p w14:paraId="2D52E2AA">
            <w:pPr>
              <w:pStyle w:val="6"/>
              <w:spacing w:before="49" w:line="220" w:lineRule="auto"/>
              <w:ind w:left="100"/>
              <w:rPr>
                <w:sz w:val="15"/>
                <w:szCs w:val="15"/>
              </w:rPr>
            </w:pPr>
            <w:r>
              <w:rPr>
                <w:spacing w:val="-3"/>
                <w:sz w:val="15"/>
                <w:szCs w:val="15"/>
              </w:rPr>
              <w:t>前期</w:t>
            </w:r>
          </w:p>
        </w:tc>
        <w:tc>
          <w:tcPr>
            <w:tcW w:w="609" w:type="dxa"/>
            <w:tcBorders>
              <w:top w:val="single" w:color="000000" w:sz="2" w:space="0"/>
              <w:bottom w:val="single" w:color="000000" w:sz="2" w:space="0"/>
            </w:tcBorders>
            <w:vAlign w:val="top"/>
          </w:tcPr>
          <w:p w14:paraId="16A72D58">
            <w:pPr>
              <w:spacing w:line="305" w:lineRule="auto"/>
              <w:rPr>
                <w:rFonts w:ascii="Arial"/>
                <w:sz w:val="21"/>
              </w:rPr>
            </w:pPr>
          </w:p>
          <w:p w14:paraId="069FAB8F">
            <w:pPr>
              <w:spacing w:line="305" w:lineRule="auto"/>
              <w:rPr>
                <w:rFonts w:ascii="Arial"/>
                <w:sz w:val="21"/>
              </w:rPr>
            </w:pPr>
          </w:p>
          <w:p w14:paraId="27F04F7C">
            <w:pPr>
              <w:pStyle w:val="6"/>
              <w:spacing w:before="49" w:line="220" w:lineRule="auto"/>
              <w:ind w:left="70"/>
              <w:rPr>
                <w:sz w:val="15"/>
                <w:szCs w:val="15"/>
              </w:rPr>
            </w:pPr>
            <w:r>
              <w:rPr>
                <w:spacing w:val="2"/>
                <w:sz w:val="15"/>
                <w:szCs w:val="15"/>
              </w:rPr>
              <w:t>富源县</w:t>
            </w:r>
          </w:p>
        </w:tc>
        <w:tc>
          <w:tcPr>
            <w:tcW w:w="4646" w:type="dxa"/>
            <w:tcBorders>
              <w:top w:val="single" w:color="000000" w:sz="2" w:space="0"/>
              <w:bottom w:val="single" w:color="000000" w:sz="2" w:space="0"/>
            </w:tcBorders>
            <w:vAlign w:val="top"/>
          </w:tcPr>
          <w:p w14:paraId="15BF4E44">
            <w:pPr>
              <w:pStyle w:val="6"/>
              <w:spacing w:before="30" w:line="217" w:lineRule="auto"/>
              <w:ind w:left="12" w:firstLine="255"/>
              <w:jc w:val="both"/>
              <w:rPr>
                <w:sz w:val="15"/>
                <w:szCs w:val="15"/>
              </w:rPr>
            </w:pPr>
            <w:r>
              <w:rPr>
                <w:spacing w:val="-7"/>
                <w:sz w:val="15"/>
                <w:szCs w:val="15"/>
              </w:rPr>
              <w:t>依托工业互联网创新发展工程，建设富源工业园区工业互联网企业5G</w:t>
            </w:r>
            <w:r>
              <w:rPr>
                <w:spacing w:val="6"/>
                <w:sz w:val="15"/>
                <w:szCs w:val="15"/>
              </w:rPr>
              <w:t xml:space="preserve">  </w:t>
            </w:r>
            <w:r>
              <w:rPr>
                <w:spacing w:val="-13"/>
                <w:sz w:val="15"/>
                <w:szCs w:val="15"/>
              </w:rPr>
              <w:t>网络化改造及推广服务平台，为入园企业提供</w:t>
            </w:r>
            <w:r>
              <w:rPr>
                <w:spacing w:val="-14"/>
                <w:sz w:val="15"/>
                <w:szCs w:val="15"/>
              </w:rPr>
              <w:t>“5G+工业互联网”内网建设改</w:t>
            </w:r>
            <w:r>
              <w:rPr>
                <w:sz w:val="15"/>
                <w:szCs w:val="15"/>
              </w:rPr>
              <w:t xml:space="preserve">  </w:t>
            </w:r>
            <w:r>
              <w:rPr>
                <w:spacing w:val="-5"/>
                <w:sz w:val="15"/>
                <w:szCs w:val="15"/>
              </w:rPr>
              <w:t>造模板。规划建设1个工业互联网云平台，推动园区制</w:t>
            </w:r>
            <w:r>
              <w:rPr>
                <w:spacing w:val="-6"/>
                <w:sz w:val="15"/>
                <w:szCs w:val="15"/>
              </w:rPr>
              <w:t>造业企业的生产工</w:t>
            </w:r>
            <w:r>
              <w:rPr>
                <w:sz w:val="15"/>
                <w:szCs w:val="15"/>
              </w:rPr>
              <w:t xml:space="preserve">  </w:t>
            </w:r>
            <w:r>
              <w:rPr>
                <w:spacing w:val="-3"/>
                <w:sz w:val="15"/>
                <w:szCs w:val="15"/>
              </w:rPr>
              <w:t>艺和流程全面改造升级；建设1个数据中心和1个公共管理服务平台，推</w:t>
            </w:r>
            <w:r>
              <w:rPr>
                <w:spacing w:val="15"/>
                <w:sz w:val="15"/>
                <w:szCs w:val="15"/>
              </w:rPr>
              <w:t xml:space="preserve"> </w:t>
            </w:r>
            <w:r>
              <w:rPr>
                <w:spacing w:val="-7"/>
                <w:sz w:val="15"/>
                <w:szCs w:val="15"/>
              </w:rPr>
              <w:t>进工业园区治理能力和水平现代化。主要建设项目包括：5</w:t>
            </w:r>
            <w:r>
              <w:rPr>
                <w:spacing w:val="-8"/>
                <w:sz w:val="15"/>
                <w:szCs w:val="15"/>
              </w:rPr>
              <w:t>G网络建设、智</w:t>
            </w:r>
            <w:r>
              <w:rPr>
                <w:sz w:val="15"/>
                <w:szCs w:val="15"/>
              </w:rPr>
              <w:t xml:space="preserve">  </w:t>
            </w:r>
            <w:r>
              <w:rPr>
                <w:spacing w:val="-10"/>
                <w:sz w:val="15"/>
                <w:szCs w:val="15"/>
              </w:rPr>
              <w:t>能产线规划和建设、设备数据采集与分析、车间数字漫游、研发数据管理、</w:t>
            </w:r>
            <w:r>
              <w:rPr>
                <w:spacing w:val="2"/>
                <w:sz w:val="15"/>
                <w:szCs w:val="15"/>
              </w:rPr>
              <w:t xml:space="preserve"> </w:t>
            </w:r>
            <w:r>
              <w:rPr>
                <w:spacing w:val="-5"/>
                <w:sz w:val="15"/>
                <w:szCs w:val="15"/>
              </w:rPr>
              <w:t>生产执行管理、产品运营和服务管理、智能决策</w:t>
            </w:r>
            <w:r>
              <w:rPr>
                <w:spacing w:val="-6"/>
                <w:sz w:val="15"/>
                <w:szCs w:val="15"/>
              </w:rPr>
              <w:t>8大模块。外加金融、法</w:t>
            </w:r>
            <w:r>
              <w:rPr>
                <w:sz w:val="15"/>
                <w:szCs w:val="15"/>
              </w:rPr>
              <w:t xml:space="preserve">  </w:t>
            </w:r>
            <w:r>
              <w:rPr>
                <w:spacing w:val="-2"/>
                <w:sz w:val="15"/>
                <w:szCs w:val="15"/>
              </w:rPr>
              <w:t>律、安全、环保等第三方技术咨询服务平台建设。</w:t>
            </w:r>
          </w:p>
        </w:tc>
        <w:tc>
          <w:tcPr>
            <w:tcW w:w="739" w:type="dxa"/>
            <w:tcBorders>
              <w:top w:val="single" w:color="000000" w:sz="2" w:space="0"/>
              <w:bottom w:val="single" w:color="000000" w:sz="2" w:space="0"/>
            </w:tcBorders>
            <w:vAlign w:val="top"/>
          </w:tcPr>
          <w:p w14:paraId="33DD45C3">
            <w:pPr>
              <w:spacing w:line="312" w:lineRule="auto"/>
              <w:rPr>
                <w:rFonts w:ascii="Arial"/>
                <w:sz w:val="21"/>
              </w:rPr>
            </w:pPr>
          </w:p>
          <w:p w14:paraId="4FA63A23">
            <w:pPr>
              <w:spacing w:line="312" w:lineRule="auto"/>
              <w:rPr>
                <w:rFonts w:ascii="Arial"/>
                <w:sz w:val="21"/>
              </w:rPr>
            </w:pPr>
          </w:p>
          <w:p w14:paraId="46F834F1">
            <w:pPr>
              <w:pStyle w:val="6"/>
              <w:spacing w:before="49"/>
              <w:ind w:left="175"/>
              <w:rPr>
                <w:sz w:val="15"/>
                <w:szCs w:val="15"/>
              </w:rPr>
            </w:pPr>
            <w:r>
              <w:rPr>
                <w:spacing w:val="-3"/>
                <w:sz w:val="15"/>
                <w:szCs w:val="15"/>
              </w:rPr>
              <w:t>10000</w:t>
            </w:r>
          </w:p>
        </w:tc>
        <w:tc>
          <w:tcPr>
            <w:tcW w:w="659" w:type="dxa"/>
            <w:tcBorders>
              <w:top w:val="single" w:color="000000" w:sz="2" w:space="0"/>
              <w:bottom w:val="single" w:color="000000" w:sz="2" w:space="0"/>
            </w:tcBorders>
            <w:vAlign w:val="top"/>
          </w:tcPr>
          <w:p w14:paraId="7047575E">
            <w:pPr>
              <w:spacing w:line="312" w:lineRule="auto"/>
              <w:rPr>
                <w:rFonts w:ascii="Arial"/>
                <w:sz w:val="21"/>
              </w:rPr>
            </w:pPr>
          </w:p>
          <w:p w14:paraId="53B7A208">
            <w:pPr>
              <w:spacing w:line="312" w:lineRule="auto"/>
              <w:rPr>
                <w:rFonts w:ascii="Arial"/>
                <w:sz w:val="21"/>
              </w:rPr>
            </w:pPr>
          </w:p>
          <w:p w14:paraId="241FD4D8">
            <w:pPr>
              <w:pStyle w:val="6"/>
              <w:spacing w:before="49"/>
              <w:ind w:left="206"/>
              <w:rPr>
                <w:sz w:val="15"/>
                <w:szCs w:val="15"/>
              </w:rPr>
            </w:pPr>
            <w:r>
              <w:rPr>
                <w:spacing w:val="-2"/>
                <w:sz w:val="15"/>
                <w:szCs w:val="15"/>
              </w:rPr>
              <w:t>500</w:t>
            </w:r>
          </w:p>
        </w:tc>
        <w:tc>
          <w:tcPr>
            <w:tcW w:w="679" w:type="dxa"/>
            <w:tcBorders>
              <w:top w:val="single" w:color="000000" w:sz="2" w:space="0"/>
              <w:bottom w:val="single" w:color="000000" w:sz="2" w:space="0"/>
            </w:tcBorders>
            <w:vAlign w:val="top"/>
          </w:tcPr>
          <w:p w14:paraId="28581D14">
            <w:pPr>
              <w:spacing w:line="312" w:lineRule="auto"/>
              <w:rPr>
                <w:rFonts w:ascii="Arial"/>
                <w:sz w:val="21"/>
              </w:rPr>
            </w:pPr>
          </w:p>
          <w:p w14:paraId="5D0FE7E1">
            <w:pPr>
              <w:spacing w:line="312" w:lineRule="auto"/>
              <w:rPr>
                <w:rFonts w:ascii="Arial"/>
                <w:sz w:val="21"/>
              </w:rPr>
            </w:pPr>
          </w:p>
          <w:p w14:paraId="195AC1F8">
            <w:pPr>
              <w:pStyle w:val="6"/>
              <w:spacing w:before="49"/>
              <w:ind w:left="188"/>
              <w:rPr>
                <w:sz w:val="15"/>
                <w:szCs w:val="15"/>
              </w:rPr>
            </w:pPr>
            <w:r>
              <w:rPr>
                <w:spacing w:val="-2"/>
                <w:sz w:val="15"/>
                <w:szCs w:val="15"/>
              </w:rPr>
              <w:t>2000</w:t>
            </w:r>
          </w:p>
        </w:tc>
        <w:tc>
          <w:tcPr>
            <w:tcW w:w="629" w:type="dxa"/>
            <w:tcBorders>
              <w:top w:val="single" w:color="000000" w:sz="2" w:space="0"/>
              <w:bottom w:val="single" w:color="000000" w:sz="2" w:space="0"/>
            </w:tcBorders>
            <w:vAlign w:val="top"/>
          </w:tcPr>
          <w:p w14:paraId="3A56030C">
            <w:pPr>
              <w:spacing w:line="312" w:lineRule="auto"/>
              <w:rPr>
                <w:rFonts w:ascii="Arial"/>
                <w:sz w:val="21"/>
              </w:rPr>
            </w:pPr>
          </w:p>
          <w:p w14:paraId="64859C2E">
            <w:pPr>
              <w:spacing w:line="312" w:lineRule="auto"/>
              <w:rPr>
                <w:rFonts w:ascii="Arial"/>
                <w:sz w:val="21"/>
              </w:rPr>
            </w:pPr>
          </w:p>
          <w:p w14:paraId="46B5A525">
            <w:pPr>
              <w:pStyle w:val="6"/>
              <w:spacing w:before="49"/>
              <w:ind w:left="158"/>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73D1F417">
            <w:pPr>
              <w:spacing w:line="312" w:lineRule="auto"/>
              <w:rPr>
                <w:rFonts w:ascii="Arial"/>
                <w:sz w:val="21"/>
              </w:rPr>
            </w:pPr>
          </w:p>
          <w:p w14:paraId="6AA75F6D">
            <w:pPr>
              <w:spacing w:line="312" w:lineRule="auto"/>
              <w:rPr>
                <w:rFonts w:ascii="Arial"/>
                <w:sz w:val="21"/>
              </w:rPr>
            </w:pPr>
          </w:p>
          <w:p w14:paraId="22DDC2DC">
            <w:pPr>
              <w:pStyle w:val="6"/>
              <w:spacing w:before="49"/>
              <w:ind w:left="150"/>
              <w:rPr>
                <w:sz w:val="15"/>
                <w:szCs w:val="15"/>
              </w:rPr>
            </w:pPr>
            <w:r>
              <w:rPr>
                <w:spacing w:val="-2"/>
                <w:sz w:val="15"/>
                <w:szCs w:val="15"/>
              </w:rPr>
              <w:t>2500</w:t>
            </w:r>
          </w:p>
        </w:tc>
        <w:tc>
          <w:tcPr>
            <w:tcW w:w="630" w:type="dxa"/>
            <w:tcBorders>
              <w:top w:val="single" w:color="000000" w:sz="2" w:space="0"/>
              <w:bottom w:val="single" w:color="000000" w:sz="2" w:space="0"/>
            </w:tcBorders>
            <w:vAlign w:val="top"/>
          </w:tcPr>
          <w:p w14:paraId="0D92DF18">
            <w:pPr>
              <w:spacing w:line="312" w:lineRule="auto"/>
              <w:rPr>
                <w:rFonts w:ascii="Arial"/>
                <w:sz w:val="21"/>
              </w:rPr>
            </w:pPr>
          </w:p>
          <w:p w14:paraId="7780BE0F">
            <w:pPr>
              <w:spacing w:line="312" w:lineRule="auto"/>
              <w:rPr>
                <w:rFonts w:ascii="Arial"/>
                <w:sz w:val="21"/>
              </w:rPr>
            </w:pPr>
          </w:p>
          <w:p w14:paraId="7F1E3169">
            <w:pPr>
              <w:pStyle w:val="6"/>
              <w:spacing w:before="49"/>
              <w:ind w:left="159"/>
              <w:rPr>
                <w:sz w:val="15"/>
                <w:szCs w:val="15"/>
              </w:rPr>
            </w:pPr>
            <w:r>
              <w:rPr>
                <w:spacing w:val="-2"/>
                <w:sz w:val="15"/>
                <w:szCs w:val="15"/>
              </w:rPr>
              <w:t>2000</w:t>
            </w:r>
          </w:p>
        </w:tc>
        <w:tc>
          <w:tcPr>
            <w:tcW w:w="1234" w:type="dxa"/>
            <w:tcBorders>
              <w:top w:val="single" w:color="000000" w:sz="2" w:space="0"/>
              <w:bottom w:val="single" w:color="000000" w:sz="2" w:space="0"/>
            </w:tcBorders>
            <w:vAlign w:val="top"/>
          </w:tcPr>
          <w:p w14:paraId="5A044612">
            <w:pPr>
              <w:spacing w:line="305" w:lineRule="auto"/>
              <w:rPr>
                <w:rFonts w:ascii="Arial"/>
                <w:sz w:val="21"/>
              </w:rPr>
            </w:pPr>
          </w:p>
          <w:p w14:paraId="69EF1C7E">
            <w:pPr>
              <w:spacing w:line="305" w:lineRule="auto"/>
              <w:rPr>
                <w:rFonts w:ascii="Arial"/>
                <w:sz w:val="21"/>
              </w:rPr>
            </w:pPr>
          </w:p>
          <w:p w14:paraId="4B33C187">
            <w:pPr>
              <w:pStyle w:val="6"/>
              <w:spacing w:before="49" w:line="220" w:lineRule="auto"/>
              <w:ind w:left="389"/>
              <w:rPr>
                <w:sz w:val="15"/>
                <w:szCs w:val="15"/>
              </w:rPr>
            </w:pPr>
            <w:r>
              <w:rPr>
                <w:spacing w:val="2"/>
                <w:sz w:val="15"/>
                <w:szCs w:val="15"/>
              </w:rPr>
              <w:t>富源县</w:t>
            </w:r>
          </w:p>
        </w:tc>
      </w:tr>
      <w:tr w14:paraId="048071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4" w:hRule="atLeast"/>
        </w:trPr>
        <w:tc>
          <w:tcPr>
            <w:tcW w:w="365" w:type="dxa"/>
            <w:tcBorders>
              <w:top w:val="single" w:color="000000" w:sz="2" w:space="0"/>
              <w:bottom w:val="single" w:color="000000" w:sz="2" w:space="0"/>
            </w:tcBorders>
            <w:vAlign w:val="top"/>
          </w:tcPr>
          <w:p w14:paraId="35857681">
            <w:pPr>
              <w:spacing w:line="426" w:lineRule="auto"/>
              <w:rPr>
                <w:rFonts w:ascii="Arial"/>
                <w:sz w:val="21"/>
              </w:rPr>
            </w:pPr>
          </w:p>
          <w:p w14:paraId="59AEA2F9">
            <w:pPr>
              <w:pStyle w:val="6"/>
              <w:spacing w:before="49" w:line="241" w:lineRule="auto"/>
              <w:ind w:left="94"/>
              <w:rPr>
                <w:sz w:val="15"/>
                <w:szCs w:val="15"/>
              </w:rPr>
            </w:pPr>
            <w:r>
              <w:rPr>
                <w:spacing w:val="-2"/>
                <w:sz w:val="15"/>
                <w:szCs w:val="15"/>
              </w:rPr>
              <w:t>24</w:t>
            </w:r>
          </w:p>
        </w:tc>
        <w:tc>
          <w:tcPr>
            <w:tcW w:w="1629" w:type="dxa"/>
            <w:tcBorders>
              <w:top w:val="single" w:color="000000" w:sz="2" w:space="0"/>
              <w:bottom w:val="single" w:color="000000" w:sz="2" w:space="0"/>
            </w:tcBorders>
            <w:vAlign w:val="top"/>
          </w:tcPr>
          <w:p w14:paraId="23DC61BD">
            <w:pPr>
              <w:spacing w:line="241" w:lineRule="auto"/>
              <w:rPr>
                <w:rFonts w:ascii="Arial"/>
                <w:sz w:val="21"/>
              </w:rPr>
            </w:pPr>
          </w:p>
          <w:p w14:paraId="4E720929">
            <w:pPr>
              <w:pStyle w:val="6"/>
              <w:spacing w:before="49" w:line="217" w:lineRule="auto"/>
              <w:ind w:left="9"/>
              <w:jc w:val="both"/>
              <w:rPr>
                <w:sz w:val="15"/>
                <w:szCs w:val="15"/>
              </w:rPr>
            </w:pPr>
            <w:r>
              <w:rPr>
                <w:spacing w:val="-4"/>
                <w:sz w:val="15"/>
                <w:szCs w:val="15"/>
              </w:rPr>
              <w:t>曲靖卷烟厂工业互联网平</w:t>
            </w:r>
            <w:r>
              <w:rPr>
                <w:spacing w:val="2"/>
                <w:sz w:val="15"/>
                <w:szCs w:val="15"/>
              </w:rPr>
              <w:t xml:space="preserve"> </w:t>
            </w:r>
            <w:r>
              <w:rPr>
                <w:spacing w:val="-6"/>
                <w:sz w:val="15"/>
                <w:szCs w:val="15"/>
              </w:rPr>
              <w:t>台搭建及生产管控应用研</w:t>
            </w:r>
            <w:r>
              <w:rPr>
                <w:spacing w:val="3"/>
                <w:sz w:val="15"/>
                <w:szCs w:val="15"/>
              </w:rPr>
              <w:t xml:space="preserve"> </w:t>
            </w:r>
            <w:r>
              <w:rPr>
                <w:sz w:val="15"/>
                <w:szCs w:val="15"/>
              </w:rPr>
              <w:t>究</w:t>
            </w:r>
          </w:p>
        </w:tc>
        <w:tc>
          <w:tcPr>
            <w:tcW w:w="530" w:type="dxa"/>
            <w:tcBorders>
              <w:top w:val="single" w:color="000000" w:sz="2" w:space="0"/>
              <w:bottom w:val="single" w:color="000000" w:sz="2" w:space="0"/>
            </w:tcBorders>
            <w:vAlign w:val="top"/>
          </w:tcPr>
          <w:p w14:paraId="3CA71620">
            <w:pPr>
              <w:spacing w:line="412" w:lineRule="auto"/>
              <w:rPr>
                <w:rFonts w:ascii="Arial"/>
                <w:sz w:val="21"/>
              </w:rPr>
            </w:pPr>
          </w:p>
          <w:p w14:paraId="3426A9E7">
            <w:pPr>
              <w:pStyle w:val="6"/>
              <w:spacing w:before="49" w:line="220" w:lineRule="auto"/>
              <w:ind w:left="100"/>
              <w:rPr>
                <w:sz w:val="15"/>
                <w:szCs w:val="15"/>
              </w:rPr>
            </w:pPr>
            <w:r>
              <w:rPr>
                <w:spacing w:val="-3"/>
                <w:sz w:val="15"/>
                <w:szCs w:val="15"/>
              </w:rPr>
              <w:t>前期</w:t>
            </w:r>
          </w:p>
        </w:tc>
        <w:tc>
          <w:tcPr>
            <w:tcW w:w="609" w:type="dxa"/>
            <w:tcBorders>
              <w:top w:val="single" w:color="000000" w:sz="2" w:space="0"/>
              <w:bottom w:val="single" w:color="000000" w:sz="2" w:space="0"/>
            </w:tcBorders>
            <w:vAlign w:val="top"/>
          </w:tcPr>
          <w:p w14:paraId="09E2557D">
            <w:pPr>
              <w:spacing w:line="412" w:lineRule="auto"/>
              <w:rPr>
                <w:rFonts w:ascii="Arial"/>
                <w:sz w:val="21"/>
              </w:rPr>
            </w:pPr>
          </w:p>
          <w:p w14:paraId="0871008E">
            <w:pPr>
              <w:pStyle w:val="6"/>
              <w:spacing w:before="49" w:line="221" w:lineRule="auto"/>
              <w:ind w:left="70"/>
              <w:rPr>
                <w:sz w:val="15"/>
                <w:szCs w:val="15"/>
              </w:rPr>
            </w:pPr>
            <w:r>
              <w:rPr>
                <w:spacing w:val="4"/>
                <w:sz w:val="15"/>
                <w:szCs w:val="15"/>
              </w:rPr>
              <w:t>经开区</w:t>
            </w:r>
          </w:p>
        </w:tc>
        <w:tc>
          <w:tcPr>
            <w:tcW w:w="4646" w:type="dxa"/>
            <w:tcBorders>
              <w:top w:val="single" w:color="000000" w:sz="2" w:space="0"/>
              <w:bottom w:val="single" w:color="000000" w:sz="2" w:space="0"/>
            </w:tcBorders>
            <w:vAlign w:val="top"/>
          </w:tcPr>
          <w:p w14:paraId="6C1CD6CD">
            <w:pPr>
              <w:pStyle w:val="6"/>
              <w:spacing w:before="14" w:line="213" w:lineRule="auto"/>
              <w:ind w:left="12" w:firstLine="255"/>
              <w:jc w:val="both"/>
              <w:rPr>
                <w:sz w:val="15"/>
                <w:szCs w:val="15"/>
              </w:rPr>
            </w:pPr>
            <w:r>
              <w:rPr>
                <w:spacing w:val="-15"/>
                <w:w w:val="97"/>
                <w:sz w:val="15"/>
                <w:szCs w:val="15"/>
              </w:rPr>
              <w:t>曲烟工业互联网平台将产品、设备、数据、生产者集成起来，</w:t>
            </w:r>
            <w:r>
              <w:rPr>
                <w:spacing w:val="-16"/>
                <w:w w:val="97"/>
                <w:sz w:val="15"/>
                <w:szCs w:val="15"/>
              </w:rPr>
              <w:t>基本实现生产</w:t>
            </w:r>
            <w:r>
              <w:rPr>
                <w:sz w:val="15"/>
                <w:szCs w:val="15"/>
              </w:rPr>
              <w:t xml:space="preserve">  </w:t>
            </w:r>
            <w:r>
              <w:rPr>
                <w:spacing w:val="-15"/>
                <w:w w:val="98"/>
                <w:sz w:val="15"/>
                <w:szCs w:val="15"/>
              </w:rPr>
              <w:t>系统的实时感知、动态控制和信息服务，解决制造系统的精确建模、精准优化、</w:t>
            </w:r>
            <w:r>
              <w:rPr>
                <w:spacing w:val="2"/>
                <w:sz w:val="15"/>
                <w:szCs w:val="15"/>
              </w:rPr>
              <w:t xml:space="preserve"> </w:t>
            </w:r>
            <w:r>
              <w:rPr>
                <w:spacing w:val="-18"/>
                <w:sz w:val="15"/>
                <w:szCs w:val="15"/>
              </w:rPr>
              <w:t>精细决策等关键问题，逐步形成自学习、自感知、自适应、自控制的智能产线、</w:t>
            </w:r>
            <w:r>
              <w:rPr>
                <w:spacing w:val="2"/>
                <w:sz w:val="15"/>
                <w:szCs w:val="15"/>
              </w:rPr>
              <w:t xml:space="preserve"> </w:t>
            </w:r>
            <w:r>
              <w:rPr>
                <w:spacing w:val="-15"/>
                <w:w w:val="97"/>
                <w:sz w:val="15"/>
                <w:szCs w:val="15"/>
              </w:rPr>
              <w:t>智能车间和智能工厂雏形，减少人工干预和过程中</w:t>
            </w:r>
            <w:r>
              <w:rPr>
                <w:spacing w:val="-16"/>
                <w:w w:val="97"/>
                <w:sz w:val="15"/>
                <w:szCs w:val="15"/>
              </w:rPr>
              <w:t>断，实现产品制造的高质、柔</w:t>
            </w:r>
            <w:r>
              <w:rPr>
                <w:sz w:val="15"/>
                <w:szCs w:val="15"/>
              </w:rPr>
              <w:t xml:space="preserve">  </w:t>
            </w:r>
            <w:r>
              <w:rPr>
                <w:spacing w:val="-17"/>
                <w:w w:val="98"/>
                <w:sz w:val="15"/>
                <w:szCs w:val="15"/>
              </w:rPr>
              <w:t>性、高效、安全与绿色，初步构建了曲烟基于工业互联网平台、覆盖全要素智能</w:t>
            </w:r>
            <w:r>
              <w:rPr>
                <w:spacing w:val="2"/>
                <w:sz w:val="15"/>
                <w:szCs w:val="15"/>
              </w:rPr>
              <w:t xml:space="preserve">  </w:t>
            </w:r>
            <w:r>
              <w:rPr>
                <w:spacing w:val="-3"/>
                <w:sz w:val="15"/>
                <w:szCs w:val="15"/>
              </w:rPr>
              <w:t>拓展应用的全新卷烟智能制造体系。</w:t>
            </w:r>
          </w:p>
        </w:tc>
        <w:tc>
          <w:tcPr>
            <w:tcW w:w="739" w:type="dxa"/>
            <w:tcBorders>
              <w:top w:val="single" w:color="000000" w:sz="2" w:space="0"/>
              <w:bottom w:val="single" w:color="000000" w:sz="2" w:space="0"/>
            </w:tcBorders>
            <w:vAlign w:val="top"/>
          </w:tcPr>
          <w:p w14:paraId="225FB88E">
            <w:pPr>
              <w:spacing w:line="426" w:lineRule="auto"/>
              <w:rPr>
                <w:rFonts w:ascii="Arial"/>
                <w:sz w:val="21"/>
              </w:rPr>
            </w:pPr>
          </w:p>
          <w:p w14:paraId="77A8A63B">
            <w:pPr>
              <w:pStyle w:val="6"/>
              <w:spacing w:before="49"/>
              <w:ind w:left="216"/>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0C9E871D">
            <w:pPr>
              <w:spacing w:line="426" w:lineRule="auto"/>
              <w:rPr>
                <w:rFonts w:ascii="Arial"/>
                <w:sz w:val="21"/>
              </w:rPr>
            </w:pPr>
          </w:p>
          <w:p w14:paraId="05AC8EED">
            <w:pPr>
              <w:pStyle w:val="6"/>
              <w:spacing w:before="49"/>
              <w:ind w:left="206"/>
              <w:rPr>
                <w:sz w:val="15"/>
                <w:szCs w:val="15"/>
              </w:rPr>
            </w:pPr>
            <w:r>
              <w:rPr>
                <w:spacing w:val="-2"/>
                <w:sz w:val="15"/>
                <w:szCs w:val="15"/>
              </w:rPr>
              <w:t>200</w:t>
            </w:r>
          </w:p>
        </w:tc>
        <w:tc>
          <w:tcPr>
            <w:tcW w:w="679" w:type="dxa"/>
            <w:tcBorders>
              <w:top w:val="single" w:color="000000" w:sz="2" w:space="0"/>
              <w:bottom w:val="single" w:color="000000" w:sz="2" w:space="0"/>
            </w:tcBorders>
            <w:vAlign w:val="top"/>
          </w:tcPr>
          <w:p w14:paraId="3E14B8F8">
            <w:pPr>
              <w:spacing w:line="426" w:lineRule="auto"/>
              <w:rPr>
                <w:rFonts w:ascii="Arial"/>
                <w:sz w:val="21"/>
              </w:rPr>
            </w:pPr>
          </w:p>
          <w:p w14:paraId="5CE0BD2F">
            <w:pPr>
              <w:pStyle w:val="6"/>
              <w:spacing w:before="49"/>
              <w:ind w:left="217"/>
              <w:rPr>
                <w:sz w:val="15"/>
                <w:szCs w:val="15"/>
              </w:rPr>
            </w:pPr>
            <w:r>
              <w:rPr>
                <w:spacing w:val="-2"/>
                <w:sz w:val="15"/>
                <w:szCs w:val="15"/>
              </w:rPr>
              <w:t>400</w:t>
            </w:r>
          </w:p>
        </w:tc>
        <w:tc>
          <w:tcPr>
            <w:tcW w:w="629" w:type="dxa"/>
            <w:tcBorders>
              <w:top w:val="single" w:color="000000" w:sz="2" w:space="0"/>
              <w:bottom w:val="single" w:color="000000" w:sz="2" w:space="0"/>
            </w:tcBorders>
            <w:vAlign w:val="top"/>
          </w:tcPr>
          <w:p w14:paraId="557A5C82">
            <w:pPr>
              <w:spacing w:line="426" w:lineRule="auto"/>
              <w:rPr>
                <w:rFonts w:ascii="Arial"/>
                <w:sz w:val="21"/>
              </w:rPr>
            </w:pPr>
          </w:p>
          <w:p w14:paraId="71326E0B">
            <w:pPr>
              <w:pStyle w:val="6"/>
              <w:spacing w:before="49"/>
              <w:ind w:left="198"/>
              <w:rPr>
                <w:sz w:val="15"/>
                <w:szCs w:val="15"/>
              </w:rPr>
            </w:pPr>
            <w:r>
              <w:rPr>
                <w:spacing w:val="-2"/>
                <w:sz w:val="15"/>
                <w:szCs w:val="15"/>
              </w:rPr>
              <w:t>400</w:t>
            </w:r>
          </w:p>
        </w:tc>
        <w:tc>
          <w:tcPr>
            <w:tcW w:w="610" w:type="dxa"/>
            <w:tcBorders>
              <w:top w:val="single" w:color="000000" w:sz="2" w:space="0"/>
              <w:bottom w:val="single" w:color="000000" w:sz="2" w:space="0"/>
            </w:tcBorders>
            <w:vAlign w:val="top"/>
          </w:tcPr>
          <w:p w14:paraId="2F4CA32A">
            <w:pPr>
              <w:spacing w:line="426" w:lineRule="auto"/>
              <w:rPr>
                <w:rFonts w:ascii="Arial"/>
                <w:sz w:val="21"/>
              </w:rPr>
            </w:pPr>
          </w:p>
          <w:p w14:paraId="1590EA6E">
            <w:pPr>
              <w:pStyle w:val="6"/>
              <w:spacing w:before="49"/>
              <w:ind w:left="259"/>
              <w:rPr>
                <w:sz w:val="15"/>
                <w:szCs w:val="15"/>
              </w:rPr>
            </w:pPr>
            <w:r>
              <w:rPr>
                <w:sz w:val="15"/>
                <w:szCs w:val="15"/>
              </w:rPr>
              <w:t>0</w:t>
            </w:r>
          </w:p>
        </w:tc>
        <w:tc>
          <w:tcPr>
            <w:tcW w:w="630" w:type="dxa"/>
            <w:tcBorders>
              <w:top w:val="single" w:color="000000" w:sz="2" w:space="0"/>
              <w:bottom w:val="single" w:color="000000" w:sz="2" w:space="0"/>
            </w:tcBorders>
            <w:vAlign w:val="top"/>
          </w:tcPr>
          <w:p w14:paraId="0C263DEB">
            <w:pPr>
              <w:spacing w:line="426" w:lineRule="auto"/>
              <w:rPr>
                <w:rFonts w:ascii="Arial"/>
                <w:sz w:val="21"/>
              </w:rPr>
            </w:pPr>
          </w:p>
          <w:p w14:paraId="6C19D4A3">
            <w:pPr>
              <w:pStyle w:val="6"/>
              <w:spacing w:before="49"/>
              <w:ind w:left="269"/>
              <w:rPr>
                <w:sz w:val="15"/>
                <w:szCs w:val="15"/>
              </w:rPr>
            </w:pPr>
            <w:r>
              <w:rPr>
                <w:sz w:val="15"/>
                <w:szCs w:val="15"/>
              </w:rPr>
              <w:t>0</w:t>
            </w:r>
          </w:p>
        </w:tc>
        <w:tc>
          <w:tcPr>
            <w:tcW w:w="1234" w:type="dxa"/>
            <w:tcBorders>
              <w:top w:val="single" w:color="000000" w:sz="2" w:space="0"/>
              <w:bottom w:val="single" w:color="000000" w:sz="2" w:space="0"/>
            </w:tcBorders>
            <w:vAlign w:val="top"/>
          </w:tcPr>
          <w:p w14:paraId="3BCE23C3">
            <w:pPr>
              <w:spacing w:line="412" w:lineRule="auto"/>
              <w:rPr>
                <w:rFonts w:ascii="Arial"/>
                <w:sz w:val="21"/>
              </w:rPr>
            </w:pPr>
          </w:p>
          <w:p w14:paraId="114AC34B">
            <w:pPr>
              <w:pStyle w:val="6"/>
              <w:spacing w:before="49" w:line="221" w:lineRule="auto"/>
              <w:ind w:left="389"/>
              <w:rPr>
                <w:sz w:val="15"/>
                <w:szCs w:val="15"/>
              </w:rPr>
            </w:pPr>
            <w:r>
              <w:rPr>
                <w:spacing w:val="-2"/>
                <w:sz w:val="15"/>
                <w:szCs w:val="15"/>
              </w:rPr>
              <w:t>经开区</w:t>
            </w:r>
          </w:p>
        </w:tc>
      </w:tr>
      <w:tr w14:paraId="210259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4" w:hRule="atLeast"/>
        </w:trPr>
        <w:tc>
          <w:tcPr>
            <w:tcW w:w="365" w:type="dxa"/>
            <w:tcBorders>
              <w:top w:val="single" w:color="000000" w:sz="2" w:space="0"/>
              <w:bottom w:val="single" w:color="000000" w:sz="2" w:space="0"/>
            </w:tcBorders>
            <w:vAlign w:val="top"/>
          </w:tcPr>
          <w:p w14:paraId="5562D6FB">
            <w:pPr>
              <w:spacing w:line="268" w:lineRule="auto"/>
              <w:rPr>
                <w:rFonts w:ascii="Arial"/>
                <w:sz w:val="21"/>
              </w:rPr>
            </w:pPr>
          </w:p>
          <w:p w14:paraId="49B6157F">
            <w:pPr>
              <w:spacing w:line="268" w:lineRule="auto"/>
              <w:rPr>
                <w:rFonts w:ascii="Arial"/>
                <w:sz w:val="21"/>
              </w:rPr>
            </w:pPr>
          </w:p>
          <w:p w14:paraId="46669ECA">
            <w:pPr>
              <w:pStyle w:val="6"/>
              <w:spacing w:before="49"/>
              <w:ind w:left="94"/>
              <w:rPr>
                <w:sz w:val="15"/>
                <w:szCs w:val="15"/>
              </w:rPr>
            </w:pPr>
            <w:r>
              <w:rPr>
                <w:spacing w:val="-2"/>
                <w:sz w:val="15"/>
                <w:szCs w:val="15"/>
              </w:rPr>
              <w:t>25</w:t>
            </w:r>
          </w:p>
        </w:tc>
        <w:tc>
          <w:tcPr>
            <w:tcW w:w="1629" w:type="dxa"/>
            <w:tcBorders>
              <w:top w:val="single" w:color="000000" w:sz="2" w:space="0"/>
              <w:bottom w:val="single" w:color="000000" w:sz="2" w:space="0"/>
            </w:tcBorders>
            <w:vAlign w:val="top"/>
          </w:tcPr>
          <w:p w14:paraId="38FAD3F9">
            <w:pPr>
              <w:spacing w:line="452" w:lineRule="auto"/>
              <w:rPr>
                <w:rFonts w:ascii="Arial"/>
                <w:sz w:val="21"/>
              </w:rPr>
            </w:pPr>
          </w:p>
          <w:p w14:paraId="4911DF47">
            <w:pPr>
              <w:pStyle w:val="6"/>
              <w:spacing w:before="49" w:line="237" w:lineRule="auto"/>
              <w:ind w:left="9" w:right="2"/>
              <w:rPr>
                <w:sz w:val="15"/>
                <w:szCs w:val="15"/>
              </w:rPr>
            </w:pPr>
            <w:r>
              <w:rPr>
                <w:spacing w:val="-4"/>
                <w:sz w:val="15"/>
                <w:szCs w:val="15"/>
              </w:rPr>
              <w:t>驰宏锌锗数字化基础服务</w:t>
            </w:r>
            <w:r>
              <w:rPr>
                <w:sz w:val="15"/>
                <w:szCs w:val="15"/>
              </w:rPr>
              <w:t xml:space="preserve"> </w:t>
            </w:r>
            <w:r>
              <w:rPr>
                <w:spacing w:val="4"/>
                <w:sz w:val="15"/>
                <w:szCs w:val="15"/>
              </w:rPr>
              <w:t>平台建设项目</w:t>
            </w:r>
          </w:p>
        </w:tc>
        <w:tc>
          <w:tcPr>
            <w:tcW w:w="530" w:type="dxa"/>
            <w:tcBorders>
              <w:top w:val="single" w:color="000000" w:sz="2" w:space="0"/>
              <w:bottom w:val="single" w:color="000000" w:sz="2" w:space="0"/>
            </w:tcBorders>
            <w:vAlign w:val="top"/>
          </w:tcPr>
          <w:p w14:paraId="7E847910">
            <w:pPr>
              <w:spacing w:line="261" w:lineRule="auto"/>
              <w:rPr>
                <w:rFonts w:ascii="Arial"/>
                <w:sz w:val="21"/>
              </w:rPr>
            </w:pPr>
          </w:p>
          <w:p w14:paraId="1E7F00AB">
            <w:pPr>
              <w:spacing w:line="262" w:lineRule="auto"/>
              <w:rPr>
                <w:rFonts w:ascii="Arial"/>
                <w:sz w:val="21"/>
              </w:rPr>
            </w:pPr>
          </w:p>
          <w:p w14:paraId="339813D4">
            <w:pPr>
              <w:pStyle w:val="6"/>
              <w:spacing w:before="48" w:line="221" w:lineRule="auto"/>
              <w:ind w:left="100"/>
              <w:rPr>
                <w:sz w:val="15"/>
                <w:szCs w:val="15"/>
              </w:rPr>
            </w:pPr>
            <w:r>
              <w:rPr>
                <w:spacing w:val="-2"/>
                <w:sz w:val="15"/>
                <w:szCs w:val="15"/>
              </w:rPr>
              <w:t>在建</w:t>
            </w:r>
          </w:p>
        </w:tc>
        <w:tc>
          <w:tcPr>
            <w:tcW w:w="609" w:type="dxa"/>
            <w:tcBorders>
              <w:top w:val="single" w:color="000000" w:sz="2" w:space="0"/>
              <w:bottom w:val="single" w:color="000000" w:sz="2" w:space="0"/>
            </w:tcBorders>
            <w:vAlign w:val="top"/>
          </w:tcPr>
          <w:p w14:paraId="060B38C6">
            <w:pPr>
              <w:spacing w:line="261" w:lineRule="auto"/>
              <w:rPr>
                <w:rFonts w:ascii="Arial"/>
                <w:sz w:val="21"/>
              </w:rPr>
            </w:pPr>
          </w:p>
          <w:p w14:paraId="011DC5ED">
            <w:pPr>
              <w:spacing w:line="262" w:lineRule="auto"/>
              <w:rPr>
                <w:rFonts w:ascii="Arial"/>
                <w:sz w:val="21"/>
              </w:rPr>
            </w:pPr>
          </w:p>
          <w:p w14:paraId="185EC470">
            <w:pPr>
              <w:pStyle w:val="6"/>
              <w:spacing w:before="48" w:line="221" w:lineRule="auto"/>
              <w:ind w:left="70"/>
              <w:rPr>
                <w:sz w:val="15"/>
                <w:szCs w:val="15"/>
              </w:rPr>
            </w:pPr>
            <w:r>
              <w:rPr>
                <w:spacing w:val="4"/>
                <w:sz w:val="15"/>
                <w:szCs w:val="15"/>
              </w:rPr>
              <w:t>经开区</w:t>
            </w:r>
          </w:p>
        </w:tc>
        <w:tc>
          <w:tcPr>
            <w:tcW w:w="4646" w:type="dxa"/>
            <w:tcBorders>
              <w:top w:val="single" w:color="000000" w:sz="2" w:space="0"/>
              <w:bottom w:val="single" w:color="000000" w:sz="2" w:space="0"/>
            </w:tcBorders>
            <w:vAlign w:val="top"/>
          </w:tcPr>
          <w:p w14:paraId="67966E6A">
            <w:pPr>
              <w:pStyle w:val="6"/>
              <w:spacing w:before="43" w:line="214" w:lineRule="auto"/>
              <w:ind w:left="12" w:firstLine="279"/>
              <w:jc w:val="both"/>
              <w:rPr>
                <w:sz w:val="15"/>
                <w:szCs w:val="15"/>
              </w:rPr>
            </w:pPr>
            <w:r>
              <w:rPr>
                <w:spacing w:val="-5"/>
                <w:sz w:val="15"/>
                <w:szCs w:val="15"/>
              </w:rPr>
              <w:t>通过本项目的实施，可以打通驰宏锌锗信息化</w:t>
            </w:r>
            <w:r>
              <w:rPr>
                <w:spacing w:val="-6"/>
                <w:sz w:val="15"/>
                <w:szCs w:val="15"/>
              </w:rPr>
              <w:t>与工业自动化之间的数</w:t>
            </w:r>
            <w:r>
              <w:rPr>
                <w:sz w:val="15"/>
                <w:szCs w:val="15"/>
              </w:rPr>
              <w:t xml:space="preserve"> </w:t>
            </w:r>
            <w:r>
              <w:rPr>
                <w:spacing w:val="-6"/>
                <w:sz w:val="15"/>
                <w:szCs w:val="15"/>
              </w:rPr>
              <w:t>据共享通道，实现安全、主要设备和生产现场数据的采集、存储和综合展</w:t>
            </w:r>
            <w:r>
              <w:rPr>
                <w:spacing w:val="14"/>
                <w:sz w:val="15"/>
                <w:szCs w:val="15"/>
              </w:rPr>
              <w:t xml:space="preserve"> </w:t>
            </w:r>
            <w:r>
              <w:rPr>
                <w:spacing w:val="-6"/>
                <w:sz w:val="15"/>
                <w:szCs w:val="15"/>
              </w:rPr>
              <w:t>现。驰宏锌锗数字化基础服务平台构建完成后，能实现信息技术、工业技</w:t>
            </w:r>
            <w:r>
              <w:rPr>
                <w:spacing w:val="12"/>
                <w:sz w:val="15"/>
                <w:szCs w:val="15"/>
              </w:rPr>
              <w:t xml:space="preserve"> </w:t>
            </w:r>
            <w:r>
              <w:rPr>
                <w:spacing w:val="-6"/>
                <w:sz w:val="15"/>
                <w:szCs w:val="15"/>
              </w:rPr>
              <w:t>术和管理技术三者的深度融合，保障各业务数据量化、统一和集成集中共</w:t>
            </w:r>
            <w:r>
              <w:rPr>
                <w:spacing w:val="12"/>
                <w:sz w:val="15"/>
                <w:szCs w:val="15"/>
              </w:rPr>
              <w:t xml:space="preserve"> </w:t>
            </w:r>
            <w:r>
              <w:rPr>
                <w:spacing w:val="-6"/>
                <w:sz w:val="15"/>
                <w:szCs w:val="15"/>
              </w:rPr>
              <w:t>享，达到管理可视化，从而实现实时状态管理，远程状态监控，历史数据</w:t>
            </w:r>
            <w:r>
              <w:rPr>
                <w:spacing w:val="14"/>
                <w:sz w:val="15"/>
                <w:szCs w:val="15"/>
              </w:rPr>
              <w:t xml:space="preserve"> </w:t>
            </w:r>
            <w:r>
              <w:rPr>
                <w:spacing w:val="-6"/>
                <w:sz w:val="15"/>
                <w:szCs w:val="15"/>
              </w:rPr>
              <w:t>查询，关键点位预警，数据分析等功能提升运营效率，为驰宏锌锗最终实</w:t>
            </w:r>
            <w:r>
              <w:rPr>
                <w:spacing w:val="13"/>
                <w:sz w:val="15"/>
                <w:szCs w:val="15"/>
              </w:rPr>
              <w:t xml:space="preserve"> </w:t>
            </w:r>
            <w:r>
              <w:rPr>
                <w:spacing w:val="-1"/>
                <w:sz w:val="15"/>
                <w:szCs w:val="15"/>
              </w:rPr>
              <w:t>现大数据分析、数据挖掘，决策分析以及实时决策提供数据支持。</w:t>
            </w:r>
          </w:p>
        </w:tc>
        <w:tc>
          <w:tcPr>
            <w:tcW w:w="739" w:type="dxa"/>
            <w:tcBorders>
              <w:top w:val="single" w:color="000000" w:sz="2" w:space="0"/>
              <w:bottom w:val="single" w:color="000000" w:sz="2" w:space="0"/>
            </w:tcBorders>
            <w:vAlign w:val="top"/>
          </w:tcPr>
          <w:p w14:paraId="1FCF1B6B">
            <w:pPr>
              <w:spacing w:line="268" w:lineRule="auto"/>
              <w:rPr>
                <w:rFonts w:ascii="Arial"/>
                <w:sz w:val="21"/>
              </w:rPr>
            </w:pPr>
          </w:p>
          <w:p w14:paraId="118CFDF9">
            <w:pPr>
              <w:spacing w:line="268" w:lineRule="auto"/>
              <w:rPr>
                <w:rFonts w:ascii="Arial"/>
                <w:sz w:val="21"/>
              </w:rPr>
            </w:pPr>
          </w:p>
          <w:p w14:paraId="6CB81966">
            <w:pPr>
              <w:pStyle w:val="6"/>
              <w:spacing w:before="49"/>
              <w:ind w:left="216"/>
              <w:rPr>
                <w:sz w:val="15"/>
                <w:szCs w:val="15"/>
              </w:rPr>
            </w:pPr>
            <w:r>
              <w:rPr>
                <w:spacing w:val="-2"/>
                <w:sz w:val="15"/>
                <w:szCs w:val="15"/>
              </w:rPr>
              <w:t>2000</w:t>
            </w:r>
          </w:p>
        </w:tc>
        <w:tc>
          <w:tcPr>
            <w:tcW w:w="659" w:type="dxa"/>
            <w:tcBorders>
              <w:top w:val="single" w:color="000000" w:sz="2" w:space="0"/>
              <w:bottom w:val="single" w:color="000000" w:sz="2" w:space="0"/>
            </w:tcBorders>
            <w:vAlign w:val="top"/>
          </w:tcPr>
          <w:p w14:paraId="782251FE">
            <w:pPr>
              <w:spacing w:line="268" w:lineRule="auto"/>
              <w:rPr>
                <w:rFonts w:ascii="Arial"/>
                <w:sz w:val="21"/>
              </w:rPr>
            </w:pPr>
          </w:p>
          <w:p w14:paraId="0C51D9B3">
            <w:pPr>
              <w:spacing w:line="268" w:lineRule="auto"/>
              <w:rPr>
                <w:rFonts w:ascii="Arial"/>
                <w:sz w:val="21"/>
              </w:rPr>
            </w:pPr>
          </w:p>
          <w:p w14:paraId="47F90B20">
            <w:pPr>
              <w:pStyle w:val="6"/>
              <w:spacing w:before="49"/>
              <w:ind w:left="176"/>
              <w:rPr>
                <w:sz w:val="15"/>
                <w:szCs w:val="15"/>
              </w:rPr>
            </w:pPr>
            <w:r>
              <w:rPr>
                <w:spacing w:val="-2"/>
                <w:sz w:val="15"/>
                <w:szCs w:val="15"/>
              </w:rPr>
              <w:t>2000</w:t>
            </w:r>
          </w:p>
        </w:tc>
        <w:tc>
          <w:tcPr>
            <w:tcW w:w="679" w:type="dxa"/>
            <w:tcBorders>
              <w:top w:val="single" w:color="000000" w:sz="2" w:space="0"/>
              <w:bottom w:val="single" w:color="000000" w:sz="2" w:space="0"/>
            </w:tcBorders>
            <w:vAlign w:val="top"/>
          </w:tcPr>
          <w:p w14:paraId="737D1F2C">
            <w:pPr>
              <w:spacing w:line="268" w:lineRule="auto"/>
              <w:rPr>
                <w:rFonts w:ascii="Arial"/>
                <w:sz w:val="21"/>
              </w:rPr>
            </w:pPr>
          </w:p>
          <w:p w14:paraId="360E101E">
            <w:pPr>
              <w:spacing w:line="268" w:lineRule="auto"/>
              <w:rPr>
                <w:rFonts w:ascii="Arial"/>
                <w:sz w:val="21"/>
              </w:rPr>
            </w:pPr>
          </w:p>
          <w:p w14:paraId="17C164B4">
            <w:pPr>
              <w:pStyle w:val="6"/>
              <w:spacing w:before="49"/>
              <w:ind w:left="297"/>
              <w:rPr>
                <w:sz w:val="15"/>
                <w:szCs w:val="15"/>
              </w:rPr>
            </w:pPr>
            <w:r>
              <w:rPr>
                <w:sz w:val="15"/>
                <w:szCs w:val="15"/>
              </w:rPr>
              <w:t>0</w:t>
            </w:r>
          </w:p>
        </w:tc>
        <w:tc>
          <w:tcPr>
            <w:tcW w:w="629" w:type="dxa"/>
            <w:tcBorders>
              <w:top w:val="single" w:color="000000" w:sz="2" w:space="0"/>
              <w:bottom w:val="single" w:color="000000" w:sz="2" w:space="0"/>
            </w:tcBorders>
            <w:vAlign w:val="top"/>
          </w:tcPr>
          <w:p w14:paraId="248914C5">
            <w:pPr>
              <w:spacing w:line="268" w:lineRule="auto"/>
              <w:rPr>
                <w:rFonts w:ascii="Arial"/>
                <w:sz w:val="21"/>
              </w:rPr>
            </w:pPr>
          </w:p>
          <w:p w14:paraId="58F78AFF">
            <w:pPr>
              <w:spacing w:line="268" w:lineRule="auto"/>
              <w:rPr>
                <w:rFonts w:ascii="Arial"/>
                <w:sz w:val="21"/>
              </w:rPr>
            </w:pPr>
          </w:p>
          <w:p w14:paraId="7FC96FBE">
            <w:pPr>
              <w:pStyle w:val="6"/>
              <w:spacing w:before="49"/>
              <w:ind w:left="269"/>
              <w:rPr>
                <w:sz w:val="15"/>
                <w:szCs w:val="15"/>
              </w:rPr>
            </w:pPr>
            <w:r>
              <w:rPr>
                <w:sz w:val="15"/>
                <w:szCs w:val="15"/>
              </w:rPr>
              <w:t>0</w:t>
            </w:r>
          </w:p>
        </w:tc>
        <w:tc>
          <w:tcPr>
            <w:tcW w:w="610" w:type="dxa"/>
            <w:tcBorders>
              <w:top w:val="single" w:color="000000" w:sz="2" w:space="0"/>
              <w:bottom w:val="single" w:color="000000" w:sz="2" w:space="0"/>
            </w:tcBorders>
            <w:vAlign w:val="top"/>
          </w:tcPr>
          <w:p w14:paraId="2D966DB0">
            <w:pPr>
              <w:spacing w:line="268" w:lineRule="auto"/>
              <w:rPr>
                <w:rFonts w:ascii="Arial"/>
                <w:sz w:val="21"/>
              </w:rPr>
            </w:pPr>
          </w:p>
          <w:p w14:paraId="0070B0B9">
            <w:pPr>
              <w:spacing w:line="268" w:lineRule="auto"/>
              <w:rPr>
                <w:rFonts w:ascii="Arial"/>
                <w:sz w:val="21"/>
              </w:rPr>
            </w:pPr>
          </w:p>
          <w:p w14:paraId="45F92E51">
            <w:pPr>
              <w:pStyle w:val="6"/>
              <w:spacing w:before="49"/>
              <w:ind w:left="259"/>
              <w:rPr>
                <w:sz w:val="15"/>
                <w:szCs w:val="15"/>
              </w:rPr>
            </w:pPr>
            <w:r>
              <w:rPr>
                <w:sz w:val="15"/>
                <w:szCs w:val="15"/>
              </w:rPr>
              <w:t>0</w:t>
            </w:r>
          </w:p>
        </w:tc>
        <w:tc>
          <w:tcPr>
            <w:tcW w:w="630" w:type="dxa"/>
            <w:tcBorders>
              <w:top w:val="single" w:color="000000" w:sz="2" w:space="0"/>
              <w:bottom w:val="single" w:color="000000" w:sz="2" w:space="0"/>
            </w:tcBorders>
            <w:vAlign w:val="top"/>
          </w:tcPr>
          <w:p w14:paraId="57B1450F">
            <w:pPr>
              <w:spacing w:line="268" w:lineRule="auto"/>
              <w:rPr>
                <w:rFonts w:ascii="Arial"/>
                <w:sz w:val="21"/>
              </w:rPr>
            </w:pPr>
          </w:p>
          <w:p w14:paraId="1B2274B6">
            <w:pPr>
              <w:spacing w:line="268" w:lineRule="auto"/>
              <w:rPr>
                <w:rFonts w:ascii="Arial"/>
                <w:sz w:val="21"/>
              </w:rPr>
            </w:pPr>
          </w:p>
          <w:p w14:paraId="56795E5A">
            <w:pPr>
              <w:pStyle w:val="6"/>
              <w:spacing w:before="49"/>
              <w:ind w:left="269"/>
              <w:rPr>
                <w:sz w:val="15"/>
                <w:szCs w:val="15"/>
              </w:rPr>
            </w:pPr>
            <w:r>
              <w:rPr>
                <w:sz w:val="15"/>
                <w:szCs w:val="15"/>
              </w:rPr>
              <w:t>0</w:t>
            </w:r>
          </w:p>
        </w:tc>
        <w:tc>
          <w:tcPr>
            <w:tcW w:w="1234" w:type="dxa"/>
            <w:tcBorders>
              <w:top w:val="single" w:color="000000" w:sz="2" w:space="0"/>
              <w:bottom w:val="single" w:color="000000" w:sz="2" w:space="0"/>
            </w:tcBorders>
            <w:vAlign w:val="top"/>
          </w:tcPr>
          <w:p w14:paraId="2CE05CAA">
            <w:pPr>
              <w:spacing w:line="451" w:lineRule="auto"/>
              <w:rPr>
                <w:rFonts w:ascii="Arial"/>
                <w:sz w:val="21"/>
              </w:rPr>
            </w:pPr>
          </w:p>
          <w:p w14:paraId="6F7CB6A2">
            <w:pPr>
              <w:pStyle w:val="6"/>
              <w:spacing w:before="49" w:line="225" w:lineRule="auto"/>
              <w:ind w:left="308" w:right="23" w:hanging="299"/>
              <w:rPr>
                <w:sz w:val="15"/>
                <w:szCs w:val="15"/>
              </w:rPr>
            </w:pPr>
            <w:r>
              <w:rPr>
                <w:spacing w:val="-2"/>
                <w:sz w:val="15"/>
                <w:szCs w:val="15"/>
              </w:rPr>
              <w:t>云南驰宏锌锗股份</w:t>
            </w:r>
            <w:r>
              <w:rPr>
                <w:spacing w:val="5"/>
                <w:sz w:val="15"/>
                <w:szCs w:val="15"/>
              </w:rPr>
              <w:t xml:space="preserve"> 有限公司</w:t>
            </w:r>
          </w:p>
        </w:tc>
      </w:tr>
      <w:tr w14:paraId="567AE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779" w:type="dxa"/>
            <w:gridSpan w:val="5"/>
            <w:tcBorders>
              <w:top w:val="single" w:color="000000" w:sz="2" w:space="0"/>
              <w:bottom w:val="single" w:color="000000" w:sz="2" w:space="0"/>
            </w:tcBorders>
            <w:vAlign w:val="top"/>
          </w:tcPr>
          <w:p w14:paraId="2816FC32">
            <w:pPr>
              <w:pStyle w:val="6"/>
              <w:spacing w:before="75" w:line="219" w:lineRule="auto"/>
              <w:ind w:left="44"/>
              <w:rPr>
                <w:sz w:val="15"/>
                <w:szCs w:val="15"/>
              </w:rPr>
            </w:pPr>
            <w:r>
              <w:rPr>
                <w:sz w:val="15"/>
                <w:szCs w:val="15"/>
              </w:rPr>
              <w:t>(二)推进能源数字化进程</w:t>
            </w:r>
          </w:p>
        </w:tc>
        <w:tc>
          <w:tcPr>
            <w:tcW w:w="739" w:type="dxa"/>
            <w:tcBorders>
              <w:top w:val="single" w:color="000000" w:sz="2" w:space="0"/>
              <w:bottom w:val="single" w:color="000000" w:sz="2" w:space="0"/>
            </w:tcBorders>
            <w:vAlign w:val="top"/>
          </w:tcPr>
          <w:p w14:paraId="08705EE5">
            <w:pPr>
              <w:rPr>
                <w:rFonts w:ascii="Arial"/>
                <w:sz w:val="21"/>
              </w:rPr>
            </w:pPr>
          </w:p>
        </w:tc>
        <w:tc>
          <w:tcPr>
            <w:tcW w:w="659" w:type="dxa"/>
            <w:tcBorders>
              <w:top w:val="single" w:color="000000" w:sz="2" w:space="0"/>
              <w:bottom w:val="single" w:color="000000" w:sz="2" w:space="0"/>
            </w:tcBorders>
            <w:vAlign w:val="top"/>
          </w:tcPr>
          <w:p w14:paraId="280695C1">
            <w:pPr>
              <w:rPr>
                <w:rFonts w:ascii="Arial"/>
                <w:sz w:val="21"/>
              </w:rPr>
            </w:pPr>
          </w:p>
        </w:tc>
        <w:tc>
          <w:tcPr>
            <w:tcW w:w="679" w:type="dxa"/>
            <w:tcBorders>
              <w:top w:val="single" w:color="000000" w:sz="2" w:space="0"/>
              <w:bottom w:val="single" w:color="000000" w:sz="2" w:space="0"/>
            </w:tcBorders>
            <w:vAlign w:val="top"/>
          </w:tcPr>
          <w:p w14:paraId="1A4840E8">
            <w:pPr>
              <w:rPr>
                <w:rFonts w:ascii="Arial"/>
                <w:sz w:val="21"/>
              </w:rPr>
            </w:pPr>
          </w:p>
        </w:tc>
        <w:tc>
          <w:tcPr>
            <w:tcW w:w="629" w:type="dxa"/>
            <w:tcBorders>
              <w:top w:val="single" w:color="000000" w:sz="2" w:space="0"/>
              <w:bottom w:val="single" w:color="000000" w:sz="2" w:space="0"/>
            </w:tcBorders>
            <w:vAlign w:val="top"/>
          </w:tcPr>
          <w:p w14:paraId="764015E3">
            <w:pPr>
              <w:rPr>
                <w:rFonts w:ascii="Arial"/>
                <w:sz w:val="21"/>
              </w:rPr>
            </w:pPr>
          </w:p>
        </w:tc>
        <w:tc>
          <w:tcPr>
            <w:tcW w:w="610" w:type="dxa"/>
            <w:tcBorders>
              <w:top w:val="single" w:color="000000" w:sz="2" w:space="0"/>
              <w:bottom w:val="single" w:color="000000" w:sz="2" w:space="0"/>
            </w:tcBorders>
            <w:vAlign w:val="top"/>
          </w:tcPr>
          <w:p w14:paraId="78B127BF">
            <w:pPr>
              <w:rPr>
                <w:rFonts w:ascii="Arial"/>
                <w:sz w:val="21"/>
              </w:rPr>
            </w:pPr>
          </w:p>
        </w:tc>
        <w:tc>
          <w:tcPr>
            <w:tcW w:w="630" w:type="dxa"/>
            <w:tcBorders>
              <w:top w:val="single" w:color="000000" w:sz="2" w:space="0"/>
              <w:bottom w:val="single" w:color="000000" w:sz="2" w:space="0"/>
            </w:tcBorders>
            <w:vAlign w:val="top"/>
          </w:tcPr>
          <w:p w14:paraId="6FA1AC3C">
            <w:pPr>
              <w:rPr>
                <w:rFonts w:ascii="Arial"/>
                <w:sz w:val="21"/>
              </w:rPr>
            </w:pPr>
          </w:p>
        </w:tc>
        <w:tc>
          <w:tcPr>
            <w:tcW w:w="1234" w:type="dxa"/>
            <w:tcBorders>
              <w:top w:val="single" w:color="000000" w:sz="2" w:space="0"/>
              <w:bottom w:val="single" w:color="000000" w:sz="2" w:space="0"/>
            </w:tcBorders>
            <w:vAlign w:val="top"/>
          </w:tcPr>
          <w:p w14:paraId="5FD482C0">
            <w:pPr>
              <w:rPr>
                <w:rFonts w:ascii="Arial"/>
                <w:sz w:val="21"/>
              </w:rPr>
            </w:pPr>
          </w:p>
        </w:tc>
      </w:tr>
      <w:tr w14:paraId="382EF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365" w:type="dxa"/>
            <w:tcBorders>
              <w:top w:val="single" w:color="000000" w:sz="2" w:space="0"/>
              <w:bottom w:val="single" w:color="000000" w:sz="2" w:space="0"/>
            </w:tcBorders>
            <w:vAlign w:val="top"/>
          </w:tcPr>
          <w:p w14:paraId="2C606AAE">
            <w:pPr>
              <w:spacing w:line="348" w:lineRule="auto"/>
              <w:rPr>
                <w:rFonts w:ascii="Arial"/>
                <w:sz w:val="21"/>
              </w:rPr>
            </w:pPr>
          </w:p>
          <w:p w14:paraId="5800F718">
            <w:pPr>
              <w:pStyle w:val="6"/>
              <w:spacing w:before="49"/>
              <w:ind w:left="94"/>
              <w:rPr>
                <w:sz w:val="15"/>
                <w:szCs w:val="15"/>
              </w:rPr>
            </w:pPr>
            <w:r>
              <w:rPr>
                <w:spacing w:val="-2"/>
                <w:sz w:val="15"/>
                <w:szCs w:val="15"/>
              </w:rPr>
              <w:t>26</w:t>
            </w:r>
          </w:p>
        </w:tc>
        <w:tc>
          <w:tcPr>
            <w:tcW w:w="1629" w:type="dxa"/>
            <w:tcBorders>
              <w:top w:val="single" w:color="000000" w:sz="2" w:space="0"/>
              <w:bottom w:val="single" w:color="000000" w:sz="2" w:space="0"/>
            </w:tcBorders>
            <w:vAlign w:val="top"/>
          </w:tcPr>
          <w:p w14:paraId="6F0E2A50">
            <w:pPr>
              <w:spacing w:line="243" w:lineRule="auto"/>
              <w:rPr>
                <w:rFonts w:ascii="Arial"/>
                <w:sz w:val="21"/>
              </w:rPr>
            </w:pPr>
          </w:p>
          <w:p w14:paraId="01AA44E0">
            <w:pPr>
              <w:pStyle w:val="6"/>
              <w:spacing w:before="49" w:line="250" w:lineRule="auto"/>
              <w:ind w:left="9"/>
              <w:rPr>
                <w:sz w:val="15"/>
                <w:szCs w:val="15"/>
              </w:rPr>
            </w:pPr>
            <w:r>
              <w:rPr>
                <w:spacing w:val="-4"/>
                <w:sz w:val="15"/>
                <w:szCs w:val="15"/>
              </w:rPr>
              <w:t>曲靖供电局智能电网建设</w:t>
            </w:r>
            <w:r>
              <w:rPr>
                <w:spacing w:val="2"/>
                <w:sz w:val="15"/>
                <w:szCs w:val="15"/>
              </w:rPr>
              <w:t xml:space="preserve"> </w:t>
            </w:r>
            <w:r>
              <w:rPr>
                <w:spacing w:val="-5"/>
                <w:sz w:val="15"/>
                <w:szCs w:val="15"/>
              </w:rPr>
              <w:t>项 目</w:t>
            </w:r>
          </w:p>
        </w:tc>
        <w:tc>
          <w:tcPr>
            <w:tcW w:w="530" w:type="dxa"/>
            <w:tcBorders>
              <w:top w:val="single" w:color="000000" w:sz="2" w:space="0"/>
              <w:bottom w:val="single" w:color="000000" w:sz="2" w:space="0"/>
            </w:tcBorders>
            <w:vAlign w:val="top"/>
          </w:tcPr>
          <w:p w14:paraId="67AE7055">
            <w:pPr>
              <w:spacing w:line="334" w:lineRule="auto"/>
              <w:rPr>
                <w:rFonts w:ascii="Arial"/>
                <w:sz w:val="21"/>
              </w:rPr>
            </w:pPr>
          </w:p>
          <w:p w14:paraId="51A96EA9">
            <w:pPr>
              <w:pStyle w:val="6"/>
              <w:spacing w:before="49" w:line="220" w:lineRule="auto"/>
              <w:ind w:left="100"/>
              <w:rPr>
                <w:sz w:val="15"/>
                <w:szCs w:val="15"/>
              </w:rPr>
            </w:pPr>
            <w:r>
              <w:rPr>
                <w:spacing w:val="-3"/>
                <w:sz w:val="15"/>
                <w:szCs w:val="15"/>
              </w:rPr>
              <w:t>前期</w:t>
            </w:r>
          </w:p>
        </w:tc>
        <w:tc>
          <w:tcPr>
            <w:tcW w:w="609" w:type="dxa"/>
            <w:tcBorders>
              <w:top w:val="single" w:color="000000" w:sz="2" w:space="0"/>
              <w:bottom w:val="single" w:color="000000" w:sz="2" w:space="0"/>
            </w:tcBorders>
            <w:vAlign w:val="top"/>
          </w:tcPr>
          <w:p w14:paraId="1B778B51">
            <w:pPr>
              <w:spacing w:line="333" w:lineRule="auto"/>
              <w:rPr>
                <w:rFonts w:ascii="Arial"/>
                <w:sz w:val="21"/>
              </w:rPr>
            </w:pPr>
          </w:p>
          <w:p w14:paraId="220CECF3">
            <w:pPr>
              <w:pStyle w:val="6"/>
              <w:spacing w:before="48" w:line="219" w:lineRule="auto"/>
              <w:ind w:left="70"/>
              <w:rPr>
                <w:sz w:val="15"/>
                <w:szCs w:val="15"/>
              </w:rPr>
            </w:pPr>
            <w:r>
              <w:rPr>
                <w:spacing w:val="2"/>
                <w:sz w:val="15"/>
                <w:szCs w:val="15"/>
              </w:rPr>
              <w:t>曲靖市</w:t>
            </w:r>
          </w:p>
        </w:tc>
        <w:tc>
          <w:tcPr>
            <w:tcW w:w="4646" w:type="dxa"/>
            <w:tcBorders>
              <w:top w:val="single" w:color="000000" w:sz="2" w:space="0"/>
              <w:bottom w:val="single" w:color="000000" w:sz="2" w:space="0"/>
            </w:tcBorders>
            <w:vAlign w:val="top"/>
          </w:tcPr>
          <w:p w14:paraId="2A04B198">
            <w:pPr>
              <w:pStyle w:val="6"/>
              <w:spacing w:before="34" w:line="214" w:lineRule="auto"/>
              <w:ind w:left="12" w:firstLine="255"/>
              <w:jc w:val="both"/>
              <w:rPr>
                <w:sz w:val="15"/>
                <w:szCs w:val="15"/>
              </w:rPr>
            </w:pPr>
            <w:r>
              <w:rPr>
                <w:spacing w:val="-6"/>
                <w:sz w:val="15"/>
                <w:szCs w:val="15"/>
              </w:rPr>
              <w:t>曲靖市配电网新建智能配电房项目：新建电缆24.9km、架空线路5km、</w:t>
            </w:r>
            <w:r>
              <w:rPr>
                <w:spacing w:val="2"/>
                <w:sz w:val="15"/>
                <w:szCs w:val="15"/>
              </w:rPr>
              <w:t xml:space="preserve"> </w:t>
            </w:r>
            <w:r>
              <w:rPr>
                <w:spacing w:val="-4"/>
                <w:sz w:val="15"/>
                <w:szCs w:val="15"/>
              </w:rPr>
              <w:t>14座开关站。曲靖市配电网配电自动化建设项目：新建架空线路24.4km,</w:t>
            </w:r>
            <w:r>
              <w:rPr>
                <w:spacing w:val="13"/>
                <w:sz w:val="15"/>
                <w:szCs w:val="15"/>
              </w:rPr>
              <w:t xml:space="preserve"> </w:t>
            </w:r>
            <w:r>
              <w:rPr>
                <w:spacing w:val="-2"/>
                <w:sz w:val="15"/>
                <w:szCs w:val="15"/>
              </w:rPr>
              <w:t>新装智能开关柜138面，更换459台自动化柱上断</w:t>
            </w:r>
            <w:r>
              <w:rPr>
                <w:spacing w:val="-3"/>
                <w:sz w:val="15"/>
                <w:szCs w:val="15"/>
              </w:rPr>
              <w:t>路器。曲靖市配电网智</w:t>
            </w:r>
            <w:r>
              <w:rPr>
                <w:sz w:val="15"/>
                <w:szCs w:val="15"/>
              </w:rPr>
              <w:t xml:space="preserve"> </w:t>
            </w:r>
            <w:r>
              <w:rPr>
                <w:spacing w:val="-2"/>
                <w:sz w:val="15"/>
                <w:szCs w:val="15"/>
              </w:rPr>
              <w:t>能台架变新建工程：新建架空线路14km,新建</w:t>
            </w:r>
            <w:r>
              <w:rPr>
                <w:spacing w:val="-3"/>
                <w:sz w:val="15"/>
                <w:szCs w:val="15"/>
              </w:rPr>
              <w:t>智能台变140台。曲靖市配</w:t>
            </w:r>
            <w:r>
              <w:rPr>
                <w:sz w:val="15"/>
                <w:szCs w:val="15"/>
              </w:rPr>
              <w:t xml:space="preserve">  </w:t>
            </w:r>
            <w:r>
              <w:rPr>
                <w:spacing w:val="-2"/>
                <w:sz w:val="15"/>
                <w:szCs w:val="15"/>
              </w:rPr>
              <w:t>电网智能箱变新建工程：新建架空线路5km,新建智能箱变</w:t>
            </w:r>
            <w:r>
              <w:rPr>
                <w:spacing w:val="-3"/>
                <w:sz w:val="15"/>
                <w:szCs w:val="15"/>
              </w:rPr>
              <w:t>50台。</w:t>
            </w:r>
          </w:p>
        </w:tc>
        <w:tc>
          <w:tcPr>
            <w:tcW w:w="739" w:type="dxa"/>
            <w:tcBorders>
              <w:top w:val="single" w:color="000000" w:sz="2" w:space="0"/>
              <w:bottom w:val="single" w:color="000000" w:sz="2" w:space="0"/>
            </w:tcBorders>
            <w:vAlign w:val="top"/>
          </w:tcPr>
          <w:p w14:paraId="77181105">
            <w:pPr>
              <w:spacing w:line="348" w:lineRule="auto"/>
              <w:rPr>
                <w:rFonts w:ascii="Arial"/>
                <w:sz w:val="21"/>
              </w:rPr>
            </w:pPr>
          </w:p>
          <w:p w14:paraId="03F1FA45">
            <w:pPr>
              <w:pStyle w:val="6"/>
              <w:spacing w:before="49"/>
              <w:ind w:left="175"/>
              <w:rPr>
                <w:sz w:val="15"/>
                <w:szCs w:val="15"/>
              </w:rPr>
            </w:pPr>
            <w:r>
              <w:rPr>
                <w:spacing w:val="-2"/>
                <w:sz w:val="15"/>
                <w:szCs w:val="15"/>
              </w:rPr>
              <w:t>29211</w:t>
            </w:r>
          </w:p>
        </w:tc>
        <w:tc>
          <w:tcPr>
            <w:tcW w:w="659" w:type="dxa"/>
            <w:tcBorders>
              <w:top w:val="single" w:color="000000" w:sz="2" w:space="0"/>
              <w:bottom w:val="single" w:color="000000" w:sz="2" w:space="0"/>
            </w:tcBorders>
            <w:vAlign w:val="top"/>
          </w:tcPr>
          <w:p w14:paraId="725C8621">
            <w:pPr>
              <w:spacing w:line="348" w:lineRule="auto"/>
              <w:rPr>
                <w:rFonts w:ascii="Arial"/>
                <w:sz w:val="21"/>
              </w:rPr>
            </w:pPr>
          </w:p>
          <w:p w14:paraId="4E84BC46">
            <w:pPr>
              <w:pStyle w:val="6"/>
              <w:spacing w:before="49"/>
              <w:ind w:left="176"/>
              <w:rPr>
                <w:sz w:val="15"/>
                <w:szCs w:val="15"/>
              </w:rPr>
            </w:pPr>
            <w:r>
              <w:rPr>
                <w:spacing w:val="-2"/>
                <w:sz w:val="15"/>
                <w:szCs w:val="15"/>
              </w:rPr>
              <w:t>7911</w:t>
            </w:r>
          </w:p>
        </w:tc>
        <w:tc>
          <w:tcPr>
            <w:tcW w:w="679" w:type="dxa"/>
            <w:tcBorders>
              <w:top w:val="single" w:color="000000" w:sz="2" w:space="0"/>
              <w:bottom w:val="single" w:color="000000" w:sz="2" w:space="0"/>
            </w:tcBorders>
            <w:vAlign w:val="top"/>
          </w:tcPr>
          <w:p w14:paraId="6CA118FE">
            <w:pPr>
              <w:spacing w:line="348" w:lineRule="auto"/>
              <w:rPr>
                <w:rFonts w:ascii="Arial"/>
                <w:sz w:val="21"/>
              </w:rPr>
            </w:pPr>
          </w:p>
          <w:p w14:paraId="271C50F8">
            <w:pPr>
              <w:pStyle w:val="6"/>
              <w:spacing w:before="49"/>
              <w:ind w:left="188"/>
              <w:rPr>
                <w:sz w:val="15"/>
                <w:szCs w:val="15"/>
              </w:rPr>
            </w:pPr>
            <w:r>
              <w:rPr>
                <w:spacing w:val="-2"/>
                <w:sz w:val="15"/>
                <w:szCs w:val="15"/>
              </w:rPr>
              <w:t>6300</w:t>
            </w:r>
          </w:p>
        </w:tc>
        <w:tc>
          <w:tcPr>
            <w:tcW w:w="629" w:type="dxa"/>
            <w:tcBorders>
              <w:top w:val="single" w:color="000000" w:sz="2" w:space="0"/>
              <w:bottom w:val="single" w:color="000000" w:sz="2" w:space="0"/>
            </w:tcBorders>
            <w:vAlign w:val="top"/>
          </w:tcPr>
          <w:p w14:paraId="7CE60075">
            <w:pPr>
              <w:spacing w:line="348" w:lineRule="auto"/>
              <w:rPr>
                <w:rFonts w:ascii="Arial"/>
                <w:sz w:val="21"/>
              </w:rPr>
            </w:pPr>
          </w:p>
          <w:p w14:paraId="7F0D9DD2">
            <w:pPr>
              <w:pStyle w:val="6"/>
              <w:spacing w:before="49"/>
              <w:ind w:left="158"/>
              <w:rPr>
                <w:sz w:val="15"/>
                <w:szCs w:val="15"/>
              </w:rPr>
            </w:pPr>
            <w:r>
              <w:rPr>
                <w:spacing w:val="-2"/>
                <w:sz w:val="15"/>
                <w:szCs w:val="15"/>
              </w:rPr>
              <w:t>5000</w:t>
            </w:r>
          </w:p>
        </w:tc>
        <w:tc>
          <w:tcPr>
            <w:tcW w:w="610" w:type="dxa"/>
            <w:tcBorders>
              <w:top w:val="single" w:color="000000" w:sz="2" w:space="0"/>
              <w:bottom w:val="single" w:color="000000" w:sz="2" w:space="0"/>
            </w:tcBorders>
            <w:vAlign w:val="top"/>
          </w:tcPr>
          <w:p w14:paraId="2C894D58">
            <w:pPr>
              <w:spacing w:line="348" w:lineRule="auto"/>
              <w:rPr>
                <w:rFonts w:ascii="Arial"/>
                <w:sz w:val="21"/>
              </w:rPr>
            </w:pPr>
          </w:p>
          <w:p w14:paraId="3DA7DFC2">
            <w:pPr>
              <w:pStyle w:val="6"/>
              <w:spacing w:before="49"/>
              <w:ind w:left="150"/>
              <w:rPr>
                <w:sz w:val="15"/>
                <w:szCs w:val="15"/>
              </w:rPr>
            </w:pPr>
            <w:r>
              <w:rPr>
                <w:spacing w:val="-2"/>
                <w:sz w:val="15"/>
                <w:szCs w:val="15"/>
              </w:rPr>
              <w:t>5000</w:t>
            </w:r>
          </w:p>
        </w:tc>
        <w:tc>
          <w:tcPr>
            <w:tcW w:w="630" w:type="dxa"/>
            <w:tcBorders>
              <w:top w:val="single" w:color="000000" w:sz="2" w:space="0"/>
              <w:bottom w:val="single" w:color="000000" w:sz="2" w:space="0"/>
            </w:tcBorders>
            <w:vAlign w:val="top"/>
          </w:tcPr>
          <w:p w14:paraId="21DA5655">
            <w:pPr>
              <w:spacing w:line="348" w:lineRule="auto"/>
              <w:rPr>
                <w:rFonts w:ascii="Arial"/>
                <w:sz w:val="21"/>
              </w:rPr>
            </w:pPr>
          </w:p>
          <w:p w14:paraId="209139B9">
            <w:pPr>
              <w:pStyle w:val="6"/>
              <w:spacing w:before="49"/>
              <w:ind w:left="159"/>
              <w:rPr>
                <w:sz w:val="15"/>
                <w:szCs w:val="15"/>
              </w:rPr>
            </w:pPr>
            <w:r>
              <w:rPr>
                <w:spacing w:val="-2"/>
                <w:sz w:val="15"/>
                <w:szCs w:val="15"/>
              </w:rPr>
              <w:t>5000</w:t>
            </w:r>
          </w:p>
        </w:tc>
        <w:tc>
          <w:tcPr>
            <w:tcW w:w="1234" w:type="dxa"/>
            <w:tcBorders>
              <w:top w:val="single" w:color="000000" w:sz="2" w:space="0"/>
              <w:bottom w:val="single" w:color="000000" w:sz="2" w:space="0"/>
            </w:tcBorders>
            <w:vAlign w:val="top"/>
          </w:tcPr>
          <w:p w14:paraId="58CD9F9A">
            <w:pPr>
              <w:spacing w:line="333" w:lineRule="auto"/>
              <w:rPr>
                <w:rFonts w:ascii="Arial"/>
                <w:sz w:val="21"/>
              </w:rPr>
            </w:pPr>
          </w:p>
          <w:p w14:paraId="10042043">
            <w:pPr>
              <w:pStyle w:val="6"/>
              <w:spacing w:before="48" w:line="219" w:lineRule="auto"/>
              <w:ind w:left="159"/>
              <w:rPr>
                <w:sz w:val="15"/>
                <w:szCs w:val="15"/>
              </w:rPr>
            </w:pPr>
            <w:r>
              <w:rPr>
                <w:spacing w:val="2"/>
                <w:sz w:val="15"/>
                <w:szCs w:val="15"/>
              </w:rPr>
              <w:t>曲靖市供电局</w:t>
            </w:r>
          </w:p>
        </w:tc>
      </w:tr>
      <w:tr w14:paraId="36DFC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65" w:type="dxa"/>
            <w:tcBorders>
              <w:top w:val="single" w:color="000000" w:sz="2" w:space="0"/>
              <w:bottom w:val="single" w:color="000000" w:sz="2" w:space="0"/>
            </w:tcBorders>
            <w:vAlign w:val="top"/>
          </w:tcPr>
          <w:p w14:paraId="5C7BB8A0">
            <w:pPr>
              <w:spacing w:line="260" w:lineRule="auto"/>
              <w:rPr>
                <w:rFonts w:ascii="Arial"/>
                <w:sz w:val="21"/>
              </w:rPr>
            </w:pPr>
          </w:p>
          <w:p w14:paraId="0F24C2F6">
            <w:pPr>
              <w:pStyle w:val="6"/>
              <w:spacing w:before="48"/>
              <w:ind w:left="94"/>
              <w:rPr>
                <w:sz w:val="15"/>
                <w:szCs w:val="15"/>
              </w:rPr>
            </w:pPr>
            <w:r>
              <w:rPr>
                <w:spacing w:val="-2"/>
                <w:sz w:val="15"/>
                <w:szCs w:val="15"/>
              </w:rPr>
              <w:t>27</w:t>
            </w:r>
          </w:p>
        </w:tc>
        <w:tc>
          <w:tcPr>
            <w:tcW w:w="1629" w:type="dxa"/>
            <w:tcBorders>
              <w:top w:val="single" w:color="000000" w:sz="2" w:space="0"/>
              <w:bottom w:val="single" w:color="000000" w:sz="2" w:space="0"/>
            </w:tcBorders>
            <w:vAlign w:val="top"/>
          </w:tcPr>
          <w:p w14:paraId="233972FB">
            <w:pPr>
              <w:spacing w:line="244" w:lineRule="auto"/>
              <w:rPr>
                <w:rFonts w:ascii="Arial"/>
                <w:sz w:val="21"/>
              </w:rPr>
            </w:pPr>
          </w:p>
          <w:p w14:paraId="6660DD7B">
            <w:pPr>
              <w:pStyle w:val="6"/>
              <w:spacing w:before="49" w:line="219" w:lineRule="auto"/>
              <w:ind w:left="9"/>
              <w:rPr>
                <w:sz w:val="15"/>
                <w:szCs w:val="15"/>
              </w:rPr>
            </w:pPr>
            <w:r>
              <w:rPr>
                <w:spacing w:val="2"/>
                <w:sz w:val="15"/>
                <w:szCs w:val="15"/>
              </w:rPr>
              <w:t>曲靖市智能换电柜项目</w:t>
            </w:r>
          </w:p>
        </w:tc>
        <w:tc>
          <w:tcPr>
            <w:tcW w:w="530" w:type="dxa"/>
            <w:tcBorders>
              <w:top w:val="single" w:color="000000" w:sz="2" w:space="0"/>
              <w:bottom w:val="single" w:color="000000" w:sz="2" w:space="0"/>
            </w:tcBorders>
            <w:vAlign w:val="top"/>
          </w:tcPr>
          <w:p w14:paraId="2A54EED8">
            <w:pPr>
              <w:spacing w:line="246" w:lineRule="auto"/>
              <w:rPr>
                <w:rFonts w:ascii="Arial"/>
                <w:sz w:val="21"/>
              </w:rPr>
            </w:pPr>
          </w:p>
          <w:p w14:paraId="3987C524">
            <w:pPr>
              <w:pStyle w:val="6"/>
              <w:spacing w:before="49" w:line="221" w:lineRule="auto"/>
              <w:ind w:left="100"/>
              <w:rPr>
                <w:sz w:val="15"/>
                <w:szCs w:val="15"/>
              </w:rPr>
            </w:pPr>
            <w:r>
              <w:rPr>
                <w:spacing w:val="-2"/>
                <w:sz w:val="15"/>
                <w:szCs w:val="15"/>
              </w:rPr>
              <w:t>在建</w:t>
            </w:r>
          </w:p>
        </w:tc>
        <w:tc>
          <w:tcPr>
            <w:tcW w:w="609" w:type="dxa"/>
            <w:tcBorders>
              <w:top w:val="single" w:color="000000" w:sz="2" w:space="0"/>
              <w:bottom w:val="single" w:color="000000" w:sz="2" w:space="0"/>
            </w:tcBorders>
            <w:vAlign w:val="top"/>
          </w:tcPr>
          <w:p w14:paraId="06A29227">
            <w:pPr>
              <w:spacing w:line="244" w:lineRule="auto"/>
              <w:rPr>
                <w:rFonts w:ascii="Arial"/>
                <w:sz w:val="21"/>
              </w:rPr>
            </w:pPr>
          </w:p>
          <w:p w14:paraId="2A7C95EC">
            <w:pPr>
              <w:pStyle w:val="6"/>
              <w:spacing w:before="49" w:line="219" w:lineRule="auto"/>
              <w:ind w:left="70"/>
              <w:rPr>
                <w:sz w:val="15"/>
                <w:szCs w:val="15"/>
              </w:rPr>
            </w:pPr>
            <w:r>
              <w:rPr>
                <w:spacing w:val="2"/>
                <w:sz w:val="15"/>
                <w:szCs w:val="15"/>
              </w:rPr>
              <w:t>曲靖市</w:t>
            </w:r>
          </w:p>
        </w:tc>
        <w:tc>
          <w:tcPr>
            <w:tcW w:w="4646" w:type="dxa"/>
            <w:tcBorders>
              <w:top w:val="single" w:color="000000" w:sz="2" w:space="0"/>
              <w:bottom w:val="single" w:color="000000" w:sz="2" w:space="0"/>
            </w:tcBorders>
            <w:vAlign w:val="top"/>
          </w:tcPr>
          <w:p w14:paraId="41F21569">
            <w:pPr>
              <w:pStyle w:val="6"/>
              <w:spacing w:before="46" w:line="207" w:lineRule="auto"/>
              <w:ind w:left="12" w:firstLine="275"/>
              <w:jc w:val="both"/>
              <w:rPr>
                <w:sz w:val="15"/>
                <w:szCs w:val="15"/>
              </w:rPr>
            </w:pPr>
            <w:r>
              <w:rPr>
                <w:spacing w:val="-10"/>
                <w:sz w:val="15"/>
                <w:szCs w:val="15"/>
              </w:rPr>
              <w:t>智能换电柜是以“智能平台+智能柜”的共享网络为基础，智能锂电池</w:t>
            </w:r>
            <w:r>
              <w:rPr>
                <w:spacing w:val="7"/>
                <w:sz w:val="15"/>
                <w:szCs w:val="15"/>
              </w:rPr>
              <w:t xml:space="preserve">  </w:t>
            </w:r>
            <w:r>
              <w:rPr>
                <w:spacing w:val="-7"/>
                <w:sz w:val="15"/>
                <w:szCs w:val="15"/>
              </w:rPr>
              <w:t>组、智能充换电柜、手机APP为主的产品</w:t>
            </w:r>
            <w:r>
              <w:rPr>
                <w:spacing w:val="-8"/>
                <w:sz w:val="15"/>
                <w:szCs w:val="15"/>
              </w:rPr>
              <w:t>体系，结合后台运营调度、监控、</w:t>
            </w:r>
            <w:r>
              <w:rPr>
                <w:sz w:val="15"/>
                <w:szCs w:val="15"/>
              </w:rPr>
              <w:t xml:space="preserve"> </w:t>
            </w:r>
            <w:r>
              <w:rPr>
                <w:spacing w:val="-8"/>
                <w:sz w:val="15"/>
                <w:szCs w:val="15"/>
              </w:rPr>
              <w:t>管理平台，搭建以用户体验为核心的安全、一体、高效的换电和电池租赁</w:t>
            </w:r>
            <w:r>
              <w:rPr>
                <w:spacing w:val="8"/>
                <w:sz w:val="15"/>
                <w:szCs w:val="15"/>
              </w:rPr>
              <w:t xml:space="preserve">  </w:t>
            </w:r>
            <w:r>
              <w:rPr>
                <w:spacing w:val="-3"/>
                <w:sz w:val="15"/>
                <w:szCs w:val="15"/>
              </w:rPr>
              <w:t>业务生态体系。</w:t>
            </w:r>
          </w:p>
        </w:tc>
        <w:tc>
          <w:tcPr>
            <w:tcW w:w="739" w:type="dxa"/>
            <w:tcBorders>
              <w:top w:val="single" w:color="000000" w:sz="2" w:space="0"/>
              <w:bottom w:val="single" w:color="000000" w:sz="2" w:space="0"/>
            </w:tcBorders>
            <w:vAlign w:val="top"/>
          </w:tcPr>
          <w:p w14:paraId="68BF813B">
            <w:pPr>
              <w:spacing w:line="260" w:lineRule="auto"/>
              <w:rPr>
                <w:rFonts w:ascii="Arial"/>
                <w:sz w:val="21"/>
              </w:rPr>
            </w:pPr>
          </w:p>
          <w:p w14:paraId="4F8F5BF7">
            <w:pPr>
              <w:pStyle w:val="6"/>
              <w:spacing w:before="48"/>
              <w:ind w:left="216"/>
              <w:rPr>
                <w:sz w:val="15"/>
                <w:szCs w:val="15"/>
              </w:rPr>
            </w:pPr>
            <w:r>
              <w:rPr>
                <w:spacing w:val="-2"/>
                <w:sz w:val="15"/>
                <w:szCs w:val="15"/>
              </w:rPr>
              <w:t>2000</w:t>
            </w:r>
          </w:p>
        </w:tc>
        <w:tc>
          <w:tcPr>
            <w:tcW w:w="659" w:type="dxa"/>
            <w:tcBorders>
              <w:top w:val="single" w:color="000000" w:sz="2" w:space="0"/>
              <w:bottom w:val="single" w:color="000000" w:sz="2" w:space="0"/>
            </w:tcBorders>
            <w:vAlign w:val="top"/>
          </w:tcPr>
          <w:p w14:paraId="3E03691A">
            <w:pPr>
              <w:spacing w:line="260" w:lineRule="auto"/>
              <w:rPr>
                <w:rFonts w:ascii="Arial"/>
                <w:sz w:val="21"/>
              </w:rPr>
            </w:pPr>
          </w:p>
          <w:p w14:paraId="28AF78A5">
            <w:pPr>
              <w:pStyle w:val="6"/>
              <w:spacing w:before="48"/>
              <w:ind w:left="176"/>
              <w:rPr>
                <w:sz w:val="15"/>
                <w:szCs w:val="15"/>
              </w:rPr>
            </w:pPr>
            <w:r>
              <w:rPr>
                <w:spacing w:val="-4"/>
                <w:sz w:val="15"/>
                <w:szCs w:val="15"/>
              </w:rPr>
              <w:t>1000</w:t>
            </w:r>
          </w:p>
        </w:tc>
        <w:tc>
          <w:tcPr>
            <w:tcW w:w="679" w:type="dxa"/>
            <w:tcBorders>
              <w:top w:val="single" w:color="000000" w:sz="2" w:space="0"/>
              <w:bottom w:val="single" w:color="000000" w:sz="2" w:space="0"/>
            </w:tcBorders>
            <w:vAlign w:val="top"/>
          </w:tcPr>
          <w:p w14:paraId="240B2252">
            <w:pPr>
              <w:spacing w:line="260" w:lineRule="auto"/>
              <w:rPr>
                <w:rFonts w:ascii="Arial"/>
                <w:sz w:val="21"/>
              </w:rPr>
            </w:pPr>
          </w:p>
          <w:p w14:paraId="4DF9CE35">
            <w:pPr>
              <w:pStyle w:val="6"/>
              <w:spacing w:before="48"/>
              <w:ind w:left="188"/>
              <w:rPr>
                <w:sz w:val="15"/>
                <w:szCs w:val="15"/>
              </w:rPr>
            </w:pPr>
            <w:r>
              <w:rPr>
                <w:spacing w:val="-4"/>
                <w:sz w:val="15"/>
                <w:szCs w:val="15"/>
              </w:rPr>
              <w:t>1000</w:t>
            </w:r>
          </w:p>
        </w:tc>
        <w:tc>
          <w:tcPr>
            <w:tcW w:w="629" w:type="dxa"/>
            <w:tcBorders>
              <w:top w:val="single" w:color="000000" w:sz="2" w:space="0"/>
              <w:bottom w:val="single" w:color="000000" w:sz="2" w:space="0"/>
            </w:tcBorders>
            <w:vAlign w:val="top"/>
          </w:tcPr>
          <w:p w14:paraId="769A62E2">
            <w:pPr>
              <w:spacing w:line="260" w:lineRule="auto"/>
              <w:rPr>
                <w:rFonts w:ascii="Arial"/>
                <w:sz w:val="21"/>
              </w:rPr>
            </w:pPr>
          </w:p>
          <w:p w14:paraId="42B17577">
            <w:pPr>
              <w:pStyle w:val="6"/>
              <w:spacing w:before="48"/>
              <w:ind w:left="269"/>
              <w:rPr>
                <w:sz w:val="15"/>
                <w:szCs w:val="15"/>
              </w:rPr>
            </w:pPr>
            <w:r>
              <w:rPr>
                <w:sz w:val="15"/>
                <w:szCs w:val="15"/>
              </w:rPr>
              <w:t>0</w:t>
            </w:r>
          </w:p>
        </w:tc>
        <w:tc>
          <w:tcPr>
            <w:tcW w:w="610" w:type="dxa"/>
            <w:tcBorders>
              <w:top w:val="single" w:color="000000" w:sz="2" w:space="0"/>
              <w:bottom w:val="single" w:color="000000" w:sz="2" w:space="0"/>
            </w:tcBorders>
            <w:vAlign w:val="top"/>
          </w:tcPr>
          <w:p w14:paraId="61EACF70">
            <w:pPr>
              <w:spacing w:line="260" w:lineRule="auto"/>
              <w:rPr>
                <w:rFonts w:ascii="Arial"/>
                <w:sz w:val="21"/>
              </w:rPr>
            </w:pPr>
          </w:p>
          <w:p w14:paraId="71EFB817">
            <w:pPr>
              <w:pStyle w:val="6"/>
              <w:spacing w:before="48"/>
              <w:ind w:left="259"/>
              <w:rPr>
                <w:sz w:val="15"/>
                <w:szCs w:val="15"/>
              </w:rPr>
            </w:pPr>
            <w:r>
              <w:rPr>
                <w:sz w:val="15"/>
                <w:szCs w:val="15"/>
              </w:rPr>
              <w:t>0</w:t>
            </w:r>
          </w:p>
        </w:tc>
        <w:tc>
          <w:tcPr>
            <w:tcW w:w="630" w:type="dxa"/>
            <w:tcBorders>
              <w:top w:val="single" w:color="000000" w:sz="2" w:space="0"/>
              <w:bottom w:val="single" w:color="000000" w:sz="2" w:space="0"/>
            </w:tcBorders>
            <w:vAlign w:val="top"/>
          </w:tcPr>
          <w:p w14:paraId="2E5743B0">
            <w:pPr>
              <w:spacing w:line="260" w:lineRule="auto"/>
              <w:rPr>
                <w:rFonts w:ascii="Arial"/>
                <w:sz w:val="21"/>
              </w:rPr>
            </w:pPr>
          </w:p>
          <w:p w14:paraId="4EDB1BAD">
            <w:pPr>
              <w:pStyle w:val="6"/>
              <w:spacing w:before="48"/>
              <w:ind w:left="269"/>
              <w:rPr>
                <w:sz w:val="15"/>
                <w:szCs w:val="15"/>
              </w:rPr>
            </w:pPr>
            <w:r>
              <w:rPr>
                <w:sz w:val="15"/>
                <w:szCs w:val="15"/>
              </w:rPr>
              <w:t>0</w:t>
            </w:r>
          </w:p>
        </w:tc>
        <w:tc>
          <w:tcPr>
            <w:tcW w:w="1234" w:type="dxa"/>
            <w:tcBorders>
              <w:top w:val="single" w:color="000000" w:sz="2" w:space="0"/>
              <w:bottom w:val="single" w:color="000000" w:sz="2" w:space="0"/>
            </w:tcBorders>
            <w:vAlign w:val="top"/>
          </w:tcPr>
          <w:p w14:paraId="2F7CD3DE">
            <w:pPr>
              <w:spacing w:line="244" w:lineRule="auto"/>
              <w:rPr>
                <w:rFonts w:ascii="Arial"/>
                <w:sz w:val="21"/>
              </w:rPr>
            </w:pPr>
          </w:p>
          <w:p w14:paraId="4369D052">
            <w:pPr>
              <w:pStyle w:val="6"/>
              <w:spacing w:before="49" w:line="219" w:lineRule="auto"/>
              <w:ind w:left="89"/>
              <w:rPr>
                <w:sz w:val="15"/>
                <w:szCs w:val="15"/>
              </w:rPr>
            </w:pPr>
            <w:r>
              <w:rPr>
                <w:spacing w:val="2"/>
                <w:sz w:val="15"/>
                <w:szCs w:val="15"/>
              </w:rPr>
              <w:t>铁塔曲靖分公司</w:t>
            </w:r>
          </w:p>
        </w:tc>
      </w:tr>
    </w:tbl>
    <w:p w14:paraId="2675B99A">
      <w:pPr>
        <w:spacing w:line="14" w:lineRule="auto"/>
        <w:rPr>
          <w:rFonts w:ascii="Arial"/>
          <w:sz w:val="2"/>
        </w:rPr>
      </w:pPr>
    </w:p>
    <w:p w14:paraId="39D870C4">
      <w:pPr>
        <w:spacing w:line="14" w:lineRule="auto"/>
        <w:rPr>
          <w:rFonts w:ascii="Arial" w:hAnsi="Arial" w:eastAsia="Arial" w:cs="Arial"/>
          <w:sz w:val="2"/>
          <w:szCs w:val="2"/>
        </w:rPr>
        <w:sectPr>
          <w:type w:val="continuous"/>
          <w:pgSz w:w="16500" w:h="12080"/>
          <w:pgMar w:top="400" w:right="1521" w:bottom="400" w:left="520" w:header="0" w:footer="0" w:gutter="0"/>
          <w:cols w:equalWidth="0" w:num="2">
            <w:col w:w="805" w:space="100"/>
            <w:col w:w="13554"/>
          </w:cols>
        </w:sectPr>
      </w:pPr>
    </w:p>
    <w:p w14:paraId="35C69A5F">
      <w:pPr>
        <w:spacing w:before="50"/>
      </w:pPr>
      <w:r>
        <mc:AlternateContent>
          <mc:Choice Requires="wps">
            <w:drawing>
              <wp:anchor distT="0" distB="0" distL="0" distR="0" simplePos="0" relativeHeight="251675648" behindDoc="0" locked="0" layoutInCell="0" allowOverlap="1">
                <wp:simplePos x="0" y="0"/>
                <wp:positionH relativeFrom="page">
                  <wp:posOffset>9039225</wp:posOffset>
                </wp:positionH>
                <wp:positionV relativeFrom="page">
                  <wp:posOffset>1282065</wp:posOffset>
                </wp:positionV>
                <wp:extent cx="743585" cy="235585"/>
                <wp:effectExtent l="0" t="0" r="0" b="0"/>
                <wp:wrapNone/>
                <wp:docPr id="40" name="TextBox 40"/>
                <wp:cNvGraphicFramePr/>
                <a:graphic xmlns:a="http://schemas.openxmlformats.org/drawingml/2006/main">
                  <a:graphicData uri="http://schemas.microsoft.com/office/word/2010/wordprocessingShape">
                    <wps:wsp>
                      <wps:cNvSpPr txBox="1"/>
                      <wps:spPr>
                        <a:xfrm rot="5400000">
                          <a:off x="9039479" y="1282652"/>
                          <a:ext cx="743584" cy="2355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85CC042">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0" o:spid="_x0000_s1026" o:spt="202" type="#_x0000_t202" style="position:absolute;left:0pt;margin-left:711.75pt;margin-top:100.95pt;height:18.55pt;width:58.55pt;mso-position-horizontal-relative:page;mso-position-vertical-relative:page;rotation:5898240f;z-index:251675648;mso-width-relative:page;mso-height-relative:page;" filled="f" stroked="f" coordsize="21600,21600" o:allowincell="f" o:gfxdata="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ImVK+2gAAAA0BAAAP&#10;AAAAAAAAAAEAIAAAACIAAABkcnMvZG93bnJldi54bWxQSwECFAAUAAAACACHTuJAkV34mk8CAACi&#10;BAAADgAAAAAAAAABACAAAAApAQAAZHJzL2Uyb0RvYy54bWxQSwUGAAAAAAYABgBZAQAA6gUAAAAA&#10;">
                <v:fill on="f" focussize="0,0"/>
                <v:stroke on="f" weight="0pt" miterlimit="0" joinstyle="miter"/>
                <v:imagedata o:title=""/>
                <o:lock v:ext="edit" aspectratio="f"/>
                <v:textbox inset="0mm,0mm,0mm,0mm">
                  <w:txbxContent>
                    <w:p w14:paraId="285CC042">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v:textbox>
              </v:shape>
            </w:pict>
          </mc:Fallback>
        </mc:AlternateContent>
      </w:r>
      <w:r>
        <w:drawing>
          <wp:anchor distT="0" distB="0" distL="0" distR="0" simplePos="0" relativeHeight="251676672" behindDoc="0" locked="0" layoutInCell="0" allowOverlap="1">
            <wp:simplePos x="0" y="0"/>
            <wp:positionH relativeFrom="page">
              <wp:posOffset>672465</wp:posOffset>
            </wp:positionH>
            <wp:positionV relativeFrom="page">
              <wp:posOffset>1060450</wp:posOffset>
            </wp:positionV>
            <wp:extent cx="107950" cy="107950"/>
            <wp:effectExtent l="0" t="0" r="0" b="0"/>
            <wp:wrapNone/>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49"/>
                    <a:stretch>
                      <a:fillRect/>
                    </a:stretch>
                  </pic:blipFill>
                  <pic:spPr>
                    <a:xfrm>
                      <a:off x="0" y="0"/>
                      <a:ext cx="108023" cy="107927"/>
                    </a:xfrm>
                    <a:prstGeom prst="rect">
                      <a:avLst/>
                    </a:prstGeom>
                  </pic:spPr>
                </pic:pic>
              </a:graphicData>
            </a:graphic>
          </wp:anchor>
        </w:drawing>
      </w:r>
    </w:p>
    <w:p w14:paraId="5877E0B8">
      <w:pPr>
        <w:spacing w:before="50"/>
      </w:pPr>
    </w:p>
    <w:p w14:paraId="72EDFC45">
      <w:pPr>
        <w:spacing w:before="50"/>
      </w:pPr>
    </w:p>
    <w:tbl>
      <w:tblPr>
        <w:tblStyle w:val="5"/>
        <w:tblW w:w="12950"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29"/>
        <w:gridCol w:w="530"/>
        <w:gridCol w:w="599"/>
        <w:gridCol w:w="4676"/>
        <w:gridCol w:w="709"/>
        <w:gridCol w:w="679"/>
        <w:gridCol w:w="660"/>
        <w:gridCol w:w="630"/>
        <w:gridCol w:w="629"/>
        <w:gridCol w:w="610"/>
        <w:gridCol w:w="1234"/>
      </w:tblGrid>
      <w:tr w14:paraId="38C746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65" w:type="dxa"/>
            <w:vMerge w:val="restart"/>
            <w:tcBorders>
              <w:bottom w:val="nil"/>
            </w:tcBorders>
            <w:vAlign w:val="top"/>
          </w:tcPr>
          <w:p w14:paraId="40728632">
            <w:pPr>
              <w:pStyle w:val="6"/>
              <w:spacing w:before="219" w:line="221" w:lineRule="auto"/>
              <w:ind w:left="27"/>
              <w:rPr>
                <w:sz w:val="15"/>
                <w:szCs w:val="15"/>
              </w:rPr>
            </w:pPr>
            <w:r>
              <w:rPr>
                <w:b/>
                <w:bCs/>
                <w:spacing w:val="-3"/>
                <w:sz w:val="15"/>
                <w:szCs w:val="15"/>
              </w:rPr>
              <w:t>序号</w:t>
            </w:r>
          </w:p>
        </w:tc>
        <w:tc>
          <w:tcPr>
            <w:tcW w:w="1629" w:type="dxa"/>
            <w:vMerge w:val="restart"/>
            <w:tcBorders>
              <w:bottom w:val="nil"/>
            </w:tcBorders>
            <w:vAlign w:val="top"/>
          </w:tcPr>
          <w:p w14:paraId="1763A405">
            <w:pPr>
              <w:pStyle w:val="6"/>
              <w:spacing w:before="219" w:line="220" w:lineRule="auto"/>
              <w:ind w:left="522"/>
              <w:rPr>
                <w:sz w:val="15"/>
                <w:szCs w:val="15"/>
              </w:rPr>
            </w:pPr>
            <w:r>
              <w:rPr>
                <w:b/>
                <w:bCs/>
                <w:spacing w:val="-4"/>
                <w:sz w:val="15"/>
                <w:szCs w:val="15"/>
              </w:rPr>
              <w:t>项目名称</w:t>
            </w:r>
          </w:p>
        </w:tc>
        <w:tc>
          <w:tcPr>
            <w:tcW w:w="530" w:type="dxa"/>
            <w:vMerge w:val="restart"/>
            <w:tcBorders>
              <w:bottom w:val="nil"/>
            </w:tcBorders>
            <w:vAlign w:val="top"/>
          </w:tcPr>
          <w:p w14:paraId="09500513">
            <w:pPr>
              <w:pStyle w:val="6"/>
              <w:spacing w:before="139" w:line="225" w:lineRule="auto"/>
              <w:ind w:left="103" w:right="92"/>
              <w:rPr>
                <w:sz w:val="15"/>
                <w:szCs w:val="15"/>
              </w:rPr>
            </w:pPr>
            <w:r>
              <w:rPr>
                <w:b/>
                <w:bCs/>
                <w:spacing w:val="10"/>
                <w:sz w:val="15"/>
                <w:szCs w:val="15"/>
              </w:rPr>
              <w:t>项目</w:t>
            </w:r>
            <w:r>
              <w:rPr>
                <w:sz w:val="15"/>
                <w:szCs w:val="15"/>
              </w:rPr>
              <w:t xml:space="preserve"> </w:t>
            </w:r>
            <w:r>
              <w:rPr>
                <w:b/>
                <w:bCs/>
                <w:spacing w:val="-5"/>
                <w:sz w:val="15"/>
                <w:szCs w:val="15"/>
              </w:rPr>
              <w:t>阶段</w:t>
            </w:r>
          </w:p>
        </w:tc>
        <w:tc>
          <w:tcPr>
            <w:tcW w:w="599" w:type="dxa"/>
            <w:vMerge w:val="restart"/>
            <w:tcBorders>
              <w:bottom w:val="nil"/>
            </w:tcBorders>
            <w:vAlign w:val="top"/>
          </w:tcPr>
          <w:p w14:paraId="400EE46A">
            <w:pPr>
              <w:pStyle w:val="6"/>
              <w:spacing w:before="219" w:line="221" w:lineRule="auto"/>
              <w:jc w:val="right"/>
              <w:rPr>
                <w:sz w:val="15"/>
                <w:szCs w:val="15"/>
              </w:rPr>
            </w:pPr>
            <w:r>
              <w:rPr>
                <w:b/>
                <w:bCs/>
                <w:spacing w:val="-8"/>
                <w:sz w:val="15"/>
                <w:szCs w:val="15"/>
              </w:rPr>
              <w:t>建设地点</w:t>
            </w:r>
          </w:p>
        </w:tc>
        <w:tc>
          <w:tcPr>
            <w:tcW w:w="4676" w:type="dxa"/>
            <w:vMerge w:val="restart"/>
            <w:tcBorders>
              <w:bottom w:val="nil"/>
            </w:tcBorders>
            <w:vAlign w:val="top"/>
          </w:tcPr>
          <w:p w14:paraId="3720B63A">
            <w:pPr>
              <w:pStyle w:val="6"/>
              <w:spacing w:before="219" w:line="219" w:lineRule="auto"/>
              <w:ind w:left="1824"/>
              <w:rPr>
                <w:sz w:val="15"/>
                <w:szCs w:val="15"/>
              </w:rPr>
            </w:pPr>
            <w:r>
              <w:rPr>
                <w:b/>
                <w:bCs/>
                <w:spacing w:val="-3"/>
                <w:sz w:val="15"/>
                <w:szCs w:val="15"/>
              </w:rPr>
              <w:t>主要建设内容及规模</w:t>
            </w:r>
          </w:p>
        </w:tc>
        <w:tc>
          <w:tcPr>
            <w:tcW w:w="709" w:type="dxa"/>
            <w:vMerge w:val="restart"/>
            <w:tcBorders>
              <w:bottom w:val="nil"/>
            </w:tcBorders>
            <w:vAlign w:val="top"/>
          </w:tcPr>
          <w:p w14:paraId="18CEC41A">
            <w:pPr>
              <w:pStyle w:val="6"/>
              <w:spacing w:before="139" w:line="220" w:lineRule="auto"/>
              <w:ind w:left="128"/>
              <w:rPr>
                <w:sz w:val="15"/>
                <w:szCs w:val="15"/>
              </w:rPr>
            </w:pPr>
            <w:r>
              <w:rPr>
                <w:b/>
                <w:bCs/>
                <w:spacing w:val="-4"/>
                <w:sz w:val="15"/>
                <w:szCs w:val="15"/>
              </w:rPr>
              <w:t>总投资</w:t>
            </w:r>
          </w:p>
          <w:p w14:paraId="1E071672">
            <w:pPr>
              <w:pStyle w:val="6"/>
              <w:spacing w:before="11" w:line="220" w:lineRule="auto"/>
              <w:ind w:left="128"/>
              <w:rPr>
                <w:sz w:val="15"/>
                <w:szCs w:val="15"/>
              </w:rPr>
            </w:pPr>
            <w:r>
              <w:rPr>
                <w:b/>
                <w:bCs/>
                <w:spacing w:val="5"/>
                <w:sz w:val="15"/>
                <w:szCs w:val="15"/>
              </w:rPr>
              <w:t>(万元)</w:t>
            </w:r>
          </w:p>
        </w:tc>
        <w:tc>
          <w:tcPr>
            <w:tcW w:w="3208" w:type="dxa"/>
            <w:gridSpan w:val="5"/>
            <w:vAlign w:val="top"/>
          </w:tcPr>
          <w:p w14:paraId="6C379823">
            <w:pPr>
              <w:pStyle w:val="6"/>
              <w:spacing w:before="79" w:line="220" w:lineRule="auto"/>
              <w:ind w:left="1019"/>
              <w:rPr>
                <w:sz w:val="15"/>
                <w:szCs w:val="15"/>
              </w:rPr>
            </w:pPr>
            <w:r>
              <w:rPr>
                <w:b/>
                <w:bCs/>
                <w:spacing w:val="2"/>
                <w:sz w:val="15"/>
                <w:szCs w:val="15"/>
              </w:rPr>
              <w:t>投资计划(万元)</w:t>
            </w:r>
          </w:p>
        </w:tc>
        <w:tc>
          <w:tcPr>
            <w:tcW w:w="1234" w:type="dxa"/>
            <w:vMerge w:val="restart"/>
            <w:tcBorders>
              <w:bottom w:val="nil"/>
            </w:tcBorders>
            <w:vAlign w:val="top"/>
          </w:tcPr>
          <w:p w14:paraId="69F92803">
            <w:pPr>
              <w:pStyle w:val="6"/>
              <w:spacing w:before="219" w:line="220" w:lineRule="auto"/>
              <w:ind w:left="311"/>
              <w:rPr>
                <w:sz w:val="15"/>
                <w:szCs w:val="15"/>
              </w:rPr>
            </w:pPr>
            <w:r>
              <w:rPr>
                <w:b/>
                <w:bCs/>
                <w:spacing w:val="-4"/>
                <w:sz w:val="15"/>
                <w:szCs w:val="15"/>
              </w:rPr>
              <w:t>项目单位</w:t>
            </w:r>
          </w:p>
        </w:tc>
      </w:tr>
      <w:tr w14:paraId="0287D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65" w:type="dxa"/>
            <w:vMerge w:val="continue"/>
            <w:tcBorders>
              <w:top w:val="nil"/>
            </w:tcBorders>
            <w:vAlign w:val="top"/>
          </w:tcPr>
          <w:p w14:paraId="6E5C032C">
            <w:pPr>
              <w:rPr>
                <w:rFonts w:ascii="Arial"/>
                <w:sz w:val="21"/>
              </w:rPr>
            </w:pPr>
          </w:p>
        </w:tc>
        <w:tc>
          <w:tcPr>
            <w:tcW w:w="1629" w:type="dxa"/>
            <w:vMerge w:val="continue"/>
            <w:tcBorders>
              <w:top w:val="nil"/>
            </w:tcBorders>
            <w:vAlign w:val="top"/>
          </w:tcPr>
          <w:p w14:paraId="64D3DF95">
            <w:pPr>
              <w:rPr>
                <w:rFonts w:ascii="Arial"/>
                <w:sz w:val="21"/>
              </w:rPr>
            </w:pPr>
          </w:p>
        </w:tc>
        <w:tc>
          <w:tcPr>
            <w:tcW w:w="530" w:type="dxa"/>
            <w:vMerge w:val="continue"/>
            <w:tcBorders>
              <w:top w:val="nil"/>
            </w:tcBorders>
            <w:vAlign w:val="top"/>
          </w:tcPr>
          <w:p w14:paraId="26FC96CD">
            <w:pPr>
              <w:rPr>
                <w:rFonts w:ascii="Arial"/>
                <w:sz w:val="21"/>
              </w:rPr>
            </w:pPr>
          </w:p>
        </w:tc>
        <w:tc>
          <w:tcPr>
            <w:tcW w:w="599" w:type="dxa"/>
            <w:vMerge w:val="continue"/>
            <w:tcBorders>
              <w:top w:val="nil"/>
            </w:tcBorders>
            <w:vAlign w:val="top"/>
          </w:tcPr>
          <w:p w14:paraId="38C0089D">
            <w:pPr>
              <w:rPr>
                <w:rFonts w:ascii="Arial"/>
                <w:sz w:val="21"/>
              </w:rPr>
            </w:pPr>
          </w:p>
        </w:tc>
        <w:tc>
          <w:tcPr>
            <w:tcW w:w="4676" w:type="dxa"/>
            <w:vMerge w:val="continue"/>
            <w:tcBorders>
              <w:top w:val="nil"/>
            </w:tcBorders>
            <w:vAlign w:val="top"/>
          </w:tcPr>
          <w:p w14:paraId="3696EBFB">
            <w:pPr>
              <w:rPr>
                <w:rFonts w:ascii="Arial"/>
                <w:sz w:val="21"/>
              </w:rPr>
            </w:pPr>
          </w:p>
        </w:tc>
        <w:tc>
          <w:tcPr>
            <w:tcW w:w="709" w:type="dxa"/>
            <w:vMerge w:val="continue"/>
            <w:tcBorders>
              <w:top w:val="nil"/>
            </w:tcBorders>
            <w:vAlign w:val="top"/>
          </w:tcPr>
          <w:p w14:paraId="6B3AA382">
            <w:pPr>
              <w:rPr>
                <w:rFonts w:ascii="Arial"/>
                <w:sz w:val="21"/>
              </w:rPr>
            </w:pPr>
          </w:p>
        </w:tc>
        <w:tc>
          <w:tcPr>
            <w:tcW w:w="679" w:type="dxa"/>
            <w:vAlign w:val="top"/>
          </w:tcPr>
          <w:p w14:paraId="24291C49">
            <w:pPr>
              <w:pStyle w:val="6"/>
              <w:spacing w:before="64" w:line="219" w:lineRule="auto"/>
              <w:ind w:left="109"/>
              <w:rPr>
                <w:sz w:val="15"/>
                <w:szCs w:val="15"/>
              </w:rPr>
            </w:pPr>
            <w:r>
              <w:rPr>
                <w:b/>
                <w:bCs/>
                <w:spacing w:val="-3"/>
                <w:sz w:val="15"/>
                <w:szCs w:val="15"/>
              </w:rPr>
              <w:t>2021年</w:t>
            </w:r>
          </w:p>
        </w:tc>
        <w:tc>
          <w:tcPr>
            <w:tcW w:w="660" w:type="dxa"/>
            <w:vAlign w:val="top"/>
          </w:tcPr>
          <w:p w14:paraId="09159E9C">
            <w:pPr>
              <w:pStyle w:val="6"/>
              <w:spacing w:before="64" w:line="219" w:lineRule="auto"/>
              <w:ind w:left="100"/>
              <w:rPr>
                <w:sz w:val="15"/>
                <w:szCs w:val="15"/>
              </w:rPr>
            </w:pPr>
            <w:r>
              <w:rPr>
                <w:b/>
                <w:bCs/>
                <w:spacing w:val="-3"/>
                <w:sz w:val="15"/>
                <w:szCs w:val="15"/>
              </w:rPr>
              <w:t>2022年</w:t>
            </w:r>
          </w:p>
        </w:tc>
        <w:tc>
          <w:tcPr>
            <w:tcW w:w="630" w:type="dxa"/>
            <w:vAlign w:val="top"/>
          </w:tcPr>
          <w:p w14:paraId="252FFD6F">
            <w:pPr>
              <w:pStyle w:val="6"/>
              <w:spacing w:before="64" w:line="219" w:lineRule="auto"/>
              <w:ind w:left="90"/>
              <w:rPr>
                <w:sz w:val="15"/>
                <w:szCs w:val="15"/>
              </w:rPr>
            </w:pPr>
            <w:r>
              <w:rPr>
                <w:b/>
                <w:bCs/>
                <w:spacing w:val="-3"/>
                <w:sz w:val="15"/>
                <w:szCs w:val="15"/>
              </w:rPr>
              <w:t>2023年</w:t>
            </w:r>
          </w:p>
        </w:tc>
        <w:tc>
          <w:tcPr>
            <w:tcW w:w="629" w:type="dxa"/>
            <w:vAlign w:val="top"/>
          </w:tcPr>
          <w:p w14:paraId="6286AE18">
            <w:pPr>
              <w:pStyle w:val="6"/>
              <w:spacing w:before="64" w:line="219" w:lineRule="auto"/>
              <w:ind w:left="90"/>
              <w:rPr>
                <w:sz w:val="15"/>
                <w:szCs w:val="15"/>
              </w:rPr>
            </w:pPr>
            <w:r>
              <w:rPr>
                <w:b/>
                <w:bCs/>
                <w:spacing w:val="-3"/>
                <w:sz w:val="15"/>
                <w:szCs w:val="15"/>
              </w:rPr>
              <w:t>2024年</w:t>
            </w:r>
          </w:p>
        </w:tc>
        <w:tc>
          <w:tcPr>
            <w:tcW w:w="610" w:type="dxa"/>
            <w:vAlign w:val="top"/>
          </w:tcPr>
          <w:p w14:paraId="6499F917">
            <w:pPr>
              <w:pStyle w:val="6"/>
              <w:spacing w:before="64" w:line="219" w:lineRule="auto"/>
              <w:ind w:left="81"/>
              <w:rPr>
                <w:sz w:val="15"/>
                <w:szCs w:val="15"/>
              </w:rPr>
            </w:pPr>
            <w:r>
              <w:rPr>
                <w:b/>
                <w:bCs/>
                <w:spacing w:val="-3"/>
                <w:sz w:val="15"/>
                <w:szCs w:val="15"/>
              </w:rPr>
              <w:t>2025年</w:t>
            </w:r>
          </w:p>
        </w:tc>
        <w:tc>
          <w:tcPr>
            <w:tcW w:w="1234" w:type="dxa"/>
            <w:vMerge w:val="continue"/>
            <w:tcBorders>
              <w:top w:val="nil"/>
            </w:tcBorders>
            <w:vAlign w:val="top"/>
          </w:tcPr>
          <w:p w14:paraId="245C85B8">
            <w:pPr>
              <w:rPr>
                <w:rFonts w:ascii="Arial"/>
                <w:sz w:val="21"/>
              </w:rPr>
            </w:pPr>
          </w:p>
        </w:tc>
      </w:tr>
      <w:tr w14:paraId="612634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9" w:hRule="atLeast"/>
        </w:trPr>
        <w:tc>
          <w:tcPr>
            <w:tcW w:w="365" w:type="dxa"/>
            <w:vAlign w:val="top"/>
          </w:tcPr>
          <w:p w14:paraId="01DEC508">
            <w:pPr>
              <w:spacing w:line="250" w:lineRule="auto"/>
              <w:rPr>
                <w:rFonts w:ascii="Arial"/>
                <w:sz w:val="21"/>
              </w:rPr>
            </w:pPr>
          </w:p>
          <w:p w14:paraId="18C89D45">
            <w:pPr>
              <w:pStyle w:val="6"/>
              <w:spacing w:before="49"/>
              <w:ind w:left="94"/>
              <w:rPr>
                <w:sz w:val="15"/>
                <w:szCs w:val="15"/>
              </w:rPr>
            </w:pPr>
            <w:r>
              <w:rPr>
                <w:spacing w:val="-2"/>
                <w:sz w:val="15"/>
                <w:szCs w:val="15"/>
              </w:rPr>
              <w:t>28</w:t>
            </w:r>
          </w:p>
        </w:tc>
        <w:tc>
          <w:tcPr>
            <w:tcW w:w="1629" w:type="dxa"/>
            <w:vAlign w:val="top"/>
          </w:tcPr>
          <w:p w14:paraId="0C708DB2">
            <w:pPr>
              <w:pStyle w:val="6"/>
              <w:spacing w:before="205" w:line="209" w:lineRule="auto"/>
              <w:ind w:left="9"/>
              <w:rPr>
                <w:sz w:val="15"/>
                <w:szCs w:val="15"/>
              </w:rPr>
            </w:pPr>
            <w:r>
              <w:rPr>
                <w:spacing w:val="-4"/>
                <w:sz w:val="15"/>
                <w:szCs w:val="15"/>
              </w:rPr>
              <w:t>曲靖市智慧低速车充电桩</w:t>
            </w:r>
            <w:r>
              <w:rPr>
                <w:spacing w:val="2"/>
                <w:sz w:val="15"/>
                <w:szCs w:val="15"/>
              </w:rPr>
              <w:t xml:space="preserve"> </w:t>
            </w:r>
            <w:r>
              <w:rPr>
                <w:spacing w:val="-5"/>
                <w:sz w:val="15"/>
                <w:szCs w:val="15"/>
              </w:rPr>
              <w:t>项 目</w:t>
            </w:r>
          </w:p>
        </w:tc>
        <w:tc>
          <w:tcPr>
            <w:tcW w:w="530" w:type="dxa"/>
            <w:vAlign w:val="top"/>
          </w:tcPr>
          <w:p w14:paraId="71C166D4">
            <w:pPr>
              <w:pStyle w:val="6"/>
              <w:spacing w:before="286" w:line="220" w:lineRule="auto"/>
              <w:ind w:left="100"/>
              <w:rPr>
                <w:sz w:val="15"/>
                <w:szCs w:val="15"/>
              </w:rPr>
            </w:pPr>
            <w:r>
              <w:rPr>
                <w:spacing w:val="-3"/>
                <w:sz w:val="15"/>
                <w:szCs w:val="15"/>
              </w:rPr>
              <w:t>前期</w:t>
            </w:r>
          </w:p>
        </w:tc>
        <w:tc>
          <w:tcPr>
            <w:tcW w:w="599" w:type="dxa"/>
            <w:vAlign w:val="top"/>
          </w:tcPr>
          <w:p w14:paraId="58674887">
            <w:pPr>
              <w:pStyle w:val="6"/>
              <w:spacing w:before="285" w:line="219" w:lineRule="auto"/>
              <w:ind w:left="61"/>
              <w:rPr>
                <w:sz w:val="15"/>
                <w:szCs w:val="15"/>
              </w:rPr>
            </w:pPr>
            <w:r>
              <w:rPr>
                <w:spacing w:val="2"/>
                <w:sz w:val="15"/>
                <w:szCs w:val="15"/>
              </w:rPr>
              <w:t>曲靖市</w:t>
            </w:r>
          </w:p>
        </w:tc>
        <w:tc>
          <w:tcPr>
            <w:tcW w:w="4676" w:type="dxa"/>
            <w:vAlign w:val="top"/>
          </w:tcPr>
          <w:p w14:paraId="6096D9B0">
            <w:pPr>
              <w:pStyle w:val="6"/>
              <w:spacing w:before="46" w:line="204" w:lineRule="auto"/>
              <w:ind w:left="11" w:firstLine="279"/>
              <w:jc w:val="both"/>
              <w:rPr>
                <w:sz w:val="15"/>
                <w:szCs w:val="15"/>
              </w:rPr>
            </w:pPr>
            <w:r>
              <w:rPr>
                <w:spacing w:val="-12"/>
                <w:sz w:val="15"/>
                <w:szCs w:val="15"/>
              </w:rPr>
              <w:t>以“</w:t>
            </w:r>
            <w:r>
              <w:rPr>
                <w:spacing w:val="-11"/>
                <w:sz w:val="15"/>
                <w:szCs w:val="15"/>
              </w:rPr>
              <w:t>智能物联网平台+智能电桩”的共享网络为基础，实现小区电动车</w:t>
            </w:r>
            <w:r>
              <w:rPr>
                <w:spacing w:val="-9"/>
                <w:sz w:val="15"/>
                <w:szCs w:val="15"/>
              </w:rPr>
              <w:t>充</w:t>
            </w:r>
            <w:r>
              <w:rPr>
                <w:sz w:val="15"/>
                <w:szCs w:val="15"/>
              </w:rPr>
              <w:t xml:space="preserve"> </w:t>
            </w:r>
            <w:r>
              <w:rPr>
                <w:spacing w:val="-5"/>
                <w:sz w:val="15"/>
                <w:szCs w:val="15"/>
              </w:rPr>
              <w:t>电集约化、智能化，有效减少低速电动车充电乱象带来的安全隐患，推进</w:t>
            </w:r>
            <w:r>
              <w:rPr>
                <w:spacing w:val="10"/>
                <w:sz w:val="15"/>
                <w:szCs w:val="15"/>
              </w:rPr>
              <w:t xml:space="preserve"> </w:t>
            </w:r>
            <w:r>
              <w:rPr>
                <w:spacing w:val="-5"/>
                <w:sz w:val="15"/>
                <w:szCs w:val="15"/>
              </w:rPr>
              <w:t>国家相关规范和要求快速实施落地，解决电瓶车充电安全隐患、充电不方</w:t>
            </w:r>
            <w:r>
              <w:rPr>
                <w:spacing w:val="10"/>
                <w:sz w:val="15"/>
                <w:szCs w:val="15"/>
              </w:rPr>
              <w:t xml:space="preserve"> </w:t>
            </w:r>
            <w:r>
              <w:rPr>
                <w:spacing w:val="-1"/>
                <w:sz w:val="15"/>
                <w:szCs w:val="15"/>
              </w:rPr>
              <w:t>便等难点问题。</w:t>
            </w:r>
          </w:p>
        </w:tc>
        <w:tc>
          <w:tcPr>
            <w:tcW w:w="709" w:type="dxa"/>
            <w:vAlign w:val="top"/>
          </w:tcPr>
          <w:p w14:paraId="32AE7B57">
            <w:pPr>
              <w:spacing w:line="250" w:lineRule="auto"/>
              <w:rPr>
                <w:rFonts w:ascii="Arial"/>
                <w:sz w:val="21"/>
              </w:rPr>
            </w:pPr>
          </w:p>
          <w:p w14:paraId="6AC17BFC">
            <w:pPr>
              <w:pStyle w:val="6"/>
              <w:spacing w:before="49"/>
              <w:ind w:left="196"/>
              <w:rPr>
                <w:sz w:val="15"/>
                <w:szCs w:val="15"/>
              </w:rPr>
            </w:pPr>
            <w:r>
              <w:rPr>
                <w:spacing w:val="-4"/>
                <w:sz w:val="15"/>
                <w:szCs w:val="15"/>
              </w:rPr>
              <w:t>1200</w:t>
            </w:r>
          </w:p>
        </w:tc>
        <w:tc>
          <w:tcPr>
            <w:tcW w:w="679" w:type="dxa"/>
            <w:vAlign w:val="top"/>
          </w:tcPr>
          <w:p w14:paraId="6003137E">
            <w:pPr>
              <w:spacing w:line="250" w:lineRule="auto"/>
              <w:rPr>
                <w:rFonts w:ascii="Arial"/>
                <w:sz w:val="21"/>
              </w:rPr>
            </w:pPr>
          </w:p>
          <w:p w14:paraId="7CCAFAFD">
            <w:pPr>
              <w:pStyle w:val="6"/>
              <w:spacing w:before="49"/>
              <w:ind w:left="216"/>
              <w:rPr>
                <w:sz w:val="15"/>
                <w:szCs w:val="15"/>
              </w:rPr>
            </w:pPr>
            <w:r>
              <w:rPr>
                <w:spacing w:val="-2"/>
                <w:sz w:val="15"/>
                <w:szCs w:val="15"/>
              </w:rPr>
              <w:t>600</w:t>
            </w:r>
          </w:p>
        </w:tc>
        <w:tc>
          <w:tcPr>
            <w:tcW w:w="660" w:type="dxa"/>
            <w:vAlign w:val="top"/>
          </w:tcPr>
          <w:p w14:paraId="307EADCC">
            <w:pPr>
              <w:spacing w:line="250" w:lineRule="auto"/>
              <w:rPr>
                <w:rFonts w:ascii="Arial"/>
                <w:sz w:val="21"/>
              </w:rPr>
            </w:pPr>
          </w:p>
          <w:p w14:paraId="4D752873">
            <w:pPr>
              <w:pStyle w:val="6"/>
              <w:spacing w:before="49"/>
              <w:ind w:left="208"/>
              <w:rPr>
                <w:sz w:val="15"/>
                <w:szCs w:val="15"/>
              </w:rPr>
            </w:pPr>
            <w:r>
              <w:rPr>
                <w:spacing w:val="-2"/>
                <w:sz w:val="15"/>
                <w:szCs w:val="15"/>
              </w:rPr>
              <w:t>600</w:t>
            </w:r>
          </w:p>
        </w:tc>
        <w:tc>
          <w:tcPr>
            <w:tcW w:w="630" w:type="dxa"/>
            <w:vAlign w:val="top"/>
          </w:tcPr>
          <w:p w14:paraId="148186B2">
            <w:pPr>
              <w:spacing w:line="250" w:lineRule="auto"/>
              <w:rPr>
                <w:rFonts w:ascii="Arial"/>
                <w:sz w:val="21"/>
              </w:rPr>
            </w:pPr>
          </w:p>
          <w:p w14:paraId="43836462">
            <w:pPr>
              <w:pStyle w:val="6"/>
              <w:spacing w:before="49"/>
              <w:ind w:left="267"/>
              <w:rPr>
                <w:sz w:val="15"/>
                <w:szCs w:val="15"/>
              </w:rPr>
            </w:pPr>
            <w:r>
              <w:rPr>
                <w:sz w:val="15"/>
                <w:szCs w:val="15"/>
              </w:rPr>
              <w:t>0</w:t>
            </w:r>
          </w:p>
        </w:tc>
        <w:tc>
          <w:tcPr>
            <w:tcW w:w="629" w:type="dxa"/>
            <w:vAlign w:val="top"/>
          </w:tcPr>
          <w:p w14:paraId="03A6ABAF">
            <w:pPr>
              <w:spacing w:line="250" w:lineRule="auto"/>
              <w:rPr>
                <w:rFonts w:ascii="Arial"/>
                <w:sz w:val="21"/>
              </w:rPr>
            </w:pPr>
          </w:p>
          <w:p w14:paraId="1F50CD91">
            <w:pPr>
              <w:pStyle w:val="6"/>
              <w:spacing w:before="49"/>
              <w:ind w:left="267"/>
              <w:rPr>
                <w:sz w:val="15"/>
                <w:szCs w:val="15"/>
              </w:rPr>
            </w:pPr>
            <w:r>
              <w:rPr>
                <w:sz w:val="15"/>
                <w:szCs w:val="15"/>
              </w:rPr>
              <w:t>0</w:t>
            </w:r>
          </w:p>
        </w:tc>
        <w:tc>
          <w:tcPr>
            <w:tcW w:w="610" w:type="dxa"/>
            <w:vAlign w:val="top"/>
          </w:tcPr>
          <w:p w14:paraId="23AC2040">
            <w:pPr>
              <w:spacing w:line="250" w:lineRule="auto"/>
              <w:rPr>
                <w:rFonts w:ascii="Arial"/>
                <w:sz w:val="21"/>
              </w:rPr>
            </w:pPr>
          </w:p>
          <w:p w14:paraId="5D5CEE1A">
            <w:pPr>
              <w:pStyle w:val="6"/>
              <w:spacing w:before="49"/>
              <w:ind w:left="258"/>
              <w:rPr>
                <w:sz w:val="15"/>
                <w:szCs w:val="15"/>
              </w:rPr>
            </w:pPr>
            <w:r>
              <w:rPr>
                <w:sz w:val="15"/>
                <w:szCs w:val="15"/>
              </w:rPr>
              <w:t>0</w:t>
            </w:r>
          </w:p>
        </w:tc>
        <w:tc>
          <w:tcPr>
            <w:tcW w:w="1234" w:type="dxa"/>
            <w:vAlign w:val="top"/>
          </w:tcPr>
          <w:p w14:paraId="7A7E4458">
            <w:pPr>
              <w:pStyle w:val="6"/>
              <w:spacing w:before="285" w:line="219" w:lineRule="auto"/>
              <w:ind w:left="389"/>
              <w:rPr>
                <w:sz w:val="15"/>
                <w:szCs w:val="15"/>
              </w:rPr>
            </w:pPr>
            <w:r>
              <w:rPr>
                <w:spacing w:val="2"/>
                <w:sz w:val="15"/>
                <w:szCs w:val="15"/>
              </w:rPr>
              <w:t>曲靖市</w:t>
            </w:r>
          </w:p>
        </w:tc>
      </w:tr>
      <w:tr w14:paraId="5B55D7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65" w:type="dxa"/>
            <w:vAlign w:val="top"/>
          </w:tcPr>
          <w:p w14:paraId="346EAFF8">
            <w:pPr>
              <w:spacing w:line="251" w:lineRule="auto"/>
              <w:rPr>
                <w:rFonts w:ascii="Arial"/>
                <w:sz w:val="21"/>
              </w:rPr>
            </w:pPr>
          </w:p>
          <w:p w14:paraId="7EBAC967">
            <w:pPr>
              <w:pStyle w:val="6"/>
              <w:spacing w:before="49"/>
              <w:ind w:left="94"/>
              <w:rPr>
                <w:sz w:val="15"/>
                <w:szCs w:val="15"/>
              </w:rPr>
            </w:pPr>
            <w:r>
              <w:rPr>
                <w:spacing w:val="-2"/>
                <w:sz w:val="15"/>
                <w:szCs w:val="15"/>
              </w:rPr>
              <w:t>29</w:t>
            </w:r>
          </w:p>
        </w:tc>
        <w:tc>
          <w:tcPr>
            <w:tcW w:w="1629" w:type="dxa"/>
            <w:vAlign w:val="top"/>
          </w:tcPr>
          <w:p w14:paraId="71FF7885">
            <w:pPr>
              <w:pStyle w:val="6"/>
              <w:spacing w:before="196" w:line="262" w:lineRule="auto"/>
              <w:ind w:left="9" w:right="3"/>
              <w:rPr>
                <w:sz w:val="15"/>
                <w:szCs w:val="15"/>
              </w:rPr>
            </w:pPr>
            <w:r>
              <w:rPr>
                <w:spacing w:val="-5"/>
                <w:sz w:val="15"/>
                <w:szCs w:val="15"/>
              </w:rPr>
              <w:t>绿米巴绿色能源装备制造</w:t>
            </w:r>
            <w:r>
              <w:rPr>
                <w:spacing w:val="9"/>
                <w:sz w:val="15"/>
                <w:szCs w:val="15"/>
              </w:rPr>
              <w:t xml:space="preserve"> </w:t>
            </w:r>
            <w:r>
              <w:rPr>
                <w:spacing w:val="-4"/>
                <w:sz w:val="15"/>
                <w:szCs w:val="15"/>
              </w:rPr>
              <w:t>项 目</w:t>
            </w:r>
          </w:p>
        </w:tc>
        <w:tc>
          <w:tcPr>
            <w:tcW w:w="530" w:type="dxa"/>
            <w:vAlign w:val="top"/>
          </w:tcPr>
          <w:p w14:paraId="75CC74C6">
            <w:pPr>
              <w:pStyle w:val="6"/>
              <w:spacing w:before="287" w:line="220" w:lineRule="auto"/>
              <w:ind w:left="100"/>
              <w:rPr>
                <w:sz w:val="15"/>
                <w:szCs w:val="15"/>
              </w:rPr>
            </w:pPr>
            <w:r>
              <w:rPr>
                <w:spacing w:val="-3"/>
                <w:sz w:val="15"/>
                <w:szCs w:val="15"/>
              </w:rPr>
              <w:t>前期</w:t>
            </w:r>
          </w:p>
        </w:tc>
        <w:tc>
          <w:tcPr>
            <w:tcW w:w="599" w:type="dxa"/>
            <w:vAlign w:val="top"/>
          </w:tcPr>
          <w:p w14:paraId="115DC66D">
            <w:pPr>
              <w:pStyle w:val="6"/>
              <w:spacing w:before="287" w:line="220" w:lineRule="auto"/>
              <w:ind w:left="61"/>
              <w:rPr>
                <w:sz w:val="15"/>
                <w:szCs w:val="15"/>
              </w:rPr>
            </w:pPr>
            <w:r>
              <w:rPr>
                <w:spacing w:val="-2"/>
                <w:sz w:val="15"/>
                <w:szCs w:val="15"/>
              </w:rPr>
              <w:t>麒麟区</w:t>
            </w:r>
          </w:p>
        </w:tc>
        <w:tc>
          <w:tcPr>
            <w:tcW w:w="4676" w:type="dxa"/>
            <w:vAlign w:val="top"/>
          </w:tcPr>
          <w:p w14:paraId="5B8DF5F4">
            <w:pPr>
              <w:pStyle w:val="6"/>
              <w:spacing w:before="28" w:line="211" w:lineRule="auto"/>
              <w:ind w:left="11" w:firstLine="269"/>
              <w:rPr>
                <w:sz w:val="15"/>
                <w:szCs w:val="15"/>
              </w:rPr>
            </w:pPr>
            <w:r>
              <w:rPr>
                <w:spacing w:val="-1"/>
                <w:sz w:val="15"/>
                <w:szCs w:val="15"/>
              </w:rPr>
              <w:t>项目占地300余亩，一期占地85.43亩，建筑面积2万平方米，主要</w:t>
            </w:r>
            <w:r>
              <w:rPr>
                <w:spacing w:val="8"/>
                <w:sz w:val="15"/>
                <w:szCs w:val="15"/>
              </w:rPr>
              <w:t xml:space="preserve">  </w:t>
            </w:r>
            <w:r>
              <w:rPr>
                <w:spacing w:val="-5"/>
                <w:sz w:val="15"/>
                <w:szCs w:val="15"/>
              </w:rPr>
              <w:t>建设绿色装备智造中心、科普文化展示中心、研发监测中心、新能源众创</w:t>
            </w:r>
            <w:r>
              <w:rPr>
                <w:spacing w:val="13"/>
                <w:sz w:val="15"/>
                <w:szCs w:val="15"/>
              </w:rPr>
              <w:t xml:space="preserve"> </w:t>
            </w:r>
            <w:r>
              <w:rPr>
                <w:spacing w:val="-5"/>
                <w:sz w:val="15"/>
                <w:szCs w:val="15"/>
              </w:rPr>
              <w:t>空间、绿色交易平台等六大中心。二期将建设太阳能中央热水系统、移动</w:t>
            </w:r>
            <w:r>
              <w:rPr>
                <w:spacing w:val="12"/>
                <w:sz w:val="15"/>
                <w:szCs w:val="15"/>
              </w:rPr>
              <w:t xml:space="preserve"> </w:t>
            </w:r>
            <w:r>
              <w:rPr>
                <w:spacing w:val="-1"/>
                <w:sz w:val="15"/>
                <w:szCs w:val="15"/>
              </w:rPr>
              <w:t>能源、装备式建筑材料等6条生产线。</w:t>
            </w:r>
          </w:p>
        </w:tc>
        <w:tc>
          <w:tcPr>
            <w:tcW w:w="709" w:type="dxa"/>
            <w:vAlign w:val="top"/>
          </w:tcPr>
          <w:p w14:paraId="1B7E007C">
            <w:pPr>
              <w:spacing w:line="250" w:lineRule="auto"/>
              <w:rPr>
                <w:rFonts w:ascii="Arial"/>
                <w:sz w:val="21"/>
              </w:rPr>
            </w:pPr>
          </w:p>
          <w:p w14:paraId="1DCF0295">
            <w:pPr>
              <w:pStyle w:val="6"/>
              <w:spacing w:before="49"/>
              <w:ind w:left="128"/>
              <w:rPr>
                <w:sz w:val="15"/>
                <w:szCs w:val="15"/>
              </w:rPr>
            </w:pPr>
            <w:r>
              <w:rPr>
                <w:b/>
                <w:bCs/>
                <w:spacing w:val="-4"/>
                <w:sz w:val="15"/>
                <w:szCs w:val="15"/>
              </w:rPr>
              <w:t>100000</w:t>
            </w:r>
          </w:p>
        </w:tc>
        <w:tc>
          <w:tcPr>
            <w:tcW w:w="679" w:type="dxa"/>
            <w:vAlign w:val="top"/>
          </w:tcPr>
          <w:p w14:paraId="219F4823">
            <w:pPr>
              <w:spacing w:line="251" w:lineRule="auto"/>
              <w:rPr>
                <w:rFonts w:ascii="Arial"/>
                <w:sz w:val="21"/>
              </w:rPr>
            </w:pPr>
          </w:p>
          <w:p w14:paraId="2695AA35">
            <w:pPr>
              <w:pStyle w:val="6"/>
              <w:spacing w:before="49"/>
              <w:ind w:left="147"/>
              <w:rPr>
                <w:sz w:val="15"/>
                <w:szCs w:val="15"/>
              </w:rPr>
            </w:pPr>
            <w:r>
              <w:rPr>
                <w:spacing w:val="-2"/>
                <w:sz w:val="15"/>
                <w:szCs w:val="15"/>
              </w:rPr>
              <w:t>20000</w:t>
            </w:r>
          </w:p>
        </w:tc>
        <w:tc>
          <w:tcPr>
            <w:tcW w:w="660" w:type="dxa"/>
            <w:vAlign w:val="top"/>
          </w:tcPr>
          <w:p w14:paraId="6BE850CE">
            <w:pPr>
              <w:spacing w:line="251" w:lineRule="auto"/>
              <w:rPr>
                <w:rFonts w:ascii="Arial"/>
                <w:sz w:val="21"/>
              </w:rPr>
            </w:pPr>
          </w:p>
          <w:p w14:paraId="772238FF">
            <w:pPr>
              <w:pStyle w:val="6"/>
              <w:spacing w:before="49"/>
              <w:ind w:left="137"/>
              <w:rPr>
                <w:sz w:val="15"/>
                <w:szCs w:val="15"/>
              </w:rPr>
            </w:pPr>
            <w:r>
              <w:rPr>
                <w:spacing w:val="-2"/>
                <w:sz w:val="15"/>
                <w:szCs w:val="15"/>
              </w:rPr>
              <w:t>20000</w:t>
            </w:r>
          </w:p>
        </w:tc>
        <w:tc>
          <w:tcPr>
            <w:tcW w:w="630" w:type="dxa"/>
            <w:vAlign w:val="top"/>
          </w:tcPr>
          <w:p w14:paraId="144C6389">
            <w:pPr>
              <w:spacing w:line="251" w:lineRule="auto"/>
              <w:rPr>
                <w:rFonts w:ascii="Arial"/>
                <w:sz w:val="21"/>
              </w:rPr>
            </w:pPr>
          </w:p>
          <w:p w14:paraId="3B2B0C17">
            <w:pPr>
              <w:pStyle w:val="6"/>
              <w:spacing w:before="49"/>
              <w:ind w:left="117"/>
              <w:rPr>
                <w:sz w:val="15"/>
                <w:szCs w:val="15"/>
              </w:rPr>
            </w:pPr>
            <w:r>
              <w:rPr>
                <w:spacing w:val="-2"/>
                <w:sz w:val="15"/>
                <w:szCs w:val="15"/>
              </w:rPr>
              <w:t>20000</w:t>
            </w:r>
          </w:p>
        </w:tc>
        <w:tc>
          <w:tcPr>
            <w:tcW w:w="629" w:type="dxa"/>
            <w:vAlign w:val="top"/>
          </w:tcPr>
          <w:p w14:paraId="40527A6E">
            <w:pPr>
              <w:spacing w:line="251" w:lineRule="auto"/>
              <w:rPr>
                <w:rFonts w:ascii="Arial"/>
                <w:sz w:val="21"/>
              </w:rPr>
            </w:pPr>
          </w:p>
          <w:p w14:paraId="12F5A764">
            <w:pPr>
              <w:pStyle w:val="6"/>
              <w:spacing w:before="49"/>
              <w:ind w:left="117"/>
              <w:rPr>
                <w:sz w:val="15"/>
                <w:szCs w:val="15"/>
              </w:rPr>
            </w:pPr>
            <w:r>
              <w:rPr>
                <w:spacing w:val="-2"/>
                <w:sz w:val="15"/>
                <w:szCs w:val="15"/>
              </w:rPr>
              <w:t>20000</w:t>
            </w:r>
          </w:p>
        </w:tc>
        <w:tc>
          <w:tcPr>
            <w:tcW w:w="610" w:type="dxa"/>
            <w:vAlign w:val="top"/>
          </w:tcPr>
          <w:p w14:paraId="02D535CA">
            <w:pPr>
              <w:spacing w:line="251" w:lineRule="auto"/>
              <w:rPr>
                <w:rFonts w:ascii="Arial"/>
                <w:sz w:val="21"/>
              </w:rPr>
            </w:pPr>
          </w:p>
          <w:p w14:paraId="3BD08719">
            <w:pPr>
              <w:pStyle w:val="6"/>
              <w:spacing w:before="49"/>
              <w:ind w:left="108"/>
              <w:rPr>
                <w:sz w:val="15"/>
                <w:szCs w:val="15"/>
              </w:rPr>
            </w:pPr>
            <w:r>
              <w:rPr>
                <w:spacing w:val="-2"/>
                <w:sz w:val="15"/>
                <w:szCs w:val="15"/>
              </w:rPr>
              <w:t>20000</w:t>
            </w:r>
          </w:p>
        </w:tc>
        <w:tc>
          <w:tcPr>
            <w:tcW w:w="1234" w:type="dxa"/>
            <w:vAlign w:val="top"/>
          </w:tcPr>
          <w:p w14:paraId="290F6D7E">
            <w:pPr>
              <w:pStyle w:val="6"/>
              <w:spacing w:before="287" w:line="220" w:lineRule="auto"/>
              <w:ind w:left="389"/>
              <w:rPr>
                <w:sz w:val="15"/>
                <w:szCs w:val="15"/>
              </w:rPr>
            </w:pPr>
            <w:r>
              <w:rPr>
                <w:spacing w:val="-2"/>
                <w:sz w:val="15"/>
                <w:szCs w:val="15"/>
              </w:rPr>
              <w:t>麒麟区</w:t>
            </w:r>
          </w:p>
        </w:tc>
      </w:tr>
      <w:tr w14:paraId="7F405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65" w:type="dxa"/>
            <w:vAlign w:val="top"/>
          </w:tcPr>
          <w:p w14:paraId="1ABFAB7D">
            <w:pPr>
              <w:pStyle w:val="6"/>
              <w:spacing w:before="132"/>
              <w:ind w:left="94"/>
              <w:rPr>
                <w:sz w:val="15"/>
                <w:szCs w:val="15"/>
              </w:rPr>
            </w:pPr>
            <w:r>
              <w:rPr>
                <w:spacing w:val="-3"/>
                <w:sz w:val="15"/>
                <w:szCs w:val="15"/>
              </w:rPr>
              <w:t>30</w:t>
            </w:r>
          </w:p>
        </w:tc>
        <w:tc>
          <w:tcPr>
            <w:tcW w:w="1629" w:type="dxa"/>
            <w:vAlign w:val="top"/>
          </w:tcPr>
          <w:p w14:paraId="68C6F72F">
            <w:pPr>
              <w:pStyle w:val="6"/>
              <w:spacing w:before="47" w:line="204" w:lineRule="auto"/>
              <w:ind w:left="9" w:right="2"/>
              <w:rPr>
                <w:sz w:val="15"/>
                <w:szCs w:val="15"/>
              </w:rPr>
            </w:pPr>
            <w:r>
              <w:rPr>
                <w:spacing w:val="-4"/>
                <w:sz w:val="15"/>
                <w:szCs w:val="15"/>
              </w:rPr>
              <w:t>珠街街道新能源充电站建</w:t>
            </w:r>
            <w:r>
              <w:rPr>
                <w:sz w:val="15"/>
                <w:szCs w:val="15"/>
              </w:rPr>
              <w:t xml:space="preserve"> </w:t>
            </w:r>
            <w:r>
              <w:rPr>
                <w:spacing w:val="9"/>
                <w:sz w:val="15"/>
                <w:szCs w:val="15"/>
              </w:rPr>
              <w:t>设项目</w:t>
            </w:r>
          </w:p>
        </w:tc>
        <w:tc>
          <w:tcPr>
            <w:tcW w:w="530" w:type="dxa"/>
            <w:vAlign w:val="top"/>
          </w:tcPr>
          <w:p w14:paraId="601C6FF3">
            <w:pPr>
              <w:pStyle w:val="6"/>
              <w:spacing w:before="118" w:line="220" w:lineRule="auto"/>
              <w:ind w:left="100"/>
              <w:rPr>
                <w:sz w:val="15"/>
                <w:szCs w:val="15"/>
              </w:rPr>
            </w:pPr>
            <w:r>
              <w:rPr>
                <w:spacing w:val="-3"/>
                <w:sz w:val="15"/>
                <w:szCs w:val="15"/>
              </w:rPr>
              <w:t>前期</w:t>
            </w:r>
          </w:p>
        </w:tc>
        <w:tc>
          <w:tcPr>
            <w:tcW w:w="599" w:type="dxa"/>
            <w:vAlign w:val="top"/>
          </w:tcPr>
          <w:p w14:paraId="0DA611D6">
            <w:pPr>
              <w:pStyle w:val="6"/>
              <w:spacing w:before="118" w:line="220" w:lineRule="auto"/>
              <w:ind w:left="61"/>
              <w:rPr>
                <w:sz w:val="15"/>
                <w:szCs w:val="15"/>
              </w:rPr>
            </w:pPr>
            <w:r>
              <w:rPr>
                <w:spacing w:val="-2"/>
                <w:sz w:val="15"/>
                <w:szCs w:val="15"/>
              </w:rPr>
              <w:t>麒麟区</w:t>
            </w:r>
          </w:p>
        </w:tc>
        <w:tc>
          <w:tcPr>
            <w:tcW w:w="4676" w:type="dxa"/>
            <w:vAlign w:val="top"/>
          </w:tcPr>
          <w:p w14:paraId="1CB1ED0D">
            <w:pPr>
              <w:pStyle w:val="6"/>
              <w:spacing w:before="118" w:line="219" w:lineRule="auto"/>
              <w:ind w:left="291"/>
              <w:rPr>
                <w:sz w:val="15"/>
                <w:szCs w:val="15"/>
              </w:rPr>
            </w:pPr>
            <w:r>
              <w:rPr>
                <w:sz w:val="15"/>
                <w:szCs w:val="15"/>
              </w:rPr>
              <w:t>项目占地10亩，建设新能源充电站2个。</w:t>
            </w:r>
          </w:p>
        </w:tc>
        <w:tc>
          <w:tcPr>
            <w:tcW w:w="709" w:type="dxa"/>
            <w:vAlign w:val="top"/>
          </w:tcPr>
          <w:p w14:paraId="2245B236">
            <w:pPr>
              <w:pStyle w:val="6"/>
              <w:spacing w:before="132"/>
              <w:ind w:left="196"/>
              <w:rPr>
                <w:sz w:val="15"/>
                <w:szCs w:val="15"/>
              </w:rPr>
            </w:pPr>
            <w:r>
              <w:rPr>
                <w:spacing w:val="-2"/>
                <w:sz w:val="15"/>
                <w:szCs w:val="15"/>
              </w:rPr>
              <w:t>3000</w:t>
            </w:r>
          </w:p>
        </w:tc>
        <w:tc>
          <w:tcPr>
            <w:tcW w:w="679" w:type="dxa"/>
            <w:vAlign w:val="top"/>
          </w:tcPr>
          <w:p w14:paraId="5FC795F7">
            <w:pPr>
              <w:pStyle w:val="6"/>
              <w:spacing w:before="132"/>
              <w:ind w:left="297"/>
              <w:rPr>
                <w:sz w:val="15"/>
                <w:szCs w:val="15"/>
              </w:rPr>
            </w:pPr>
            <w:r>
              <w:rPr>
                <w:sz w:val="15"/>
                <w:szCs w:val="15"/>
              </w:rPr>
              <w:t>0</w:t>
            </w:r>
          </w:p>
        </w:tc>
        <w:tc>
          <w:tcPr>
            <w:tcW w:w="660" w:type="dxa"/>
            <w:vAlign w:val="top"/>
          </w:tcPr>
          <w:p w14:paraId="15E0F48D">
            <w:pPr>
              <w:pStyle w:val="6"/>
              <w:spacing w:before="132"/>
              <w:ind w:left="287"/>
              <w:rPr>
                <w:sz w:val="15"/>
                <w:szCs w:val="15"/>
              </w:rPr>
            </w:pPr>
            <w:r>
              <w:rPr>
                <w:sz w:val="15"/>
                <w:szCs w:val="15"/>
              </w:rPr>
              <w:t>0</w:t>
            </w:r>
          </w:p>
        </w:tc>
        <w:tc>
          <w:tcPr>
            <w:tcW w:w="630" w:type="dxa"/>
            <w:vAlign w:val="top"/>
          </w:tcPr>
          <w:p w14:paraId="0D196CC9">
            <w:pPr>
              <w:pStyle w:val="6"/>
              <w:spacing w:before="132"/>
              <w:ind w:left="158"/>
              <w:rPr>
                <w:sz w:val="15"/>
                <w:szCs w:val="15"/>
              </w:rPr>
            </w:pPr>
            <w:r>
              <w:rPr>
                <w:spacing w:val="-4"/>
                <w:sz w:val="15"/>
                <w:szCs w:val="15"/>
              </w:rPr>
              <w:t>1000</w:t>
            </w:r>
          </w:p>
        </w:tc>
        <w:tc>
          <w:tcPr>
            <w:tcW w:w="629" w:type="dxa"/>
            <w:vAlign w:val="top"/>
          </w:tcPr>
          <w:p w14:paraId="5D8E6463">
            <w:pPr>
              <w:pStyle w:val="6"/>
              <w:spacing w:before="132"/>
              <w:ind w:left="158"/>
              <w:rPr>
                <w:sz w:val="15"/>
                <w:szCs w:val="15"/>
              </w:rPr>
            </w:pPr>
            <w:r>
              <w:rPr>
                <w:spacing w:val="-4"/>
                <w:sz w:val="15"/>
                <w:szCs w:val="15"/>
              </w:rPr>
              <w:t>1000</w:t>
            </w:r>
          </w:p>
        </w:tc>
        <w:tc>
          <w:tcPr>
            <w:tcW w:w="610" w:type="dxa"/>
            <w:vAlign w:val="top"/>
          </w:tcPr>
          <w:p w14:paraId="0936A0F0">
            <w:pPr>
              <w:pStyle w:val="6"/>
              <w:spacing w:before="132"/>
              <w:ind w:left="148"/>
              <w:rPr>
                <w:sz w:val="15"/>
                <w:szCs w:val="15"/>
              </w:rPr>
            </w:pPr>
            <w:r>
              <w:rPr>
                <w:spacing w:val="-4"/>
                <w:sz w:val="15"/>
                <w:szCs w:val="15"/>
              </w:rPr>
              <w:t>1000</w:t>
            </w:r>
          </w:p>
        </w:tc>
        <w:tc>
          <w:tcPr>
            <w:tcW w:w="1234" w:type="dxa"/>
            <w:vAlign w:val="top"/>
          </w:tcPr>
          <w:p w14:paraId="3053668E">
            <w:pPr>
              <w:pStyle w:val="6"/>
              <w:spacing w:before="118" w:line="220" w:lineRule="auto"/>
              <w:ind w:left="389"/>
              <w:rPr>
                <w:sz w:val="15"/>
                <w:szCs w:val="15"/>
              </w:rPr>
            </w:pPr>
            <w:r>
              <w:rPr>
                <w:spacing w:val="-2"/>
                <w:sz w:val="15"/>
                <w:szCs w:val="15"/>
              </w:rPr>
              <w:t>麒麟区</w:t>
            </w:r>
          </w:p>
        </w:tc>
      </w:tr>
      <w:tr w14:paraId="1DDF73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65" w:type="dxa"/>
            <w:vAlign w:val="top"/>
          </w:tcPr>
          <w:p w14:paraId="7867292D">
            <w:pPr>
              <w:spacing w:line="253" w:lineRule="auto"/>
              <w:rPr>
                <w:rFonts w:ascii="Arial"/>
                <w:sz w:val="21"/>
              </w:rPr>
            </w:pPr>
          </w:p>
          <w:p w14:paraId="520BC310">
            <w:pPr>
              <w:pStyle w:val="6"/>
              <w:spacing w:before="49"/>
              <w:ind w:left="94"/>
              <w:rPr>
                <w:sz w:val="15"/>
                <w:szCs w:val="15"/>
              </w:rPr>
            </w:pPr>
            <w:r>
              <w:rPr>
                <w:spacing w:val="-3"/>
                <w:sz w:val="15"/>
                <w:szCs w:val="15"/>
              </w:rPr>
              <w:t>31</w:t>
            </w:r>
          </w:p>
        </w:tc>
        <w:tc>
          <w:tcPr>
            <w:tcW w:w="1629" w:type="dxa"/>
            <w:vAlign w:val="top"/>
          </w:tcPr>
          <w:p w14:paraId="275D68E3">
            <w:pPr>
              <w:pStyle w:val="6"/>
              <w:spacing w:before="218" w:line="216" w:lineRule="auto"/>
              <w:ind w:left="9" w:right="2"/>
              <w:rPr>
                <w:sz w:val="15"/>
                <w:szCs w:val="15"/>
              </w:rPr>
            </w:pPr>
            <w:r>
              <w:rPr>
                <w:spacing w:val="-4"/>
                <w:sz w:val="15"/>
                <w:szCs w:val="15"/>
              </w:rPr>
              <w:t>麒麟区新能源汽车充电设</w:t>
            </w:r>
            <w:r>
              <w:rPr>
                <w:sz w:val="15"/>
                <w:szCs w:val="15"/>
              </w:rPr>
              <w:t xml:space="preserve"> </w:t>
            </w:r>
            <w:r>
              <w:rPr>
                <w:spacing w:val="-2"/>
                <w:sz w:val="15"/>
                <w:szCs w:val="15"/>
              </w:rPr>
              <w:t>施建设</w:t>
            </w:r>
          </w:p>
        </w:tc>
        <w:tc>
          <w:tcPr>
            <w:tcW w:w="530" w:type="dxa"/>
            <w:vAlign w:val="top"/>
          </w:tcPr>
          <w:p w14:paraId="16B5222B">
            <w:pPr>
              <w:pStyle w:val="6"/>
              <w:spacing w:before="289" w:line="220" w:lineRule="auto"/>
              <w:ind w:left="100"/>
              <w:rPr>
                <w:sz w:val="15"/>
                <w:szCs w:val="15"/>
              </w:rPr>
            </w:pPr>
            <w:r>
              <w:rPr>
                <w:spacing w:val="-3"/>
                <w:sz w:val="15"/>
                <w:szCs w:val="15"/>
              </w:rPr>
              <w:t>前期</w:t>
            </w:r>
          </w:p>
        </w:tc>
        <w:tc>
          <w:tcPr>
            <w:tcW w:w="599" w:type="dxa"/>
            <w:vAlign w:val="top"/>
          </w:tcPr>
          <w:p w14:paraId="7A37F2D3">
            <w:pPr>
              <w:pStyle w:val="6"/>
              <w:spacing w:before="289" w:line="220" w:lineRule="auto"/>
              <w:ind w:left="61"/>
              <w:rPr>
                <w:sz w:val="15"/>
                <w:szCs w:val="15"/>
              </w:rPr>
            </w:pPr>
            <w:r>
              <w:rPr>
                <w:spacing w:val="-2"/>
                <w:sz w:val="15"/>
                <w:szCs w:val="15"/>
              </w:rPr>
              <w:t>麒麟区</w:t>
            </w:r>
          </w:p>
        </w:tc>
        <w:tc>
          <w:tcPr>
            <w:tcW w:w="4676" w:type="dxa"/>
            <w:vAlign w:val="top"/>
          </w:tcPr>
          <w:p w14:paraId="256EDB59">
            <w:pPr>
              <w:pStyle w:val="6"/>
              <w:spacing w:before="20" w:line="215" w:lineRule="auto"/>
              <w:ind w:left="11" w:firstLine="275"/>
              <w:jc w:val="both"/>
              <w:rPr>
                <w:sz w:val="15"/>
                <w:szCs w:val="15"/>
              </w:rPr>
            </w:pPr>
            <w:r>
              <w:rPr>
                <w:spacing w:val="-6"/>
                <w:sz w:val="15"/>
                <w:szCs w:val="15"/>
              </w:rPr>
              <w:t>在霞光宾馆停车场、高快客运站、龙泽园、车立</w:t>
            </w:r>
            <w:r>
              <w:rPr>
                <w:spacing w:val="-7"/>
                <w:sz w:val="15"/>
                <w:szCs w:val="15"/>
              </w:rPr>
              <w:t>方、古城新巷地下停</w:t>
            </w:r>
            <w:r>
              <w:rPr>
                <w:sz w:val="15"/>
                <w:szCs w:val="15"/>
              </w:rPr>
              <w:t xml:space="preserve">  </w:t>
            </w:r>
            <w:r>
              <w:rPr>
                <w:spacing w:val="-9"/>
                <w:sz w:val="15"/>
                <w:szCs w:val="15"/>
              </w:rPr>
              <w:t>车场、万丰商城、解家台子居民小组、火车站、麒麟家具城、建宁汽车城、</w:t>
            </w:r>
            <w:r>
              <w:rPr>
                <w:sz w:val="15"/>
                <w:szCs w:val="15"/>
              </w:rPr>
              <w:t xml:space="preserve"> </w:t>
            </w:r>
            <w:r>
              <w:rPr>
                <w:spacing w:val="-7"/>
                <w:sz w:val="15"/>
                <w:szCs w:val="15"/>
              </w:rPr>
              <w:t>贮木场、碧桂园、徐工集团销售中心及辖区内所有汽车4S店、加油站等布</w:t>
            </w:r>
            <w:r>
              <w:rPr>
                <w:spacing w:val="8"/>
                <w:sz w:val="15"/>
                <w:szCs w:val="15"/>
              </w:rPr>
              <w:t xml:space="preserve">  </w:t>
            </w:r>
            <w:r>
              <w:rPr>
                <w:spacing w:val="-3"/>
                <w:sz w:val="15"/>
                <w:szCs w:val="15"/>
              </w:rPr>
              <w:t>局充电桩。</w:t>
            </w:r>
          </w:p>
        </w:tc>
        <w:tc>
          <w:tcPr>
            <w:tcW w:w="709" w:type="dxa"/>
            <w:vAlign w:val="top"/>
          </w:tcPr>
          <w:p w14:paraId="1720386B">
            <w:pPr>
              <w:spacing w:line="253" w:lineRule="auto"/>
              <w:rPr>
                <w:rFonts w:ascii="Arial"/>
                <w:sz w:val="21"/>
              </w:rPr>
            </w:pPr>
          </w:p>
          <w:p w14:paraId="772267E3">
            <w:pPr>
              <w:pStyle w:val="6"/>
              <w:spacing w:before="49"/>
              <w:ind w:left="196"/>
              <w:rPr>
                <w:sz w:val="15"/>
                <w:szCs w:val="15"/>
              </w:rPr>
            </w:pPr>
            <w:r>
              <w:rPr>
                <w:spacing w:val="-2"/>
                <w:sz w:val="15"/>
                <w:szCs w:val="15"/>
              </w:rPr>
              <w:t>2000</w:t>
            </w:r>
          </w:p>
        </w:tc>
        <w:tc>
          <w:tcPr>
            <w:tcW w:w="679" w:type="dxa"/>
            <w:vAlign w:val="top"/>
          </w:tcPr>
          <w:p w14:paraId="664060BB">
            <w:pPr>
              <w:spacing w:line="253" w:lineRule="auto"/>
              <w:rPr>
                <w:rFonts w:ascii="Arial"/>
                <w:sz w:val="21"/>
              </w:rPr>
            </w:pPr>
          </w:p>
          <w:p w14:paraId="3A845B47">
            <w:pPr>
              <w:pStyle w:val="6"/>
              <w:spacing w:before="49"/>
              <w:ind w:left="216"/>
              <w:rPr>
                <w:sz w:val="15"/>
                <w:szCs w:val="15"/>
              </w:rPr>
            </w:pPr>
            <w:r>
              <w:rPr>
                <w:spacing w:val="-2"/>
                <w:sz w:val="15"/>
                <w:szCs w:val="15"/>
              </w:rPr>
              <w:t>500</w:t>
            </w:r>
          </w:p>
        </w:tc>
        <w:tc>
          <w:tcPr>
            <w:tcW w:w="660" w:type="dxa"/>
            <w:vAlign w:val="top"/>
          </w:tcPr>
          <w:p w14:paraId="6EE3C31E">
            <w:pPr>
              <w:spacing w:line="253" w:lineRule="auto"/>
              <w:rPr>
                <w:rFonts w:ascii="Arial"/>
                <w:sz w:val="21"/>
              </w:rPr>
            </w:pPr>
          </w:p>
          <w:p w14:paraId="5018ACCD">
            <w:pPr>
              <w:pStyle w:val="6"/>
              <w:spacing w:before="49"/>
              <w:ind w:left="208"/>
              <w:rPr>
                <w:sz w:val="15"/>
                <w:szCs w:val="15"/>
              </w:rPr>
            </w:pPr>
            <w:r>
              <w:rPr>
                <w:spacing w:val="-2"/>
                <w:sz w:val="15"/>
                <w:szCs w:val="15"/>
              </w:rPr>
              <w:t>500</w:t>
            </w:r>
          </w:p>
        </w:tc>
        <w:tc>
          <w:tcPr>
            <w:tcW w:w="630" w:type="dxa"/>
            <w:vAlign w:val="top"/>
          </w:tcPr>
          <w:p w14:paraId="7096E67D">
            <w:pPr>
              <w:spacing w:line="253" w:lineRule="auto"/>
              <w:rPr>
                <w:rFonts w:ascii="Arial"/>
                <w:sz w:val="21"/>
              </w:rPr>
            </w:pPr>
          </w:p>
          <w:p w14:paraId="077D7B31">
            <w:pPr>
              <w:pStyle w:val="6"/>
              <w:spacing w:before="49"/>
              <w:ind w:left="197"/>
              <w:rPr>
                <w:sz w:val="15"/>
                <w:szCs w:val="15"/>
              </w:rPr>
            </w:pPr>
            <w:r>
              <w:rPr>
                <w:spacing w:val="-2"/>
                <w:sz w:val="15"/>
                <w:szCs w:val="15"/>
              </w:rPr>
              <w:t>500</w:t>
            </w:r>
          </w:p>
        </w:tc>
        <w:tc>
          <w:tcPr>
            <w:tcW w:w="629" w:type="dxa"/>
            <w:vAlign w:val="top"/>
          </w:tcPr>
          <w:p w14:paraId="5D00FC58">
            <w:pPr>
              <w:spacing w:line="253" w:lineRule="auto"/>
              <w:rPr>
                <w:rFonts w:ascii="Arial"/>
                <w:sz w:val="21"/>
              </w:rPr>
            </w:pPr>
          </w:p>
          <w:p w14:paraId="4D26C6E8">
            <w:pPr>
              <w:pStyle w:val="6"/>
              <w:spacing w:before="49"/>
              <w:ind w:left="197"/>
              <w:rPr>
                <w:sz w:val="15"/>
                <w:szCs w:val="15"/>
              </w:rPr>
            </w:pPr>
            <w:r>
              <w:rPr>
                <w:spacing w:val="-2"/>
                <w:sz w:val="15"/>
                <w:szCs w:val="15"/>
              </w:rPr>
              <w:t>500</w:t>
            </w:r>
          </w:p>
        </w:tc>
        <w:tc>
          <w:tcPr>
            <w:tcW w:w="610" w:type="dxa"/>
            <w:vAlign w:val="top"/>
          </w:tcPr>
          <w:p w14:paraId="0EB0E835">
            <w:pPr>
              <w:spacing w:line="253" w:lineRule="auto"/>
              <w:rPr>
                <w:rFonts w:ascii="Arial"/>
                <w:sz w:val="21"/>
              </w:rPr>
            </w:pPr>
          </w:p>
          <w:p w14:paraId="29C80729">
            <w:pPr>
              <w:pStyle w:val="6"/>
              <w:spacing w:before="49"/>
              <w:ind w:left="258"/>
              <w:rPr>
                <w:sz w:val="15"/>
                <w:szCs w:val="15"/>
              </w:rPr>
            </w:pPr>
            <w:r>
              <w:rPr>
                <w:sz w:val="15"/>
                <w:szCs w:val="15"/>
              </w:rPr>
              <w:t>0</w:t>
            </w:r>
          </w:p>
        </w:tc>
        <w:tc>
          <w:tcPr>
            <w:tcW w:w="1234" w:type="dxa"/>
            <w:vAlign w:val="top"/>
          </w:tcPr>
          <w:p w14:paraId="1726289E">
            <w:pPr>
              <w:pStyle w:val="6"/>
              <w:spacing w:before="289" w:line="220" w:lineRule="auto"/>
              <w:ind w:left="389"/>
              <w:rPr>
                <w:sz w:val="15"/>
                <w:szCs w:val="15"/>
              </w:rPr>
            </w:pPr>
            <w:r>
              <w:rPr>
                <w:spacing w:val="-2"/>
                <w:sz w:val="15"/>
                <w:szCs w:val="15"/>
              </w:rPr>
              <w:t>麒麟区</w:t>
            </w:r>
          </w:p>
        </w:tc>
      </w:tr>
      <w:tr w14:paraId="1A40EE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65" w:type="dxa"/>
            <w:vAlign w:val="top"/>
          </w:tcPr>
          <w:p w14:paraId="5DF840C7">
            <w:pPr>
              <w:pStyle w:val="6"/>
              <w:spacing w:before="214"/>
              <w:ind w:left="94"/>
              <w:rPr>
                <w:sz w:val="15"/>
                <w:szCs w:val="15"/>
              </w:rPr>
            </w:pPr>
            <w:r>
              <w:rPr>
                <w:spacing w:val="-3"/>
                <w:sz w:val="15"/>
                <w:szCs w:val="15"/>
              </w:rPr>
              <w:t>32</w:t>
            </w:r>
          </w:p>
        </w:tc>
        <w:tc>
          <w:tcPr>
            <w:tcW w:w="1629" w:type="dxa"/>
            <w:vAlign w:val="top"/>
          </w:tcPr>
          <w:p w14:paraId="1A8488A3">
            <w:pPr>
              <w:pStyle w:val="6"/>
              <w:spacing w:before="19" w:line="209" w:lineRule="auto"/>
              <w:ind w:left="9" w:right="2"/>
              <w:jc w:val="both"/>
              <w:rPr>
                <w:sz w:val="15"/>
                <w:szCs w:val="15"/>
              </w:rPr>
            </w:pPr>
            <w:r>
              <w:rPr>
                <w:spacing w:val="-4"/>
                <w:sz w:val="15"/>
                <w:szCs w:val="15"/>
              </w:rPr>
              <w:t>麒麟区各小区停车场、各</w:t>
            </w:r>
            <w:r>
              <w:rPr>
                <w:sz w:val="15"/>
                <w:szCs w:val="15"/>
              </w:rPr>
              <w:t xml:space="preserve"> </w:t>
            </w:r>
            <w:r>
              <w:rPr>
                <w:spacing w:val="-4"/>
                <w:sz w:val="15"/>
                <w:szCs w:val="15"/>
              </w:rPr>
              <w:t>售车点及修理场、中心城</w:t>
            </w:r>
            <w:r>
              <w:rPr>
                <w:sz w:val="15"/>
                <w:szCs w:val="15"/>
              </w:rPr>
              <w:t xml:space="preserve"> </w:t>
            </w:r>
            <w:r>
              <w:rPr>
                <w:spacing w:val="1"/>
                <w:sz w:val="15"/>
                <w:szCs w:val="15"/>
              </w:rPr>
              <w:t>区充电设施建设</w:t>
            </w:r>
          </w:p>
        </w:tc>
        <w:tc>
          <w:tcPr>
            <w:tcW w:w="530" w:type="dxa"/>
            <w:vAlign w:val="top"/>
          </w:tcPr>
          <w:p w14:paraId="2516874B">
            <w:pPr>
              <w:pStyle w:val="6"/>
              <w:spacing w:before="200" w:line="220" w:lineRule="auto"/>
              <w:ind w:left="100"/>
              <w:rPr>
                <w:sz w:val="15"/>
                <w:szCs w:val="15"/>
              </w:rPr>
            </w:pPr>
            <w:r>
              <w:rPr>
                <w:spacing w:val="-3"/>
                <w:sz w:val="15"/>
                <w:szCs w:val="15"/>
              </w:rPr>
              <w:t>前期</w:t>
            </w:r>
          </w:p>
        </w:tc>
        <w:tc>
          <w:tcPr>
            <w:tcW w:w="599" w:type="dxa"/>
            <w:vAlign w:val="top"/>
          </w:tcPr>
          <w:p w14:paraId="1A2731AC">
            <w:pPr>
              <w:pStyle w:val="6"/>
              <w:spacing w:before="200" w:line="220" w:lineRule="auto"/>
              <w:ind w:left="61"/>
              <w:rPr>
                <w:sz w:val="15"/>
                <w:szCs w:val="15"/>
              </w:rPr>
            </w:pPr>
            <w:r>
              <w:rPr>
                <w:spacing w:val="-2"/>
                <w:sz w:val="15"/>
                <w:szCs w:val="15"/>
              </w:rPr>
              <w:t>麒麟区</w:t>
            </w:r>
          </w:p>
        </w:tc>
        <w:tc>
          <w:tcPr>
            <w:tcW w:w="4676" w:type="dxa"/>
            <w:vAlign w:val="top"/>
          </w:tcPr>
          <w:p w14:paraId="489452C2">
            <w:pPr>
              <w:pStyle w:val="6"/>
              <w:spacing w:before="98" w:line="237" w:lineRule="auto"/>
              <w:ind w:left="11" w:right="114" w:firstLine="270"/>
              <w:rPr>
                <w:sz w:val="15"/>
                <w:szCs w:val="15"/>
              </w:rPr>
            </w:pPr>
            <w:r>
              <w:rPr>
                <w:sz w:val="15"/>
                <w:szCs w:val="15"/>
              </w:rPr>
              <w:t>布点23个。其中：超级直流快速充电站8个；一级</w:t>
            </w:r>
            <w:r>
              <w:rPr>
                <w:spacing w:val="-1"/>
                <w:sz w:val="15"/>
                <w:szCs w:val="15"/>
              </w:rPr>
              <w:t>直流快速充电站</w:t>
            </w:r>
            <w:r>
              <w:rPr>
                <w:sz w:val="15"/>
                <w:szCs w:val="15"/>
              </w:rPr>
              <w:t xml:space="preserve"> </w:t>
            </w:r>
            <w:r>
              <w:rPr>
                <w:spacing w:val="-1"/>
                <w:sz w:val="15"/>
                <w:szCs w:val="15"/>
              </w:rPr>
              <w:t>0个；二级直流快速充电站5个。</w:t>
            </w:r>
          </w:p>
        </w:tc>
        <w:tc>
          <w:tcPr>
            <w:tcW w:w="709" w:type="dxa"/>
            <w:vAlign w:val="top"/>
          </w:tcPr>
          <w:p w14:paraId="4DBFD142">
            <w:pPr>
              <w:pStyle w:val="6"/>
              <w:spacing w:before="214"/>
              <w:ind w:left="196"/>
              <w:rPr>
                <w:sz w:val="15"/>
                <w:szCs w:val="15"/>
              </w:rPr>
            </w:pPr>
            <w:r>
              <w:rPr>
                <w:spacing w:val="-2"/>
                <w:sz w:val="15"/>
                <w:szCs w:val="15"/>
              </w:rPr>
              <w:t>6000</w:t>
            </w:r>
          </w:p>
        </w:tc>
        <w:tc>
          <w:tcPr>
            <w:tcW w:w="679" w:type="dxa"/>
            <w:vAlign w:val="top"/>
          </w:tcPr>
          <w:p w14:paraId="40615E4F">
            <w:pPr>
              <w:pStyle w:val="6"/>
              <w:spacing w:before="214"/>
              <w:ind w:left="297"/>
              <w:rPr>
                <w:sz w:val="15"/>
                <w:szCs w:val="15"/>
              </w:rPr>
            </w:pPr>
            <w:r>
              <w:rPr>
                <w:sz w:val="15"/>
                <w:szCs w:val="15"/>
              </w:rPr>
              <w:t>0</w:t>
            </w:r>
          </w:p>
        </w:tc>
        <w:tc>
          <w:tcPr>
            <w:tcW w:w="660" w:type="dxa"/>
            <w:vAlign w:val="top"/>
          </w:tcPr>
          <w:p w14:paraId="052996FD">
            <w:pPr>
              <w:pStyle w:val="6"/>
              <w:spacing w:before="214"/>
              <w:ind w:left="208"/>
              <w:rPr>
                <w:sz w:val="15"/>
                <w:szCs w:val="15"/>
              </w:rPr>
            </w:pPr>
            <w:r>
              <w:rPr>
                <w:spacing w:val="-2"/>
                <w:sz w:val="15"/>
                <w:szCs w:val="15"/>
              </w:rPr>
              <w:t>500</w:t>
            </w:r>
          </w:p>
        </w:tc>
        <w:tc>
          <w:tcPr>
            <w:tcW w:w="630" w:type="dxa"/>
            <w:vAlign w:val="top"/>
          </w:tcPr>
          <w:p w14:paraId="25ECBEF7">
            <w:pPr>
              <w:pStyle w:val="6"/>
              <w:spacing w:before="214"/>
              <w:ind w:left="158"/>
              <w:rPr>
                <w:sz w:val="15"/>
                <w:szCs w:val="15"/>
              </w:rPr>
            </w:pPr>
            <w:r>
              <w:rPr>
                <w:spacing w:val="-2"/>
                <w:sz w:val="15"/>
                <w:szCs w:val="15"/>
              </w:rPr>
              <w:t>2000</w:t>
            </w:r>
          </w:p>
        </w:tc>
        <w:tc>
          <w:tcPr>
            <w:tcW w:w="629" w:type="dxa"/>
            <w:vAlign w:val="top"/>
          </w:tcPr>
          <w:p w14:paraId="7187B159">
            <w:pPr>
              <w:pStyle w:val="6"/>
              <w:spacing w:before="214"/>
              <w:ind w:left="158"/>
              <w:rPr>
                <w:sz w:val="15"/>
                <w:szCs w:val="15"/>
              </w:rPr>
            </w:pPr>
            <w:r>
              <w:rPr>
                <w:spacing w:val="-2"/>
                <w:sz w:val="15"/>
                <w:szCs w:val="15"/>
              </w:rPr>
              <w:t>2000</w:t>
            </w:r>
          </w:p>
        </w:tc>
        <w:tc>
          <w:tcPr>
            <w:tcW w:w="610" w:type="dxa"/>
            <w:vAlign w:val="top"/>
          </w:tcPr>
          <w:p w14:paraId="4B0DCC49">
            <w:pPr>
              <w:pStyle w:val="6"/>
              <w:spacing w:before="214"/>
              <w:ind w:left="148"/>
              <w:rPr>
                <w:sz w:val="15"/>
                <w:szCs w:val="15"/>
              </w:rPr>
            </w:pPr>
            <w:r>
              <w:rPr>
                <w:spacing w:val="-4"/>
                <w:sz w:val="15"/>
                <w:szCs w:val="15"/>
              </w:rPr>
              <w:t>1500</w:t>
            </w:r>
          </w:p>
        </w:tc>
        <w:tc>
          <w:tcPr>
            <w:tcW w:w="1234" w:type="dxa"/>
            <w:vAlign w:val="top"/>
          </w:tcPr>
          <w:p w14:paraId="61E98FAA">
            <w:pPr>
              <w:pStyle w:val="6"/>
              <w:spacing w:before="200" w:line="220" w:lineRule="auto"/>
              <w:ind w:left="389"/>
              <w:rPr>
                <w:sz w:val="15"/>
                <w:szCs w:val="15"/>
              </w:rPr>
            </w:pPr>
            <w:r>
              <w:rPr>
                <w:spacing w:val="-2"/>
                <w:sz w:val="15"/>
                <w:szCs w:val="15"/>
              </w:rPr>
              <w:t>麒麟区</w:t>
            </w:r>
          </w:p>
        </w:tc>
      </w:tr>
      <w:tr w14:paraId="77EED7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8" w:hRule="atLeast"/>
        </w:trPr>
        <w:tc>
          <w:tcPr>
            <w:tcW w:w="365" w:type="dxa"/>
            <w:vAlign w:val="top"/>
          </w:tcPr>
          <w:p w14:paraId="51C63340">
            <w:pPr>
              <w:spacing w:line="351" w:lineRule="auto"/>
              <w:rPr>
                <w:rFonts w:ascii="Arial"/>
                <w:sz w:val="21"/>
              </w:rPr>
            </w:pPr>
          </w:p>
          <w:p w14:paraId="4183003A">
            <w:pPr>
              <w:spacing w:line="351" w:lineRule="auto"/>
              <w:rPr>
                <w:rFonts w:ascii="Arial"/>
                <w:sz w:val="21"/>
              </w:rPr>
            </w:pPr>
          </w:p>
          <w:p w14:paraId="6FC773B6">
            <w:pPr>
              <w:pStyle w:val="6"/>
              <w:spacing w:before="49"/>
              <w:ind w:left="94"/>
              <w:rPr>
                <w:sz w:val="15"/>
                <w:szCs w:val="15"/>
              </w:rPr>
            </w:pPr>
            <w:r>
              <w:rPr>
                <w:spacing w:val="-3"/>
                <w:sz w:val="15"/>
                <w:szCs w:val="15"/>
              </w:rPr>
              <w:t>33</w:t>
            </w:r>
          </w:p>
        </w:tc>
        <w:tc>
          <w:tcPr>
            <w:tcW w:w="1629" w:type="dxa"/>
            <w:vAlign w:val="top"/>
          </w:tcPr>
          <w:p w14:paraId="2B3977B6">
            <w:pPr>
              <w:spacing w:line="298" w:lineRule="auto"/>
              <w:rPr>
                <w:rFonts w:ascii="Arial"/>
                <w:sz w:val="21"/>
              </w:rPr>
            </w:pPr>
          </w:p>
          <w:p w14:paraId="76BF6466">
            <w:pPr>
              <w:spacing w:line="299" w:lineRule="auto"/>
              <w:rPr>
                <w:rFonts w:ascii="Arial"/>
                <w:sz w:val="21"/>
              </w:rPr>
            </w:pPr>
          </w:p>
          <w:p w14:paraId="7988338A">
            <w:pPr>
              <w:pStyle w:val="6"/>
              <w:spacing w:before="49" w:line="250" w:lineRule="auto"/>
              <w:ind w:left="9" w:right="2"/>
              <w:rPr>
                <w:sz w:val="15"/>
                <w:szCs w:val="15"/>
              </w:rPr>
            </w:pPr>
            <w:r>
              <w:rPr>
                <w:spacing w:val="-4"/>
                <w:sz w:val="15"/>
                <w:szCs w:val="15"/>
              </w:rPr>
              <w:t>曲靖市自动化示范矿井建</w:t>
            </w:r>
            <w:r>
              <w:rPr>
                <w:sz w:val="15"/>
                <w:szCs w:val="15"/>
              </w:rPr>
              <w:t xml:space="preserve"> </w:t>
            </w:r>
            <w:r>
              <w:rPr>
                <w:spacing w:val="9"/>
                <w:sz w:val="15"/>
                <w:szCs w:val="15"/>
              </w:rPr>
              <w:t>设项目</w:t>
            </w:r>
          </w:p>
        </w:tc>
        <w:tc>
          <w:tcPr>
            <w:tcW w:w="530" w:type="dxa"/>
            <w:vAlign w:val="top"/>
          </w:tcPr>
          <w:p w14:paraId="09E26E87">
            <w:pPr>
              <w:spacing w:line="344" w:lineRule="auto"/>
              <w:rPr>
                <w:rFonts w:ascii="Arial"/>
                <w:sz w:val="21"/>
              </w:rPr>
            </w:pPr>
          </w:p>
          <w:p w14:paraId="35504FA8">
            <w:pPr>
              <w:spacing w:line="344" w:lineRule="auto"/>
              <w:rPr>
                <w:rFonts w:ascii="Arial"/>
                <w:sz w:val="21"/>
              </w:rPr>
            </w:pPr>
          </w:p>
          <w:p w14:paraId="496316B6">
            <w:pPr>
              <w:pStyle w:val="6"/>
              <w:spacing w:before="49" w:line="220" w:lineRule="auto"/>
              <w:ind w:left="100"/>
              <w:rPr>
                <w:sz w:val="15"/>
                <w:szCs w:val="15"/>
              </w:rPr>
            </w:pPr>
            <w:r>
              <w:rPr>
                <w:spacing w:val="-3"/>
                <w:sz w:val="15"/>
                <w:szCs w:val="15"/>
              </w:rPr>
              <w:t>前期</w:t>
            </w:r>
          </w:p>
        </w:tc>
        <w:tc>
          <w:tcPr>
            <w:tcW w:w="599" w:type="dxa"/>
            <w:vAlign w:val="top"/>
          </w:tcPr>
          <w:p w14:paraId="202CC6B1">
            <w:pPr>
              <w:spacing w:line="344" w:lineRule="auto"/>
              <w:rPr>
                <w:rFonts w:ascii="Arial"/>
                <w:sz w:val="21"/>
              </w:rPr>
            </w:pPr>
          </w:p>
          <w:p w14:paraId="67230116">
            <w:pPr>
              <w:spacing w:line="344" w:lineRule="auto"/>
              <w:rPr>
                <w:rFonts w:ascii="Arial"/>
                <w:sz w:val="21"/>
              </w:rPr>
            </w:pPr>
          </w:p>
          <w:p w14:paraId="5D33D29A">
            <w:pPr>
              <w:pStyle w:val="6"/>
              <w:spacing w:before="49" w:line="220" w:lineRule="auto"/>
              <w:ind w:left="61"/>
              <w:rPr>
                <w:sz w:val="15"/>
                <w:szCs w:val="15"/>
              </w:rPr>
            </w:pPr>
            <w:r>
              <w:rPr>
                <w:spacing w:val="-2"/>
                <w:sz w:val="15"/>
                <w:szCs w:val="15"/>
              </w:rPr>
              <w:t>麒麟区</w:t>
            </w:r>
          </w:p>
        </w:tc>
        <w:tc>
          <w:tcPr>
            <w:tcW w:w="4676" w:type="dxa"/>
            <w:vAlign w:val="top"/>
          </w:tcPr>
          <w:p w14:paraId="1F0E0837">
            <w:pPr>
              <w:pStyle w:val="6"/>
              <w:spacing w:before="28" w:line="216" w:lineRule="auto"/>
              <w:ind w:left="11" w:firstLine="246"/>
              <w:jc w:val="both"/>
              <w:rPr>
                <w:sz w:val="15"/>
                <w:szCs w:val="15"/>
              </w:rPr>
            </w:pPr>
            <w:r>
              <w:rPr>
                <w:spacing w:val="-8"/>
                <w:sz w:val="15"/>
                <w:szCs w:val="15"/>
              </w:rPr>
              <w:t>1.进行监测监控系统、人员定位系统、应急广播系统、调度通信系统、</w:t>
            </w:r>
            <w:r>
              <w:rPr>
                <w:spacing w:val="12"/>
                <w:sz w:val="15"/>
                <w:szCs w:val="15"/>
              </w:rPr>
              <w:t xml:space="preserve"> </w:t>
            </w:r>
            <w:r>
              <w:rPr>
                <w:spacing w:val="-7"/>
                <w:sz w:val="15"/>
                <w:szCs w:val="15"/>
              </w:rPr>
              <w:t>工业环网平台、电网监控系统、皮带运输监控系统、压风机监控系统、主</w:t>
            </w:r>
            <w:r>
              <w:rPr>
                <w:spacing w:val="5"/>
                <w:sz w:val="15"/>
                <w:szCs w:val="15"/>
              </w:rPr>
              <w:t xml:space="preserve">  </w:t>
            </w:r>
            <w:r>
              <w:rPr>
                <w:spacing w:val="-7"/>
                <w:sz w:val="15"/>
                <w:szCs w:val="15"/>
              </w:rPr>
              <w:t>通风机监控系统、瓦斯抽放泵监控系统、主排水监控系统、工业视频监控</w:t>
            </w:r>
            <w:r>
              <w:rPr>
                <w:spacing w:val="4"/>
                <w:sz w:val="15"/>
                <w:szCs w:val="15"/>
              </w:rPr>
              <w:t xml:space="preserve">  </w:t>
            </w:r>
            <w:r>
              <w:rPr>
                <w:spacing w:val="-7"/>
                <w:sz w:val="15"/>
                <w:szCs w:val="15"/>
              </w:rPr>
              <w:t>等12个辅助生产系统的自动化改造建设，建成后将实现井上井下设备的在</w:t>
            </w:r>
            <w:r>
              <w:rPr>
                <w:spacing w:val="9"/>
                <w:sz w:val="15"/>
                <w:szCs w:val="15"/>
              </w:rPr>
              <w:t xml:space="preserve">  </w:t>
            </w:r>
            <w:r>
              <w:rPr>
                <w:spacing w:val="-11"/>
                <w:sz w:val="15"/>
                <w:szCs w:val="15"/>
              </w:rPr>
              <w:t>线监测、数据采集、远程操控和自动运行。2.自动化无人综合机械化采煤工</w:t>
            </w:r>
            <w:r>
              <w:rPr>
                <w:spacing w:val="5"/>
                <w:sz w:val="15"/>
                <w:szCs w:val="15"/>
              </w:rPr>
              <w:t xml:space="preserve">  </w:t>
            </w:r>
            <w:r>
              <w:rPr>
                <w:spacing w:val="-13"/>
                <w:w w:val="96"/>
                <w:sz w:val="15"/>
                <w:szCs w:val="15"/>
              </w:rPr>
              <w:t>作面建设，建成后采煤机实现运行工况及位置参数监测、故障诊断、远程控制和</w:t>
            </w:r>
            <w:r>
              <w:rPr>
                <w:spacing w:val="2"/>
                <w:sz w:val="15"/>
                <w:szCs w:val="15"/>
              </w:rPr>
              <w:t xml:space="preserve">  </w:t>
            </w:r>
            <w:r>
              <w:rPr>
                <w:spacing w:val="-13"/>
                <w:w w:val="96"/>
                <w:sz w:val="15"/>
                <w:szCs w:val="15"/>
              </w:rPr>
              <w:t>记忆路径采煤等功能；建设液压支架配备电液控制系统，能够根据采煤机位置自</w:t>
            </w:r>
            <w:r>
              <w:rPr>
                <w:spacing w:val="16"/>
                <w:sz w:val="15"/>
                <w:szCs w:val="15"/>
              </w:rPr>
              <w:t xml:space="preserve"> </w:t>
            </w:r>
            <w:r>
              <w:rPr>
                <w:spacing w:val="-13"/>
                <w:w w:val="96"/>
                <w:sz w:val="15"/>
                <w:szCs w:val="15"/>
              </w:rPr>
              <w:t>动完成伸收护板、移架、推溜、喷雾除尘等动作，刮板输送机实现与工作面控制</w:t>
            </w:r>
            <w:r>
              <w:rPr>
                <w:spacing w:val="2"/>
                <w:sz w:val="15"/>
                <w:szCs w:val="15"/>
              </w:rPr>
              <w:t xml:space="preserve">  </w:t>
            </w:r>
            <w:r>
              <w:rPr>
                <w:spacing w:val="-3"/>
                <w:sz w:val="15"/>
                <w:szCs w:val="15"/>
              </w:rPr>
              <w:t>系统的通信和协同控制。</w:t>
            </w:r>
          </w:p>
        </w:tc>
        <w:tc>
          <w:tcPr>
            <w:tcW w:w="709" w:type="dxa"/>
            <w:vAlign w:val="top"/>
          </w:tcPr>
          <w:p w14:paraId="6FF9DF90">
            <w:pPr>
              <w:spacing w:line="351" w:lineRule="auto"/>
              <w:rPr>
                <w:rFonts w:ascii="Arial"/>
                <w:sz w:val="21"/>
              </w:rPr>
            </w:pPr>
          </w:p>
          <w:p w14:paraId="3CD33AB9">
            <w:pPr>
              <w:spacing w:line="351" w:lineRule="auto"/>
              <w:rPr>
                <w:rFonts w:ascii="Arial"/>
                <w:sz w:val="21"/>
              </w:rPr>
            </w:pPr>
          </w:p>
          <w:p w14:paraId="7CFF343F">
            <w:pPr>
              <w:pStyle w:val="6"/>
              <w:spacing w:before="49"/>
              <w:ind w:left="155"/>
              <w:rPr>
                <w:sz w:val="15"/>
                <w:szCs w:val="15"/>
              </w:rPr>
            </w:pPr>
            <w:r>
              <w:rPr>
                <w:spacing w:val="-2"/>
                <w:sz w:val="15"/>
                <w:szCs w:val="15"/>
              </w:rPr>
              <w:t>32000</w:t>
            </w:r>
          </w:p>
        </w:tc>
        <w:tc>
          <w:tcPr>
            <w:tcW w:w="679" w:type="dxa"/>
            <w:vAlign w:val="top"/>
          </w:tcPr>
          <w:p w14:paraId="18B4C1CC">
            <w:pPr>
              <w:spacing w:line="351" w:lineRule="auto"/>
              <w:rPr>
                <w:rFonts w:ascii="Arial"/>
                <w:sz w:val="21"/>
              </w:rPr>
            </w:pPr>
          </w:p>
          <w:p w14:paraId="5E174FB3">
            <w:pPr>
              <w:spacing w:line="351" w:lineRule="auto"/>
              <w:rPr>
                <w:rFonts w:ascii="Arial"/>
                <w:sz w:val="21"/>
              </w:rPr>
            </w:pPr>
          </w:p>
          <w:p w14:paraId="6798A3E6">
            <w:pPr>
              <w:pStyle w:val="6"/>
              <w:spacing w:before="49"/>
              <w:ind w:left="186"/>
              <w:rPr>
                <w:sz w:val="15"/>
                <w:szCs w:val="15"/>
              </w:rPr>
            </w:pPr>
            <w:r>
              <w:rPr>
                <w:spacing w:val="-2"/>
                <w:sz w:val="15"/>
                <w:szCs w:val="15"/>
              </w:rPr>
              <w:t>8000</w:t>
            </w:r>
          </w:p>
        </w:tc>
        <w:tc>
          <w:tcPr>
            <w:tcW w:w="660" w:type="dxa"/>
            <w:vAlign w:val="top"/>
          </w:tcPr>
          <w:p w14:paraId="5F3EDA12">
            <w:pPr>
              <w:spacing w:line="350" w:lineRule="auto"/>
              <w:rPr>
                <w:rFonts w:ascii="Arial"/>
                <w:sz w:val="21"/>
              </w:rPr>
            </w:pPr>
          </w:p>
          <w:p w14:paraId="27DF4AC5">
            <w:pPr>
              <w:spacing w:line="351" w:lineRule="auto"/>
              <w:rPr>
                <w:rFonts w:ascii="Arial"/>
                <w:sz w:val="21"/>
              </w:rPr>
            </w:pPr>
          </w:p>
          <w:p w14:paraId="254C7EE9">
            <w:pPr>
              <w:pStyle w:val="6"/>
              <w:spacing w:before="49"/>
              <w:ind w:left="180"/>
              <w:rPr>
                <w:sz w:val="15"/>
                <w:szCs w:val="15"/>
              </w:rPr>
            </w:pPr>
            <w:r>
              <w:rPr>
                <w:b/>
                <w:bCs/>
                <w:spacing w:val="-3"/>
                <w:sz w:val="15"/>
                <w:szCs w:val="15"/>
              </w:rPr>
              <w:t>8000</w:t>
            </w:r>
          </w:p>
        </w:tc>
        <w:tc>
          <w:tcPr>
            <w:tcW w:w="630" w:type="dxa"/>
            <w:vAlign w:val="top"/>
          </w:tcPr>
          <w:p w14:paraId="6AE33CAC">
            <w:pPr>
              <w:spacing w:line="350" w:lineRule="auto"/>
              <w:rPr>
                <w:rFonts w:ascii="Arial"/>
                <w:sz w:val="21"/>
              </w:rPr>
            </w:pPr>
          </w:p>
          <w:p w14:paraId="115DDC84">
            <w:pPr>
              <w:spacing w:line="351" w:lineRule="auto"/>
              <w:rPr>
                <w:rFonts w:ascii="Arial"/>
                <w:sz w:val="21"/>
              </w:rPr>
            </w:pPr>
          </w:p>
          <w:p w14:paraId="237619E1">
            <w:pPr>
              <w:pStyle w:val="6"/>
              <w:spacing w:before="49"/>
              <w:ind w:left="160"/>
              <w:rPr>
                <w:sz w:val="15"/>
                <w:szCs w:val="15"/>
              </w:rPr>
            </w:pPr>
            <w:r>
              <w:rPr>
                <w:b/>
                <w:bCs/>
                <w:spacing w:val="-3"/>
                <w:sz w:val="15"/>
                <w:szCs w:val="15"/>
              </w:rPr>
              <w:t>6000</w:t>
            </w:r>
          </w:p>
        </w:tc>
        <w:tc>
          <w:tcPr>
            <w:tcW w:w="629" w:type="dxa"/>
            <w:vAlign w:val="top"/>
          </w:tcPr>
          <w:p w14:paraId="7C98F704">
            <w:pPr>
              <w:spacing w:line="351" w:lineRule="auto"/>
              <w:rPr>
                <w:rFonts w:ascii="Arial"/>
                <w:sz w:val="21"/>
              </w:rPr>
            </w:pPr>
          </w:p>
          <w:p w14:paraId="6DB8DD9F">
            <w:pPr>
              <w:spacing w:line="351" w:lineRule="auto"/>
              <w:rPr>
                <w:rFonts w:ascii="Arial"/>
                <w:sz w:val="21"/>
              </w:rPr>
            </w:pPr>
          </w:p>
          <w:p w14:paraId="572D7E83">
            <w:pPr>
              <w:pStyle w:val="6"/>
              <w:spacing w:before="49"/>
              <w:ind w:left="158"/>
              <w:rPr>
                <w:sz w:val="15"/>
                <w:szCs w:val="15"/>
              </w:rPr>
            </w:pPr>
            <w:r>
              <w:rPr>
                <w:spacing w:val="-2"/>
                <w:sz w:val="15"/>
                <w:szCs w:val="15"/>
              </w:rPr>
              <w:t>5000</w:t>
            </w:r>
          </w:p>
        </w:tc>
        <w:tc>
          <w:tcPr>
            <w:tcW w:w="610" w:type="dxa"/>
            <w:vAlign w:val="top"/>
          </w:tcPr>
          <w:p w14:paraId="14131649">
            <w:pPr>
              <w:spacing w:line="351" w:lineRule="auto"/>
              <w:rPr>
                <w:rFonts w:ascii="Arial"/>
                <w:sz w:val="21"/>
              </w:rPr>
            </w:pPr>
          </w:p>
          <w:p w14:paraId="7BE625BA">
            <w:pPr>
              <w:spacing w:line="351" w:lineRule="auto"/>
              <w:rPr>
                <w:rFonts w:ascii="Arial"/>
                <w:sz w:val="21"/>
              </w:rPr>
            </w:pPr>
          </w:p>
          <w:p w14:paraId="0017CAF1">
            <w:pPr>
              <w:pStyle w:val="6"/>
              <w:spacing w:before="49"/>
              <w:ind w:left="148"/>
              <w:rPr>
                <w:sz w:val="15"/>
                <w:szCs w:val="15"/>
              </w:rPr>
            </w:pPr>
            <w:r>
              <w:rPr>
                <w:spacing w:val="-2"/>
                <w:sz w:val="15"/>
                <w:szCs w:val="15"/>
              </w:rPr>
              <w:t>5000</w:t>
            </w:r>
          </w:p>
        </w:tc>
        <w:tc>
          <w:tcPr>
            <w:tcW w:w="1234" w:type="dxa"/>
            <w:vAlign w:val="top"/>
          </w:tcPr>
          <w:p w14:paraId="3BD43233">
            <w:pPr>
              <w:spacing w:line="349" w:lineRule="auto"/>
              <w:rPr>
                <w:rFonts w:ascii="Arial"/>
                <w:sz w:val="21"/>
              </w:rPr>
            </w:pPr>
          </w:p>
          <w:p w14:paraId="4F0A68A3">
            <w:pPr>
              <w:pStyle w:val="6"/>
              <w:spacing w:before="49" w:line="219" w:lineRule="auto"/>
              <w:ind w:left="9"/>
              <w:rPr>
                <w:sz w:val="15"/>
                <w:szCs w:val="15"/>
              </w:rPr>
            </w:pPr>
            <w:r>
              <w:rPr>
                <w:spacing w:val="1"/>
                <w:sz w:val="15"/>
                <w:szCs w:val="15"/>
              </w:rPr>
              <w:t>曲靖市莲花冲岔沟</w:t>
            </w:r>
          </w:p>
          <w:p w14:paraId="37886FE0">
            <w:pPr>
              <w:pStyle w:val="6"/>
              <w:spacing w:before="12" w:line="209" w:lineRule="auto"/>
              <w:jc w:val="right"/>
              <w:rPr>
                <w:sz w:val="15"/>
                <w:szCs w:val="15"/>
              </w:rPr>
            </w:pPr>
            <w:r>
              <w:rPr>
                <w:spacing w:val="1"/>
                <w:sz w:val="15"/>
                <w:szCs w:val="15"/>
              </w:rPr>
              <w:t>煤矿、宏发煤矿、</w:t>
            </w:r>
          </w:p>
          <w:p w14:paraId="3FC0EEB3">
            <w:pPr>
              <w:pStyle w:val="6"/>
              <w:spacing w:line="219" w:lineRule="auto"/>
              <w:ind w:left="9"/>
              <w:rPr>
                <w:sz w:val="15"/>
                <w:szCs w:val="15"/>
              </w:rPr>
            </w:pPr>
            <w:r>
              <w:rPr>
                <w:spacing w:val="-1"/>
                <w:sz w:val="15"/>
                <w:szCs w:val="15"/>
              </w:rPr>
              <w:t>雄达煤矿、雄硐煤</w:t>
            </w:r>
          </w:p>
          <w:p w14:paraId="5CCBBA17">
            <w:pPr>
              <w:pStyle w:val="6"/>
              <w:spacing w:before="2" w:line="219" w:lineRule="auto"/>
              <w:ind w:left="9"/>
              <w:rPr>
                <w:sz w:val="15"/>
                <w:szCs w:val="15"/>
              </w:rPr>
            </w:pPr>
            <w:r>
              <w:rPr>
                <w:spacing w:val="-1"/>
                <w:sz w:val="15"/>
                <w:szCs w:val="15"/>
              </w:rPr>
              <w:t>矿、丹烁煤矿、兴</w:t>
            </w:r>
          </w:p>
          <w:p w14:paraId="2084DA21">
            <w:pPr>
              <w:pStyle w:val="6"/>
              <w:spacing w:before="2" w:line="219" w:lineRule="auto"/>
              <w:ind w:left="389"/>
              <w:rPr>
                <w:sz w:val="15"/>
                <w:szCs w:val="15"/>
              </w:rPr>
            </w:pPr>
            <w:r>
              <w:rPr>
                <w:spacing w:val="-3"/>
                <w:sz w:val="15"/>
                <w:szCs w:val="15"/>
              </w:rPr>
              <w:t>云煤矿</w:t>
            </w:r>
          </w:p>
        </w:tc>
      </w:tr>
      <w:tr w14:paraId="78BFCD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65" w:type="dxa"/>
            <w:vAlign w:val="top"/>
          </w:tcPr>
          <w:p w14:paraId="2D8360B0">
            <w:pPr>
              <w:spacing w:line="257" w:lineRule="auto"/>
              <w:rPr>
                <w:rFonts w:ascii="Arial"/>
                <w:sz w:val="21"/>
              </w:rPr>
            </w:pPr>
          </w:p>
          <w:p w14:paraId="0153F172">
            <w:pPr>
              <w:pStyle w:val="6"/>
              <w:spacing w:before="49"/>
              <w:ind w:left="94"/>
              <w:rPr>
                <w:sz w:val="15"/>
                <w:szCs w:val="15"/>
              </w:rPr>
            </w:pPr>
            <w:r>
              <w:rPr>
                <w:spacing w:val="-3"/>
                <w:sz w:val="15"/>
                <w:szCs w:val="15"/>
              </w:rPr>
              <w:t>34</w:t>
            </w:r>
          </w:p>
        </w:tc>
        <w:tc>
          <w:tcPr>
            <w:tcW w:w="1629" w:type="dxa"/>
            <w:vAlign w:val="top"/>
          </w:tcPr>
          <w:p w14:paraId="765EB09A">
            <w:pPr>
              <w:pStyle w:val="6"/>
              <w:spacing w:before="212" w:line="250" w:lineRule="auto"/>
              <w:ind w:left="9"/>
              <w:rPr>
                <w:sz w:val="15"/>
                <w:szCs w:val="15"/>
              </w:rPr>
            </w:pPr>
            <w:r>
              <w:rPr>
                <w:spacing w:val="-4"/>
                <w:sz w:val="15"/>
                <w:szCs w:val="15"/>
              </w:rPr>
              <w:t>曲靖市煤矿安全生产信息</w:t>
            </w:r>
            <w:r>
              <w:rPr>
                <w:spacing w:val="2"/>
                <w:sz w:val="15"/>
                <w:szCs w:val="15"/>
              </w:rPr>
              <w:t xml:space="preserve"> </w:t>
            </w:r>
            <w:r>
              <w:rPr>
                <w:spacing w:val="3"/>
                <w:sz w:val="15"/>
                <w:szCs w:val="15"/>
              </w:rPr>
              <w:t>化平台(二期)</w:t>
            </w:r>
          </w:p>
        </w:tc>
        <w:tc>
          <w:tcPr>
            <w:tcW w:w="530" w:type="dxa"/>
            <w:vAlign w:val="top"/>
          </w:tcPr>
          <w:p w14:paraId="6ED4B997">
            <w:pPr>
              <w:spacing w:line="243" w:lineRule="auto"/>
              <w:rPr>
                <w:rFonts w:ascii="Arial"/>
                <w:sz w:val="21"/>
              </w:rPr>
            </w:pPr>
          </w:p>
          <w:p w14:paraId="0B31A8EE">
            <w:pPr>
              <w:pStyle w:val="6"/>
              <w:spacing w:before="49" w:line="220" w:lineRule="auto"/>
              <w:ind w:left="100"/>
              <w:rPr>
                <w:sz w:val="15"/>
                <w:szCs w:val="15"/>
              </w:rPr>
            </w:pPr>
            <w:r>
              <w:rPr>
                <w:spacing w:val="-3"/>
                <w:sz w:val="15"/>
                <w:szCs w:val="15"/>
              </w:rPr>
              <w:t>前期</w:t>
            </w:r>
          </w:p>
        </w:tc>
        <w:tc>
          <w:tcPr>
            <w:tcW w:w="599" w:type="dxa"/>
            <w:vAlign w:val="top"/>
          </w:tcPr>
          <w:p w14:paraId="67226D01">
            <w:pPr>
              <w:spacing w:line="242" w:lineRule="auto"/>
              <w:rPr>
                <w:rFonts w:ascii="Arial"/>
                <w:sz w:val="21"/>
              </w:rPr>
            </w:pPr>
          </w:p>
          <w:p w14:paraId="4DBB4FE2">
            <w:pPr>
              <w:pStyle w:val="6"/>
              <w:spacing w:before="48" w:line="219" w:lineRule="auto"/>
              <w:ind w:left="61"/>
              <w:rPr>
                <w:sz w:val="15"/>
                <w:szCs w:val="15"/>
              </w:rPr>
            </w:pPr>
            <w:r>
              <w:rPr>
                <w:spacing w:val="2"/>
                <w:sz w:val="15"/>
                <w:szCs w:val="15"/>
              </w:rPr>
              <w:t>曲靖市</w:t>
            </w:r>
          </w:p>
        </w:tc>
        <w:tc>
          <w:tcPr>
            <w:tcW w:w="4676" w:type="dxa"/>
            <w:vAlign w:val="top"/>
          </w:tcPr>
          <w:p w14:paraId="1C0A0D2D">
            <w:pPr>
              <w:pStyle w:val="6"/>
              <w:spacing w:before="52" w:line="205" w:lineRule="auto"/>
              <w:ind w:left="11" w:firstLine="275"/>
              <w:jc w:val="both"/>
              <w:rPr>
                <w:sz w:val="15"/>
                <w:szCs w:val="15"/>
              </w:rPr>
            </w:pPr>
            <w:r>
              <w:rPr>
                <w:spacing w:val="-6"/>
                <w:sz w:val="15"/>
                <w:szCs w:val="15"/>
              </w:rPr>
              <w:t>添加对煤矿自动化辅助生产系统及智能化工</w:t>
            </w:r>
            <w:r>
              <w:rPr>
                <w:spacing w:val="-7"/>
                <w:sz w:val="15"/>
                <w:szCs w:val="15"/>
              </w:rPr>
              <w:t>作面的监测监控模块，规</w:t>
            </w:r>
            <w:r>
              <w:rPr>
                <w:sz w:val="15"/>
                <w:szCs w:val="15"/>
              </w:rPr>
              <w:t xml:space="preserve">  </w:t>
            </w:r>
            <w:r>
              <w:rPr>
                <w:spacing w:val="-9"/>
                <w:sz w:val="15"/>
                <w:szCs w:val="15"/>
              </w:rPr>
              <w:t>范各类基础数据采集标准，实现报警闭环处理，完善“一张图”管理功能，</w:t>
            </w:r>
            <w:r>
              <w:rPr>
                <w:sz w:val="15"/>
                <w:szCs w:val="15"/>
              </w:rPr>
              <w:t xml:space="preserve"> </w:t>
            </w:r>
            <w:r>
              <w:rPr>
                <w:spacing w:val="-7"/>
                <w:sz w:val="15"/>
                <w:szCs w:val="15"/>
              </w:rPr>
              <w:t>整合安全执法软件功能，完善应急救援系统功能，强化系统大数据统计分</w:t>
            </w:r>
            <w:r>
              <w:rPr>
                <w:spacing w:val="4"/>
                <w:sz w:val="15"/>
                <w:szCs w:val="15"/>
              </w:rPr>
              <w:t xml:space="preserve">  </w:t>
            </w:r>
            <w:r>
              <w:rPr>
                <w:spacing w:val="-2"/>
                <w:sz w:val="15"/>
                <w:szCs w:val="15"/>
              </w:rPr>
              <w:t>析及预警功能，优化数据存储，优化手机APP功能。</w:t>
            </w:r>
          </w:p>
        </w:tc>
        <w:tc>
          <w:tcPr>
            <w:tcW w:w="709" w:type="dxa"/>
            <w:vAlign w:val="top"/>
          </w:tcPr>
          <w:p w14:paraId="69B90F99">
            <w:pPr>
              <w:spacing w:line="257" w:lineRule="auto"/>
              <w:rPr>
                <w:rFonts w:ascii="Arial"/>
                <w:sz w:val="21"/>
              </w:rPr>
            </w:pPr>
          </w:p>
          <w:p w14:paraId="31ADB950">
            <w:pPr>
              <w:pStyle w:val="6"/>
              <w:spacing w:before="49"/>
              <w:ind w:left="196"/>
              <w:rPr>
                <w:sz w:val="15"/>
                <w:szCs w:val="15"/>
              </w:rPr>
            </w:pPr>
            <w:r>
              <w:rPr>
                <w:spacing w:val="-2"/>
                <w:sz w:val="15"/>
                <w:szCs w:val="15"/>
              </w:rPr>
              <w:t>2500</w:t>
            </w:r>
          </w:p>
        </w:tc>
        <w:tc>
          <w:tcPr>
            <w:tcW w:w="679" w:type="dxa"/>
            <w:vAlign w:val="top"/>
          </w:tcPr>
          <w:p w14:paraId="58443F39">
            <w:pPr>
              <w:spacing w:line="257" w:lineRule="auto"/>
              <w:rPr>
                <w:rFonts w:ascii="Arial"/>
                <w:sz w:val="21"/>
              </w:rPr>
            </w:pPr>
          </w:p>
          <w:p w14:paraId="5320933A">
            <w:pPr>
              <w:pStyle w:val="6"/>
              <w:spacing w:before="49"/>
              <w:ind w:left="186"/>
              <w:rPr>
                <w:sz w:val="15"/>
                <w:szCs w:val="15"/>
              </w:rPr>
            </w:pPr>
            <w:r>
              <w:rPr>
                <w:spacing w:val="-4"/>
                <w:sz w:val="15"/>
                <w:szCs w:val="15"/>
              </w:rPr>
              <w:t>1000</w:t>
            </w:r>
          </w:p>
        </w:tc>
        <w:tc>
          <w:tcPr>
            <w:tcW w:w="660" w:type="dxa"/>
            <w:vAlign w:val="top"/>
          </w:tcPr>
          <w:p w14:paraId="33B0748E">
            <w:pPr>
              <w:spacing w:line="257" w:lineRule="auto"/>
              <w:rPr>
                <w:rFonts w:ascii="Arial"/>
                <w:sz w:val="21"/>
              </w:rPr>
            </w:pPr>
          </w:p>
          <w:p w14:paraId="78B45D0C">
            <w:pPr>
              <w:pStyle w:val="6"/>
              <w:spacing w:before="49"/>
              <w:ind w:left="178"/>
              <w:rPr>
                <w:sz w:val="15"/>
                <w:szCs w:val="15"/>
              </w:rPr>
            </w:pPr>
            <w:r>
              <w:rPr>
                <w:spacing w:val="-4"/>
                <w:sz w:val="15"/>
                <w:szCs w:val="15"/>
              </w:rPr>
              <w:t>1500</w:t>
            </w:r>
          </w:p>
        </w:tc>
        <w:tc>
          <w:tcPr>
            <w:tcW w:w="630" w:type="dxa"/>
            <w:vAlign w:val="top"/>
          </w:tcPr>
          <w:p w14:paraId="32D7BC50">
            <w:pPr>
              <w:spacing w:line="257" w:lineRule="auto"/>
              <w:rPr>
                <w:rFonts w:ascii="Arial"/>
                <w:sz w:val="21"/>
              </w:rPr>
            </w:pPr>
          </w:p>
          <w:p w14:paraId="043CE83A">
            <w:pPr>
              <w:pStyle w:val="6"/>
              <w:spacing w:before="49"/>
              <w:ind w:left="267"/>
              <w:rPr>
                <w:sz w:val="15"/>
                <w:szCs w:val="15"/>
              </w:rPr>
            </w:pPr>
            <w:r>
              <w:rPr>
                <w:sz w:val="15"/>
                <w:szCs w:val="15"/>
              </w:rPr>
              <w:t>0</w:t>
            </w:r>
          </w:p>
        </w:tc>
        <w:tc>
          <w:tcPr>
            <w:tcW w:w="629" w:type="dxa"/>
            <w:vAlign w:val="top"/>
          </w:tcPr>
          <w:p w14:paraId="363F0F13">
            <w:pPr>
              <w:spacing w:line="257" w:lineRule="auto"/>
              <w:rPr>
                <w:rFonts w:ascii="Arial"/>
                <w:sz w:val="21"/>
              </w:rPr>
            </w:pPr>
          </w:p>
          <w:p w14:paraId="1D9FC906">
            <w:pPr>
              <w:pStyle w:val="6"/>
              <w:spacing w:before="49"/>
              <w:ind w:left="267"/>
              <w:rPr>
                <w:sz w:val="15"/>
                <w:szCs w:val="15"/>
              </w:rPr>
            </w:pPr>
            <w:r>
              <w:rPr>
                <w:sz w:val="15"/>
                <w:szCs w:val="15"/>
              </w:rPr>
              <w:t>0</w:t>
            </w:r>
          </w:p>
        </w:tc>
        <w:tc>
          <w:tcPr>
            <w:tcW w:w="610" w:type="dxa"/>
            <w:vAlign w:val="top"/>
          </w:tcPr>
          <w:p w14:paraId="0A6FB3E5">
            <w:pPr>
              <w:spacing w:line="257" w:lineRule="auto"/>
              <w:rPr>
                <w:rFonts w:ascii="Arial"/>
                <w:sz w:val="21"/>
              </w:rPr>
            </w:pPr>
          </w:p>
          <w:p w14:paraId="7AB30EE4">
            <w:pPr>
              <w:pStyle w:val="6"/>
              <w:spacing w:before="49"/>
              <w:ind w:left="258"/>
              <w:rPr>
                <w:sz w:val="15"/>
                <w:szCs w:val="15"/>
              </w:rPr>
            </w:pPr>
            <w:r>
              <w:rPr>
                <w:sz w:val="15"/>
                <w:szCs w:val="15"/>
              </w:rPr>
              <w:t>0</w:t>
            </w:r>
          </w:p>
        </w:tc>
        <w:tc>
          <w:tcPr>
            <w:tcW w:w="1234" w:type="dxa"/>
            <w:vAlign w:val="top"/>
          </w:tcPr>
          <w:p w14:paraId="1729AC79">
            <w:pPr>
              <w:spacing w:line="242" w:lineRule="auto"/>
              <w:rPr>
                <w:rFonts w:ascii="Arial"/>
                <w:sz w:val="21"/>
              </w:rPr>
            </w:pPr>
          </w:p>
          <w:p w14:paraId="3313464E">
            <w:pPr>
              <w:pStyle w:val="6"/>
              <w:spacing w:before="48" w:line="219" w:lineRule="auto"/>
              <w:ind w:left="158"/>
              <w:rPr>
                <w:sz w:val="15"/>
                <w:szCs w:val="15"/>
              </w:rPr>
            </w:pPr>
            <w:r>
              <w:rPr>
                <w:spacing w:val="2"/>
                <w:sz w:val="15"/>
                <w:szCs w:val="15"/>
              </w:rPr>
              <w:t>曲靖市能源局</w:t>
            </w:r>
          </w:p>
        </w:tc>
      </w:tr>
      <w:tr w14:paraId="379A77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365" w:type="dxa"/>
            <w:vAlign w:val="top"/>
          </w:tcPr>
          <w:p w14:paraId="3E14C325">
            <w:pPr>
              <w:pStyle w:val="6"/>
              <w:spacing w:before="138"/>
              <w:ind w:left="94"/>
              <w:rPr>
                <w:sz w:val="15"/>
                <w:szCs w:val="15"/>
              </w:rPr>
            </w:pPr>
            <w:r>
              <w:rPr>
                <w:spacing w:val="-3"/>
                <w:sz w:val="15"/>
                <w:szCs w:val="15"/>
              </w:rPr>
              <w:t>35</w:t>
            </w:r>
          </w:p>
        </w:tc>
        <w:tc>
          <w:tcPr>
            <w:tcW w:w="1629" w:type="dxa"/>
            <w:vAlign w:val="top"/>
          </w:tcPr>
          <w:p w14:paraId="54B4FBC2">
            <w:pPr>
              <w:pStyle w:val="6"/>
              <w:spacing w:before="33" w:line="213" w:lineRule="auto"/>
              <w:ind w:left="9" w:right="32"/>
              <w:rPr>
                <w:sz w:val="15"/>
                <w:szCs w:val="15"/>
              </w:rPr>
            </w:pPr>
            <w:r>
              <w:rPr>
                <w:sz w:val="15"/>
                <w:szCs w:val="15"/>
              </w:rPr>
              <w:t xml:space="preserve">以劳养武煤矿45万吨/年 </w:t>
            </w:r>
            <w:r>
              <w:rPr>
                <w:spacing w:val="-2"/>
                <w:sz w:val="15"/>
                <w:szCs w:val="15"/>
              </w:rPr>
              <w:t>智能矿井建设</w:t>
            </w:r>
          </w:p>
        </w:tc>
        <w:tc>
          <w:tcPr>
            <w:tcW w:w="530" w:type="dxa"/>
            <w:vAlign w:val="top"/>
          </w:tcPr>
          <w:p w14:paraId="19DF4C14">
            <w:pPr>
              <w:pStyle w:val="6"/>
              <w:spacing w:before="124" w:line="220" w:lineRule="auto"/>
              <w:ind w:left="100"/>
              <w:rPr>
                <w:sz w:val="15"/>
                <w:szCs w:val="15"/>
              </w:rPr>
            </w:pPr>
            <w:r>
              <w:rPr>
                <w:spacing w:val="-3"/>
                <w:sz w:val="15"/>
                <w:szCs w:val="15"/>
              </w:rPr>
              <w:t>前期</w:t>
            </w:r>
          </w:p>
        </w:tc>
        <w:tc>
          <w:tcPr>
            <w:tcW w:w="599" w:type="dxa"/>
            <w:vAlign w:val="top"/>
          </w:tcPr>
          <w:p w14:paraId="41CE617C">
            <w:pPr>
              <w:pStyle w:val="6"/>
              <w:spacing w:before="124" w:line="220" w:lineRule="auto"/>
              <w:ind w:left="61"/>
              <w:rPr>
                <w:sz w:val="15"/>
                <w:szCs w:val="15"/>
              </w:rPr>
            </w:pPr>
            <w:r>
              <w:rPr>
                <w:spacing w:val="-2"/>
                <w:sz w:val="15"/>
                <w:szCs w:val="15"/>
              </w:rPr>
              <w:t>麒麟区</w:t>
            </w:r>
          </w:p>
        </w:tc>
        <w:tc>
          <w:tcPr>
            <w:tcW w:w="4676" w:type="dxa"/>
            <w:vAlign w:val="top"/>
          </w:tcPr>
          <w:p w14:paraId="57BA191E">
            <w:pPr>
              <w:pStyle w:val="6"/>
              <w:spacing w:before="124" w:line="219" w:lineRule="auto"/>
              <w:ind w:left="291"/>
              <w:rPr>
                <w:sz w:val="15"/>
                <w:szCs w:val="15"/>
              </w:rPr>
            </w:pPr>
            <w:r>
              <w:rPr>
                <w:spacing w:val="-1"/>
                <w:sz w:val="15"/>
                <w:szCs w:val="15"/>
              </w:rPr>
              <w:t>基础网络建设、智慧矿山平台建设。</w:t>
            </w:r>
          </w:p>
        </w:tc>
        <w:tc>
          <w:tcPr>
            <w:tcW w:w="709" w:type="dxa"/>
            <w:vAlign w:val="top"/>
          </w:tcPr>
          <w:p w14:paraId="5B6E3186">
            <w:pPr>
              <w:pStyle w:val="6"/>
              <w:spacing w:before="138"/>
              <w:ind w:left="155"/>
              <w:rPr>
                <w:sz w:val="15"/>
                <w:szCs w:val="15"/>
              </w:rPr>
            </w:pPr>
            <w:r>
              <w:rPr>
                <w:spacing w:val="-2"/>
                <w:sz w:val="15"/>
                <w:szCs w:val="15"/>
              </w:rPr>
              <w:t>25000</w:t>
            </w:r>
          </w:p>
        </w:tc>
        <w:tc>
          <w:tcPr>
            <w:tcW w:w="679" w:type="dxa"/>
            <w:vAlign w:val="top"/>
          </w:tcPr>
          <w:p w14:paraId="0C7D13FB">
            <w:pPr>
              <w:pStyle w:val="6"/>
              <w:spacing w:before="138"/>
              <w:ind w:left="297"/>
              <w:rPr>
                <w:sz w:val="15"/>
                <w:szCs w:val="15"/>
              </w:rPr>
            </w:pPr>
            <w:r>
              <w:rPr>
                <w:sz w:val="15"/>
                <w:szCs w:val="15"/>
              </w:rPr>
              <w:t>0</w:t>
            </w:r>
          </w:p>
        </w:tc>
        <w:tc>
          <w:tcPr>
            <w:tcW w:w="660" w:type="dxa"/>
            <w:vAlign w:val="top"/>
          </w:tcPr>
          <w:p w14:paraId="05C4E8C3">
            <w:pPr>
              <w:pStyle w:val="6"/>
              <w:spacing w:before="138"/>
              <w:ind w:left="287"/>
              <w:rPr>
                <w:sz w:val="15"/>
                <w:szCs w:val="15"/>
              </w:rPr>
            </w:pPr>
            <w:r>
              <w:rPr>
                <w:sz w:val="15"/>
                <w:szCs w:val="15"/>
              </w:rPr>
              <w:t>0</w:t>
            </w:r>
          </w:p>
        </w:tc>
        <w:tc>
          <w:tcPr>
            <w:tcW w:w="630" w:type="dxa"/>
            <w:vAlign w:val="top"/>
          </w:tcPr>
          <w:p w14:paraId="20989DF1">
            <w:pPr>
              <w:pStyle w:val="6"/>
              <w:spacing w:before="138"/>
              <w:ind w:left="158"/>
              <w:rPr>
                <w:sz w:val="15"/>
                <w:szCs w:val="15"/>
              </w:rPr>
            </w:pPr>
            <w:r>
              <w:rPr>
                <w:spacing w:val="-2"/>
                <w:sz w:val="15"/>
                <w:szCs w:val="15"/>
              </w:rPr>
              <w:t>5000</w:t>
            </w:r>
          </w:p>
        </w:tc>
        <w:tc>
          <w:tcPr>
            <w:tcW w:w="629" w:type="dxa"/>
            <w:vAlign w:val="top"/>
          </w:tcPr>
          <w:p w14:paraId="273A907E">
            <w:pPr>
              <w:pStyle w:val="6"/>
              <w:spacing w:before="138"/>
              <w:ind w:left="117"/>
              <w:rPr>
                <w:sz w:val="15"/>
                <w:szCs w:val="15"/>
              </w:rPr>
            </w:pPr>
            <w:r>
              <w:rPr>
                <w:spacing w:val="-3"/>
                <w:sz w:val="15"/>
                <w:szCs w:val="15"/>
              </w:rPr>
              <w:t>15000</w:t>
            </w:r>
          </w:p>
        </w:tc>
        <w:tc>
          <w:tcPr>
            <w:tcW w:w="610" w:type="dxa"/>
            <w:vAlign w:val="top"/>
          </w:tcPr>
          <w:p w14:paraId="7D0D622D">
            <w:pPr>
              <w:pStyle w:val="6"/>
              <w:spacing w:before="138"/>
              <w:ind w:left="148"/>
              <w:rPr>
                <w:sz w:val="15"/>
                <w:szCs w:val="15"/>
              </w:rPr>
            </w:pPr>
            <w:r>
              <w:rPr>
                <w:spacing w:val="-2"/>
                <w:sz w:val="15"/>
                <w:szCs w:val="15"/>
              </w:rPr>
              <w:t>5000</w:t>
            </w:r>
          </w:p>
        </w:tc>
        <w:tc>
          <w:tcPr>
            <w:tcW w:w="1234" w:type="dxa"/>
            <w:vAlign w:val="top"/>
          </w:tcPr>
          <w:p w14:paraId="1238C91C">
            <w:pPr>
              <w:pStyle w:val="6"/>
              <w:spacing w:before="124" w:line="220" w:lineRule="auto"/>
              <w:ind w:left="389"/>
              <w:rPr>
                <w:sz w:val="15"/>
                <w:szCs w:val="15"/>
              </w:rPr>
            </w:pPr>
            <w:r>
              <w:rPr>
                <w:spacing w:val="-2"/>
                <w:sz w:val="15"/>
                <w:szCs w:val="15"/>
              </w:rPr>
              <w:t>麒麟区</w:t>
            </w:r>
          </w:p>
        </w:tc>
      </w:tr>
      <w:tr w14:paraId="5C06D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65" w:type="dxa"/>
            <w:vAlign w:val="top"/>
          </w:tcPr>
          <w:p w14:paraId="37605A89">
            <w:pPr>
              <w:pStyle w:val="6"/>
              <w:spacing w:before="99" w:line="235" w:lineRule="auto"/>
              <w:ind w:left="94"/>
              <w:rPr>
                <w:sz w:val="15"/>
                <w:szCs w:val="15"/>
              </w:rPr>
            </w:pPr>
            <w:r>
              <w:rPr>
                <w:spacing w:val="-3"/>
                <w:sz w:val="15"/>
                <w:szCs w:val="15"/>
              </w:rPr>
              <w:t>36</w:t>
            </w:r>
          </w:p>
        </w:tc>
        <w:tc>
          <w:tcPr>
            <w:tcW w:w="1629" w:type="dxa"/>
            <w:vAlign w:val="top"/>
          </w:tcPr>
          <w:p w14:paraId="34EDC5B6">
            <w:pPr>
              <w:pStyle w:val="6"/>
              <w:spacing w:before="84" w:line="220" w:lineRule="auto"/>
              <w:ind w:left="9"/>
              <w:rPr>
                <w:sz w:val="15"/>
                <w:szCs w:val="15"/>
              </w:rPr>
            </w:pPr>
            <w:r>
              <w:rPr>
                <w:spacing w:val="-2"/>
                <w:sz w:val="15"/>
                <w:szCs w:val="15"/>
              </w:rPr>
              <w:t>露天煤智能化升级</w:t>
            </w:r>
          </w:p>
        </w:tc>
        <w:tc>
          <w:tcPr>
            <w:tcW w:w="530" w:type="dxa"/>
            <w:vAlign w:val="top"/>
          </w:tcPr>
          <w:p w14:paraId="70830BB5">
            <w:pPr>
              <w:pStyle w:val="6"/>
              <w:spacing w:before="84" w:line="220" w:lineRule="auto"/>
              <w:ind w:left="100"/>
              <w:rPr>
                <w:sz w:val="15"/>
                <w:szCs w:val="15"/>
              </w:rPr>
            </w:pPr>
            <w:r>
              <w:rPr>
                <w:spacing w:val="-3"/>
                <w:sz w:val="15"/>
                <w:szCs w:val="15"/>
              </w:rPr>
              <w:t>前期</w:t>
            </w:r>
          </w:p>
        </w:tc>
        <w:tc>
          <w:tcPr>
            <w:tcW w:w="599" w:type="dxa"/>
            <w:vAlign w:val="top"/>
          </w:tcPr>
          <w:p w14:paraId="2F8CFE0F">
            <w:pPr>
              <w:pStyle w:val="6"/>
              <w:spacing w:before="84" w:line="220" w:lineRule="auto"/>
              <w:ind w:left="61"/>
              <w:rPr>
                <w:sz w:val="15"/>
                <w:szCs w:val="15"/>
              </w:rPr>
            </w:pPr>
            <w:r>
              <w:rPr>
                <w:spacing w:val="-2"/>
                <w:sz w:val="15"/>
                <w:szCs w:val="15"/>
              </w:rPr>
              <w:t>麒麟区</w:t>
            </w:r>
          </w:p>
        </w:tc>
        <w:tc>
          <w:tcPr>
            <w:tcW w:w="4676" w:type="dxa"/>
            <w:vAlign w:val="top"/>
          </w:tcPr>
          <w:p w14:paraId="1AB66181">
            <w:pPr>
              <w:pStyle w:val="6"/>
              <w:spacing w:before="83" w:line="219" w:lineRule="auto"/>
              <w:ind w:left="291"/>
              <w:rPr>
                <w:sz w:val="15"/>
                <w:szCs w:val="15"/>
              </w:rPr>
            </w:pPr>
            <w:r>
              <w:rPr>
                <w:sz w:val="15"/>
                <w:szCs w:val="15"/>
              </w:rPr>
              <w:t>无人驾驶自卸汽车，供配电系统无人值守，卡车智</w:t>
            </w:r>
            <w:r>
              <w:rPr>
                <w:spacing w:val="-1"/>
                <w:sz w:val="15"/>
                <w:szCs w:val="15"/>
              </w:rPr>
              <w:t>能调度系统。</w:t>
            </w:r>
          </w:p>
        </w:tc>
        <w:tc>
          <w:tcPr>
            <w:tcW w:w="709" w:type="dxa"/>
            <w:vAlign w:val="top"/>
          </w:tcPr>
          <w:p w14:paraId="02F50780">
            <w:pPr>
              <w:pStyle w:val="6"/>
              <w:spacing w:before="99" w:line="235" w:lineRule="auto"/>
              <w:ind w:left="196"/>
              <w:rPr>
                <w:sz w:val="15"/>
                <w:szCs w:val="15"/>
              </w:rPr>
            </w:pPr>
            <w:r>
              <w:rPr>
                <w:spacing w:val="-2"/>
                <w:sz w:val="15"/>
                <w:szCs w:val="15"/>
              </w:rPr>
              <w:t>5000</w:t>
            </w:r>
          </w:p>
        </w:tc>
        <w:tc>
          <w:tcPr>
            <w:tcW w:w="679" w:type="dxa"/>
            <w:vAlign w:val="top"/>
          </w:tcPr>
          <w:p w14:paraId="6D37BD96">
            <w:pPr>
              <w:pStyle w:val="6"/>
              <w:spacing w:before="99" w:line="235" w:lineRule="auto"/>
              <w:ind w:left="186"/>
              <w:rPr>
                <w:sz w:val="15"/>
                <w:szCs w:val="15"/>
              </w:rPr>
            </w:pPr>
            <w:r>
              <w:rPr>
                <w:spacing w:val="-2"/>
                <w:sz w:val="15"/>
                <w:szCs w:val="15"/>
              </w:rPr>
              <w:t>3000</w:t>
            </w:r>
          </w:p>
        </w:tc>
        <w:tc>
          <w:tcPr>
            <w:tcW w:w="660" w:type="dxa"/>
            <w:vAlign w:val="top"/>
          </w:tcPr>
          <w:p w14:paraId="1F60D6B7">
            <w:pPr>
              <w:pStyle w:val="6"/>
              <w:spacing w:before="99" w:line="235" w:lineRule="auto"/>
              <w:ind w:left="178"/>
              <w:rPr>
                <w:sz w:val="15"/>
                <w:szCs w:val="15"/>
              </w:rPr>
            </w:pPr>
            <w:r>
              <w:rPr>
                <w:spacing w:val="-4"/>
                <w:sz w:val="15"/>
                <w:szCs w:val="15"/>
              </w:rPr>
              <w:t>1000</w:t>
            </w:r>
          </w:p>
        </w:tc>
        <w:tc>
          <w:tcPr>
            <w:tcW w:w="630" w:type="dxa"/>
            <w:vAlign w:val="top"/>
          </w:tcPr>
          <w:p w14:paraId="7D2B1BE9">
            <w:pPr>
              <w:pStyle w:val="6"/>
              <w:spacing w:before="99" w:line="235" w:lineRule="auto"/>
              <w:ind w:left="158"/>
              <w:rPr>
                <w:sz w:val="15"/>
                <w:szCs w:val="15"/>
              </w:rPr>
            </w:pPr>
            <w:r>
              <w:rPr>
                <w:spacing w:val="-4"/>
                <w:sz w:val="15"/>
                <w:szCs w:val="15"/>
              </w:rPr>
              <w:t>1000</w:t>
            </w:r>
          </w:p>
        </w:tc>
        <w:tc>
          <w:tcPr>
            <w:tcW w:w="629" w:type="dxa"/>
            <w:vAlign w:val="top"/>
          </w:tcPr>
          <w:p w14:paraId="03535765">
            <w:pPr>
              <w:pStyle w:val="6"/>
              <w:spacing w:before="99" w:line="235" w:lineRule="auto"/>
              <w:ind w:left="267"/>
              <w:rPr>
                <w:sz w:val="15"/>
                <w:szCs w:val="15"/>
              </w:rPr>
            </w:pPr>
            <w:r>
              <w:rPr>
                <w:sz w:val="15"/>
                <w:szCs w:val="15"/>
              </w:rPr>
              <w:t>0</w:t>
            </w:r>
          </w:p>
        </w:tc>
        <w:tc>
          <w:tcPr>
            <w:tcW w:w="610" w:type="dxa"/>
            <w:vAlign w:val="top"/>
          </w:tcPr>
          <w:p w14:paraId="585DF911">
            <w:pPr>
              <w:pStyle w:val="6"/>
              <w:spacing w:before="99" w:line="235" w:lineRule="auto"/>
              <w:ind w:left="258"/>
              <w:rPr>
                <w:sz w:val="15"/>
                <w:szCs w:val="15"/>
              </w:rPr>
            </w:pPr>
            <w:r>
              <w:rPr>
                <w:sz w:val="15"/>
                <w:szCs w:val="15"/>
              </w:rPr>
              <w:t>0</w:t>
            </w:r>
          </w:p>
        </w:tc>
        <w:tc>
          <w:tcPr>
            <w:tcW w:w="1234" w:type="dxa"/>
            <w:vAlign w:val="top"/>
          </w:tcPr>
          <w:p w14:paraId="33ED5A8A">
            <w:pPr>
              <w:pStyle w:val="6"/>
              <w:spacing w:before="84" w:line="220" w:lineRule="auto"/>
              <w:ind w:left="389"/>
              <w:rPr>
                <w:sz w:val="15"/>
                <w:szCs w:val="15"/>
              </w:rPr>
            </w:pPr>
            <w:r>
              <w:rPr>
                <w:spacing w:val="-2"/>
                <w:sz w:val="15"/>
                <w:szCs w:val="15"/>
              </w:rPr>
              <w:t>麒麟区</w:t>
            </w:r>
          </w:p>
        </w:tc>
      </w:tr>
      <w:tr w14:paraId="36DEC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365" w:type="dxa"/>
            <w:vAlign w:val="top"/>
          </w:tcPr>
          <w:p w14:paraId="4FE94BA7">
            <w:pPr>
              <w:pStyle w:val="6"/>
              <w:spacing w:before="138"/>
              <w:ind w:left="94"/>
              <w:rPr>
                <w:sz w:val="15"/>
                <w:szCs w:val="15"/>
              </w:rPr>
            </w:pPr>
            <w:r>
              <w:rPr>
                <w:spacing w:val="-3"/>
                <w:sz w:val="15"/>
                <w:szCs w:val="15"/>
              </w:rPr>
              <w:t>37</w:t>
            </w:r>
          </w:p>
        </w:tc>
        <w:tc>
          <w:tcPr>
            <w:tcW w:w="1629" w:type="dxa"/>
            <w:vAlign w:val="top"/>
          </w:tcPr>
          <w:p w14:paraId="5F9FEBE9">
            <w:pPr>
              <w:pStyle w:val="6"/>
              <w:spacing w:before="33" w:line="213" w:lineRule="auto"/>
              <w:ind w:left="9"/>
              <w:rPr>
                <w:sz w:val="15"/>
                <w:szCs w:val="15"/>
              </w:rPr>
            </w:pPr>
            <w:r>
              <w:rPr>
                <w:spacing w:val="-4"/>
                <w:sz w:val="15"/>
                <w:szCs w:val="15"/>
              </w:rPr>
              <w:t>马龙区智慧停车场、充电</w:t>
            </w:r>
            <w:r>
              <w:rPr>
                <w:spacing w:val="1"/>
                <w:sz w:val="15"/>
                <w:szCs w:val="15"/>
              </w:rPr>
              <w:t xml:space="preserve"> </w:t>
            </w:r>
            <w:r>
              <w:rPr>
                <w:spacing w:val="5"/>
                <w:sz w:val="15"/>
                <w:szCs w:val="15"/>
              </w:rPr>
              <w:t>桩建设项目</w:t>
            </w:r>
          </w:p>
        </w:tc>
        <w:tc>
          <w:tcPr>
            <w:tcW w:w="530" w:type="dxa"/>
            <w:vAlign w:val="top"/>
          </w:tcPr>
          <w:p w14:paraId="2F56A084">
            <w:pPr>
              <w:pStyle w:val="6"/>
              <w:spacing w:before="124" w:line="220" w:lineRule="auto"/>
              <w:ind w:left="100"/>
              <w:rPr>
                <w:sz w:val="15"/>
                <w:szCs w:val="15"/>
              </w:rPr>
            </w:pPr>
            <w:r>
              <w:rPr>
                <w:spacing w:val="-3"/>
                <w:sz w:val="15"/>
                <w:szCs w:val="15"/>
              </w:rPr>
              <w:t>前期</w:t>
            </w:r>
          </w:p>
        </w:tc>
        <w:tc>
          <w:tcPr>
            <w:tcW w:w="599" w:type="dxa"/>
            <w:vAlign w:val="top"/>
          </w:tcPr>
          <w:p w14:paraId="16AAEDB7">
            <w:pPr>
              <w:pStyle w:val="6"/>
              <w:spacing w:before="124" w:line="219" w:lineRule="auto"/>
              <w:ind w:left="61"/>
              <w:rPr>
                <w:sz w:val="15"/>
                <w:szCs w:val="15"/>
              </w:rPr>
            </w:pPr>
            <w:r>
              <w:rPr>
                <w:spacing w:val="4"/>
                <w:sz w:val="15"/>
                <w:szCs w:val="15"/>
              </w:rPr>
              <w:t>马龙区</w:t>
            </w:r>
          </w:p>
        </w:tc>
        <w:tc>
          <w:tcPr>
            <w:tcW w:w="4676" w:type="dxa"/>
            <w:vAlign w:val="top"/>
          </w:tcPr>
          <w:p w14:paraId="50A3389C">
            <w:pPr>
              <w:pStyle w:val="6"/>
              <w:spacing w:before="64" w:line="194" w:lineRule="auto"/>
              <w:ind w:left="11" w:right="19" w:firstLine="290"/>
              <w:rPr>
                <w:sz w:val="15"/>
                <w:szCs w:val="15"/>
              </w:rPr>
            </w:pPr>
            <w:r>
              <w:rPr>
                <w:sz w:val="15"/>
                <w:szCs w:val="15"/>
              </w:rPr>
              <w:t>在县城及10个集镇、3个工业园区建设15个智慧停车场</w:t>
            </w:r>
            <w:r>
              <w:rPr>
                <w:spacing w:val="-1"/>
                <w:sz w:val="15"/>
                <w:szCs w:val="15"/>
              </w:rPr>
              <w:t>，600个智能</w:t>
            </w:r>
            <w:r>
              <w:rPr>
                <w:sz w:val="15"/>
                <w:szCs w:val="15"/>
              </w:rPr>
              <w:t xml:space="preserve"> </w:t>
            </w:r>
            <w:r>
              <w:rPr>
                <w:spacing w:val="-1"/>
                <w:sz w:val="15"/>
                <w:szCs w:val="15"/>
              </w:rPr>
              <w:t>充电桩。</w:t>
            </w:r>
          </w:p>
        </w:tc>
        <w:tc>
          <w:tcPr>
            <w:tcW w:w="709" w:type="dxa"/>
            <w:vAlign w:val="top"/>
          </w:tcPr>
          <w:p w14:paraId="6046C38D">
            <w:pPr>
              <w:pStyle w:val="6"/>
              <w:spacing w:before="138"/>
              <w:ind w:left="196"/>
              <w:rPr>
                <w:sz w:val="15"/>
                <w:szCs w:val="15"/>
              </w:rPr>
            </w:pPr>
            <w:r>
              <w:rPr>
                <w:spacing w:val="-2"/>
                <w:sz w:val="15"/>
                <w:szCs w:val="15"/>
              </w:rPr>
              <w:t>9000</w:t>
            </w:r>
          </w:p>
        </w:tc>
        <w:tc>
          <w:tcPr>
            <w:tcW w:w="679" w:type="dxa"/>
            <w:vAlign w:val="top"/>
          </w:tcPr>
          <w:p w14:paraId="7D5465E5">
            <w:pPr>
              <w:pStyle w:val="6"/>
              <w:spacing w:before="138"/>
              <w:ind w:left="186"/>
              <w:rPr>
                <w:sz w:val="15"/>
                <w:szCs w:val="15"/>
              </w:rPr>
            </w:pPr>
            <w:r>
              <w:rPr>
                <w:spacing w:val="-4"/>
                <w:sz w:val="15"/>
                <w:szCs w:val="15"/>
              </w:rPr>
              <w:t>1500</w:t>
            </w:r>
          </w:p>
        </w:tc>
        <w:tc>
          <w:tcPr>
            <w:tcW w:w="660" w:type="dxa"/>
            <w:vAlign w:val="top"/>
          </w:tcPr>
          <w:p w14:paraId="53C1DCB7">
            <w:pPr>
              <w:pStyle w:val="6"/>
              <w:spacing w:before="138"/>
              <w:ind w:left="178"/>
              <w:rPr>
                <w:sz w:val="15"/>
                <w:szCs w:val="15"/>
              </w:rPr>
            </w:pPr>
            <w:r>
              <w:rPr>
                <w:spacing w:val="-2"/>
                <w:sz w:val="15"/>
                <w:szCs w:val="15"/>
              </w:rPr>
              <w:t>7500</w:t>
            </w:r>
          </w:p>
        </w:tc>
        <w:tc>
          <w:tcPr>
            <w:tcW w:w="630" w:type="dxa"/>
            <w:vAlign w:val="top"/>
          </w:tcPr>
          <w:p w14:paraId="593BBED5">
            <w:pPr>
              <w:pStyle w:val="6"/>
              <w:spacing w:before="138"/>
              <w:ind w:left="267"/>
              <w:rPr>
                <w:sz w:val="15"/>
                <w:szCs w:val="15"/>
              </w:rPr>
            </w:pPr>
            <w:r>
              <w:rPr>
                <w:sz w:val="15"/>
                <w:szCs w:val="15"/>
              </w:rPr>
              <w:t>0</w:t>
            </w:r>
          </w:p>
        </w:tc>
        <w:tc>
          <w:tcPr>
            <w:tcW w:w="629" w:type="dxa"/>
            <w:vAlign w:val="top"/>
          </w:tcPr>
          <w:p w14:paraId="0E0659DF">
            <w:pPr>
              <w:pStyle w:val="6"/>
              <w:spacing w:before="138"/>
              <w:ind w:left="267"/>
              <w:rPr>
                <w:sz w:val="15"/>
                <w:szCs w:val="15"/>
              </w:rPr>
            </w:pPr>
            <w:r>
              <w:rPr>
                <w:sz w:val="15"/>
                <w:szCs w:val="15"/>
              </w:rPr>
              <w:t>0</w:t>
            </w:r>
          </w:p>
        </w:tc>
        <w:tc>
          <w:tcPr>
            <w:tcW w:w="610" w:type="dxa"/>
            <w:vAlign w:val="top"/>
          </w:tcPr>
          <w:p w14:paraId="55C2C9CA">
            <w:pPr>
              <w:pStyle w:val="6"/>
              <w:spacing w:before="138"/>
              <w:ind w:left="258"/>
              <w:rPr>
                <w:sz w:val="15"/>
                <w:szCs w:val="15"/>
              </w:rPr>
            </w:pPr>
            <w:r>
              <w:rPr>
                <w:sz w:val="15"/>
                <w:szCs w:val="15"/>
              </w:rPr>
              <w:t>0</w:t>
            </w:r>
          </w:p>
        </w:tc>
        <w:tc>
          <w:tcPr>
            <w:tcW w:w="1234" w:type="dxa"/>
            <w:vAlign w:val="top"/>
          </w:tcPr>
          <w:p w14:paraId="31176F28">
            <w:pPr>
              <w:pStyle w:val="6"/>
              <w:spacing w:before="124" w:line="219" w:lineRule="auto"/>
              <w:ind w:left="389"/>
              <w:rPr>
                <w:sz w:val="15"/>
                <w:szCs w:val="15"/>
              </w:rPr>
            </w:pPr>
            <w:r>
              <w:rPr>
                <w:spacing w:val="4"/>
                <w:sz w:val="15"/>
                <w:szCs w:val="15"/>
              </w:rPr>
              <w:t>马龙区</w:t>
            </w:r>
          </w:p>
        </w:tc>
      </w:tr>
      <w:tr w14:paraId="1B42F0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365" w:type="dxa"/>
            <w:vAlign w:val="top"/>
          </w:tcPr>
          <w:p w14:paraId="65D1176A">
            <w:pPr>
              <w:pStyle w:val="6"/>
              <w:spacing w:before="228"/>
              <w:ind w:left="94"/>
              <w:rPr>
                <w:sz w:val="15"/>
                <w:szCs w:val="15"/>
              </w:rPr>
            </w:pPr>
            <w:r>
              <w:rPr>
                <w:spacing w:val="-3"/>
                <w:sz w:val="15"/>
                <w:szCs w:val="15"/>
              </w:rPr>
              <w:t>38</w:t>
            </w:r>
          </w:p>
        </w:tc>
        <w:tc>
          <w:tcPr>
            <w:tcW w:w="1629" w:type="dxa"/>
            <w:vAlign w:val="top"/>
          </w:tcPr>
          <w:p w14:paraId="310C9FF8">
            <w:pPr>
              <w:pStyle w:val="6"/>
              <w:spacing w:before="54" w:line="207" w:lineRule="auto"/>
              <w:ind w:left="9"/>
              <w:jc w:val="both"/>
              <w:rPr>
                <w:sz w:val="15"/>
                <w:szCs w:val="15"/>
              </w:rPr>
            </w:pPr>
            <w:r>
              <w:rPr>
                <w:spacing w:val="-4"/>
                <w:sz w:val="15"/>
                <w:szCs w:val="15"/>
              </w:rPr>
              <w:t>宣威市新能源汽车销售及</w:t>
            </w:r>
            <w:r>
              <w:rPr>
                <w:spacing w:val="1"/>
                <w:sz w:val="15"/>
                <w:szCs w:val="15"/>
              </w:rPr>
              <w:t xml:space="preserve"> </w:t>
            </w:r>
            <w:r>
              <w:rPr>
                <w:spacing w:val="-4"/>
                <w:sz w:val="15"/>
                <w:szCs w:val="15"/>
              </w:rPr>
              <w:t>充电站运营管理平台建设</w:t>
            </w:r>
            <w:r>
              <w:rPr>
                <w:sz w:val="15"/>
                <w:szCs w:val="15"/>
              </w:rPr>
              <w:t xml:space="preserve"> </w:t>
            </w:r>
            <w:r>
              <w:rPr>
                <w:spacing w:val="-4"/>
                <w:sz w:val="15"/>
                <w:szCs w:val="15"/>
              </w:rPr>
              <w:t>项 目</w:t>
            </w:r>
          </w:p>
        </w:tc>
        <w:tc>
          <w:tcPr>
            <w:tcW w:w="530" w:type="dxa"/>
            <w:vAlign w:val="top"/>
          </w:tcPr>
          <w:p w14:paraId="0D4BD0B8">
            <w:pPr>
              <w:pStyle w:val="6"/>
              <w:spacing w:before="215" w:line="221" w:lineRule="auto"/>
              <w:ind w:left="100"/>
              <w:rPr>
                <w:sz w:val="15"/>
                <w:szCs w:val="15"/>
              </w:rPr>
            </w:pPr>
            <w:r>
              <w:rPr>
                <w:spacing w:val="-2"/>
                <w:sz w:val="15"/>
                <w:szCs w:val="15"/>
              </w:rPr>
              <w:t>在建</w:t>
            </w:r>
          </w:p>
        </w:tc>
        <w:tc>
          <w:tcPr>
            <w:tcW w:w="599" w:type="dxa"/>
            <w:vAlign w:val="top"/>
          </w:tcPr>
          <w:p w14:paraId="24228256">
            <w:pPr>
              <w:pStyle w:val="6"/>
              <w:spacing w:before="214" w:line="219" w:lineRule="auto"/>
              <w:ind w:left="61"/>
              <w:rPr>
                <w:sz w:val="15"/>
                <w:szCs w:val="15"/>
              </w:rPr>
            </w:pPr>
            <w:r>
              <w:rPr>
                <w:spacing w:val="-2"/>
                <w:sz w:val="15"/>
                <w:szCs w:val="15"/>
              </w:rPr>
              <w:t>宣威市</w:t>
            </w:r>
          </w:p>
        </w:tc>
        <w:tc>
          <w:tcPr>
            <w:tcW w:w="4676" w:type="dxa"/>
            <w:vAlign w:val="top"/>
          </w:tcPr>
          <w:p w14:paraId="4CD58316">
            <w:pPr>
              <w:pStyle w:val="6"/>
              <w:spacing w:before="123" w:line="248" w:lineRule="auto"/>
              <w:ind w:left="11" w:firstLine="246"/>
              <w:rPr>
                <w:sz w:val="15"/>
                <w:szCs w:val="15"/>
              </w:rPr>
            </w:pPr>
            <w:r>
              <w:rPr>
                <w:spacing w:val="-15"/>
                <w:w w:val="99"/>
                <w:sz w:val="15"/>
                <w:szCs w:val="15"/>
              </w:rPr>
              <w:t>建设260个充电站、1200个快充机组，覆盖全市</w:t>
            </w:r>
            <w:r>
              <w:rPr>
                <w:spacing w:val="-16"/>
                <w:w w:val="99"/>
                <w:sz w:val="15"/>
                <w:szCs w:val="15"/>
              </w:rPr>
              <w:t>各大酒店、机关单位、学校、</w:t>
            </w:r>
            <w:r>
              <w:rPr>
                <w:sz w:val="15"/>
                <w:szCs w:val="15"/>
              </w:rPr>
              <w:t xml:space="preserve"> </w:t>
            </w:r>
            <w:r>
              <w:rPr>
                <w:spacing w:val="-3"/>
                <w:sz w:val="15"/>
                <w:szCs w:val="15"/>
              </w:rPr>
              <w:t>乡镇(街道)、旅游景区、部分社区、村庄等。</w:t>
            </w:r>
          </w:p>
        </w:tc>
        <w:tc>
          <w:tcPr>
            <w:tcW w:w="709" w:type="dxa"/>
            <w:vAlign w:val="top"/>
          </w:tcPr>
          <w:p w14:paraId="26FEEB9C">
            <w:pPr>
              <w:pStyle w:val="6"/>
              <w:spacing w:before="228"/>
              <w:ind w:left="155"/>
              <w:rPr>
                <w:sz w:val="15"/>
                <w:szCs w:val="15"/>
              </w:rPr>
            </w:pPr>
            <w:r>
              <w:rPr>
                <w:spacing w:val="-2"/>
                <w:sz w:val="15"/>
                <w:szCs w:val="15"/>
              </w:rPr>
              <w:t>21000</w:t>
            </w:r>
          </w:p>
        </w:tc>
        <w:tc>
          <w:tcPr>
            <w:tcW w:w="679" w:type="dxa"/>
            <w:vAlign w:val="top"/>
          </w:tcPr>
          <w:p w14:paraId="45748153">
            <w:pPr>
              <w:pStyle w:val="6"/>
              <w:spacing w:before="228"/>
              <w:ind w:left="186"/>
              <w:rPr>
                <w:sz w:val="15"/>
                <w:szCs w:val="15"/>
              </w:rPr>
            </w:pPr>
            <w:r>
              <w:rPr>
                <w:spacing w:val="-2"/>
                <w:sz w:val="15"/>
                <w:szCs w:val="15"/>
              </w:rPr>
              <w:t>5000</w:t>
            </w:r>
          </w:p>
        </w:tc>
        <w:tc>
          <w:tcPr>
            <w:tcW w:w="660" w:type="dxa"/>
            <w:vAlign w:val="top"/>
          </w:tcPr>
          <w:p w14:paraId="5996EF83">
            <w:pPr>
              <w:pStyle w:val="6"/>
              <w:spacing w:before="228"/>
              <w:ind w:left="178"/>
              <w:rPr>
                <w:sz w:val="15"/>
                <w:szCs w:val="15"/>
              </w:rPr>
            </w:pPr>
            <w:r>
              <w:rPr>
                <w:spacing w:val="-2"/>
                <w:sz w:val="15"/>
                <w:szCs w:val="15"/>
              </w:rPr>
              <w:t>5000</w:t>
            </w:r>
          </w:p>
        </w:tc>
        <w:tc>
          <w:tcPr>
            <w:tcW w:w="630" w:type="dxa"/>
            <w:vAlign w:val="top"/>
          </w:tcPr>
          <w:p w14:paraId="7EC7CEEF">
            <w:pPr>
              <w:pStyle w:val="6"/>
              <w:spacing w:before="228"/>
              <w:ind w:left="158"/>
              <w:rPr>
                <w:sz w:val="15"/>
                <w:szCs w:val="15"/>
              </w:rPr>
            </w:pPr>
            <w:r>
              <w:rPr>
                <w:spacing w:val="-1"/>
                <w:sz w:val="15"/>
                <w:szCs w:val="15"/>
              </w:rPr>
              <w:t>4000</w:t>
            </w:r>
          </w:p>
        </w:tc>
        <w:tc>
          <w:tcPr>
            <w:tcW w:w="629" w:type="dxa"/>
            <w:vAlign w:val="top"/>
          </w:tcPr>
          <w:p w14:paraId="42A13582">
            <w:pPr>
              <w:pStyle w:val="6"/>
              <w:spacing w:before="228"/>
              <w:ind w:left="158"/>
              <w:rPr>
                <w:sz w:val="15"/>
                <w:szCs w:val="15"/>
              </w:rPr>
            </w:pPr>
            <w:r>
              <w:rPr>
                <w:spacing w:val="-1"/>
                <w:sz w:val="15"/>
                <w:szCs w:val="15"/>
              </w:rPr>
              <w:t>4000</w:t>
            </w:r>
          </w:p>
        </w:tc>
        <w:tc>
          <w:tcPr>
            <w:tcW w:w="610" w:type="dxa"/>
            <w:vAlign w:val="top"/>
          </w:tcPr>
          <w:p w14:paraId="4917CAFF">
            <w:pPr>
              <w:pStyle w:val="6"/>
              <w:spacing w:before="228"/>
              <w:ind w:left="148"/>
              <w:rPr>
                <w:sz w:val="15"/>
                <w:szCs w:val="15"/>
              </w:rPr>
            </w:pPr>
            <w:r>
              <w:rPr>
                <w:spacing w:val="-2"/>
                <w:sz w:val="15"/>
                <w:szCs w:val="15"/>
              </w:rPr>
              <w:t>3000</w:t>
            </w:r>
          </w:p>
        </w:tc>
        <w:tc>
          <w:tcPr>
            <w:tcW w:w="1234" w:type="dxa"/>
            <w:vAlign w:val="top"/>
          </w:tcPr>
          <w:p w14:paraId="5D7308BA">
            <w:pPr>
              <w:pStyle w:val="6"/>
              <w:spacing w:before="214" w:line="219" w:lineRule="auto"/>
              <w:ind w:left="389"/>
              <w:rPr>
                <w:sz w:val="15"/>
                <w:szCs w:val="15"/>
              </w:rPr>
            </w:pPr>
            <w:r>
              <w:rPr>
                <w:spacing w:val="-2"/>
                <w:sz w:val="15"/>
                <w:szCs w:val="15"/>
              </w:rPr>
              <w:t>宣威市</w:t>
            </w:r>
          </w:p>
        </w:tc>
      </w:tr>
      <w:tr w14:paraId="76642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365" w:type="dxa"/>
            <w:vAlign w:val="top"/>
          </w:tcPr>
          <w:p w14:paraId="53AC3E19">
            <w:pPr>
              <w:pStyle w:val="6"/>
              <w:spacing w:before="139"/>
              <w:ind w:left="94"/>
              <w:rPr>
                <w:sz w:val="15"/>
                <w:szCs w:val="15"/>
              </w:rPr>
            </w:pPr>
            <w:r>
              <w:rPr>
                <w:spacing w:val="-3"/>
                <w:sz w:val="15"/>
                <w:szCs w:val="15"/>
              </w:rPr>
              <w:t>39</w:t>
            </w:r>
          </w:p>
        </w:tc>
        <w:tc>
          <w:tcPr>
            <w:tcW w:w="1629" w:type="dxa"/>
            <w:vAlign w:val="top"/>
          </w:tcPr>
          <w:p w14:paraId="07BFE826">
            <w:pPr>
              <w:pStyle w:val="6"/>
              <w:spacing w:before="25" w:line="212" w:lineRule="auto"/>
              <w:ind w:left="9" w:right="2"/>
              <w:rPr>
                <w:sz w:val="15"/>
                <w:szCs w:val="15"/>
              </w:rPr>
            </w:pPr>
            <w:r>
              <w:rPr>
                <w:spacing w:val="-4"/>
                <w:sz w:val="15"/>
                <w:szCs w:val="15"/>
              </w:rPr>
              <w:t>陆良县充电桩智慧平台建</w:t>
            </w:r>
            <w:r>
              <w:rPr>
                <w:sz w:val="15"/>
                <w:szCs w:val="15"/>
              </w:rPr>
              <w:t xml:space="preserve"> </w:t>
            </w:r>
            <w:r>
              <w:rPr>
                <w:spacing w:val="9"/>
                <w:sz w:val="15"/>
                <w:szCs w:val="15"/>
              </w:rPr>
              <w:t>设项目</w:t>
            </w:r>
          </w:p>
        </w:tc>
        <w:tc>
          <w:tcPr>
            <w:tcW w:w="530" w:type="dxa"/>
            <w:vAlign w:val="top"/>
          </w:tcPr>
          <w:p w14:paraId="1636F1C5">
            <w:pPr>
              <w:pStyle w:val="6"/>
              <w:spacing w:before="125" w:line="220" w:lineRule="auto"/>
              <w:ind w:left="100"/>
              <w:rPr>
                <w:sz w:val="15"/>
                <w:szCs w:val="15"/>
              </w:rPr>
            </w:pPr>
            <w:r>
              <w:rPr>
                <w:spacing w:val="-3"/>
                <w:sz w:val="15"/>
                <w:szCs w:val="15"/>
              </w:rPr>
              <w:t>前期</w:t>
            </w:r>
          </w:p>
        </w:tc>
        <w:tc>
          <w:tcPr>
            <w:tcW w:w="599" w:type="dxa"/>
            <w:vAlign w:val="top"/>
          </w:tcPr>
          <w:p w14:paraId="5B5C469E">
            <w:pPr>
              <w:pStyle w:val="6"/>
              <w:spacing w:before="127" w:line="222" w:lineRule="auto"/>
              <w:ind w:left="61"/>
              <w:rPr>
                <w:sz w:val="15"/>
                <w:szCs w:val="15"/>
              </w:rPr>
            </w:pPr>
            <w:r>
              <w:rPr>
                <w:spacing w:val="2"/>
                <w:sz w:val="15"/>
                <w:szCs w:val="15"/>
              </w:rPr>
              <w:t>陆良县</w:t>
            </w:r>
          </w:p>
        </w:tc>
        <w:tc>
          <w:tcPr>
            <w:tcW w:w="4676" w:type="dxa"/>
            <w:vAlign w:val="top"/>
          </w:tcPr>
          <w:p w14:paraId="6A19720E">
            <w:pPr>
              <w:pStyle w:val="6"/>
              <w:spacing w:before="125" w:line="219" w:lineRule="auto"/>
              <w:ind w:left="291"/>
              <w:rPr>
                <w:sz w:val="15"/>
                <w:szCs w:val="15"/>
              </w:rPr>
            </w:pPr>
            <w:r>
              <w:rPr>
                <w:sz w:val="15"/>
                <w:szCs w:val="15"/>
              </w:rPr>
              <w:t>建设15个充电站，300个充电桩智慧平台。</w:t>
            </w:r>
          </w:p>
        </w:tc>
        <w:tc>
          <w:tcPr>
            <w:tcW w:w="709" w:type="dxa"/>
            <w:vAlign w:val="top"/>
          </w:tcPr>
          <w:p w14:paraId="465520AD">
            <w:pPr>
              <w:pStyle w:val="6"/>
              <w:spacing w:before="139"/>
              <w:ind w:left="196"/>
              <w:rPr>
                <w:sz w:val="15"/>
                <w:szCs w:val="15"/>
              </w:rPr>
            </w:pPr>
            <w:r>
              <w:rPr>
                <w:spacing w:val="-2"/>
                <w:sz w:val="15"/>
                <w:szCs w:val="15"/>
              </w:rPr>
              <w:t>2000</w:t>
            </w:r>
          </w:p>
        </w:tc>
        <w:tc>
          <w:tcPr>
            <w:tcW w:w="679" w:type="dxa"/>
            <w:vAlign w:val="top"/>
          </w:tcPr>
          <w:p w14:paraId="3C2CA66A">
            <w:pPr>
              <w:pStyle w:val="6"/>
              <w:spacing w:before="139"/>
              <w:ind w:left="216"/>
              <w:rPr>
                <w:sz w:val="15"/>
                <w:szCs w:val="15"/>
              </w:rPr>
            </w:pPr>
            <w:r>
              <w:rPr>
                <w:spacing w:val="-2"/>
                <w:sz w:val="15"/>
                <w:szCs w:val="15"/>
              </w:rPr>
              <w:t>600</w:t>
            </w:r>
          </w:p>
        </w:tc>
        <w:tc>
          <w:tcPr>
            <w:tcW w:w="660" w:type="dxa"/>
            <w:vAlign w:val="top"/>
          </w:tcPr>
          <w:p w14:paraId="3D4668EB">
            <w:pPr>
              <w:pStyle w:val="6"/>
              <w:spacing w:before="139"/>
              <w:ind w:left="208"/>
              <w:rPr>
                <w:sz w:val="15"/>
                <w:szCs w:val="15"/>
              </w:rPr>
            </w:pPr>
            <w:r>
              <w:rPr>
                <w:spacing w:val="-3"/>
                <w:sz w:val="15"/>
                <w:szCs w:val="15"/>
              </w:rPr>
              <w:t>700</w:t>
            </w:r>
          </w:p>
        </w:tc>
        <w:tc>
          <w:tcPr>
            <w:tcW w:w="630" w:type="dxa"/>
            <w:vAlign w:val="top"/>
          </w:tcPr>
          <w:p w14:paraId="303BFA97">
            <w:pPr>
              <w:pStyle w:val="6"/>
              <w:spacing w:before="139"/>
              <w:ind w:left="197"/>
              <w:rPr>
                <w:sz w:val="15"/>
                <w:szCs w:val="15"/>
              </w:rPr>
            </w:pPr>
            <w:r>
              <w:rPr>
                <w:spacing w:val="-3"/>
                <w:sz w:val="15"/>
                <w:szCs w:val="15"/>
              </w:rPr>
              <w:t>700</w:t>
            </w:r>
          </w:p>
        </w:tc>
        <w:tc>
          <w:tcPr>
            <w:tcW w:w="629" w:type="dxa"/>
            <w:vAlign w:val="top"/>
          </w:tcPr>
          <w:p w14:paraId="1A081C67">
            <w:pPr>
              <w:pStyle w:val="6"/>
              <w:spacing w:before="139"/>
              <w:ind w:left="267"/>
              <w:rPr>
                <w:sz w:val="15"/>
                <w:szCs w:val="15"/>
              </w:rPr>
            </w:pPr>
            <w:r>
              <w:rPr>
                <w:sz w:val="15"/>
                <w:szCs w:val="15"/>
              </w:rPr>
              <w:t>0</w:t>
            </w:r>
          </w:p>
        </w:tc>
        <w:tc>
          <w:tcPr>
            <w:tcW w:w="610" w:type="dxa"/>
            <w:vAlign w:val="top"/>
          </w:tcPr>
          <w:p w14:paraId="64B083E2">
            <w:pPr>
              <w:pStyle w:val="6"/>
              <w:spacing w:before="139"/>
              <w:ind w:left="258"/>
              <w:rPr>
                <w:sz w:val="15"/>
                <w:szCs w:val="15"/>
              </w:rPr>
            </w:pPr>
            <w:r>
              <w:rPr>
                <w:sz w:val="15"/>
                <w:szCs w:val="15"/>
              </w:rPr>
              <w:t>0</w:t>
            </w:r>
          </w:p>
        </w:tc>
        <w:tc>
          <w:tcPr>
            <w:tcW w:w="1234" w:type="dxa"/>
            <w:vAlign w:val="top"/>
          </w:tcPr>
          <w:p w14:paraId="12C10ECF">
            <w:pPr>
              <w:pStyle w:val="6"/>
              <w:spacing w:before="127" w:line="222" w:lineRule="auto"/>
              <w:ind w:left="389"/>
              <w:rPr>
                <w:sz w:val="15"/>
                <w:szCs w:val="15"/>
              </w:rPr>
            </w:pPr>
            <w:r>
              <w:rPr>
                <w:spacing w:val="2"/>
                <w:sz w:val="15"/>
                <w:szCs w:val="15"/>
              </w:rPr>
              <w:t>陆良县</w:t>
            </w:r>
          </w:p>
        </w:tc>
      </w:tr>
      <w:tr w14:paraId="4B812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 w:type="dxa"/>
            <w:vAlign w:val="top"/>
          </w:tcPr>
          <w:p w14:paraId="3FDA1760">
            <w:pPr>
              <w:pStyle w:val="6"/>
              <w:spacing w:before="219"/>
              <w:ind w:left="94"/>
              <w:rPr>
                <w:sz w:val="15"/>
                <w:szCs w:val="15"/>
              </w:rPr>
            </w:pPr>
            <w:r>
              <w:rPr>
                <w:spacing w:val="-2"/>
                <w:sz w:val="15"/>
                <w:szCs w:val="15"/>
              </w:rPr>
              <w:t>40</w:t>
            </w:r>
          </w:p>
        </w:tc>
        <w:tc>
          <w:tcPr>
            <w:tcW w:w="1629" w:type="dxa"/>
            <w:vAlign w:val="top"/>
          </w:tcPr>
          <w:p w14:paraId="7FB16257">
            <w:pPr>
              <w:pStyle w:val="6"/>
              <w:spacing w:before="94" w:line="249" w:lineRule="auto"/>
              <w:ind w:left="9" w:right="1"/>
              <w:rPr>
                <w:sz w:val="15"/>
                <w:szCs w:val="15"/>
              </w:rPr>
            </w:pPr>
            <w:r>
              <w:rPr>
                <w:spacing w:val="-4"/>
                <w:sz w:val="15"/>
                <w:szCs w:val="15"/>
              </w:rPr>
              <w:t>陆良工业园区综合智慧能</w:t>
            </w:r>
            <w:r>
              <w:rPr>
                <w:sz w:val="15"/>
                <w:szCs w:val="15"/>
              </w:rPr>
              <w:t xml:space="preserve"> </w:t>
            </w:r>
            <w:r>
              <w:rPr>
                <w:spacing w:val="9"/>
                <w:sz w:val="15"/>
                <w:szCs w:val="15"/>
              </w:rPr>
              <w:t>源项目</w:t>
            </w:r>
          </w:p>
        </w:tc>
        <w:tc>
          <w:tcPr>
            <w:tcW w:w="530" w:type="dxa"/>
            <w:vAlign w:val="top"/>
          </w:tcPr>
          <w:p w14:paraId="6FBEA0BB">
            <w:pPr>
              <w:pStyle w:val="6"/>
              <w:spacing w:before="205" w:line="220" w:lineRule="auto"/>
              <w:ind w:left="100"/>
              <w:rPr>
                <w:sz w:val="15"/>
                <w:szCs w:val="15"/>
              </w:rPr>
            </w:pPr>
            <w:r>
              <w:rPr>
                <w:spacing w:val="-3"/>
                <w:sz w:val="15"/>
                <w:szCs w:val="15"/>
              </w:rPr>
              <w:t>前期</w:t>
            </w:r>
          </w:p>
        </w:tc>
        <w:tc>
          <w:tcPr>
            <w:tcW w:w="599" w:type="dxa"/>
            <w:vAlign w:val="top"/>
          </w:tcPr>
          <w:p w14:paraId="060EF604">
            <w:pPr>
              <w:pStyle w:val="6"/>
              <w:spacing w:before="207" w:line="222" w:lineRule="auto"/>
              <w:ind w:left="61"/>
              <w:rPr>
                <w:sz w:val="15"/>
                <w:szCs w:val="15"/>
              </w:rPr>
            </w:pPr>
            <w:r>
              <w:rPr>
                <w:spacing w:val="2"/>
                <w:sz w:val="15"/>
                <w:szCs w:val="15"/>
              </w:rPr>
              <w:t>陆良县</w:t>
            </w:r>
          </w:p>
        </w:tc>
        <w:tc>
          <w:tcPr>
            <w:tcW w:w="4676" w:type="dxa"/>
            <w:vAlign w:val="top"/>
          </w:tcPr>
          <w:p w14:paraId="3041745D">
            <w:pPr>
              <w:pStyle w:val="6"/>
              <w:spacing w:before="34" w:line="204" w:lineRule="auto"/>
              <w:ind w:left="11" w:firstLine="269"/>
              <w:jc w:val="both"/>
              <w:rPr>
                <w:sz w:val="15"/>
                <w:szCs w:val="15"/>
              </w:rPr>
            </w:pPr>
            <w:r>
              <w:rPr>
                <w:spacing w:val="-10"/>
                <w:sz w:val="15"/>
                <w:szCs w:val="15"/>
              </w:rPr>
              <w:t>建设10MW光伏发电智慧平台及配套系统；建设磷化厂、水泥厂60t/h余热</w:t>
            </w:r>
            <w:r>
              <w:rPr>
                <w:spacing w:val="11"/>
                <w:sz w:val="15"/>
                <w:szCs w:val="15"/>
              </w:rPr>
              <w:t xml:space="preserve"> </w:t>
            </w:r>
            <w:r>
              <w:rPr>
                <w:spacing w:val="-13"/>
                <w:sz w:val="15"/>
                <w:szCs w:val="15"/>
              </w:rPr>
              <w:t>回收智慧供热系统；建设分布式(沼气)智慧热电项目；建设垃圾发电智慧平台</w:t>
            </w:r>
            <w:r>
              <w:rPr>
                <w:spacing w:val="8"/>
                <w:sz w:val="15"/>
                <w:szCs w:val="15"/>
              </w:rPr>
              <w:t xml:space="preserve"> </w:t>
            </w:r>
            <w:r>
              <w:rPr>
                <w:sz w:val="15"/>
                <w:szCs w:val="15"/>
              </w:rPr>
              <w:t>项目；新增配套智慧供热管网10km;配套</w:t>
            </w:r>
            <w:r>
              <w:rPr>
                <w:spacing w:val="-1"/>
                <w:sz w:val="15"/>
                <w:szCs w:val="15"/>
              </w:rPr>
              <w:t>建设智慧能源管理系统。</w:t>
            </w:r>
          </w:p>
        </w:tc>
        <w:tc>
          <w:tcPr>
            <w:tcW w:w="709" w:type="dxa"/>
            <w:vAlign w:val="top"/>
          </w:tcPr>
          <w:p w14:paraId="514DB77B">
            <w:pPr>
              <w:pStyle w:val="6"/>
              <w:spacing w:before="219"/>
              <w:ind w:left="155"/>
              <w:rPr>
                <w:sz w:val="15"/>
                <w:szCs w:val="15"/>
              </w:rPr>
            </w:pPr>
            <w:r>
              <w:rPr>
                <w:spacing w:val="-2"/>
                <w:sz w:val="15"/>
                <w:szCs w:val="15"/>
              </w:rPr>
              <w:t>23750</w:t>
            </w:r>
          </w:p>
        </w:tc>
        <w:tc>
          <w:tcPr>
            <w:tcW w:w="679" w:type="dxa"/>
            <w:vAlign w:val="top"/>
          </w:tcPr>
          <w:p w14:paraId="2AFE4A44">
            <w:pPr>
              <w:pStyle w:val="6"/>
              <w:spacing w:before="219"/>
              <w:ind w:left="186"/>
              <w:rPr>
                <w:sz w:val="15"/>
                <w:szCs w:val="15"/>
              </w:rPr>
            </w:pPr>
            <w:r>
              <w:rPr>
                <w:spacing w:val="-2"/>
                <w:sz w:val="15"/>
                <w:szCs w:val="15"/>
              </w:rPr>
              <w:t>3750</w:t>
            </w:r>
          </w:p>
        </w:tc>
        <w:tc>
          <w:tcPr>
            <w:tcW w:w="660" w:type="dxa"/>
            <w:vAlign w:val="top"/>
          </w:tcPr>
          <w:p w14:paraId="55C763F0">
            <w:pPr>
              <w:pStyle w:val="6"/>
              <w:spacing w:before="219"/>
              <w:ind w:left="178"/>
              <w:rPr>
                <w:sz w:val="15"/>
                <w:szCs w:val="15"/>
              </w:rPr>
            </w:pPr>
            <w:r>
              <w:rPr>
                <w:spacing w:val="-2"/>
                <w:sz w:val="15"/>
                <w:szCs w:val="15"/>
              </w:rPr>
              <w:t>5000</w:t>
            </w:r>
          </w:p>
        </w:tc>
        <w:tc>
          <w:tcPr>
            <w:tcW w:w="630" w:type="dxa"/>
            <w:vAlign w:val="top"/>
          </w:tcPr>
          <w:p w14:paraId="2A65D0E8">
            <w:pPr>
              <w:pStyle w:val="6"/>
              <w:spacing w:before="219"/>
              <w:ind w:left="158"/>
              <w:rPr>
                <w:sz w:val="15"/>
                <w:szCs w:val="15"/>
              </w:rPr>
            </w:pPr>
            <w:r>
              <w:rPr>
                <w:spacing w:val="-2"/>
                <w:sz w:val="15"/>
                <w:szCs w:val="15"/>
              </w:rPr>
              <w:t>5000</w:t>
            </w:r>
          </w:p>
        </w:tc>
        <w:tc>
          <w:tcPr>
            <w:tcW w:w="629" w:type="dxa"/>
            <w:vAlign w:val="top"/>
          </w:tcPr>
          <w:p w14:paraId="7C870993">
            <w:pPr>
              <w:pStyle w:val="6"/>
              <w:spacing w:before="219"/>
              <w:ind w:left="158"/>
              <w:rPr>
                <w:sz w:val="15"/>
                <w:szCs w:val="15"/>
              </w:rPr>
            </w:pPr>
            <w:r>
              <w:rPr>
                <w:spacing w:val="-2"/>
                <w:sz w:val="15"/>
                <w:szCs w:val="15"/>
              </w:rPr>
              <w:t>5000</w:t>
            </w:r>
          </w:p>
        </w:tc>
        <w:tc>
          <w:tcPr>
            <w:tcW w:w="610" w:type="dxa"/>
            <w:vAlign w:val="top"/>
          </w:tcPr>
          <w:p w14:paraId="344DAD07">
            <w:pPr>
              <w:pStyle w:val="6"/>
              <w:spacing w:before="219"/>
              <w:ind w:left="148"/>
              <w:rPr>
                <w:sz w:val="15"/>
                <w:szCs w:val="15"/>
              </w:rPr>
            </w:pPr>
            <w:r>
              <w:rPr>
                <w:spacing w:val="-2"/>
                <w:sz w:val="15"/>
                <w:szCs w:val="15"/>
              </w:rPr>
              <w:t>5000</w:t>
            </w:r>
          </w:p>
        </w:tc>
        <w:tc>
          <w:tcPr>
            <w:tcW w:w="1234" w:type="dxa"/>
            <w:vAlign w:val="top"/>
          </w:tcPr>
          <w:p w14:paraId="4D12B601">
            <w:pPr>
              <w:pStyle w:val="6"/>
              <w:spacing w:before="207" w:line="222" w:lineRule="auto"/>
              <w:ind w:left="389"/>
              <w:rPr>
                <w:sz w:val="15"/>
                <w:szCs w:val="15"/>
              </w:rPr>
            </w:pPr>
            <w:r>
              <w:rPr>
                <w:spacing w:val="2"/>
                <w:sz w:val="15"/>
                <w:szCs w:val="15"/>
              </w:rPr>
              <w:t>陆良县</w:t>
            </w:r>
          </w:p>
        </w:tc>
      </w:tr>
      <w:tr w14:paraId="1F145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65" w:type="dxa"/>
            <w:vAlign w:val="top"/>
          </w:tcPr>
          <w:p w14:paraId="37DD3BFD">
            <w:pPr>
              <w:pStyle w:val="6"/>
              <w:spacing w:before="121" w:line="241" w:lineRule="auto"/>
              <w:ind w:left="94"/>
              <w:rPr>
                <w:sz w:val="15"/>
                <w:szCs w:val="15"/>
              </w:rPr>
            </w:pPr>
            <w:r>
              <w:rPr>
                <w:spacing w:val="-2"/>
                <w:sz w:val="15"/>
                <w:szCs w:val="15"/>
              </w:rPr>
              <w:t>41</w:t>
            </w:r>
          </w:p>
        </w:tc>
        <w:tc>
          <w:tcPr>
            <w:tcW w:w="1629" w:type="dxa"/>
            <w:vAlign w:val="top"/>
          </w:tcPr>
          <w:p w14:paraId="599C9746">
            <w:pPr>
              <w:pStyle w:val="6"/>
              <w:spacing w:before="36" w:line="187" w:lineRule="auto"/>
              <w:ind w:left="9" w:right="2"/>
              <w:rPr>
                <w:sz w:val="15"/>
                <w:szCs w:val="15"/>
              </w:rPr>
            </w:pPr>
            <w:r>
              <w:rPr>
                <w:spacing w:val="-4"/>
                <w:sz w:val="15"/>
                <w:szCs w:val="15"/>
              </w:rPr>
              <w:t>师宗县新能源汽车充电桩</w:t>
            </w:r>
            <w:r>
              <w:rPr>
                <w:sz w:val="15"/>
                <w:szCs w:val="15"/>
              </w:rPr>
              <w:t xml:space="preserve"> </w:t>
            </w:r>
            <w:r>
              <w:rPr>
                <w:spacing w:val="7"/>
                <w:sz w:val="15"/>
                <w:szCs w:val="15"/>
              </w:rPr>
              <w:t>建设项目</w:t>
            </w:r>
          </w:p>
        </w:tc>
        <w:tc>
          <w:tcPr>
            <w:tcW w:w="530" w:type="dxa"/>
            <w:vAlign w:val="top"/>
          </w:tcPr>
          <w:p w14:paraId="4F7E6EFA">
            <w:pPr>
              <w:pStyle w:val="6"/>
              <w:spacing w:before="107" w:line="221" w:lineRule="auto"/>
              <w:ind w:left="100"/>
              <w:rPr>
                <w:sz w:val="15"/>
                <w:szCs w:val="15"/>
              </w:rPr>
            </w:pPr>
            <w:r>
              <w:rPr>
                <w:spacing w:val="-2"/>
                <w:sz w:val="15"/>
                <w:szCs w:val="15"/>
              </w:rPr>
              <w:t>在建</w:t>
            </w:r>
          </w:p>
        </w:tc>
        <w:tc>
          <w:tcPr>
            <w:tcW w:w="599" w:type="dxa"/>
            <w:vAlign w:val="top"/>
          </w:tcPr>
          <w:p w14:paraId="4B91B110">
            <w:pPr>
              <w:pStyle w:val="6"/>
              <w:spacing w:before="106" w:line="219" w:lineRule="auto"/>
              <w:ind w:left="61"/>
              <w:rPr>
                <w:sz w:val="15"/>
                <w:szCs w:val="15"/>
              </w:rPr>
            </w:pPr>
            <w:r>
              <w:rPr>
                <w:spacing w:val="-2"/>
                <w:sz w:val="15"/>
                <w:szCs w:val="15"/>
              </w:rPr>
              <w:t>师宗县</w:t>
            </w:r>
          </w:p>
        </w:tc>
        <w:tc>
          <w:tcPr>
            <w:tcW w:w="4676" w:type="dxa"/>
            <w:vAlign w:val="top"/>
          </w:tcPr>
          <w:p w14:paraId="6A4C006A">
            <w:pPr>
              <w:pStyle w:val="6"/>
              <w:spacing w:before="106" w:line="219" w:lineRule="auto"/>
              <w:ind w:left="291"/>
              <w:rPr>
                <w:sz w:val="15"/>
                <w:szCs w:val="15"/>
              </w:rPr>
            </w:pPr>
            <w:r>
              <w:rPr>
                <w:spacing w:val="-1"/>
                <w:sz w:val="15"/>
                <w:szCs w:val="15"/>
              </w:rPr>
              <w:t>新建新能源汽车充电桩3000个。</w:t>
            </w:r>
          </w:p>
        </w:tc>
        <w:tc>
          <w:tcPr>
            <w:tcW w:w="709" w:type="dxa"/>
            <w:vAlign w:val="top"/>
          </w:tcPr>
          <w:p w14:paraId="6A1FEE8C">
            <w:pPr>
              <w:pStyle w:val="6"/>
              <w:spacing w:before="120"/>
              <w:ind w:left="196"/>
              <w:rPr>
                <w:sz w:val="15"/>
                <w:szCs w:val="15"/>
              </w:rPr>
            </w:pPr>
            <w:r>
              <w:rPr>
                <w:spacing w:val="-2"/>
                <w:sz w:val="15"/>
                <w:szCs w:val="15"/>
              </w:rPr>
              <w:t>3000</w:t>
            </w:r>
          </w:p>
        </w:tc>
        <w:tc>
          <w:tcPr>
            <w:tcW w:w="679" w:type="dxa"/>
            <w:vAlign w:val="top"/>
          </w:tcPr>
          <w:p w14:paraId="7515A921">
            <w:pPr>
              <w:pStyle w:val="6"/>
              <w:spacing w:before="120"/>
              <w:ind w:left="186"/>
              <w:rPr>
                <w:sz w:val="15"/>
                <w:szCs w:val="15"/>
              </w:rPr>
            </w:pPr>
            <w:r>
              <w:rPr>
                <w:spacing w:val="-4"/>
                <w:sz w:val="15"/>
                <w:szCs w:val="15"/>
              </w:rPr>
              <w:t>1500</w:t>
            </w:r>
          </w:p>
        </w:tc>
        <w:tc>
          <w:tcPr>
            <w:tcW w:w="660" w:type="dxa"/>
            <w:vAlign w:val="top"/>
          </w:tcPr>
          <w:p w14:paraId="1F55ABDF">
            <w:pPr>
              <w:pStyle w:val="6"/>
              <w:spacing w:before="120"/>
              <w:ind w:left="178"/>
              <w:rPr>
                <w:sz w:val="15"/>
                <w:szCs w:val="15"/>
              </w:rPr>
            </w:pPr>
            <w:r>
              <w:rPr>
                <w:spacing w:val="-4"/>
                <w:sz w:val="15"/>
                <w:szCs w:val="15"/>
              </w:rPr>
              <w:t>1500</w:t>
            </w:r>
          </w:p>
        </w:tc>
        <w:tc>
          <w:tcPr>
            <w:tcW w:w="630" w:type="dxa"/>
            <w:vAlign w:val="top"/>
          </w:tcPr>
          <w:p w14:paraId="7009A4C0">
            <w:pPr>
              <w:pStyle w:val="6"/>
              <w:spacing w:before="120"/>
              <w:ind w:left="267"/>
              <w:rPr>
                <w:sz w:val="15"/>
                <w:szCs w:val="15"/>
              </w:rPr>
            </w:pPr>
            <w:r>
              <w:rPr>
                <w:sz w:val="15"/>
                <w:szCs w:val="15"/>
              </w:rPr>
              <w:t>0</w:t>
            </w:r>
          </w:p>
        </w:tc>
        <w:tc>
          <w:tcPr>
            <w:tcW w:w="629" w:type="dxa"/>
            <w:vAlign w:val="top"/>
          </w:tcPr>
          <w:p w14:paraId="6136331D">
            <w:pPr>
              <w:pStyle w:val="6"/>
              <w:spacing w:before="120"/>
              <w:ind w:left="267"/>
              <w:rPr>
                <w:sz w:val="15"/>
                <w:szCs w:val="15"/>
              </w:rPr>
            </w:pPr>
            <w:r>
              <w:rPr>
                <w:sz w:val="15"/>
                <w:szCs w:val="15"/>
              </w:rPr>
              <w:t>0</w:t>
            </w:r>
          </w:p>
        </w:tc>
        <w:tc>
          <w:tcPr>
            <w:tcW w:w="610" w:type="dxa"/>
            <w:vAlign w:val="top"/>
          </w:tcPr>
          <w:p w14:paraId="737D9630">
            <w:pPr>
              <w:pStyle w:val="6"/>
              <w:spacing w:before="120"/>
              <w:ind w:left="258"/>
              <w:rPr>
                <w:sz w:val="15"/>
                <w:szCs w:val="15"/>
              </w:rPr>
            </w:pPr>
            <w:r>
              <w:rPr>
                <w:sz w:val="15"/>
                <w:szCs w:val="15"/>
              </w:rPr>
              <w:t>0</w:t>
            </w:r>
          </w:p>
        </w:tc>
        <w:tc>
          <w:tcPr>
            <w:tcW w:w="1234" w:type="dxa"/>
            <w:vAlign w:val="top"/>
          </w:tcPr>
          <w:p w14:paraId="7D801456">
            <w:pPr>
              <w:pStyle w:val="6"/>
              <w:spacing w:before="106" w:line="219" w:lineRule="auto"/>
              <w:ind w:left="389"/>
              <w:rPr>
                <w:sz w:val="15"/>
                <w:szCs w:val="15"/>
              </w:rPr>
            </w:pPr>
            <w:r>
              <w:rPr>
                <w:spacing w:val="-2"/>
                <w:sz w:val="15"/>
                <w:szCs w:val="15"/>
              </w:rPr>
              <w:t>师宗县</w:t>
            </w:r>
          </w:p>
        </w:tc>
      </w:tr>
      <w:tr w14:paraId="7EDF5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365" w:type="dxa"/>
            <w:vAlign w:val="top"/>
          </w:tcPr>
          <w:p w14:paraId="56F9B447">
            <w:pPr>
              <w:pStyle w:val="6"/>
              <w:spacing w:before="181" w:line="241" w:lineRule="auto"/>
              <w:ind w:left="94"/>
              <w:rPr>
                <w:sz w:val="15"/>
                <w:szCs w:val="15"/>
              </w:rPr>
            </w:pPr>
            <w:r>
              <w:rPr>
                <w:spacing w:val="-2"/>
                <w:sz w:val="15"/>
                <w:szCs w:val="15"/>
              </w:rPr>
              <w:t>42</w:t>
            </w:r>
          </w:p>
        </w:tc>
        <w:tc>
          <w:tcPr>
            <w:tcW w:w="1629" w:type="dxa"/>
            <w:vAlign w:val="top"/>
          </w:tcPr>
          <w:p w14:paraId="0DB88FF3">
            <w:pPr>
              <w:pStyle w:val="6"/>
              <w:spacing w:before="65" w:line="239" w:lineRule="auto"/>
              <w:ind w:left="9"/>
              <w:rPr>
                <w:sz w:val="15"/>
                <w:szCs w:val="15"/>
              </w:rPr>
            </w:pPr>
            <w:r>
              <w:rPr>
                <w:spacing w:val="-4"/>
                <w:sz w:val="15"/>
                <w:szCs w:val="15"/>
              </w:rPr>
              <w:t>罗平县新能源汽车充电站</w:t>
            </w:r>
            <w:r>
              <w:rPr>
                <w:spacing w:val="1"/>
                <w:sz w:val="15"/>
                <w:szCs w:val="15"/>
              </w:rPr>
              <w:t xml:space="preserve"> </w:t>
            </w:r>
            <w:r>
              <w:rPr>
                <w:spacing w:val="7"/>
                <w:sz w:val="15"/>
                <w:szCs w:val="15"/>
              </w:rPr>
              <w:t>建设项目</w:t>
            </w:r>
          </w:p>
        </w:tc>
        <w:tc>
          <w:tcPr>
            <w:tcW w:w="530" w:type="dxa"/>
            <w:vAlign w:val="top"/>
          </w:tcPr>
          <w:p w14:paraId="244E02DF">
            <w:pPr>
              <w:pStyle w:val="6"/>
              <w:spacing w:before="166" w:line="220" w:lineRule="auto"/>
              <w:ind w:left="100"/>
              <w:rPr>
                <w:sz w:val="15"/>
                <w:szCs w:val="15"/>
              </w:rPr>
            </w:pPr>
            <w:r>
              <w:rPr>
                <w:spacing w:val="-3"/>
                <w:sz w:val="15"/>
                <w:szCs w:val="15"/>
              </w:rPr>
              <w:t>前期</w:t>
            </w:r>
          </w:p>
        </w:tc>
        <w:tc>
          <w:tcPr>
            <w:tcW w:w="599" w:type="dxa"/>
            <w:vAlign w:val="top"/>
          </w:tcPr>
          <w:p w14:paraId="7A626529">
            <w:pPr>
              <w:pStyle w:val="6"/>
              <w:spacing w:before="168" w:line="223" w:lineRule="auto"/>
              <w:ind w:left="61"/>
              <w:rPr>
                <w:sz w:val="15"/>
                <w:szCs w:val="15"/>
              </w:rPr>
            </w:pPr>
            <w:r>
              <w:rPr>
                <w:spacing w:val="-2"/>
                <w:sz w:val="15"/>
                <w:szCs w:val="15"/>
              </w:rPr>
              <w:t>罗平县</w:t>
            </w:r>
          </w:p>
        </w:tc>
        <w:tc>
          <w:tcPr>
            <w:tcW w:w="4676" w:type="dxa"/>
            <w:vAlign w:val="top"/>
          </w:tcPr>
          <w:p w14:paraId="2CEF7550">
            <w:pPr>
              <w:pStyle w:val="6"/>
              <w:spacing w:before="55" w:line="245" w:lineRule="auto"/>
              <w:ind w:left="11" w:firstLine="289"/>
              <w:rPr>
                <w:sz w:val="15"/>
                <w:szCs w:val="15"/>
              </w:rPr>
            </w:pPr>
            <w:r>
              <w:rPr>
                <w:spacing w:val="-4"/>
                <w:sz w:val="15"/>
                <w:szCs w:val="15"/>
              </w:rPr>
              <w:t>在各大酒店、机关单位、学校等停车场建设独立充电</w:t>
            </w:r>
            <w:r>
              <w:rPr>
                <w:spacing w:val="-5"/>
                <w:sz w:val="15"/>
                <w:szCs w:val="15"/>
              </w:rPr>
              <w:t>桩1000个，罗平</w:t>
            </w:r>
            <w:r>
              <w:rPr>
                <w:sz w:val="15"/>
                <w:szCs w:val="15"/>
              </w:rPr>
              <w:t xml:space="preserve"> </w:t>
            </w:r>
            <w:r>
              <w:rPr>
                <w:spacing w:val="-1"/>
                <w:sz w:val="15"/>
                <w:szCs w:val="15"/>
              </w:rPr>
              <w:t>县13个乡镇(街道)各建充电站1座。</w:t>
            </w:r>
          </w:p>
        </w:tc>
        <w:tc>
          <w:tcPr>
            <w:tcW w:w="709" w:type="dxa"/>
            <w:vAlign w:val="top"/>
          </w:tcPr>
          <w:p w14:paraId="535984BD">
            <w:pPr>
              <w:pStyle w:val="6"/>
              <w:spacing w:before="180"/>
              <w:ind w:left="155"/>
              <w:rPr>
                <w:sz w:val="15"/>
                <w:szCs w:val="15"/>
              </w:rPr>
            </w:pPr>
            <w:r>
              <w:rPr>
                <w:spacing w:val="-2"/>
                <w:sz w:val="15"/>
                <w:szCs w:val="15"/>
              </w:rPr>
              <w:t>21000</w:t>
            </w:r>
          </w:p>
        </w:tc>
        <w:tc>
          <w:tcPr>
            <w:tcW w:w="679" w:type="dxa"/>
            <w:vAlign w:val="top"/>
          </w:tcPr>
          <w:p w14:paraId="6675E8B6">
            <w:pPr>
              <w:pStyle w:val="6"/>
              <w:spacing w:before="180"/>
              <w:ind w:left="186"/>
              <w:rPr>
                <w:sz w:val="15"/>
                <w:szCs w:val="15"/>
              </w:rPr>
            </w:pPr>
            <w:r>
              <w:rPr>
                <w:spacing w:val="-2"/>
                <w:sz w:val="15"/>
                <w:szCs w:val="15"/>
              </w:rPr>
              <w:t>8000</w:t>
            </w:r>
          </w:p>
        </w:tc>
        <w:tc>
          <w:tcPr>
            <w:tcW w:w="660" w:type="dxa"/>
            <w:vAlign w:val="top"/>
          </w:tcPr>
          <w:p w14:paraId="57CD4866">
            <w:pPr>
              <w:pStyle w:val="6"/>
              <w:spacing w:before="180"/>
              <w:ind w:left="178"/>
              <w:rPr>
                <w:sz w:val="15"/>
                <w:szCs w:val="15"/>
              </w:rPr>
            </w:pPr>
            <w:r>
              <w:rPr>
                <w:spacing w:val="-2"/>
                <w:sz w:val="15"/>
                <w:szCs w:val="15"/>
              </w:rPr>
              <w:t>5000</w:t>
            </w:r>
          </w:p>
        </w:tc>
        <w:tc>
          <w:tcPr>
            <w:tcW w:w="630" w:type="dxa"/>
            <w:vAlign w:val="top"/>
          </w:tcPr>
          <w:p w14:paraId="66C60635">
            <w:pPr>
              <w:pStyle w:val="6"/>
              <w:spacing w:before="180"/>
              <w:ind w:left="158"/>
              <w:rPr>
                <w:sz w:val="15"/>
                <w:szCs w:val="15"/>
              </w:rPr>
            </w:pPr>
            <w:r>
              <w:rPr>
                <w:spacing w:val="-1"/>
                <w:sz w:val="15"/>
                <w:szCs w:val="15"/>
              </w:rPr>
              <w:t>4000</w:t>
            </w:r>
          </w:p>
        </w:tc>
        <w:tc>
          <w:tcPr>
            <w:tcW w:w="629" w:type="dxa"/>
            <w:vAlign w:val="top"/>
          </w:tcPr>
          <w:p w14:paraId="67B9A31C">
            <w:pPr>
              <w:pStyle w:val="6"/>
              <w:spacing w:before="180"/>
              <w:ind w:left="158"/>
              <w:rPr>
                <w:sz w:val="15"/>
                <w:szCs w:val="15"/>
              </w:rPr>
            </w:pPr>
            <w:r>
              <w:rPr>
                <w:spacing w:val="-1"/>
                <w:sz w:val="15"/>
                <w:szCs w:val="15"/>
              </w:rPr>
              <w:t>4000</w:t>
            </w:r>
          </w:p>
        </w:tc>
        <w:tc>
          <w:tcPr>
            <w:tcW w:w="610" w:type="dxa"/>
            <w:vAlign w:val="top"/>
          </w:tcPr>
          <w:p w14:paraId="6F0B8C26">
            <w:pPr>
              <w:pStyle w:val="6"/>
              <w:spacing w:before="180"/>
              <w:ind w:left="258"/>
              <w:rPr>
                <w:sz w:val="15"/>
                <w:szCs w:val="15"/>
              </w:rPr>
            </w:pPr>
            <w:r>
              <w:rPr>
                <w:sz w:val="15"/>
                <w:szCs w:val="15"/>
              </w:rPr>
              <w:t>0</w:t>
            </w:r>
          </w:p>
        </w:tc>
        <w:tc>
          <w:tcPr>
            <w:tcW w:w="1234" w:type="dxa"/>
            <w:vAlign w:val="top"/>
          </w:tcPr>
          <w:p w14:paraId="1F7116C8">
            <w:pPr>
              <w:pStyle w:val="6"/>
              <w:spacing w:before="168" w:line="223" w:lineRule="auto"/>
              <w:ind w:left="389"/>
              <w:rPr>
                <w:sz w:val="15"/>
                <w:szCs w:val="15"/>
              </w:rPr>
            </w:pPr>
            <w:r>
              <w:rPr>
                <w:spacing w:val="-2"/>
                <w:sz w:val="15"/>
                <w:szCs w:val="15"/>
              </w:rPr>
              <w:t>罗平县</w:t>
            </w:r>
          </w:p>
        </w:tc>
      </w:tr>
    </w:tbl>
    <w:p w14:paraId="4F81B647">
      <w:pPr>
        <w:rPr>
          <w:rFonts w:ascii="Arial"/>
          <w:sz w:val="21"/>
        </w:rPr>
      </w:pPr>
    </w:p>
    <w:p w14:paraId="75ACC14B">
      <w:pPr>
        <w:rPr>
          <w:rFonts w:ascii="Arial" w:hAnsi="Arial" w:eastAsia="Arial" w:cs="Arial"/>
          <w:sz w:val="21"/>
          <w:szCs w:val="21"/>
        </w:rPr>
        <w:sectPr>
          <w:pgSz w:w="16500" w:h="12080"/>
          <w:pgMar w:top="400" w:right="1559" w:bottom="400" w:left="1059" w:header="0" w:footer="0" w:gutter="0"/>
          <w:cols w:space="720" w:num="1"/>
        </w:sectPr>
      </w:pPr>
    </w:p>
    <w:p w14:paraId="2BBA6DBE">
      <w:pPr>
        <w:spacing w:before="111"/>
      </w:pPr>
      <w:r>
        <mc:AlternateContent>
          <mc:Choice Requires="wps">
            <w:drawing>
              <wp:anchor distT="0" distB="0" distL="0" distR="0" simplePos="0" relativeHeight="251677696" behindDoc="0" locked="0" layoutInCell="0" allowOverlap="1">
                <wp:simplePos x="0" y="0"/>
                <wp:positionH relativeFrom="page">
                  <wp:posOffset>8983345</wp:posOffset>
                </wp:positionH>
                <wp:positionV relativeFrom="page">
                  <wp:posOffset>6125210</wp:posOffset>
                </wp:positionV>
                <wp:extent cx="871855" cy="279400"/>
                <wp:effectExtent l="0" t="0" r="0" b="0"/>
                <wp:wrapNone/>
                <wp:docPr id="44" name="TextBox 44"/>
                <wp:cNvGraphicFramePr/>
                <a:graphic xmlns:a="http://schemas.openxmlformats.org/drawingml/2006/main">
                  <a:graphicData uri="http://schemas.microsoft.com/office/word/2010/wordprocessingShape">
                    <wps:wsp>
                      <wps:cNvSpPr txBox="1"/>
                      <wps:spPr>
                        <a:xfrm rot="5400000">
                          <a:off x="8983560" y="6125554"/>
                          <a:ext cx="871855" cy="2794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181BB9D">
                            <w:pPr>
                              <w:pStyle w:val="2"/>
                              <w:spacing w:before="75" w:line="219" w:lineRule="auto"/>
                              <w:ind w:left="20"/>
                              <w:rPr>
                                <w:sz w:val="29"/>
                                <w:szCs w:val="29"/>
                              </w:rPr>
                            </w:pPr>
                            <w:r>
                              <w:rPr>
                                <w:spacing w:val="47"/>
                                <w:sz w:val="29"/>
                                <w:szCs w:val="29"/>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4" o:spid="_x0000_s1026" o:spt="202" type="#_x0000_t202" style="position:absolute;left:0pt;margin-left:707.35pt;margin-top:482.3pt;height:22pt;width:68.65pt;mso-position-horizontal-relative:page;mso-position-vertical-relative:page;rotation:5898240f;z-index:251677696;mso-width-relative:page;mso-height-relative:page;" filled="f" stroked="f" coordsize="21600,21600" o:allowincell="f" o:gfxdata="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mEV2StoAAAAOAQAA&#10;DwAAAAAAAAABACAAAAAiAAAAZHJzL2Rvd25yZXYueG1sUEsBAhQAFAAAAAgAh07iQKKAW4lQAgAA&#10;ogQAAA4AAAAAAAAAAQAgAAAAKQEAAGRycy9lMm9Eb2MueG1sUEsFBgAAAAAGAAYAWQEAAOsFAAAA&#10;AA==&#10;">
                <v:fill on="f" focussize="0,0"/>
                <v:stroke on="f" weight="0pt" miterlimit="0" joinstyle="miter"/>
                <v:imagedata o:title=""/>
                <o:lock v:ext="edit" aspectratio="f"/>
                <v:textbox inset="0mm,0mm,0mm,0mm">
                  <w:txbxContent>
                    <w:p w14:paraId="0181BB9D">
                      <w:pPr>
                        <w:pStyle w:val="2"/>
                        <w:spacing w:before="75" w:line="219" w:lineRule="auto"/>
                        <w:ind w:left="20"/>
                        <w:rPr>
                          <w:sz w:val="29"/>
                          <w:szCs w:val="29"/>
                        </w:rPr>
                      </w:pPr>
                      <w:r>
                        <w:rPr>
                          <w:spacing w:val="47"/>
                          <w:sz w:val="29"/>
                          <w:szCs w:val="29"/>
                        </w:rPr>
                        <w:t>曲政办发</w:t>
                      </w:r>
                    </w:p>
                  </w:txbxContent>
                </v:textbox>
              </v:shape>
            </w:pict>
          </mc:Fallback>
        </mc:AlternateContent>
      </w:r>
      <w:r>
        <w:drawing>
          <wp:anchor distT="0" distB="0" distL="0" distR="0" simplePos="0" relativeHeight="251678720" behindDoc="0" locked="0" layoutInCell="0" allowOverlap="1">
            <wp:simplePos x="0" y="0"/>
            <wp:positionH relativeFrom="page">
              <wp:posOffset>672465</wp:posOffset>
            </wp:positionH>
            <wp:positionV relativeFrom="page">
              <wp:posOffset>6508750</wp:posOffset>
            </wp:positionV>
            <wp:extent cx="107950" cy="107950"/>
            <wp:effectExtent l="0" t="0" r="0" b="0"/>
            <wp:wrapNone/>
            <wp:docPr id="46" name="IM 46"/>
            <wp:cNvGraphicFramePr/>
            <a:graphic xmlns:a="http://schemas.openxmlformats.org/drawingml/2006/main">
              <a:graphicData uri="http://schemas.openxmlformats.org/drawingml/2006/picture">
                <pic:pic xmlns:pic="http://schemas.openxmlformats.org/drawingml/2006/picture">
                  <pic:nvPicPr>
                    <pic:cNvPr id="46" name="IM 46"/>
                    <pic:cNvPicPr/>
                  </pic:nvPicPr>
                  <pic:blipFill>
                    <a:blip r:embed="rId50"/>
                    <a:stretch>
                      <a:fillRect/>
                    </a:stretch>
                  </pic:blipFill>
                  <pic:spPr>
                    <a:xfrm>
                      <a:off x="0" y="0"/>
                      <a:ext cx="108023" cy="107928"/>
                    </a:xfrm>
                    <a:prstGeom prst="rect">
                      <a:avLst/>
                    </a:prstGeom>
                  </pic:spPr>
                </pic:pic>
              </a:graphicData>
            </a:graphic>
          </wp:anchor>
        </w:drawing>
      </w:r>
    </w:p>
    <w:p w14:paraId="552EE538">
      <w:pPr>
        <w:spacing w:before="111"/>
      </w:pPr>
    </w:p>
    <w:tbl>
      <w:tblPr>
        <w:tblStyle w:val="5"/>
        <w:tblW w:w="12959"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39"/>
        <w:gridCol w:w="520"/>
        <w:gridCol w:w="579"/>
        <w:gridCol w:w="4696"/>
        <w:gridCol w:w="709"/>
        <w:gridCol w:w="659"/>
        <w:gridCol w:w="679"/>
        <w:gridCol w:w="640"/>
        <w:gridCol w:w="599"/>
        <w:gridCol w:w="640"/>
        <w:gridCol w:w="1234"/>
      </w:tblGrid>
      <w:tr w14:paraId="6C118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365" w:type="dxa"/>
            <w:vMerge w:val="restart"/>
            <w:tcBorders>
              <w:bottom w:val="nil"/>
            </w:tcBorders>
            <w:vAlign w:val="top"/>
          </w:tcPr>
          <w:p w14:paraId="4E79DFB0">
            <w:pPr>
              <w:pStyle w:val="6"/>
              <w:spacing w:before="219" w:line="221" w:lineRule="auto"/>
              <w:ind w:left="27"/>
              <w:rPr>
                <w:sz w:val="15"/>
                <w:szCs w:val="15"/>
              </w:rPr>
            </w:pPr>
            <w:r>
              <w:rPr>
                <w:b/>
                <w:bCs/>
                <w:spacing w:val="-3"/>
                <w:sz w:val="15"/>
                <w:szCs w:val="15"/>
              </w:rPr>
              <w:t>序号</w:t>
            </w:r>
          </w:p>
        </w:tc>
        <w:tc>
          <w:tcPr>
            <w:tcW w:w="1639" w:type="dxa"/>
            <w:vMerge w:val="restart"/>
            <w:tcBorders>
              <w:bottom w:val="nil"/>
            </w:tcBorders>
            <w:vAlign w:val="top"/>
          </w:tcPr>
          <w:p w14:paraId="4D7F5BD5">
            <w:pPr>
              <w:pStyle w:val="6"/>
              <w:spacing w:before="219" w:line="220" w:lineRule="auto"/>
              <w:ind w:left="522"/>
              <w:rPr>
                <w:sz w:val="15"/>
                <w:szCs w:val="15"/>
              </w:rPr>
            </w:pPr>
            <w:r>
              <w:rPr>
                <w:b/>
                <w:bCs/>
                <w:spacing w:val="-4"/>
                <w:sz w:val="15"/>
                <w:szCs w:val="15"/>
              </w:rPr>
              <w:t>项目名称</w:t>
            </w:r>
          </w:p>
        </w:tc>
        <w:tc>
          <w:tcPr>
            <w:tcW w:w="520" w:type="dxa"/>
            <w:vMerge w:val="restart"/>
            <w:tcBorders>
              <w:bottom w:val="nil"/>
            </w:tcBorders>
            <w:vAlign w:val="top"/>
          </w:tcPr>
          <w:p w14:paraId="1F756DDE">
            <w:pPr>
              <w:pStyle w:val="6"/>
              <w:spacing w:before="139" w:line="225" w:lineRule="auto"/>
              <w:ind w:left="10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579" w:type="dxa"/>
            <w:vMerge w:val="restart"/>
            <w:tcBorders>
              <w:bottom w:val="nil"/>
            </w:tcBorders>
            <w:vAlign w:val="top"/>
          </w:tcPr>
          <w:p w14:paraId="611A6180">
            <w:pPr>
              <w:pStyle w:val="6"/>
              <w:spacing w:before="219" w:line="221" w:lineRule="auto"/>
              <w:jc w:val="right"/>
              <w:rPr>
                <w:sz w:val="15"/>
                <w:szCs w:val="15"/>
              </w:rPr>
            </w:pPr>
            <w:r>
              <w:rPr>
                <w:b/>
                <w:bCs/>
                <w:spacing w:val="-13"/>
                <w:sz w:val="15"/>
                <w:szCs w:val="15"/>
              </w:rPr>
              <w:t>建设地点</w:t>
            </w:r>
          </w:p>
        </w:tc>
        <w:tc>
          <w:tcPr>
            <w:tcW w:w="4696" w:type="dxa"/>
            <w:vMerge w:val="restart"/>
            <w:tcBorders>
              <w:bottom w:val="nil"/>
            </w:tcBorders>
            <w:vAlign w:val="top"/>
          </w:tcPr>
          <w:p w14:paraId="5154C54E">
            <w:pPr>
              <w:pStyle w:val="6"/>
              <w:spacing w:before="219" w:line="219" w:lineRule="auto"/>
              <w:ind w:left="1844"/>
              <w:rPr>
                <w:sz w:val="15"/>
                <w:szCs w:val="15"/>
              </w:rPr>
            </w:pPr>
            <w:r>
              <w:rPr>
                <w:b/>
                <w:bCs/>
                <w:spacing w:val="-3"/>
                <w:sz w:val="15"/>
                <w:szCs w:val="15"/>
              </w:rPr>
              <w:t>主要建设内容及规模</w:t>
            </w:r>
          </w:p>
        </w:tc>
        <w:tc>
          <w:tcPr>
            <w:tcW w:w="709" w:type="dxa"/>
            <w:vMerge w:val="restart"/>
            <w:tcBorders>
              <w:bottom w:val="nil"/>
            </w:tcBorders>
            <w:vAlign w:val="top"/>
          </w:tcPr>
          <w:p w14:paraId="09836EBD">
            <w:pPr>
              <w:pStyle w:val="6"/>
              <w:spacing w:before="139" w:line="220" w:lineRule="auto"/>
              <w:ind w:left="128"/>
              <w:rPr>
                <w:sz w:val="15"/>
                <w:szCs w:val="15"/>
              </w:rPr>
            </w:pPr>
            <w:r>
              <w:rPr>
                <w:b/>
                <w:bCs/>
                <w:spacing w:val="-4"/>
                <w:sz w:val="15"/>
                <w:szCs w:val="15"/>
              </w:rPr>
              <w:t>总投资</w:t>
            </w:r>
          </w:p>
          <w:p w14:paraId="3B65D9B9">
            <w:pPr>
              <w:pStyle w:val="6"/>
              <w:spacing w:before="11" w:line="220" w:lineRule="auto"/>
              <w:ind w:left="128"/>
              <w:rPr>
                <w:sz w:val="15"/>
                <w:szCs w:val="15"/>
              </w:rPr>
            </w:pPr>
            <w:r>
              <w:rPr>
                <w:b/>
                <w:bCs/>
                <w:spacing w:val="5"/>
                <w:sz w:val="15"/>
                <w:szCs w:val="15"/>
              </w:rPr>
              <w:t>(万元)</w:t>
            </w:r>
          </w:p>
        </w:tc>
        <w:tc>
          <w:tcPr>
            <w:tcW w:w="3217" w:type="dxa"/>
            <w:gridSpan w:val="5"/>
            <w:vAlign w:val="top"/>
          </w:tcPr>
          <w:p w14:paraId="62783627">
            <w:pPr>
              <w:pStyle w:val="6"/>
              <w:spacing w:before="79" w:line="220" w:lineRule="auto"/>
              <w:ind w:left="1019"/>
              <w:rPr>
                <w:sz w:val="15"/>
                <w:szCs w:val="15"/>
              </w:rPr>
            </w:pPr>
            <w:r>
              <w:rPr>
                <w:b/>
                <w:bCs/>
                <w:spacing w:val="2"/>
                <w:sz w:val="15"/>
                <w:szCs w:val="15"/>
              </w:rPr>
              <w:t>投资计划(万元)</w:t>
            </w:r>
          </w:p>
        </w:tc>
        <w:tc>
          <w:tcPr>
            <w:tcW w:w="1234" w:type="dxa"/>
            <w:vMerge w:val="restart"/>
            <w:tcBorders>
              <w:bottom w:val="nil"/>
            </w:tcBorders>
            <w:vAlign w:val="top"/>
          </w:tcPr>
          <w:p w14:paraId="6D503AC8">
            <w:pPr>
              <w:pStyle w:val="6"/>
              <w:spacing w:before="219" w:line="220" w:lineRule="auto"/>
              <w:ind w:left="312"/>
              <w:rPr>
                <w:sz w:val="15"/>
                <w:szCs w:val="15"/>
              </w:rPr>
            </w:pPr>
            <w:r>
              <w:rPr>
                <w:b/>
                <w:bCs/>
                <w:spacing w:val="-4"/>
                <w:sz w:val="15"/>
                <w:szCs w:val="15"/>
              </w:rPr>
              <w:t>项目单位</w:t>
            </w:r>
          </w:p>
        </w:tc>
      </w:tr>
      <w:tr w14:paraId="10931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65" w:type="dxa"/>
            <w:vMerge w:val="continue"/>
            <w:tcBorders>
              <w:top w:val="nil"/>
            </w:tcBorders>
            <w:vAlign w:val="top"/>
          </w:tcPr>
          <w:p w14:paraId="71AFA431">
            <w:pPr>
              <w:rPr>
                <w:rFonts w:ascii="Arial"/>
                <w:sz w:val="21"/>
              </w:rPr>
            </w:pPr>
          </w:p>
        </w:tc>
        <w:tc>
          <w:tcPr>
            <w:tcW w:w="1639" w:type="dxa"/>
            <w:vMerge w:val="continue"/>
            <w:tcBorders>
              <w:top w:val="nil"/>
            </w:tcBorders>
            <w:vAlign w:val="top"/>
          </w:tcPr>
          <w:p w14:paraId="39C5A308">
            <w:pPr>
              <w:rPr>
                <w:rFonts w:ascii="Arial"/>
                <w:sz w:val="21"/>
              </w:rPr>
            </w:pPr>
          </w:p>
        </w:tc>
        <w:tc>
          <w:tcPr>
            <w:tcW w:w="520" w:type="dxa"/>
            <w:vMerge w:val="continue"/>
            <w:tcBorders>
              <w:top w:val="nil"/>
            </w:tcBorders>
            <w:vAlign w:val="top"/>
          </w:tcPr>
          <w:p w14:paraId="58C0D52C">
            <w:pPr>
              <w:rPr>
                <w:rFonts w:ascii="Arial"/>
                <w:sz w:val="21"/>
              </w:rPr>
            </w:pPr>
          </w:p>
        </w:tc>
        <w:tc>
          <w:tcPr>
            <w:tcW w:w="579" w:type="dxa"/>
            <w:vMerge w:val="continue"/>
            <w:tcBorders>
              <w:top w:val="nil"/>
            </w:tcBorders>
            <w:vAlign w:val="top"/>
          </w:tcPr>
          <w:p w14:paraId="42DCBBBB">
            <w:pPr>
              <w:rPr>
                <w:rFonts w:ascii="Arial"/>
                <w:sz w:val="21"/>
              </w:rPr>
            </w:pPr>
          </w:p>
        </w:tc>
        <w:tc>
          <w:tcPr>
            <w:tcW w:w="4696" w:type="dxa"/>
            <w:vMerge w:val="continue"/>
            <w:tcBorders>
              <w:top w:val="nil"/>
            </w:tcBorders>
            <w:vAlign w:val="top"/>
          </w:tcPr>
          <w:p w14:paraId="1BB9E0E0">
            <w:pPr>
              <w:rPr>
                <w:rFonts w:ascii="Arial"/>
                <w:sz w:val="21"/>
              </w:rPr>
            </w:pPr>
          </w:p>
        </w:tc>
        <w:tc>
          <w:tcPr>
            <w:tcW w:w="709" w:type="dxa"/>
            <w:vMerge w:val="continue"/>
            <w:tcBorders>
              <w:top w:val="nil"/>
            </w:tcBorders>
            <w:vAlign w:val="top"/>
          </w:tcPr>
          <w:p w14:paraId="171FB808">
            <w:pPr>
              <w:rPr>
                <w:rFonts w:ascii="Arial"/>
                <w:sz w:val="21"/>
              </w:rPr>
            </w:pPr>
          </w:p>
        </w:tc>
        <w:tc>
          <w:tcPr>
            <w:tcW w:w="659" w:type="dxa"/>
            <w:vAlign w:val="top"/>
          </w:tcPr>
          <w:p w14:paraId="5D8DD9F6">
            <w:pPr>
              <w:pStyle w:val="6"/>
              <w:spacing w:before="54" w:line="219" w:lineRule="auto"/>
              <w:ind w:left="99"/>
              <w:rPr>
                <w:sz w:val="15"/>
                <w:szCs w:val="15"/>
              </w:rPr>
            </w:pPr>
            <w:r>
              <w:rPr>
                <w:b/>
                <w:bCs/>
                <w:spacing w:val="-3"/>
                <w:sz w:val="15"/>
                <w:szCs w:val="15"/>
              </w:rPr>
              <w:t>2021年</w:t>
            </w:r>
          </w:p>
        </w:tc>
        <w:tc>
          <w:tcPr>
            <w:tcW w:w="679" w:type="dxa"/>
            <w:vAlign w:val="top"/>
          </w:tcPr>
          <w:p w14:paraId="048C6CC8">
            <w:pPr>
              <w:pStyle w:val="6"/>
              <w:spacing w:before="54" w:line="219" w:lineRule="auto"/>
              <w:ind w:left="110"/>
              <w:rPr>
                <w:sz w:val="15"/>
                <w:szCs w:val="15"/>
              </w:rPr>
            </w:pPr>
            <w:r>
              <w:rPr>
                <w:b/>
                <w:bCs/>
                <w:spacing w:val="-3"/>
                <w:sz w:val="15"/>
                <w:szCs w:val="15"/>
              </w:rPr>
              <w:t>2022年</w:t>
            </w:r>
          </w:p>
        </w:tc>
        <w:tc>
          <w:tcPr>
            <w:tcW w:w="640" w:type="dxa"/>
            <w:vAlign w:val="top"/>
          </w:tcPr>
          <w:p w14:paraId="41F2D49D">
            <w:pPr>
              <w:pStyle w:val="6"/>
              <w:spacing w:before="54" w:line="219" w:lineRule="auto"/>
              <w:ind w:left="91"/>
              <w:rPr>
                <w:sz w:val="15"/>
                <w:szCs w:val="15"/>
              </w:rPr>
            </w:pPr>
            <w:r>
              <w:rPr>
                <w:b/>
                <w:bCs/>
                <w:spacing w:val="-3"/>
                <w:sz w:val="15"/>
                <w:szCs w:val="15"/>
              </w:rPr>
              <w:t>2023年</w:t>
            </w:r>
          </w:p>
        </w:tc>
        <w:tc>
          <w:tcPr>
            <w:tcW w:w="599" w:type="dxa"/>
            <w:vAlign w:val="top"/>
          </w:tcPr>
          <w:p w14:paraId="4650781C">
            <w:pPr>
              <w:pStyle w:val="6"/>
              <w:spacing w:before="54" w:line="219" w:lineRule="auto"/>
              <w:ind w:left="71"/>
              <w:rPr>
                <w:sz w:val="15"/>
                <w:szCs w:val="15"/>
              </w:rPr>
            </w:pPr>
            <w:r>
              <w:rPr>
                <w:b/>
                <w:bCs/>
                <w:spacing w:val="-3"/>
                <w:sz w:val="15"/>
                <w:szCs w:val="15"/>
              </w:rPr>
              <w:t>2024年</w:t>
            </w:r>
          </w:p>
        </w:tc>
        <w:tc>
          <w:tcPr>
            <w:tcW w:w="640" w:type="dxa"/>
            <w:vAlign w:val="top"/>
          </w:tcPr>
          <w:p w14:paraId="5DA80FD5">
            <w:pPr>
              <w:pStyle w:val="6"/>
              <w:spacing w:before="54" w:line="219" w:lineRule="auto"/>
              <w:ind w:left="92"/>
              <w:rPr>
                <w:sz w:val="15"/>
                <w:szCs w:val="15"/>
              </w:rPr>
            </w:pPr>
            <w:r>
              <w:rPr>
                <w:b/>
                <w:bCs/>
                <w:spacing w:val="-3"/>
                <w:sz w:val="15"/>
                <w:szCs w:val="15"/>
              </w:rPr>
              <w:t>2025年</w:t>
            </w:r>
          </w:p>
        </w:tc>
        <w:tc>
          <w:tcPr>
            <w:tcW w:w="1234" w:type="dxa"/>
            <w:vMerge w:val="continue"/>
            <w:tcBorders>
              <w:top w:val="nil"/>
            </w:tcBorders>
            <w:vAlign w:val="top"/>
          </w:tcPr>
          <w:p w14:paraId="639CE210">
            <w:pPr>
              <w:rPr>
                <w:rFonts w:ascii="Arial"/>
                <w:sz w:val="21"/>
              </w:rPr>
            </w:pPr>
          </w:p>
        </w:tc>
      </w:tr>
      <w:tr w14:paraId="3435A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65" w:type="dxa"/>
            <w:vAlign w:val="top"/>
          </w:tcPr>
          <w:p w14:paraId="4761A904">
            <w:pPr>
              <w:spacing w:line="250" w:lineRule="auto"/>
              <w:rPr>
                <w:rFonts w:ascii="Arial"/>
                <w:sz w:val="21"/>
              </w:rPr>
            </w:pPr>
          </w:p>
          <w:p w14:paraId="7F182BB2">
            <w:pPr>
              <w:pStyle w:val="6"/>
              <w:spacing w:before="49"/>
              <w:ind w:left="94"/>
              <w:rPr>
                <w:sz w:val="15"/>
                <w:szCs w:val="15"/>
              </w:rPr>
            </w:pPr>
            <w:r>
              <w:rPr>
                <w:spacing w:val="-2"/>
                <w:sz w:val="15"/>
                <w:szCs w:val="15"/>
              </w:rPr>
              <w:t>43</w:t>
            </w:r>
          </w:p>
        </w:tc>
        <w:tc>
          <w:tcPr>
            <w:tcW w:w="1639" w:type="dxa"/>
            <w:vAlign w:val="top"/>
          </w:tcPr>
          <w:p w14:paraId="180CC3F0">
            <w:pPr>
              <w:pStyle w:val="6"/>
              <w:spacing w:before="196" w:line="249" w:lineRule="auto"/>
              <w:ind w:left="9"/>
              <w:rPr>
                <w:sz w:val="15"/>
                <w:szCs w:val="15"/>
              </w:rPr>
            </w:pPr>
            <w:r>
              <w:rPr>
                <w:spacing w:val="-3"/>
                <w:sz w:val="15"/>
                <w:szCs w:val="15"/>
              </w:rPr>
              <w:t>富源县智慧能源基础设施</w:t>
            </w:r>
            <w:r>
              <w:rPr>
                <w:spacing w:val="1"/>
                <w:sz w:val="15"/>
                <w:szCs w:val="15"/>
              </w:rPr>
              <w:t xml:space="preserve"> </w:t>
            </w:r>
            <w:r>
              <w:rPr>
                <w:spacing w:val="5"/>
                <w:sz w:val="15"/>
                <w:szCs w:val="15"/>
              </w:rPr>
              <w:t>建设项目</w:t>
            </w:r>
          </w:p>
        </w:tc>
        <w:tc>
          <w:tcPr>
            <w:tcW w:w="520" w:type="dxa"/>
            <w:vAlign w:val="top"/>
          </w:tcPr>
          <w:p w14:paraId="763E3A77">
            <w:pPr>
              <w:pStyle w:val="6"/>
              <w:spacing w:before="286" w:line="220" w:lineRule="auto"/>
              <w:ind w:left="101"/>
              <w:rPr>
                <w:sz w:val="15"/>
                <w:szCs w:val="15"/>
              </w:rPr>
            </w:pPr>
            <w:r>
              <w:rPr>
                <w:spacing w:val="-3"/>
                <w:sz w:val="15"/>
                <w:szCs w:val="15"/>
              </w:rPr>
              <w:t>前期</w:t>
            </w:r>
          </w:p>
        </w:tc>
        <w:tc>
          <w:tcPr>
            <w:tcW w:w="579" w:type="dxa"/>
            <w:vAlign w:val="top"/>
          </w:tcPr>
          <w:p w14:paraId="2B56F736">
            <w:pPr>
              <w:pStyle w:val="6"/>
              <w:spacing w:before="286" w:line="220" w:lineRule="auto"/>
              <w:ind w:left="50"/>
              <w:rPr>
                <w:sz w:val="15"/>
                <w:szCs w:val="15"/>
              </w:rPr>
            </w:pPr>
            <w:r>
              <w:rPr>
                <w:spacing w:val="2"/>
                <w:sz w:val="15"/>
                <w:szCs w:val="15"/>
              </w:rPr>
              <w:t>富源县</w:t>
            </w:r>
          </w:p>
        </w:tc>
        <w:tc>
          <w:tcPr>
            <w:tcW w:w="4696" w:type="dxa"/>
            <w:vAlign w:val="top"/>
          </w:tcPr>
          <w:p w14:paraId="69CF17B1">
            <w:pPr>
              <w:pStyle w:val="6"/>
              <w:spacing w:before="26" w:line="213" w:lineRule="auto"/>
              <w:ind w:left="11" w:firstLine="269"/>
              <w:jc w:val="both"/>
              <w:rPr>
                <w:sz w:val="15"/>
                <w:szCs w:val="15"/>
              </w:rPr>
            </w:pPr>
            <w:r>
              <w:rPr>
                <w:spacing w:val="-12"/>
                <w:w w:val="97"/>
                <w:sz w:val="15"/>
                <w:szCs w:val="15"/>
              </w:rPr>
              <w:t>建设云计算基础设施、智慧能源大数据采集体系、智慧能源</w:t>
            </w:r>
            <w:r>
              <w:rPr>
                <w:spacing w:val="-13"/>
                <w:w w:val="97"/>
                <w:sz w:val="15"/>
                <w:szCs w:val="15"/>
              </w:rPr>
              <w:t>大数据基础数据</w:t>
            </w:r>
            <w:r>
              <w:rPr>
                <w:sz w:val="15"/>
                <w:szCs w:val="15"/>
              </w:rPr>
              <w:t xml:space="preserve"> </w:t>
            </w:r>
            <w:r>
              <w:rPr>
                <w:spacing w:val="-14"/>
                <w:sz w:val="15"/>
                <w:szCs w:val="15"/>
              </w:rPr>
              <w:t>库、智慧能源大数据支撑平台、智慧能源大数据应用</w:t>
            </w:r>
            <w:r>
              <w:rPr>
                <w:spacing w:val="-15"/>
                <w:sz w:val="15"/>
                <w:szCs w:val="15"/>
              </w:rPr>
              <w:t>(能源数字化应用、能源智</w:t>
            </w:r>
            <w:r>
              <w:rPr>
                <w:sz w:val="15"/>
                <w:szCs w:val="15"/>
              </w:rPr>
              <w:t xml:space="preserve"> </w:t>
            </w:r>
            <w:r>
              <w:rPr>
                <w:spacing w:val="-16"/>
                <w:sz w:val="15"/>
                <w:szCs w:val="15"/>
              </w:rPr>
              <w:t>慧</w:t>
            </w:r>
            <w:r>
              <w:rPr>
                <w:spacing w:val="-15"/>
                <w:sz w:val="15"/>
                <w:szCs w:val="15"/>
              </w:rPr>
              <w:t>化应用)、智慧能源政务服务应用、智慧能源企业服务应用、智慧能源社会</w:t>
            </w:r>
            <w:r>
              <w:rPr>
                <w:spacing w:val="-14"/>
                <w:sz w:val="15"/>
                <w:szCs w:val="15"/>
              </w:rPr>
              <w:t>公</w:t>
            </w:r>
            <w:r>
              <w:rPr>
                <w:spacing w:val="18"/>
                <w:sz w:val="15"/>
                <w:szCs w:val="15"/>
              </w:rPr>
              <w:t xml:space="preserve"> </w:t>
            </w:r>
            <w:r>
              <w:rPr>
                <w:spacing w:val="-1"/>
                <w:sz w:val="15"/>
                <w:szCs w:val="15"/>
              </w:rPr>
              <w:t>众服务应用等。</w:t>
            </w:r>
          </w:p>
        </w:tc>
        <w:tc>
          <w:tcPr>
            <w:tcW w:w="709" w:type="dxa"/>
            <w:vAlign w:val="top"/>
          </w:tcPr>
          <w:p w14:paraId="1F7A1836">
            <w:pPr>
              <w:spacing w:line="250" w:lineRule="auto"/>
              <w:rPr>
                <w:rFonts w:ascii="Arial"/>
                <w:sz w:val="21"/>
              </w:rPr>
            </w:pPr>
          </w:p>
          <w:p w14:paraId="622AFBC1">
            <w:pPr>
              <w:pStyle w:val="6"/>
              <w:spacing w:before="49"/>
              <w:ind w:left="155"/>
              <w:rPr>
                <w:sz w:val="15"/>
                <w:szCs w:val="15"/>
              </w:rPr>
            </w:pPr>
            <w:r>
              <w:rPr>
                <w:spacing w:val="-1"/>
                <w:sz w:val="15"/>
                <w:szCs w:val="15"/>
              </w:rPr>
              <w:t>43000</w:t>
            </w:r>
          </w:p>
        </w:tc>
        <w:tc>
          <w:tcPr>
            <w:tcW w:w="659" w:type="dxa"/>
            <w:vAlign w:val="top"/>
          </w:tcPr>
          <w:p w14:paraId="3B865E39">
            <w:pPr>
              <w:spacing w:line="250" w:lineRule="auto"/>
              <w:rPr>
                <w:rFonts w:ascii="Arial"/>
                <w:sz w:val="21"/>
              </w:rPr>
            </w:pPr>
          </w:p>
          <w:p w14:paraId="17663163">
            <w:pPr>
              <w:pStyle w:val="6"/>
              <w:spacing w:before="49"/>
              <w:ind w:left="177"/>
              <w:rPr>
                <w:sz w:val="15"/>
                <w:szCs w:val="15"/>
              </w:rPr>
            </w:pPr>
            <w:r>
              <w:rPr>
                <w:spacing w:val="-2"/>
                <w:sz w:val="15"/>
                <w:szCs w:val="15"/>
              </w:rPr>
              <w:t>8000</w:t>
            </w:r>
          </w:p>
        </w:tc>
        <w:tc>
          <w:tcPr>
            <w:tcW w:w="679" w:type="dxa"/>
            <w:vAlign w:val="top"/>
          </w:tcPr>
          <w:p w14:paraId="78D7A1F7">
            <w:pPr>
              <w:spacing w:line="250" w:lineRule="auto"/>
              <w:rPr>
                <w:rFonts w:ascii="Arial"/>
                <w:sz w:val="21"/>
              </w:rPr>
            </w:pPr>
          </w:p>
          <w:p w14:paraId="2DDF177F">
            <w:pPr>
              <w:pStyle w:val="6"/>
              <w:spacing w:before="49"/>
              <w:ind w:left="187"/>
              <w:rPr>
                <w:sz w:val="15"/>
                <w:szCs w:val="15"/>
              </w:rPr>
            </w:pPr>
            <w:r>
              <w:rPr>
                <w:spacing w:val="-2"/>
                <w:sz w:val="15"/>
                <w:szCs w:val="15"/>
              </w:rPr>
              <w:t>8000</w:t>
            </w:r>
          </w:p>
        </w:tc>
        <w:tc>
          <w:tcPr>
            <w:tcW w:w="640" w:type="dxa"/>
            <w:vAlign w:val="top"/>
          </w:tcPr>
          <w:p w14:paraId="43C9F17A">
            <w:pPr>
              <w:spacing w:line="250" w:lineRule="auto"/>
              <w:rPr>
                <w:rFonts w:ascii="Arial"/>
                <w:sz w:val="21"/>
              </w:rPr>
            </w:pPr>
          </w:p>
          <w:p w14:paraId="35C480F9">
            <w:pPr>
              <w:pStyle w:val="6"/>
              <w:spacing w:before="49"/>
              <w:ind w:left="168"/>
              <w:rPr>
                <w:sz w:val="15"/>
                <w:szCs w:val="15"/>
              </w:rPr>
            </w:pPr>
            <w:r>
              <w:rPr>
                <w:spacing w:val="-2"/>
                <w:sz w:val="15"/>
                <w:szCs w:val="15"/>
              </w:rPr>
              <w:t>7000</w:t>
            </w:r>
          </w:p>
        </w:tc>
        <w:tc>
          <w:tcPr>
            <w:tcW w:w="599" w:type="dxa"/>
            <w:vAlign w:val="top"/>
          </w:tcPr>
          <w:p w14:paraId="0E139638">
            <w:pPr>
              <w:spacing w:line="250" w:lineRule="auto"/>
              <w:rPr>
                <w:rFonts w:ascii="Arial"/>
                <w:sz w:val="21"/>
              </w:rPr>
            </w:pPr>
          </w:p>
          <w:p w14:paraId="04D990CB">
            <w:pPr>
              <w:pStyle w:val="6"/>
              <w:spacing w:before="49"/>
              <w:ind w:left="108"/>
              <w:rPr>
                <w:sz w:val="15"/>
                <w:szCs w:val="15"/>
              </w:rPr>
            </w:pPr>
            <w:r>
              <w:rPr>
                <w:spacing w:val="-3"/>
                <w:sz w:val="15"/>
                <w:szCs w:val="15"/>
              </w:rPr>
              <w:t>10000</w:t>
            </w:r>
          </w:p>
        </w:tc>
        <w:tc>
          <w:tcPr>
            <w:tcW w:w="640" w:type="dxa"/>
            <w:vAlign w:val="top"/>
          </w:tcPr>
          <w:p w14:paraId="0E9EFD7D">
            <w:pPr>
              <w:spacing w:line="250" w:lineRule="auto"/>
              <w:rPr>
                <w:rFonts w:ascii="Arial"/>
                <w:sz w:val="21"/>
              </w:rPr>
            </w:pPr>
          </w:p>
          <w:p w14:paraId="756A0E47">
            <w:pPr>
              <w:pStyle w:val="6"/>
              <w:spacing w:before="49"/>
              <w:ind w:left="129"/>
              <w:rPr>
                <w:sz w:val="15"/>
                <w:szCs w:val="15"/>
              </w:rPr>
            </w:pPr>
            <w:r>
              <w:rPr>
                <w:spacing w:val="-3"/>
                <w:sz w:val="15"/>
                <w:szCs w:val="15"/>
              </w:rPr>
              <w:t>10000</w:t>
            </w:r>
          </w:p>
        </w:tc>
        <w:tc>
          <w:tcPr>
            <w:tcW w:w="1234" w:type="dxa"/>
            <w:vAlign w:val="top"/>
          </w:tcPr>
          <w:p w14:paraId="39CD60E7">
            <w:pPr>
              <w:pStyle w:val="6"/>
              <w:spacing w:before="286" w:line="220" w:lineRule="auto"/>
              <w:ind w:left="389"/>
              <w:rPr>
                <w:sz w:val="15"/>
                <w:szCs w:val="15"/>
              </w:rPr>
            </w:pPr>
            <w:r>
              <w:rPr>
                <w:spacing w:val="2"/>
                <w:sz w:val="15"/>
                <w:szCs w:val="15"/>
              </w:rPr>
              <w:t>富源县</w:t>
            </w:r>
          </w:p>
        </w:tc>
      </w:tr>
      <w:tr w14:paraId="02D1FF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65" w:type="dxa"/>
            <w:vAlign w:val="top"/>
          </w:tcPr>
          <w:p w14:paraId="00D3B83B">
            <w:pPr>
              <w:pStyle w:val="6"/>
              <w:spacing w:before="122" w:line="241" w:lineRule="auto"/>
              <w:ind w:left="97"/>
              <w:rPr>
                <w:sz w:val="15"/>
                <w:szCs w:val="15"/>
              </w:rPr>
            </w:pPr>
            <w:r>
              <w:rPr>
                <w:b/>
                <w:bCs/>
                <w:spacing w:val="-3"/>
                <w:sz w:val="15"/>
                <w:szCs w:val="15"/>
              </w:rPr>
              <w:t>44</w:t>
            </w:r>
          </w:p>
        </w:tc>
        <w:tc>
          <w:tcPr>
            <w:tcW w:w="1639" w:type="dxa"/>
            <w:vAlign w:val="top"/>
          </w:tcPr>
          <w:p w14:paraId="493FB050">
            <w:pPr>
              <w:pStyle w:val="6"/>
              <w:spacing w:before="27" w:line="198" w:lineRule="auto"/>
              <w:ind w:left="9"/>
              <w:rPr>
                <w:sz w:val="15"/>
                <w:szCs w:val="15"/>
              </w:rPr>
            </w:pPr>
            <w:r>
              <w:rPr>
                <w:spacing w:val="-3"/>
                <w:sz w:val="15"/>
                <w:szCs w:val="15"/>
              </w:rPr>
              <w:t>富源县新能源汽车充电桩</w:t>
            </w:r>
            <w:r>
              <w:rPr>
                <w:spacing w:val="1"/>
                <w:sz w:val="15"/>
                <w:szCs w:val="15"/>
              </w:rPr>
              <w:t xml:space="preserve"> </w:t>
            </w:r>
            <w:r>
              <w:rPr>
                <w:spacing w:val="5"/>
                <w:sz w:val="15"/>
                <w:szCs w:val="15"/>
              </w:rPr>
              <w:t>建设项目</w:t>
            </w:r>
          </w:p>
        </w:tc>
        <w:tc>
          <w:tcPr>
            <w:tcW w:w="520" w:type="dxa"/>
            <w:vAlign w:val="top"/>
          </w:tcPr>
          <w:p w14:paraId="174ACA24">
            <w:pPr>
              <w:pStyle w:val="6"/>
              <w:spacing w:before="108" w:line="221" w:lineRule="auto"/>
              <w:ind w:left="101"/>
              <w:rPr>
                <w:sz w:val="15"/>
                <w:szCs w:val="15"/>
              </w:rPr>
            </w:pPr>
            <w:r>
              <w:rPr>
                <w:spacing w:val="-2"/>
                <w:sz w:val="15"/>
                <w:szCs w:val="15"/>
              </w:rPr>
              <w:t>在建</w:t>
            </w:r>
          </w:p>
        </w:tc>
        <w:tc>
          <w:tcPr>
            <w:tcW w:w="579" w:type="dxa"/>
            <w:vAlign w:val="top"/>
          </w:tcPr>
          <w:p w14:paraId="13AB4408">
            <w:pPr>
              <w:pStyle w:val="6"/>
              <w:spacing w:before="107" w:line="220" w:lineRule="auto"/>
              <w:ind w:left="50"/>
              <w:rPr>
                <w:sz w:val="15"/>
                <w:szCs w:val="15"/>
              </w:rPr>
            </w:pPr>
            <w:r>
              <w:rPr>
                <w:spacing w:val="2"/>
                <w:sz w:val="15"/>
                <w:szCs w:val="15"/>
              </w:rPr>
              <w:t>富源县</w:t>
            </w:r>
          </w:p>
        </w:tc>
        <w:tc>
          <w:tcPr>
            <w:tcW w:w="4696" w:type="dxa"/>
            <w:vAlign w:val="top"/>
          </w:tcPr>
          <w:p w14:paraId="1292FF37">
            <w:pPr>
              <w:pStyle w:val="6"/>
              <w:spacing w:before="27" w:line="198" w:lineRule="auto"/>
              <w:ind w:left="22" w:firstLine="259"/>
              <w:rPr>
                <w:sz w:val="15"/>
                <w:szCs w:val="15"/>
              </w:rPr>
            </w:pPr>
            <w:r>
              <w:rPr>
                <w:spacing w:val="-18"/>
                <w:sz w:val="15"/>
                <w:szCs w:val="15"/>
              </w:rPr>
              <w:t>计划在客运站、工业园区</w:t>
            </w:r>
            <w:r>
              <w:rPr>
                <w:spacing w:val="-17"/>
                <w:sz w:val="15"/>
                <w:szCs w:val="15"/>
              </w:rPr>
              <w:t>、高铁北站、体验公园、停车场、小区及各乡镇</w:t>
            </w:r>
            <w:r>
              <w:rPr>
                <w:spacing w:val="-6"/>
                <w:sz w:val="15"/>
                <w:szCs w:val="15"/>
              </w:rPr>
              <w:t>街</w:t>
            </w:r>
            <w:r>
              <w:rPr>
                <w:spacing w:val="14"/>
                <w:sz w:val="15"/>
                <w:szCs w:val="15"/>
              </w:rPr>
              <w:t xml:space="preserve"> </w:t>
            </w:r>
            <w:r>
              <w:rPr>
                <w:spacing w:val="-1"/>
                <w:sz w:val="15"/>
                <w:szCs w:val="15"/>
              </w:rPr>
              <w:t>道共建设直流充电桩310个，交流充电桩690个。</w:t>
            </w:r>
          </w:p>
        </w:tc>
        <w:tc>
          <w:tcPr>
            <w:tcW w:w="709" w:type="dxa"/>
            <w:vAlign w:val="top"/>
          </w:tcPr>
          <w:p w14:paraId="780093CD">
            <w:pPr>
              <w:pStyle w:val="6"/>
              <w:spacing w:before="151"/>
              <w:ind w:left="155"/>
              <w:rPr>
                <w:sz w:val="15"/>
                <w:szCs w:val="15"/>
              </w:rPr>
            </w:pPr>
            <w:r>
              <w:rPr>
                <w:spacing w:val="-3"/>
                <w:sz w:val="15"/>
                <w:szCs w:val="15"/>
              </w:rPr>
              <w:t>12000</w:t>
            </w:r>
          </w:p>
        </w:tc>
        <w:tc>
          <w:tcPr>
            <w:tcW w:w="659" w:type="dxa"/>
            <w:vAlign w:val="top"/>
          </w:tcPr>
          <w:p w14:paraId="7769EF05">
            <w:pPr>
              <w:pStyle w:val="6"/>
              <w:spacing w:before="151"/>
              <w:ind w:left="177"/>
              <w:rPr>
                <w:sz w:val="15"/>
                <w:szCs w:val="15"/>
              </w:rPr>
            </w:pPr>
            <w:r>
              <w:rPr>
                <w:spacing w:val="-2"/>
                <w:sz w:val="15"/>
                <w:szCs w:val="15"/>
              </w:rPr>
              <w:t>2000</w:t>
            </w:r>
          </w:p>
        </w:tc>
        <w:tc>
          <w:tcPr>
            <w:tcW w:w="679" w:type="dxa"/>
            <w:vAlign w:val="top"/>
          </w:tcPr>
          <w:p w14:paraId="766336AF">
            <w:pPr>
              <w:pStyle w:val="6"/>
              <w:spacing w:before="151"/>
              <w:ind w:left="187"/>
              <w:rPr>
                <w:sz w:val="15"/>
                <w:szCs w:val="15"/>
              </w:rPr>
            </w:pPr>
            <w:r>
              <w:rPr>
                <w:spacing w:val="-2"/>
                <w:sz w:val="15"/>
                <w:szCs w:val="15"/>
              </w:rPr>
              <w:t>2600</w:t>
            </w:r>
          </w:p>
        </w:tc>
        <w:tc>
          <w:tcPr>
            <w:tcW w:w="640" w:type="dxa"/>
            <w:vAlign w:val="top"/>
          </w:tcPr>
          <w:p w14:paraId="6A26A120">
            <w:pPr>
              <w:pStyle w:val="6"/>
              <w:spacing w:before="151"/>
              <w:ind w:left="168"/>
              <w:rPr>
                <w:sz w:val="15"/>
                <w:szCs w:val="15"/>
              </w:rPr>
            </w:pPr>
            <w:r>
              <w:rPr>
                <w:spacing w:val="-2"/>
                <w:sz w:val="15"/>
                <w:szCs w:val="15"/>
              </w:rPr>
              <w:t>2600</w:t>
            </w:r>
          </w:p>
        </w:tc>
        <w:tc>
          <w:tcPr>
            <w:tcW w:w="599" w:type="dxa"/>
            <w:vAlign w:val="top"/>
          </w:tcPr>
          <w:p w14:paraId="67A84057">
            <w:pPr>
              <w:pStyle w:val="6"/>
              <w:spacing w:before="151"/>
              <w:ind w:left="149"/>
              <w:rPr>
                <w:sz w:val="15"/>
                <w:szCs w:val="15"/>
              </w:rPr>
            </w:pPr>
            <w:r>
              <w:rPr>
                <w:spacing w:val="-2"/>
                <w:sz w:val="15"/>
                <w:szCs w:val="15"/>
              </w:rPr>
              <w:t>2800</w:t>
            </w:r>
          </w:p>
        </w:tc>
        <w:tc>
          <w:tcPr>
            <w:tcW w:w="640" w:type="dxa"/>
            <w:vAlign w:val="top"/>
          </w:tcPr>
          <w:p w14:paraId="44030132">
            <w:pPr>
              <w:pStyle w:val="6"/>
              <w:spacing w:before="151"/>
              <w:ind w:left="169"/>
              <w:rPr>
                <w:sz w:val="15"/>
                <w:szCs w:val="15"/>
              </w:rPr>
            </w:pPr>
            <w:r>
              <w:rPr>
                <w:spacing w:val="-2"/>
                <w:sz w:val="15"/>
                <w:szCs w:val="15"/>
              </w:rPr>
              <w:t>2000</w:t>
            </w:r>
          </w:p>
        </w:tc>
        <w:tc>
          <w:tcPr>
            <w:tcW w:w="1234" w:type="dxa"/>
            <w:vAlign w:val="top"/>
          </w:tcPr>
          <w:p w14:paraId="6132788B">
            <w:pPr>
              <w:pStyle w:val="6"/>
              <w:spacing w:before="36" w:line="198" w:lineRule="auto"/>
              <w:ind w:left="9"/>
              <w:rPr>
                <w:sz w:val="15"/>
                <w:szCs w:val="15"/>
              </w:rPr>
            </w:pPr>
            <w:r>
              <w:rPr>
                <w:spacing w:val="-2"/>
                <w:sz w:val="15"/>
                <w:szCs w:val="15"/>
              </w:rPr>
              <w:t>云南名富新能源科</w:t>
            </w:r>
          </w:p>
          <w:p w14:paraId="431827D1">
            <w:pPr>
              <w:pStyle w:val="6"/>
              <w:spacing w:line="187" w:lineRule="auto"/>
              <w:ind w:left="9"/>
              <w:rPr>
                <w:sz w:val="15"/>
                <w:szCs w:val="15"/>
              </w:rPr>
            </w:pPr>
            <w:r>
              <w:rPr>
                <w:spacing w:val="-1"/>
                <w:sz w:val="15"/>
                <w:szCs w:val="15"/>
              </w:rPr>
              <w:t>技有限公司充电桩</w:t>
            </w:r>
          </w:p>
        </w:tc>
      </w:tr>
      <w:tr w14:paraId="18541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365" w:type="dxa"/>
            <w:vAlign w:val="top"/>
          </w:tcPr>
          <w:p w14:paraId="355078A7">
            <w:pPr>
              <w:spacing w:line="340" w:lineRule="auto"/>
              <w:rPr>
                <w:rFonts w:ascii="Arial"/>
                <w:sz w:val="21"/>
              </w:rPr>
            </w:pPr>
          </w:p>
          <w:p w14:paraId="213A24D3">
            <w:pPr>
              <w:pStyle w:val="6"/>
              <w:spacing w:before="49"/>
              <w:ind w:left="97"/>
              <w:rPr>
                <w:sz w:val="15"/>
                <w:szCs w:val="15"/>
              </w:rPr>
            </w:pPr>
            <w:r>
              <w:rPr>
                <w:b/>
                <w:bCs/>
                <w:spacing w:val="-3"/>
                <w:sz w:val="15"/>
                <w:szCs w:val="15"/>
              </w:rPr>
              <w:t>45</w:t>
            </w:r>
          </w:p>
        </w:tc>
        <w:tc>
          <w:tcPr>
            <w:tcW w:w="1639" w:type="dxa"/>
            <w:vAlign w:val="top"/>
          </w:tcPr>
          <w:p w14:paraId="1D37960C">
            <w:pPr>
              <w:spacing w:line="267" w:lineRule="auto"/>
              <w:rPr>
                <w:rFonts w:ascii="Arial"/>
                <w:sz w:val="21"/>
              </w:rPr>
            </w:pPr>
          </w:p>
          <w:p w14:paraId="514F9B8F">
            <w:pPr>
              <w:pStyle w:val="6"/>
              <w:spacing w:before="48" w:line="216" w:lineRule="auto"/>
              <w:ind w:left="9"/>
              <w:rPr>
                <w:sz w:val="15"/>
                <w:szCs w:val="15"/>
              </w:rPr>
            </w:pPr>
            <w:r>
              <w:rPr>
                <w:spacing w:val="-3"/>
                <w:sz w:val="15"/>
                <w:szCs w:val="15"/>
              </w:rPr>
              <w:t>富源县老厂镇宏发煤矿智</w:t>
            </w:r>
            <w:r>
              <w:rPr>
                <w:spacing w:val="1"/>
                <w:sz w:val="15"/>
                <w:szCs w:val="15"/>
              </w:rPr>
              <w:t xml:space="preserve"> </w:t>
            </w:r>
            <w:r>
              <w:rPr>
                <w:spacing w:val="-4"/>
                <w:sz w:val="15"/>
                <w:szCs w:val="15"/>
              </w:rPr>
              <w:t>能化系统</w:t>
            </w:r>
          </w:p>
        </w:tc>
        <w:tc>
          <w:tcPr>
            <w:tcW w:w="520" w:type="dxa"/>
            <w:vAlign w:val="top"/>
          </w:tcPr>
          <w:p w14:paraId="053D45FE">
            <w:pPr>
              <w:spacing w:line="328" w:lineRule="auto"/>
              <w:rPr>
                <w:rFonts w:ascii="Arial"/>
                <w:sz w:val="21"/>
              </w:rPr>
            </w:pPr>
          </w:p>
          <w:p w14:paraId="132D5B81">
            <w:pPr>
              <w:pStyle w:val="6"/>
              <w:spacing w:before="48" w:line="221" w:lineRule="auto"/>
              <w:ind w:left="101"/>
              <w:rPr>
                <w:sz w:val="15"/>
                <w:szCs w:val="15"/>
              </w:rPr>
            </w:pPr>
            <w:r>
              <w:rPr>
                <w:spacing w:val="-2"/>
                <w:sz w:val="15"/>
                <w:szCs w:val="15"/>
              </w:rPr>
              <w:t>在建</w:t>
            </w:r>
          </w:p>
        </w:tc>
        <w:tc>
          <w:tcPr>
            <w:tcW w:w="579" w:type="dxa"/>
            <w:vAlign w:val="top"/>
          </w:tcPr>
          <w:p w14:paraId="755243C0">
            <w:pPr>
              <w:spacing w:line="327" w:lineRule="auto"/>
              <w:rPr>
                <w:rFonts w:ascii="Arial"/>
                <w:sz w:val="21"/>
              </w:rPr>
            </w:pPr>
          </w:p>
          <w:p w14:paraId="63B0540A">
            <w:pPr>
              <w:pStyle w:val="6"/>
              <w:spacing w:before="49" w:line="220" w:lineRule="auto"/>
              <w:ind w:left="50"/>
              <w:rPr>
                <w:sz w:val="15"/>
                <w:szCs w:val="15"/>
              </w:rPr>
            </w:pPr>
            <w:r>
              <w:rPr>
                <w:spacing w:val="2"/>
                <w:sz w:val="15"/>
                <w:szCs w:val="15"/>
              </w:rPr>
              <w:t>富源县</w:t>
            </w:r>
          </w:p>
        </w:tc>
        <w:tc>
          <w:tcPr>
            <w:tcW w:w="4696" w:type="dxa"/>
            <w:vAlign w:val="top"/>
          </w:tcPr>
          <w:p w14:paraId="657CCE44">
            <w:pPr>
              <w:pStyle w:val="6"/>
              <w:spacing w:before="37" w:line="211" w:lineRule="auto"/>
              <w:ind w:left="311"/>
              <w:rPr>
                <w:sz w:val="15"/>
                <w:szCs w:val="15"/>
              </w:rPr>
            </w:pPr>
            <w:r>
              <w:rPr>
                <w:sz w:val="15"/>
                <w:szCs w:val="15"/>
              </w:rPr>
              <w:t>完成液压支架SAC电液控制系统、SAP集成供液系统</w:t>
            </w:r>
            <w:r>
              <w:rPr>
                <w:spacing w:val="-1"/>
                <w:sz w:val="15"/>
                <w:szCs w:val="15"/>
              </w:rPr>
              <w:t>、KTC134工作</w:t>
            </w:r>
          </w:p>
          <w:p w14:paraId="49875D7A">
            <w:pPr>
              <w:pStyle w:val="6"/>
              <w:spacing w:before="1" w:line="212" w:lineRule="auto"/>
              <w:ind w:left="20" w:hanging="9"/>
              <w:rPr>
                <w:sz w:val="15"/>
                <w:szCs w:val="15"/>
              </w:rPr>
            </w:pPr>
            <w:r>
              <w:rPr>
                <w:spacing w:val="-6"/>
                <w:sz w:val="15"/>
                <w:szCs w:val="15"/>
              </w:rPr>
              <w:t>面通讯系统、SAM自动化控制系统、工作面工业以太网、工作面视频系统、</w:t>
            </w:r>
            <w:r>
              <w:rPr>
                <w:spacing w:val="2"/>
                <w:sz w:val="15"/>
                <w:szCs w:val="15"/>
              </w:rPr>
              <w:t xml:space="preserve"> </w:t>
            </w:r>
            <w:r>
              <w:rPr>
                <w:spacing w:val="-6"/>
                <w:sz w:val="15"/>
                <w:szCs w:val="15"/>
              </w:rPr>
              <w:t>液压支架远程与协调控制、采煤机远程控制、工作面破碎机</w:t>
            </w:r>
            <w:r>
              <w:rPr>
                <w:spacing w:val="-7"/>
                <w:sz w:val="15"/>
                <w:szCs w:val="15"/>
              </w:rPr>
              <w:t>、转载机、刮</w:t>
            </w:r>
            <w:r>
              <w:rPr>
                <w:sz w:val="15"/>
                <w:szCs w:val="15"/>
              </w:rPr>
              <w:t xml:space="preserve">  </w:t>
            </w:r>
            <w:r>
              <w:rPr>
                <w:spacing w:val="-6"/>
                <w:sz w:val="15"/>
                <w:szCs w:val="15"/>
              </w:rPr>
              <w:t>板运输机的集中控制、泵站系统的集中控制、地面</w:t>
            </w:r>
            <w:r>
              <w:rPr>
                <w:spacing w:val="-7"/>
                <w:sz w:val="15"/>
                <w:szCs w:val="15"/>
              </w:rPr>
              <w:t>调度室和井下控制中心</w:t>
            </w:r>
            <w:r>
              <w:rPr>
                <w:sz w:val="15"/>
                <w:szCs w:val="15"/>
              </w:rPr>
              <w:t xml:space="preserve">  </w:t>
            </w:r>
            <w:r>
              <w:rPr>
                <w:spacing w:val="-3"/>
                <w:sz w:val="15"/>
                <w:szCs w:val="15"/>
              </w:rPr>
              <w:t>远程智能控制平台等系统集成。</w:t>
            </w:r>
          </w:p>
        </w:tc>
        <w:tc>
          <w:tcPr>
            <w:tcW w:w="709" w:type="dxa"/>
            <w:vAlign w:val="top"/>
          </w:tcPr>
          <w:p w14:paraId="2157B988">
            <w:pPr>
              <w:spacing w:line="341" w:lineRule="auto"/>
              <w:rPr>
                <w:rFonts w:ascii="Arial"/>
                <w:sz w:val="21"/>
              </w:rPr>
            </w:pPr>
          </w:p>
          <w:p w14:paraId="57F9C562">
            <w:pPr>
              <w:pStyle w:val="6"/>
              <w:spacing w:before="49"/>
              <w:ind w:left="196"/>
              <w:rPr>
                <w:sz w:val="15"/>
                <w:szCs w:val="15"/>
              </w:rPr>
            </w:pPr>
            <w:r>
              <w:rPr>
                <w:spacing w:val="-2"/>
                <w:sz w:val="15"/>
                <w:szCs w:val="15"/>
              </w:rPr>
              <w:t>5000</w:t>
            </w:r>
          </w:p>
        </w:tc>
        <w:tc>
          <w:tcPr>
            <w:tcW w:w="659" w:type="dxa"/>
            <w:vAlign w:val="top"/>
          </w:tcPr>
          <w:p w14:paraId="6772BB70">
            <w:pPr>
              <w:spacing w:line="341" w:lineRule="auto"/>
              <w:rPr>
                <w:rFonts w:ascii="Arial"/>
                <w:sz w:val="21"/>
              </w:rPr>
            </w:pPr>
          </w:p>
          <w:p w14:paraId="54C254D3">
            <w:pPr>
              <w:pStyle w:val="6"/>
              <w:spacing w:before="49"/>
              <w:ind w:left="177"/>
              <w:rPr>
                <w:sz w:val="15"/>
                <w:szCs w:val="15"/>
              </w:rPr>
            </w:pPr>
            <w:r>
              <w:rPr>
                <w:spacing w:val="-2"/>
                <w:sz w:val="15"/>
                <w:szCs w:val="15"/>
              </w:rPr>
              <w:t>3000</w:t>
            </w:r>
          </w:p>
        </w:tc>
        <w:tc>
          <w:tcPr>
            <w:tcW w:w="679" w:type="dxa"/>
            <w:vAlign w:val="top"/>
          </w:tcPr>
          <w:p w14:paraId="662D005D">
            <w:pPr>
              <w:spacing w:line="341" w:lineRule="auto"/>
              <w:rPr>
                <w:rFonts w:ascii="Arial"/>
                <w:sz w:val="21"/>
              </w:rPr>
            </w:pPr>
          </w:p>
          <w:p w14:paraId="30C9685E">
            <w:pPr>
              <w:pStyle w:val="6"/>
              <w:spacing w:before="49"/>
              <w:ind w:left="187"/>
              <w:rPr>
                <w:sz w:val="15"/>
                <w:szCs w:val="15"/>
              </w:rPr>
            </w:pPr>
            <w:r>
              <w:rPr>
                <w:spacing w:val="-2"/>
                <w:sz w:val="15"/>
                <w:szCs w:val="15"/>
              </w:rPr>
              <w:t>2000</w:t>
            </w:r>
          </w:p>
        </w:tc>
        <w:tc>
          <w:tcPr>
            <w:tcW w:w="640" w:type="dxa"/>
            <w:vAlign w:val="top"/>
          </w:tcPr>
          <w:p w14:paraId="2D84BF85">
            <w:pPr>
              <w:rPr>
                <w:rFonts w:ascii="Arial"/>
                <w:sz w:val="21"/>
              </w:rPr>
            </w:pPr>
          </w:p>
        </w:tc>
        <w:tc>
          <w:tcPr>
            <w:tcW w:w="599" w:type="dxa"/>
            <w:vAlign w:val="top"/>
          </w:tcPr>
          <w:p w14:paraId="74570B97">
            <w:pPr>
              <w:rPr>
                <w:rFonts w:ascii="Arial"/>
                <w:sz w:val="21"/>
              </w:rPr>
            </w:pPr>
          </w:p>
        </w:tc>
        <w:tc>
          <w:tcPr>
            <w:tcW w:w="640" w:type="dxa"/>
            <w:vAlign w:val="top"/>
          </w:tcPr>
          <w:p w14:paraId="70721614">
            <w:pPr>
              <w:rPr>
                <w:rFonts w:ascii="Arial"/>
                <w:sz w:val="21"/>
              </w:rPr>
            </w:pPr>
          </w:p>
        </w:tc>
        <w:tc>
          <w:tcPr>
            <w:tcW w:w="1234" w:type="dxa"/>
            <w:vAlign w:val="top"/>
          </w:tcPr>
          <w:p w14:paraId="5AF69E37">
            <w:pPr>
              <w:spacing w:line="327" w:lineRule="auto"/>
              <w:rPr>
                <w:rFonts w:ascii="Arial"/>
                <w:sz w:val="21"/>
              </w:rPr>
            </w:pPr>
          </w:p>
          <w:p w14:paraId="6B5D73AA">
            <w:pPr>
              <w:pStyle w:val="6"/>
              <w:spacing w:before="49" w:line="220" w:lineRule="auto"/>
              <w:ind w:left="389"/>
              <w:rPr>
                <w:sz w:val="15"/>
                <w:szCs w:val="15"/>
              </w:rPr>
            </w:pPr>
            <w:r>
              <w:rPr>
                <w:spacing w:val="2"/>
                <w:sz w:val="15"/>
                <w:szCs w:val="15"/>
              </w:rPr>
              <w:t>富源县</w:t>
            </w:r>
          </w:p>
        </w:tc>
      </w:tr>
      <w:tr w14:paraId="5625A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65" w:type="dxa"/>
            <w:vAlign w:val="top"/>
          </w:tcPr>
          <w:p w14:paraId="4D75919F">
            <w:pPr>
              <w:spacing w:line="441" w:lineRule="auto"/>
              <w:rPr>
                <w:rFonts w:ascii="Arial"/>
                <w:sz w:val="21"/>
              </w:rPr>
            </w:pPr>
          </w:p>
          <w:p w14:paraId="3C29E09B">
            <w:pPr>
              <w:pStyle w:val="6"/>
              <w:spacing w:before="49"/>
              <w:ind w:left="97"/>
              <w:rPr>
                <w:sz w:val="15"/>
                <w:szCs w:val="15"/>
              </w:rPr>
            </w:pPr>
            <w:r>
              <w:rPr>
                <w:b/>
                <w:bCs/>
                <w:spacing w:val="-3"/>
                <w:sz w:val="15"/>
                <w:szCs w:val="15"/>
              </w:rPr>
              <w:t>46</w:t>
            </w:r>
          </w:p>
        </w:tc>
        <w:tc>
          <w:tcPr>
            <w:tcW w:w="1639" w:type="dxa"/>
            <w:vAlign w:val="top"/>
          </w:tcPr>
          <w:p w14:paraId="4D5AC0FA">
            <w:pPr>
              <w:spacing w:line="249" w:lineRule="auto"/>
              <w:rPr>
                <w:rFonts w:ascii="Arial"/>
                <w:sz w:val="21"/>
              </w:rPr>
            </w:pPr>
          </w:p>
          <w:p w14:paraId="0B3037E6">
            <w:pPr>
              <w:pStyle w:val="6"/>
              <w:spacing w:before="48" w:line="234" w:lineRule="auto"/>
              <w:ind w:left="9" w:right="3"/>
              <w:rPr>
                <w:sz w:val="15"/>
                <w:szCs w:val="15"/>
              </w:rPr>
            </w:pPr>
            <w:r>
              <w:rPr>
                <w:spacing w:val="-4"/>
                <w:sz w:val="15"/>
                <w:szCs w:val="15"/>
              </w:rPr>
              <w:t>富源雄达煤业有限公司雄</w:t>
            </w:r>
            <w:r>
              <w:rPr>
                <w:spacing w:val="8"/>
                <w:sz w:val="15"/>
                <w:szCs w:val="15"/>
              </w:rPr>
              <w:t xml:space="preserve"> </w:t>
            </w:r>
            <w:r>
              <w:rPr>
                <w:spacing w:val="-1"/>
                <w:sz w:val="15"/>
                <w:szCs w:val="15"/>
              </w:rPr>
              <w:t>达煤矿智能化改造</w:t>
            </w:r>
          </w:p>
          <w:p w14:paraId="63F6014E">
            <w:pPr>
              <w:pStyle w:val="6"/>
              <w:spacing w:line="220" w:lineRule="auto"/>
              <w:ind w:left="9"/>
              <w:rPr>
                <w:sz w:val="15"/>
                <w:szCs w:val="15"/>
              </w:rPr>
            </w:pPr>
            <w:r>
              <w:rPr>
                <w:spacing w:val="-4"/>
                <w:sz w:val="15"/>
                <w:szCs w:val="15"/>
              </w:rPr>
              <w:t>项 目</w:t>
            </w:r>
          </w:p>
        </w:tc>
        <w:tc>
          <w:tcPr>
            <w:tcW w:w="520" w:type="dxa"/>
            <w:vAlign w:val="top"/>
          </w:tcPr>
          <w:p w14:paraId="551244A0">
            <w:pPr>
              <w:spacing w:line="428" w:lineRule="auto"/>
              <w:rPr>
                <w:rFonts w:ascii="Arial"/>
                <w:sz w:val="21"/>
              </w:rPr>
            </w:pPr>
          </w:p>
          <w:p w14:paraId="0BAF861D">
            <w:pPr>
              <w:pStyle w:val="6"/>
              <w:spacing w:before="49" w:line="221" w:lineRule="auto"/>
              <w:ind w:left="101"/>
              <w:rPr>
                <w:sz w:val="15"/>
                <w:szCs w:val="15"/>
              </w:rPr>
            </w:pPr>
            <w:r>
              <w:rPr>
                <w:spacing w:val="-2"/>
                <w:sz w:val="15"/>
                <w:szCs w:val="15"/>
              </w:rPr>
              <w:t>在建</w:t>
            </w:r>
          </w:p>
        </w:tc>
        <w:tc>
          <w:tcPr>
            <w:tcW w:w="579" w:type="dxa"/>
            <w:vAlign w:val="top"/>
          </w:tcPr>
          <w:p w14:paraId="0D7704CA">
            <w:pPr>
              <w:spacing w:line="428" w:lineRule="auto"/>
              <w:rPr>
                <w:rFonts w:ascii="Arial"/>
                <w:sz w:val="21"/>
              </w:rPr>
            </w:pPr>
          </w:p>
          <w:p w14:paraId="23F1A729">
            <w:pPr>
              <w:pStyle w:val="6"/>
              <w:spacing w:before="48" w:line="220" w:lineRule="auto"/>
              <w:ind w:left="50"/>
              <w:rPr>
                <w:sz w:val="15"/>
                <w:szCs w:val="15"/>
              </w:rPr>
            </w:pPr>
            <w:r>
              <w:rPr>
                <w:spacing w:val="2"/>
                <w:sz w:val="15"/>
                <w:szCs w:val="15"/>
              </w:rPr>
              <w:t>富源县</w:t>
            </w:r>
          </w:p>
        </w:tc>
        <w:tc>
          <w:tcPr>
            <w:tcW w:w="4696" w:type="dxa"/>
            <w:vAlign w:val="top"/>
          </w:tcPr>
          <w:p w14:paraId="1798A816">
            <w:pPr>
              <w:pStyle w:val="6"/>
              <w:spacing w:before="31" w:line="217" w:lineRule="auto"/>
              <w:ind w:left="11" w:firstLine="295"/>
              <w:jc w:val="both"/>
              <w:rPr>
                <w:sz w:val="15"/>
                <w:szCs w:val="15"/>
              </w:rPr>
            </w:pPr>
            <w:r>
              <w:rPr>
                <w:spacing w:val="-4"/>
                <w:sz w:val="15"/>
                <w:szCs w:val="15"/>
              </w:rPr>
              <w:t>进行监测监控系统、人员定位系统、应急广播系统、调度通信</w:t>
            </w:r>
            <w:r>
              <w:rPr>
                <w:spacing w:val="-5"/>
                <w:sz w:val="15"/>
                <w:szCs w:val="15"/>
              </w:rPr>
              <w:t>系统、</w:t>
            </w:r>
            <w:r>
              <w:rPr>
                <w:sz w:val="15"/>
                <w:szCs w:val="15"/>
              </w:rPr>
              <w:t xml:space="preserve"> </w:t>
            </w:r>
            <w:r>
              <w:rPr>
                <w:spacing w:val="-6"/>
                <w:sz w:val="15"/>
                <w:szCs w:val="15"/>
              </w:rPr>
              <w:t>工业环网平台、电网监控系统、皮带运输监控系统、压风机监控系统、主</w:t>
            </w:r>
            <w:r>
              <w:rPr>
                <w:sz w:val="15"/>
                <w:szCs w:val="15"/>
              </w:rPr>
              <w:t xml:space="preserve">  </w:t>
            </w:r>
            <w:r>
              <w:rPr>
                <w:spacing w:val="-6"/>
                <w:sz w:val="15"/>
                <w:szCs w:val="15"/>
              </w:rPr>
              <w:t>通风机监控系统、瓦斯抽放泵监控系统、主排水监控系统、工业视</w:t>
            </w:r>
            <w:r>
              <w:rPr>
                <w:spacing w:val="-7"/>
                <w:sz w:val="15"/>
                <w:szCs w:val="15"/>
              </w:rPr>
              <w:t>频监控</w:t>
            </w:r>
            <w:r>
              <w:rPr>
                <w:sz w:val="15"/>
                <w:szCs w:val="15"/>
              </w:rPr>
              <w:t xml:space="preserve">  </w:t>
            </w:r>
            <w:r>
              <w:rPr>
                <w:spacing w:val="-6"/>
                <w:sz w:val="15"/>
                <w:szCs w:val="15"/>
              </w:rPr>
              <w:t>等12个辅助生产系统的自动化改造建设，建成后将实现井上井下设备的在</w:t>
            </w:r>
            <w:r>
              <w:rPr>
                <w:spacing w:val="2"/>
                <w:sz w:val="15"/>
                <w:szCs w:val="15"/>
              </w:rPr>
              <w:t xml:space="preserve">  </w:t>
            </w:r>
            <w:r>
              <w:rPr>
                <w:spacing w:val="-6"/>
                <w:sz w:val="15"/>
                <w:szCs w:val="15"/>
              </w:rPr>
              <w:t>线监测、数据采集、远程操控和自动运行，建成一个智能化采煤工作面和</w:t>
            </w:r>
            <w:r>
              <w:rPr>
                <w:spacing w:val="1"/>
                <w:sz w:val="15"/>
                <w:szCs w:val="15"/>
              </w:rPr>
              <w:t xml:space="preserve">  </w:t>
            </w:r>
            <w:r>
              <w:rPr>
                <w:spacing w:val="-1"/>
                <w:sz w:val="15"/>
                <w:szCs w:val="15"/>
              </w:rPr>
              <w:t>1个自动化工作面。</w:t>
            </w:r>
          </w:p>
        </w:tc>
        <w:tc>
          <w:tcPr>
            <w:tcW w:w="709" w:type="dxa"/>
            <w:vAlign w:val="top"/>
          </w:tcPr>
          <w:p w14:paraId="4A6D3038">
            <w:pPr>
              <w:spacing w:line="442" w:lineRule="auto"/>
              <w:rPr>
                <w:rFonts w:ascii="Arial"/>
                <w:sz w:val="21"/>
              </w:rPr>
            </w:pPr>
          </w:p>
          <w:p w14:paraId="2FCA53BC">
            <w:pPr>
              <w:pStyle w:val="6"/>
              <w:spacing w:before="48"/>
              <w:ind w:left="196"/>
              <w:rPr>
                <w:sz w:val="15"/>
                <w:szCs w:val="15"/>
              </w:rPr>
            </w:pPr>
            <w:r>
              <w:rPr>
                <w:spacing w:val="-2"/>
                <w:sz w:val="15"/>
                <w:szCs w:val="15"/>
              </w:rPr>
              <w:t>6000</w:t>
            </w:r>
          </w:p>
        </w:tc>
        <w:tc>
          <w:tcPr>
            <w:tcW w:w="659" w:type="dxa"/>
            <w:vAlign w:val="top"/>
          </w:tcPr>
          <w:p w14:paraId="37E6C966">
            <w:pPr>
              <w:spacing w:line="442" w:lineRule="auto"/>
              <w:rPr>
                <w:rFonts w:ascii="Arial"/>
                <w:sz w:val="21"/>
              </w:rPr>
            </w:pPr>
          </w:p>
          <w:p w14:paraId="1C014576">
            <w:pPr>
              <w:pStyle w:val="6"/>
              <w:spacing w:before="48"/>
              <w:ind w:left="177"/>
              <w:rPr>
                <w:sz w:val="15"/>
                <w:szCs w:val="15"/>
              </w:rPr>
            </w:pPr>
            <w:r>
              <w:rPr>
                <w:spacing w:val="-1"/>
                <w:sz w:val="15"/>
                <w:szCs w:val="15"/>
              </w:rPr>
              <w:t>4000</w:t>
            </w:r>
          </w:p>
        </w:tc>
        <w:tc>
          <w:tcPr>
            <w:tcW w:w="679" w:type="dxa"/>
            <w:vAlign w:val="top"/>
          </w:tcPr>
          <w:p w14:paraId="2294651F">
            <w:pPr>
              <w:spacing w:line="442" w:lineRule="auto"/>
              <w:rPr>
                <w:rFonts w:ascii="Arial"/>
                <w:sz w:val="21"/>
              </w:rPr>
            </w:pPr>
          </w:p>
          <w:p w14:paraId="23497BE4">
            <w:pPr>
              <w:pStyle w:val="6"/>
              <w:spacing w:before="48"/>
              <w:ind w:left="187"/>
              <w:rPr>
                <w:sz w:val="15"/>
                <w:szCs w:val="15"/>
              </w:rPr>
            </w:pPr>
            <w:r>
              <w:rPr>
                <w:spacing w:val="-2"/>
                <w:sz w:val="15"/>
                <w:szCs w:val="15"/>
              </w:rPr>
              <w:t>2000</w:t>
            </w:r>
          </w:p>
        </w:tc>
        <w:tc>
          <w:tcPr>
            <w:tcW w:w="640" w:type="dxa"/>
            <w:vAlign w:val="top"/>
          </w:tcPr>
          <w:p w14:paraId="65EB5153">
            <w:pPr>
              <w:rPr>
                <w:rFonts w:ascii="Arial"/>
                <w:sz w:val="21"/>
              </w:rPr>
            </w:pPr>
          </w:p>
        </w:tc>
        <w:tc>
          <w:tcPr>
            <w:tcW w:w="599" w:type="dxa"/>
            <w:vAlign w:val="top"/>
          </w:tcPr>
          <w:p w14:paraId="33A4A72D">
            <w:pPr>
              <w:rPr>
                <w:rFonts w:ascii="Arial"/>
                <w:sz w:val="21"/>
              </w:rPr>
            </w:pPr>
          </w:p>
        </w:tc>
        <w:tc>
          <w:tcPr>
            <w:tcW w:w="640" w:type="dxa"/>
            <w:vAlign w:val="top"/>
          </w:tcPr>
          <w:p w14:paraId="6E07010F">
            <w:pPr>
              <w:rPr>
                <w:rFonts w:ascii="Arial"/>
                <w:sz w:val="21"/>
              </w:rPr>
            </w:pPr>
          </w:p>
        </w:tc>
        <w:tc>
          <w:tcPr>
            <w:tcW w:w="1234" w:type="dxa"/>
            <w:vAlign w:val="top"/>
          </w:tcPr>
          <w:p w14:paraId="45663216">
            <w:pPr>
              <w:spacing w:line="428" w:lineRule="auto"/>
              <w:rPr>
                <w:rFonts w:ascii="Arial"/>
                <w:sz w:val="21"/>
              </w:rPr>
            </w:pPr>
          </w:p>
          <w:p w14:paraId="4C4FCC57">
            <w:pPr>
              <w:pStyle w:val="6"/>
              <w:spacing w:before="48" w:line="220" w:lineRule="auto"/>
              <w:ind w:left="389"/>
              <w:rPr>
                <w:sz w:val="15"/>
                <w:szCs w:val="15"/>
              </w:rPr>
            </w:pPr>
            <w:r>
              <w:rPr>
                <w:spacing w:val="2"/>
                <w:sz w:val="15"/>
                <w:szCs w:val="15"/>
              </w:rPr>
              <w:t>富源县</w:t>
            </w:r>
          </w:p>
        </w:tc>
      </w:tr>
      <w:tr w14:paraId="58B597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65" w:type="dxa"/>
            <w:vAlign w:val="top"/>
          </w:tcPr>
          <w:p w14:paraId="7D25BBE9">
            <w:pPr>
              <w:spacing w:line="294" w:lineRule="auto"/>
              <w:rPr>
                <w:rFonts w:ascii="Arial"/>
                <w:sz w:val="21"/>
              </w:rPr>
            </w:pPr>
          </w:p>
          <w:p w14:paraId="168BD84B">
            <w:pPr>
              <w:pStyle w:val="6"/>
              <w:spacing w:before="48"/>
              <w:ind w:left="94"/>
              <w:rPr>
                <w:sz w:val="15"/>
                <w:szCs w:val="15"/>
              </w:rPr>
            </w:pPr>
            <w:r>
              <w:rPr>
                <w:spacing w:val="-2"/>
                <w:sz w:val="15"/>
                <w:szCs w:val="15"/>
              </w:rPr>
              <w:t>47</w:t>
            </w:r>
          </w:p>
        </w:tc>
        <w:tc>
          <w:tcPr>
            <w:tcW w:w="1639" w:type="dxa"/>
            <w:vAlign w:val="top"/>
          </w:tcPr>
          <w:p w14:paraId="12C3FC5A">
            <w:pPr>
              <w:pStyle w:val="6"/>
              <w:spacing w:before="259" w:line="225" w:lineRule="auto"/>
              <w:ind w:left="9" w:right="2"/>
              <w:rPr>
                <w:sz w:val="15"/>
                <w:szCs w:val="15"/>
              </w:rPr>
            </w:pPr>
            <w:r>
              <w:rPr>
                <w:spacing w:val="-4"/>
                <w:sz w:val="15"/>
                <w:szCs w:val="15"/>
              </w:rPr>
              <w:t>富源县祥安煤矿智能化改</w:t>
            </w:r>
            <w:r>
              <w:rPr>
                <w:spacing w:val="9"/>
                <w:sz w:val="15"/>
                <w:szCs w:val="15"/>
              </w:rPr>
              <w:t xml:space="preserve"> 造项目</w:t>
            </w:r>
          </w:p>
        </w:tc>
        <w:tc>
          <w:tcPr>
            <w:tcW w:w="520" w:type="dxa"/>
            <w:vAlign w:val="top"/>
          </w:tcPr>
          <w:p w14:paraId="7BF731C2">
            <w:pPr>
              <w:spacing w:line="280" w:lineRule="auto"/>
              <w:rPr>
                <w:rFonts w:ascii="Arial"/>
                <w:sz w:val="21"/>
              </w:rPr>
            </w:pPr>
          </w:p>
          <w:p w14:paraId="3824238D">
            <w:pPr>
              <w:pStyle w:val="6"/>
              <w:spacing w:before="48" w:line="220" w:lineRule="auto"/>
              <w:ind w:left="101"/>
              <w:rPr>
                <w:sz w:val="15"/>
                <w:szCs w:val="15"/>
              </w:rPr>
            </w:pPr>
            <w:r>
              <w:rPr>
                <w:spacing w:val="-3"/>
                <w:sz w:val="15"/>
                <w:szCs w:val="15"/>
              </w:rPr>
              <w:t>前期</w:t>
            </w:r>
          </w:p>
        </w:tc>
        <w:tc>
          <w:tcPr>
            <w:tcW w:w="579" w:type="dxa"/>
            <w:vAlign w:val="top"/>
          </w:tcPr>
          <w:p w14:paraId="10682202">
            <w:pPr>
              <w:spacing w:line="280" w:lineRule="auto"/>
              <w:rPr>
                <w:rFonts w:ascii="Arial"/>
                <w:sz w:val="21"/>
              </w:rPr>
            </w:pPr>
          </w:p>
          <w:p w14:paraId="780473D6">
            <w:pPr>
              <w:pStyle w:val="6"/>
              <w:spacing w:before="48" w:line="220" w:lineRule="auto"/>
              <w:ind w:left="50"/>
              <w:rPr>
                <w:sz w:val="15"/>
                <w:szCs w:val="15"/>
              </w:rPr>
            </w:pPr>
            <w:r>
              <w:rPr>
                <w:spacing w:val="2"/>
                <w:sz w:val="15"/>
                <w:szCs w:val="15"/>
              </w:rPr>
              <w:t>富源县</w:t>
            </w:r>
          </w:p>
        </w:tc>
        <w:tc>
          <w:tcPr>
            <w:tcW w:w="4696" w:type="dxa"/>
            <w:vAlign w:val="top"/>
          </w:tcPr>
          <w:p w14:paraId="26A2A7D5">
            <w:pPr>
              <w:pStyle w:val="6"/>
              <w:spacing w:before="78" w:line="215" w:lineRule="auto"/>
              <w:ind w:left="11" w:firstLine="299"/>
              <w:jc w:val="both"/>
              <w:rPr>
                <w:sz w:val="15"/>
                <w:szCs w:val="15"/>
              </w:rPr>
            </w:pPr>
            <w:r>
              <w:rPr>
                <w:spacing w:val="-13"/>
                <w:w w:val="96"/>
                <w:sz w:val="15"/>
                <w:szCs w:val="15"/>
              </w:rPr>
              <w:t>自动</w:t>
            </w:r>
            <w:r>
              <w:rPr>
                <w:spacing w:val="-12"/>
                <w:w w:val="96"/>
                <w:sz w:val="15"/>
                <w:szCs w:val="15"/>
              </w:rPr>
              <w:t>化无人综合机械化采煤工作面建设，建成后采煤机实现运行工况及位</w:t>
            </w:r>
            <w:r>
              <w:rPr>
                <w:spacing w:val="-10"/>
                <w:w w:val="96"/>
                <w:sz w:val="15"/>
                <w:szCs w:val="15"/>
              </w:rPr>
              <w:t>置</w:t>
            </w:r>
            <w:r>
              <w:rPr>
                <w:spacing w:val="12"/>
                <w:sz w:val="15"/>
                <w:szCs w:val="15"/>
              </w:rPr>
              <w:t xml:space="preserve"> </w:t>
            </w:r>
            <w:r>
              <w:rPr>
                <w:spacing w:val="-13"/>
                <w:w w:val="97"/>
                <w:sz w:val="15"/>
                <w:szCs w:val="15"/>
              </w:rPr>
              <w:t>参数</w:t>
            </w:r>
            <w:r>
              <w:rPr>
                <w:spacing w:val="-12"/>
                <w:w w:val="97"/>
                <w:sz w:val="15"/>
                <w:szCs w:val="15"/>
              </w:rPr>
              <w:t>监测、故障诊断、远程控制和记忆路径采煤等功能；建设液压支架</w:t>
            </w:r>
            <w:r>
              <w:rPr>
                <w:spacing w:val="-13"/>
                <w:w w:val="97"/>
                <w:sz w:val="15"/>
                <w:szCs w:val="15"/>
              </w:rPr>
              <w:t>配备电</w:t>
            </w:r>
            <w:r>
              <w:rPr>
                <w:spacing w:val="-11"/>
                <w:w w:val="97"/>
                <w:sz w:val="15"/>
                <w:szCs w:val="15"/>
              </w:rPr>
              <w:t>液</w:t>
            </w:r>
            <w:r>
              <w:rPr>
                <w:sz w:val="15"/>
                <w:szCs w:val="15"/>
              </w:rPr>
              <w:t xml:space="preserve"> </w:t>
            </w:r>
            <w:r>
              <w:rPr>
                <w:spacing w:val="-16"/>
                <w:w w:val="99"/>
                <w:sz w:val="15"/>
                <w:szCs w:val="15"/>
              </w:rPr>
              <w:t>控制系统</w:t>
            </w:r>
            <w:r>
              <w:rPr>
                <w:spacing w:val="-15"/>
                <w:w w:val="99"/>
                <w:sz w:val="15"/>
                <w:szCs w:val="15"/>
              </w:rPr>
              <w:t>，能够根据采煤机位置自动完成伸收护板、移架、推溜、喷雾除尘等</w:t>
            </w:r>
            <w:r>
              <w:rPr>
                <w:spacing w:val="-11"/>
                <w:w w:val="99"/>
                <w:sz w:val="15"/>
                <w:szCs w:val="15"/>
              </w:rPr>
              <w:t>动</w:t>
            </w:r>
            <w:r>
              <w:rPr>
                <w:sz w:val="15"/>
                <w:szCs w:val="15"/>
              </w:rPr>
              <w:t xml:space="preserve"> </w:t>
            </w:r>
            <w:r>
              <w:rPr>
                <w:spacing w:val="-1"/>
                <w:sz w:val="15"/>
                <w:szCs w:val="15"/>
              </w:rPr>
              <w:t>作，刮板输送机实现与工作面控制系统的通信和协同控制。</w:t>
            </w:r>
          </w:p>
        </w:tc>
        <w:tc>
          <w:tcPr>
            <w:tcW w:w="709" w:type="dxa"/>
            <w:vAlign w:val="top"/>
          </w:tcPr>
          <w:p w14:paraId="69452FB8">
            <w:pPr>
              <w:spacing w:line="294" w:lineRule="auto"/>
              <w:rPr>
                <w:rFonts w:ascii="Arial"/>
                <w:sz w:val="21"/>
              </w:rPr>
            </w:pPr>
          </w:p>
          <w:p w14:paraId="7903989E">
            <w:pPr>
              <w:pStyle w:val="6"/>
              <w:spacing w:before="48"/>
              <w:ind w:left="196"/>
              <w:rPr>
                <w:sz w:val="15"/>
                <w:szCs w:val="15"/>
              </w:rPr>
            </w:pPr>
            <w:r>
              <w:rPr>
                <w:spacing w:val="-2"/>
                <w:sz w:val="15"/>
                <w:szCs w:val="15"/>
              </w:rPr>
              <w:t>5000</w:t>
            </w:r>
          </w:p>
        </w:tc>
        <w:tc>
          <w:tcPr>
            <w:tcW w:w="659" w:type="dxa"/>
            <w:vAlign w:val="top"/>
          </w:tcPr>
          <w:p w14:paraId="60E3BCBD">
            <w:pPr>
              <w:rPr>
                <w:rFonts w:ascii="Arial"/>
                <w:sz w:val="21"/>
              </w:rPr>
            </w:pPr>
          </w:p>
        </w:tc>
        <w:tc>
          <w:tcPr>
            <w:tcW w:w="679" w:type="dxa"/>
            <w:vAlign w:val="top"/>
          </w:tcPr>
          <w:p w14:paraId="0C5411B7">
            <w:pPr>
              <w:spacing w:line="294" w:lineRule="auto"/>
              <w:rPr>
                <w:rFonts w:ascii="Arial"/>
                <w:sz w:val="21"/>
              </w:rPr>
            </w:pPr>
          </w:p>
          <w:p w14:paraId="49582DA6">
            <w:pPr>
              <w:pStyle w:val="6"/>
              <w:spacing w:before="48"/>
              <w:ind w:left="187"/>
              <w:rPr>
                <w:sz w:val="15"/>
                <w:szCs w:val="15"/>
              </w:rPr>
            </w:pPr>
            <w:r>
              <w:rPr>
                <w:spacing w:val="-2"/>
                <w:sz w:val="15"/>
                <w:szCs w:val="15"/>
              </w:rPr>
              <w:t>3000</w:t>
            </w:r>
          </w:p>
        </w:tc>
        <w:tc>
          <w:tcPr>
            <w:tcW w:w="640" w:type="dxa"/>
            <w:vAlign w:val="top"/>
          </w:tcPr>
          <w:p w14:paraId="607FA9C4">
            <w:pPr>
              <w:spacing w:line="294" w:lineRule="auto"/>
              <w:rPr>
                <w:rFonts w:ascii="Arial"/>
                <w:sz w:val="21"/>
              </w:rPr>
            </w:pPr>
          </w:p>
          <w:p w14:paraId="627C1C58">
            <w:pPr>
              <w:pStyle w:val="6"/>
              <w:spacing w:before="48"/>
              <w:ind w:left="168"/>
              <w:rPr>
                <w:sz w:val="15"/>
                <w:szCs w:val="15"/>
              </w:rPr>
            </w:pPr>
            <w:r>
              <w:rPr>
                <w:spacing w:val="-2"/>
                <w:sz w:val="15"/>
                <w:szCs w:val="15"/>
              </w:rPr>
              <w:t>2000</w:t>
            </w:r>
          </w:p>
        </w:tc>
        <w:tc>
          <w:tcPr>
            <w:tcW w:w="599" w:type="dxa"/>
            <w:vAlign w:val="top"/>
          </w:tcPr>
          <w:p w14:paraId="03BA4F14">
            <w:pPr>
              <w:rPr>
                <w:rFonts w:ascii="Arial"/>
                <w:sz w:val="21"/>
              </w:rPr>
            </w:pPr>
          </w:p>
        </w:tc>
        <w:tc>
          <w:tcPr>
            <w:tcW w:w="640" w:type="dxa"/>
            <w:vAlign w:val="top"/>
          </w:tcPr>
          <w:p w14:paraId="354D0D4D">
            <w:pPr>
              <w:rPr>
                <w:rFonts w:ascii="Arial"/>
                <w:sz w:val="21"/>
              </w:rPr>
            </w:pPr>
          </w:p>
        </w:tc>
        <w:tc>
          <w:tcPr>
            <w:tcW w:w="1234" w:type="dxa"/>
            <w:vAlign w:val="top"/>
          </w:tcPr>
          <w:p w14:paraId="48B047F0">
            <w:pPr>
              <w:spacing w:line="280" w:lineRule="auto"/>
              <w:rPr>
                <w:rFonts w:ascii="Arial"/>
                <w:sz w:val="21"/>
              </w:rPr>
            </w:pPr>
          </w:p>
          <w:p w14:paraId="59D76D68">
            <w:pPr>
              <w:pStyle w:val="6"/>
              <w:spacing w:before="48" w:line="220" w:lineRule="auto"/>
              <w:ind w:left="389"/>
              <w:rPr>
                <w:sz w:val="15"/>
                <w:szCs w:val="15"/>
              </w:rPr>
            </w:pPr>
            <w:r>
              <w:rPr>
                <w:spacing w:val="2"/>
                <w:sz w:val="15"/>
                <w:szCs w:val="15"/>
              </w:rPr>
              <w:t>富源县</w:t>
            </w:r>
          </w:p>
        </w:tc>
      </w:tr>
      <w:tr w14:paraId="71AC34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65" w:type="dxa"/>
            <w:vAlign w:val="top"/>
          </w:tcPr>
          <w:p w14:paraId="1B50C4B1">
            <w:pPr>
              <w:pStyle w:val="6"/>
              <w:spacing w:before="125"/>
              <w:ind w:left="94"/>
              <w:rPr>
                <w:sz w:val="15"/>
                <w:szCs w:val="15"/>
              </w:rPr>
            </w:pPr>
            <w:r>
              <w:rPr>
                <w:spacing w:val="-2"/>
                <w:sz w:val="15"/>
                <w:szCs w:val="15"/>
              </w:rPr>
              <w:t>48</w:t>
            </w:r>
          </w:p>
        </w:tc>
        <w:tc>
          <w:tcPr>
            <w:tcW w:w="1639" w:type="dxa"/>
            <w:vAlign w:val="top"/>
          </w:tcPr>
          <w:p w14:paraId="325208F5">
            <w:pPr>
              <w:pStyle w:val="6"/>
              <w:spacing w:before="111" w:line="219" w:lineRule="auto"/>
              <w:jc w:val="right"/>
              <w:rPr>
                <w:sz w:val="15"/>
                <w:szCs w:val="15"/>
              </w:rPr>
            </w:pPr>
            <w:r>
              <w:rPr>
                <w:spacing w:val="-16"/>
                <w:sz w:val="15"/>
                <w:szCs w:val="15"/>
              </w:rPr>
              <w:t>新能源汽车充电站建设项目</w:t>
            </w:r>
          </w:p>
        </w:tc>
        <w:tc>
          <w:tcPr>
            <w:tcW w:w="520" w:type="dxa"/>
            <w:vAlign w:val="top"/>
          </w:tcPr>
          <w:p w14:paraId="3A587938">
            <w:pPr>
              <w:pStyle w:val="6"/>
              <w:spacing w:before="111" w:line="220" w:lineRule="auto"/>
              <w:ind w:left="101"/>
              <w:rPr>
                <w:sz w:val="15"/>
                <w:szCs w:val="15"/>
              </w:rPr>
            </w:pPr>
            <w:r>
              <w:rPr>
                <w:spacing w:val="-3"/>
                <w:sz w:val="15"/>
                <w:szCs w:val="15"/>
              </w:rPr>
              <w:t>前期</w:t>
            </w:r>
          </w:p>
        </w:tc>
        <w:tc>
          <w:tcPr>
            <w:tcW w:w="579" w:type="dxa"/>
            <w:vAlign w:val="top"/>
          </w:tcPr>
          <w:p w14:paraId="5F623CA1">
            <w:pPr>
              <w:pStyle w:val="6"/>
              <w:spacing w:before="111" w:line="220" w:lineRule="auto"/>
              <w:ind w:left="50"/>
              <w:rPr>
                <w:sz w:val="15"/>
                <w:szCs w:val="15"/>
              </w:rPr>
            </w:pPr>
            <w:r>
              <w:rPr>
                <w:spacing w:val="2"/>
                <w:sz w:val="15"/>
                <w:szCs w:val="15"/>
              </w:rPr>
              <w:t>富源县</w:t>
            </w:r>
          </w:p>
        </w:tc>
        <w:tc>
          <w:tcPr>
            <w:tcW w:w="4696" w:type="dxa"/>
            <w:vAlign w:val="top"/>
          </w:tcPr>
          <w:p w14:paraId="6B39DC8F">
            <w:pPr>
              <w:pStyle w:val="6"/>
              <w:spacing w:before="9" w:line="202" w:lineRule="auto"/>
              <w:ind w:left="11" w:firstLine="265"/>
              <w:rPr>
                <w:sz w:val="15"/>
                <w:szCs w:val="15"/>
              </w:rPr>
            </w:pPr>
            <w:r>
              <w:rPr>
                <w:spacing w:val="-15"/>
                <w:sz w:val="15"/>
                <w:szCs w:val="15"/>
              </w:rPr>
              <w:t>建设30个充电站、1000个快充机组，覆盖全县各大酒店、机关单位、</w:t>
            </w:r>
            <w:r>
              <w:rPr>
                <w:spacing w:val="-16"/>
                <w:sz w:val="15"/>
                <w:szCs w:val="15"/>
              </w:rPr>
              <w:t>学校、</w:t>
            </w:r>
            <w:r>
              <w:rPr>
                <w:sz w:val="15"/>
                <w:szCs w:val="15"/>
              </w:rPr>
              <w:t xml:space="preserve"> </w:t>
            </w:r>
            <w:r>
              <w:rPr>
                <w:spacing w:val="-3"/>
                <w:sz w:val="15"/>
                <w:szCs w:val="15"/>
              </w:rPr>
              <w:t>乡镇(街道)、旅游景区、部分社区、村庄等。</w:t>
            </w:r>
          </w:p>
        </w:tc>
        <w:tc>
          <w:tcPr>
            <w:tcW w:w="709" w:type="dxa"/>
            <w:vAlign w:val="top"/>
          </w:tcPr>
          <w:p w14:paraId="378755F2">
            <w:pPr>
              <w:pStyle w:val="6"/>
              <w:spacing w:before="125"/>
              <w:ind w:left="196"/>
              <w:rPr>
                <w:sz w:val="15"/>
                <w:szCs w:val="15"/>
              </w:rPr>
            </w:pPr>
            <w:r>
              <w:rPr>
                <w:spacing w:val="-2"/>
                <w:sz w:val="15"/>
                <w:szCs w:val="15"/>
              </w:rPr>
              <w:t>5000</w:t>
            </w:r>
          </w:p>
        </w:tc>
        <w:tc>
          <w:tcPr>
            <w:tcW w:w="659" w:type="dxa"/>
            <w:vAlign w:val="top"/>
          </w:tcPr>
          <w:p w14:paraId="2FF2B30F">
            <w:pPr>
              <w:pStyle w:val="6"/>
              <w:spacing w:before="125"/>
              <w:ind w:left="286"/>
              <w:rPr>
                <w:sz w:val="15"/>
                <w:szCs w:val="15"/>
              </w:rPr>
            </w:pPr>
            <w:r>
              <w:rPr>
                <w:sz w:val="15"/>
                <w:szCs w:val="15"/>
              </w:rPr>
              <w:t>0</w:t>
            </w:r>
          </w:p>
        </w:tc>
        <w:tc>
          <w:tcPr>
            <w:tcW w:w="679" w:type="dxa"/>
            <w:vAlign w:val="top"/>
          </w:tcPr>
          <w:p w14:paraId="308B0443">
            <w:pPr>
              <w:pStyle w:val="6"/>
              <w:spacing w:before="125"/>
              <w:ind w:left="187"/>
              <w:rPr>
                <w:sz w:val="15"/>
                <w:szCs w:val="15"/>
              </w:rPr>
            </w:pPr>
            <w:r>
              <w:rPr>
                <w:spacing w:val="-4"/>
                <w:sz w:val="15"/>
                <w:szCs w:val="15"/>
              </w:rPr>
              <w:t>1000</w:t>
            </w:r>
          </w:p>
        </w:tc>
        <w:tc>
          <w:tcPr>
            <w:tcW w:w="640" w:type="dxa"/>
            <w:vAlign w:val="top"/>
          </w:tcPr>
          <w:p w14:paraId="6452B98C">
            <w:pPr>
              <w:pStyle w:val="6"/>
              <w:spacing w:before="125"/>
              <w:ind w:left="168"/>
              <w:rPr>
                <w:sz w:val="15"/>
                <w:szCs w:val="15"/>
              </w:rPr>
            </w:pPr>
            <w:r>
              <w:rPr>
                <w:spacing w:val="-2"/>
                <w:sz w:val="15"/>
                <w:szCs w:val="15"/>
              </w:rPr>
              <w:t>2000</w:t>
            </w:r>
          </w:p>
        </w:tc>
        <w:tc>
          <w:tcPr>
            <w:tcW w:w="599" w:type="dxa"/>
            <w:vAlign w:val="top"/>
          </w:tcPr>
          <w:p w14:paraId="37050DBE">
            <w:pPr>
              <w:pStyle w:val="6"/>
              <w:spacing w:before="125"/>
              <w:ind w:left="149"/>
              <w:rPr>
                <w:sz w:val="15"/>
                <w:szCs w:val="15"/>
              </w:rPr>
            </w:pPr>
            <w:r>
              <w:rPr>
                <w:spacing w:val="-4"/>
                <w:sz w:val="15"/>
                <w:szCs w:val="15"/>
              </w:rPr>
              <w:t>1000</w:t>
            </w:r>
          </w:p>
        </w:tc>
        <w:tc>
          <w:tcPr>
            <w:tcW w:w="640" w:type="dxa"/>
            <w:vAlign w:val="top"/>
          </w:tcPr>
          <w:p w14:paraId="7318C33C">
            <w:pPr>
              <w:pStyle w:val="6"/>
              <w:spacing w:before="125"/>
              <w:ind w:left="169"/>
              <w:rPr>
                <w:sz w:val="15"/>
                <w:szCs w:val="15"/>
              </w:rPr>
            </w:pPr>
            <w:r>
              <w:rPr>
                <w:spacing w:val="-4"/>
                <w:sz w:val="15"/>
                <w:szCs w:val="15"/>
              </w:rPr>
              <w:t>1000</w:t>
            </w:r>
          </w:p>
        </w:tc>
        <w:tc>
          <w:tcPr>
            <w:tcW w:w="1234" w:type="dxa"/>
            <w:vAlign w:val="top"/>
          </w:tcPr>
          <w:p w14:paraId="527660B1">
            <w:pPr>
              <w:pStyle w:val="6"/>
              <w:spacing w:before="111" w:line="220" w:lineRule="auto"/>
              <w:ind w:left="389"/>
              <w:rPr>
                <w:sz w:val="15"/>
                <w:szCs w:val="15"/>
              </w:rPr>
            </w:pPr>
            <w:r>
              <w:rPr>
                <w:spacing w:val="2"/>
                <w:sz w:val="15"/>
                <w:szCs w:val="15"/>
              </w:rPr>
              <w:t>富源县</w:t>
            </w:r>
          </w:p>
        </w:tc>
      </w:tr>
      <w:tr w14:paraId="1430D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9" w:hRule="atLeast"/>
        </w:trPr>
        <w:tc>
          <w:tcPr>
            <w:tcW w:w="365" w:type="dxa"/>
            <w:vAlign w:val="top"/>
          </w:tcPr>
          <w:p w14:paraId="27FDF50D">
            <w:pPr>
              <w:pStyle w:val="6"/>
              <w:spacing w:before="225"/>
              <w:ind w:left="94"/>
              <w:rPr>
                <w:sz w:val="15"/>
                <w:szCs w:val="15"/>
              </w:rPr>
            </w:pPr>
            <w:r>
              <w:rPr>
                <w:spacing w:val="-2"/>
                <w:sz w:val="15"/>
                <w:szCs w:val="15"/>
              </w:rPr>
              <w:t>49</w:t>
            </w:r>
          </w:p>
        </w:tc>
        <w:tc>
          <w:tcPr>
            <w:tcW w:w="1639" w:type="dxa"/>
            <w:vAlign w:val="top"/>
          </w:tcPr>
          <w:p w14:paraId="58D02765">
            <w:pPr>
              <w:pStyle w:val="6"/>
              <w:spacing w:before="51" w:line="204" w:lineRule="auto"/>
              <w:ind w:left="9"/>
              <w:jc w:val="both"/>
              <w:rPr>
                <w:sz w:val="15"/>
                <w:szCs w:val="15"/>
              </w:rPr>
            </w:pPr>
            <w:r>
              <w:rPr>
                <w:spacing w:val="-3"/>
                <w:sz w:val="15"/>
                <w:szCs w:val="15"/>
              </w:rPr>
              <w:t>会泽县金钟街道新能源汽</w:t>
            </w:r>
            <w:r>
              <w:rPr>
                <w:spacing w:val="1"/>
                <w:sz w:val="15"/>
                <w:szCs w:val="15"/>
              </w:rPr>
              <w:t xml:space="preserve"> </w:t>
            </w:r>
            <w:r>
              <w:rPr>
                <w:spacing w:val="-4"/>
                <w:sz w:val="15"/>
                <w:szCs w:val="15"/>
              </w:rPr>
              <w:t>车快速充电集中充电站建</w:t>
            </w:r>
            <w:r>
              <w:rPr>
                <w:spacing w:val="9"/>
                <w:sz w:val="15"/>
                <w:szCs w:val="15"/>
              </w:rPr>
              <w:t xml:space="preserve"> 设项目</w:t>
            </w:r>
          </w:p>
        </w:tc>
        <w:tc>
          <w:tcPr>
            <w:tcW w:w="520" w:type="dxa"/>
            <w:vAlign w:val="top"/>
          </w:tcPr>
          <w:p w14:paraId="2398B6F6">
            <w:pPr>
              <w:pStyle w:val="6"/>
              <w:spacing w:before="211" w:line="220" w:lineRule="auto"/>
              <w:ind w:left="101"/>
              <w:rPr>
                <w:sz w:val="15"/>
                <w:szCs w:val="15"/>
              </w:rPr>
            </w:pPr>
            <w:r>
              <w:rPr>
                <w:spacing w:val="-3"/>
                <w:sz w:val="15"/>
                <w:szCs w:val="15"/>
              </w:rPr>
              <w:t>前期</w:t>
            </w:r>
          </w:p>
        </w:tc>
        <w:tc>
          <w:tcPr>
            <w:tcW w:w="579" w:type="dxa"/>
            <w:vAlign w:val="top"/>
          </w:tcPr>
          <w:p w14:paraId="706D3B05">
            <w:pPr>
              <w:pStyle w:val="6"/>
              <w:spacing w:before="210" w:line="219" w:lineRule="auto"/>
              <w:ind w:left="50"/>
              <w:rPr>
                <w:sz w:val="15"/>
                <w:szCs w:val="15"/>
              </w:rPr>
            </w:pPr>
            <w:r>
              <w:rPr>
                <w:spacing w:val="-2"/>
                <w:sz w:val="15"/>
                <w:szCs w:val="15"/>
              </w:rPr>
              <w:t>会泽县</w:t>
            </w:r>
          </w:p>
        </w:tc>
        <w:tc>
          <w:tcPr>
            <w:tcW w:w="4696" w:type="dxa"/>
            <w:vAlign w:val="top"/>
          </w:tcPr>
          <w:p w14:paraId="3FB8B646">
            <w:pPr>
              <w:pStyle w:val="6"/>
              <w:spacing w:before="130" w:line="214" w:lineRule="auto"/>
              <w:ind w:left="11" w:firstLine="299"/>
              <w:rPr>
                <w:sz w:val="15"/>
                <w:szCs w:val="15"/>
              </w:rPr>
            </w:pPr>
            <w:r>
              <w:rPr>
                <w:spacing w:val="-2"/>
                <w:sz w:val="15"/>
                <w:szCs w:val="15"/>
              </w:rPr>
              <w:t>建设占地15亩，设有十几分钟内完成70%以上的充电容量的快速充电</w:t>
            </w:r>
            <w:r>
              <w:rPr>
                <w:spacing w:val="12"/>
                <w:sz w:val="15"/>
                <w:szCs w:val="15"/>
              </w:rPr>
              <w:t xml:space="preserve"> </w:t>
            </w:r>
            <w:r>
              <w:rPr>
                <w:sz w:val="15"/>
                <w:szCs w:val="15"/>
              </w:rPr>
              <w:t>桩100余个，及其他充电基础辅助设施，新能源简易修</w:t>
            </w:r>
            <w:r>
              <w:rPr>
                <w:spacing w:val="-1"/>
                <w:sz w:val="15"/>
                <w:szCs w:val="15"/>
              </w:rPr>
              <w:t>理设施设备。</w:t>
            </w:r>
          </w:p>
        </w:tc>
        <w:tc>
          <w:tcPr>
            <w:tcW w:w="709" w:type="dxa"/>
            <w:vAlign w:val="top"/>
          </w:tcPr>
          <w:p w14:paraId="08E44B38">
            <w:pPr>
              <w:pStyle w:val="6"/>
              <w:spacing w:before="225"/>
              <w:ind w:left="196"/>
              <w:rPr>
                <w:sz w:val="15"/>
                <w:szCs w:val="15"/>
              </w:rPr>
            </w:pPr>
            <w:r>
              <w:rPr>
                <w:spacing w:val="-2"/>
                <w:sz w:val="15"/>
                <w:szCs w:val="15"/>
              </w:rPr>
              <w:t>5110</w:t>
            </w:r>
          </w:p>
        </w:tc>
        <w:tc>
          <w:tcPr>
            <w:tcW w:w="659" w:type="dxa"/>
            <w:vAlign w:val="top"/>
          </w:tcPr>
          <w:p w14:paraId="6E32B209">
            <w:pPr>
              <w:pStyle w:val="6"/>
              <w:spacing w:before="225"/>
              <w:ind w:left="177"/>
              <w:rPr>
                <w:sz w:val="15"/>
                <w:szCs w:val="15"/>
              </w:rPr>
            </w:pPr>
            <w:r>
              <w:rPr>
                <w:spacing w:val="-4"/>
                <w:sz w:val="15"/>
                <w:szCs w:val="15"/>
              </w:rPr>
              <w:t>1110</w:t>
            </w:r>
          </w:p>
        </w:tc>
        <w:tc>
          <w:tcPr>
            <w:tcW w:w="679" w:type="dxa"/>
            <w:vAlign w:val="top"/>
          </w:tcPr>
          <w:p w14:paraId="3221C64D">
            <w:pPr>
              <w:pStyle w:val="6"/>
              <w:spacing w:before="225"/>
              <w:ind w:left="187"/>
              <w:rPr>
                <w:sz w:val="15"/>
                <w:szCs w:val="15"/>
              </w:rPr>
            </w:pPr>
            <w:r>
              <w:rPr>
                <w:spacing w:val="-2"/>
                <w:sz w:val="15"/>
                <w:szCs w:val="15"/>
              </w:rPr>
              <w:t>2000</w:t>
            </w:r>
          </w:p>
        </w:tc>
        <w:tc>
          <w:tcPr>
            <w:tcW w:w="640" w:type="dxa"/>
            <w:vAlign w:val="top"/>
          </w:tcPr>
          <w:p w14:paraId="6C52C567">
            <w:pPr>
              <w:pStyle w:val="6"/>
              <w:spacing w:before="225"/>
              <w:ind w:left="168"/>
              <w:rPr>
                <w:sz w:val="15"/>
                <w:szCs w:val="15"/>
              </w:rPr>
            </w:pPr>
            <w:r>
              <w:rPr>
                <w:spacing w:val="-2"/>
                <w:sz w:val="15"/>
                <w:szCs w:val="15"/>
              </w:rPr>
              <w:t>2000</w:t>
            </w:r>
          </w:p>
        </w:tc>
        <w:tc>
          <w:tcPr>
            <w:tcW w:w="599" w:type="dxa"/>
            <w:vAlign w:val="top"/>
          </w:tcPr>
          <w:p w14:paraId="6631C9F2">
            <w:pPr>
              <w:pStyle w:val="6"/>
              <w:spacing w:before="225"/>
              <w:ind w:left="258"/>
              <w:rPr>
                <w:sz w:val="15"/>
                <w:szCs w:val="15"/>
              </w:rPr>
            </w:pPr>
            <w:r>
              <w:rPr>
                <w:sz w:val="15"/>
                <w:szCs w:val="15"/>
              </w:rPr>
              <w:t>0</w:t>
            </w:r>
          </w:p>
        </w:tc>
        <w:tc>
          <w:tcPr>
            <w:tcW w:w="640" w:type="dxa"/>
            <w:vAlign w:val="top"/>
          </w:tcPr>
          <w:p w14:paraId="31B5C922">
            <w:pPr>
              <w:pStyle w:val="6"/>
              <w:spacing w:before="225"/>
              <w:ind w:left="279"/>
              <w:rPr>
                <w:sz w:val="15"/>
                <w:szCs w:val="15"/>
              </w:rPr>
            </w:pPr>
            <w:r>
              <w:rPr>
                <w:sz w:val="15"/>
                <w:szCs w:val="15"/>
              </w:rPr>
              <w:t>0</w:t>
            </w:r>
          </w:p>
        </w:tc>
        <w:tc>
          <w:tcPr>
            <w:tcW w:w="1234" w:type="dxa"/>
            <w:vAlign w:val="top"/>
          </w:tcPr>
          <w:p w14:paraId="129BD4A7">
            <w:pPr>
              <w:pStyle w:val="6"/>
              <w:spacing w:before="210" w:line="219" w:lineRule="auto"/>
              <w:ind w:left="389"/>
              <w:rPr>
                <w:sz w:val="15"/>
                <w:szCs w:val="15"/>
              </w:rPr>
            </w:pPr>
            <w:r>
              <w:rPr>
                <w:spacing w:val="-2"/>
                <w:sz w:val="15"/>
                <w:szCs w:val="15"/>
              </w:rPr>
              <w:t>会泽县</w:t>
            </w:r>
          </w:p>
        </w:tc>
      </w:tr>
      <w:tr w14:paraId="73CFC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65" w:type="dxa"/>
            <w:vAlign w:val="top"/>
          </w:tcPr>
          <w:p w14:paraId="21133203">
            <w:pPr>
              <w:pStyle w:val="6"/>
              <w:spacing w:before="126"/>
              <w:ind w:left="94"/>
              <w:rPr>
                <w:sz w:val="15"/>
                <w:szCs w:val="15"/>
              </w:rPr>
            </w:pPr>
            <w:r>
              <w:rPr>
                <w:spacing w:val="-3"/>
                <w:sz w:val="15"/>
                <w:szCs w:val="15"/>
              </w:rPr>
              <w:t>50</w:t>
            </w:r>
          </w:p>
        </w:tc>
        <w:tc>
          <w:tcPr>
            <w:tcW w:w="1639" w:type="dxa"/>
            <w:vAlign w:val="top"/>
          </w:tcPr>
          <w:p w14:paraId="13277C35">
            <w:pPr>
              <w:pStyle w:val="6"/>
              <w:spacing w:before="11" w:line="209" w:lineRule="auto"/>
              <w:ind w:left="9" w:right="2"/>
              <w:rPr>
                <w:sz w:val="15"/>
                <w:szCs w:val="15"/>
              </w:rPr>
            </w:pPr>
            <w:r>
              <w:rPr>
                <w:spacing w:val="-4"/>
                <w:sz w:val="15"/>
                <w:szCs w:val="15"/>
              </w:rPr>
              <w:t>会泽县老厂乡充电桩建设</w:t>
            </w:r>
            <w:r>
              <w:rPr>
                <w:spacing w:val="9"/>
                <w:sz w:val="15"/>
                <w:szCs w:val="15"/>
              </w:rPr>
              <w:t xml:space="preserve"> </w:t>
            </w:r>
            <w:r>
              <w:rPr>
                <w:spacing w:val="-4"/>
                <w:sz w:val="15"/>
                <w:szCs w:val="15"/>
              </w:rPr>
              <w:t>项 目</w:t>
            </w:r>
          </w:p>
        </w:tc>
        <w:tc>
          <w:tcPr>
            <w:tcW w:w="520" w:type="dxa"/>
            <w:vAlign w:val="top"/>
          </w:tcPr>
          <w:p w14:paraId="39175334">
            <w:pPr>
              <w:pStyle w:val="6"/>
              <w:spacing w:before="112" w:line="220" w:lineRule="auto"/>
              <w:ind w:left="101"/>
              <w:rPr>
                <w:sz w:val="15"/>
                <w:szCs w:val="15"/>
              </w:rPr>
            </w:pPr>
            <w:r>
              <w:rPr>
                <w:spacing w:val="-3"/>
                <w:sz w:val="15"/>
                <w:szCs w:val="15"/>
              </w:rPr>
              <w:t>前期</w:t>
            </w:r>
          </w:p>
        </w:tc>
        <w:tc>
          <w:tcPr>
            <w:tcW w:w="579" w:type="dxa"/>
            <w:vAlign w:val="top"/>
          </w:tcPr>
          <w:p w14:paraId="5FD8EB21">
            <w:pPr>
              <w:pStyle w:val="6"/>
              <w:spacing w:before="111" w:line="219" w:lineRule="auto"/>
              <w:ind w:left="50"/>
              <w:rPr>
                <w:sz w:val="15"/>
                <w:szCs w:val="15"/>
              </w:rPr>
            </w:pPr>
            <w:r>
              <w:rPr>
                <w:spacing w:val="-2"/>
                <w:sz w:val="15"/>
                <w:szCs w:val="15"/>
              </w:rPr>
              <w:t>会泽县</w:t>
            </w:r>
          </w:p>
        </w:tc>
        <w:tc>
          <w:tcPr>
            <w:tcW w:w="4696" w:type="dxa"/>
            <w:vAlign w:val="top"/>
          </w:tcPr>
          <w:p w14:paraId="381D8CFA">
            <w:pPr>
              <w:pStyle w:val="6"/>
              <w:spacing w:before="112" w:line="219" w:lineRule="auto"/>
              <w:ind w:left="311"/>
              <w:rPr>
                <w:sz w:val="15"/>
                <w:szCs w:val="15"/>
              </w:rPr>
            </w:pPr>
            <w:r>
              <w:rPr>
                <w:sz w:val="15"/>
                <w:szCs w:val="15"/>
              </w:rPr>
              <w:t>共建设交流桩(7kW)124个，直流桩(60kW)130个。</w:t>
            </w:r>
          </w:p>
        </w:tc>
        <w:tc>
          <w:tcPr>
            <w:tcW w:w="709" w:type="dxa"/>
            <w:vAlign w:val="top"/>
          </w:tcPr>
          <w:p w14:paraId="577AD462">
            <w:pPr>
              <w:pStyle w:val="6"/>
              <w:spacing w:before="126"/>
              <w:ind w:left="196"/>
              <w:rPr>
                <w:sz w:val="15"/>
                <w:szCs w:val="15"/>
              </w:rPr>
            </w:pPr>
            <w:r>
              <w:rPr>
                <w:spacing w:val="-2"/>
                <w:sz w:val="15"/>
                <w:szCs w:val="15"/>
              </w:rPr>
              <w:t>3100</w:t>
            </w:r>
          </w:p>
        </w:tc>
        <w:tc>
          <w:tcPr>
            <w:tcW w:w="659" w:type="dxa"/>
            <w:vAlign w:val="top"/>
          </w:tcPr>
          <w:p w14:paraId="3E9FA68B">
            <w:pPr>
              <w:pStyle w:val="6"/>
              <w:spacing w:before="126"/>
              <w:ind w:left="177"/>
              <w:rPr>
                <w:sz w:val="15"/>
                <w:szCs w:val="15"/>
              </w:rPr>
            </w:pPr>
            <w:r>
              <w:rPr>
                <w:spacing w:val="-4"/>
                <w:sz w:val="15"/>
                <w:szCs w:val="15"/>
              </w:rPr>
              <w:t>1000</w:t>
            </w:r>
          </w:p>
        </w:tc>
        <w:tc>
          <w:tcPr>
            <w:tcW w:w="679" w:type="dxa"/>
            <w:vAlign w:val="top"/>
          </w:tcPr>
          <w:p w14:paraId="1D975E51">
            <w:pPr>
              <w:pStyle w:val="6"/>
              <w:spacing w:before="126"/>
              <w:ind w:left="187"/>
              <w:rPr>
                <w:sz w:val="15"/>
                <w:szCs w:val="15"/>
              </w:rPr>
            </w:pPr>
            <w:r>
              <w:rPr>
                <w:spacing w:val="-4"/>
                <w:sz w:val="15"/>
                <w:szCs w:val="15"/>
              </w:rPr>
              <w:t>1500</w:t>
            </w:r>
          </w:p>
        </w:tc>
        <w:tc>
          <w:tcPr>
            <w:tcW w:w="640" w:type="dxa"/>
            <w:vAlign w:val="top"/>
          </w:tcPr>
          <w:p w14:paraId="59057DB0">
            <w:pPr>
              <w:pStyle w:val="6"/>
              <w:spacing w:before="126"/>
              <w:ind w:left="198"/>
              <w:rPr>
                <w:sz w:val="15"/>
                <w:szCs w:val="15"/>
              </w:rPr>
            </w:pPr>
            <w:r>
              <w:rPr>
                <w:spacing w:val="-2"/>
                <w:sz w:val="15"/>
                <w:szCs w:val="15"/>
              </w:rPr>
              <w:t>600</w:t>
            </w:r>
          </w:p>
        </w:tc>
        <w:tc>
          <w:tcPr>
            <w:tcW w:w="599" w:type="dxa"/>
            <w:vAlign w:val="top"/>
          </w:tcPr>
          <w:p w14:paraId="47D150F9">
            <w:pPr>
              <w:pStyle w:val="6"/>
              <w:spacing w:before="126"/>
              <w:ind w:left="258"/>
              <w:rPr>
                <w:sz w:val="15"/>
                <w:szCs w:val="15"/>
              </w:rPr>
            </w:pPr>
            <w:r>
              <w:rPr>
                <w:sz w:val="15"/>
                <w:szCs w:val="15"/>
              </w:rPr>
              <w:t>0</w:t>
            </w:r>
          </w:p>
        </w:tc>
        <w:tc>
          <w:tcPr>
            <w:tcW w:w="640" w:type="dxa"/>
            <w:vAlign w:val="top"/>
          </w:tcPr>
          <w:p w14:paraId="53EBB801">
            <w:pPr>
              <w:pStyle w:val="6"/>
              <w:spacing w:before="126"/>
              <w:ind w:left="279"/>
              <w:rPr>
                <w:sz w:val="15"/>
                <w:szCs w:val="15"/>
              </w:rPr>
            </w:pPr>
            <w:r>
              <w:rPr>
                <w:sz w:val="15"/>
                <w:szCs w:val="15"/>
              </w:rPr>
              <w:t>0</w:t>
            </w:r>
          </w:p>
        </w:tc>
        <w:tc>
          <w:tcPr>
            <w:tcW w:w="1234" w:type="dxa"/>
            <w:vAlign w:val="top"/>
          </w:tcPr>
          <w:p w14:paraId="4D722DAD">
            <w:pPr>
              <w:pStyle w:val="6"/>
              <w:spacing w:before="111" w:line="219" w:lineRule="auto"/>
              <w:ind w:left="389"/>
              <w:rPr>
                <w:sz w:val="15"/>
                <w:szCs w:val="15"/>
              </w:rPr>
            </w:pPr>
            <w:r>
              <w:rPr>
                <w:spacing w:val="-2"/>
                <w:sz w:val="15"/>
                <w:szCs w:val="15"/>
              </w:rPr>
              <w:t>会泽县</w:t>
            </w:r>
          </w:p>
        </w:tc>
      </w:tr>
      <w:tr w14:paraId="7E690B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 w:type="dxa"/>
            <w:vAlign w:val="top"/>
          </w:tcPr>
          <w:p w14:paraId="6C8C61D9">
            <w:pPr>
              <w:pStyle w:val="6"/>
              <w:spacing w:before="217"/>
              <w:ind w:left="94"/>
              <w:rPr>
                <w:sz w:val="15"/>
                <w:szCs w:val="15"/>
              </w:rPr>
            </w:pPr>
            <w:r>
              <w:rPr>
                <w:spacing w:val="-3"/>
                <w:sz w:val="15"/>
                <w:szCs w:val="15"/>
              </w:rPr>
              <w:t>51</w:t>
            </w:r>
          </w:p>
        </w:tc>
        <w:tc>
          <w:tcPr>
            <w:tcW w:w="1639" w:type="dxa"/>
            <w:vAlign w:val="top"/>
          </w:tcPr>
          <w:p w14:paraId="5F077897">
            <w:pPr>
              <w:pStyle w:val="6"/>
              <w:spacing w:before="121" w:line="215" w:lineRule="auto"/>
              <w:ind w:left="9"/>
              <w:rPr>
                <w:sz w:val="15"/>
                <w:szCs w:val="15"/>
              </w:rPr>
            </w:pPr>
            <w:r>
              <w:rPr>
                <w:spacing w:val="-3"/>
                <w:sz w:val="15"/>
                <w:szCs w:val="15"/>
              </w:rPr>
              <w:t>会泽县汽车商会新能源汽</w:t>
            </w:r>
            <w:r>
              <w:rPr>
                <w:spacing w:val="1"/>
                <w:sz w:val="15"/>
                <w:szCs w:val="15"/>
              </w:rPr>
              <w:t xml:space="preserve"> </w:t>
            </w:r>
            <w:r>
              <w:rPr>
                <w:spacing w:val="3"/>
                <w:sz w:val="15"/>
                <w:szCs w:val="15"/>
              </w:rPr>
              <w:t>车充电站建设项目</w:t>
            </w:r>
          </w:p>
        </w:tc>
        <w:tc>
          <w:tcPr>
            <w:tcW w:w="520" w:type="dxa"/>
            <w:vAlign w:val="top"/>
          </w:tcPr>
          <w:p w14:paraId="0735EC75">
            <w:pPr>
              <w:pStyle w:val="6"/>
              <w:spacing w:before="203" w:line="220" w:lineRule="auto"/>
              <w:ind w:left="101"/>
              <w:rPr>
                <w:sz w:val="15"/>
                <w:szCs w:val="15"/>
              </w:rPr>
            </w:pPr>
            <w:r>
              <w:rPr>
                <w:spacing w:val="-3"/>
                <w:sz w:val="15"/>
                <w:szCs w:val="15"/>
              </w:rPr>
              <w:t>前期</w:t>
            </w:r>
          </w:p>
        </w:tc>
        <w:tc>
          <w:tcPr>
            <w:tcW w:w="579" w:type="dxa"/>
            <w:vAlign w:val="top"/>
          </w:tcPr>
          <w:p w14:paraId="7174B020">
            <w:pPr>
              <w:pStyle w:val="6"/>
              <w:spacing w:before="202" w:line="219" w:lineRule="auto"/>
              <w:ind w:left="50"/>
              <w:rPr>
                <w:sz w:val="15"/>
                <w:szCs w:val="15"/>
              </w:rPr>
            </w:pPr>
            <w:r>
              <w:rPr>
                <w:spacing w:val="-2"/>
                <w:sz w:val="15"/>
                <w:szCs w:val="15"/>
              </w:rPr>
              <w:t>会泽县</w:t>
            </w:r>
          </w:p>
        </w:tc>
        <w:tc>
          <w:tcPr>
            <w:tcW w:w="4696" w:type="dxa"/>
            <w:vAlign w:val="top"/>
          </w:tcPr>
          <w:p w14:paraId="05B60D9D">
            <w:pPr>
              <w:pStyle w:val="6"/>
              <w:spacing w:before="33" w:line="204" w:lineRule="auto"/>
              <w:ind w:left="11" w:right="331" w:firstLine="299"/>
              <w:rPr>
                <w:sz w:val="15"/>
                <w:szCs w:val="15"/>
              </w:rPr>
            </w:pPr>
            <w:r>
              <w:rPr>
                <w:sz w:val="15"/>
                <w:szCs w:val="15"/>
              </w:rPr>
              <w:t>建设独立占地集中式充电站4座(包含120KW直</w:t>
            </w:r>
            <w:r>
              <w:rPr>
                <w:spacing w:val="-1"/>
                <w:sz w:val="15"/>
                <w:szCs w:val="15"/>
              </w:rPr>
              <w:t>流桩40个，7千瓦</w:t>
            </w:r>
            <w:r>
              <w:rPr>
                <w:sz w:val="15"/>
                <w:szCs w:val="15"/>
              </w:rPr>
              <w:t xml:space="preserve"> 交流桩8个);各乡(镇)非独立占地直流桩10个(30千瓦/个)、交流</w:t>
            </w:r>
            <w:r>
              <w:rPr>
                <w:spacing w:val="3"/>
                <w:sz w:val="15"/>
                <w:szCs w:val="15"/>
              </w:rPr>
              <w:t xml:space="preserve">   </w:t>
            </w:r>
            <w:r>
              <w:rPr>
                <w:spacing w:val="-1"/>
                <w:sz w:val="15"/>
                <w:szCs w:val="15"/>
              </w:rPr>
              <w:t>桩50个(7千瓦/个)。</w:t>
            </w:r>
          </w:p>
        </w:tc>
        <w:tc>
          <w:tcPr>
            <w:tcW w:w="709" w:type="dxa"/>
            <w:vAlign w:val="top"/>
          </w:tcPr>
          <w:p w14:paraId="24069266">
            <w:pPr>
              <w:pStyle w:val="6"/>
              <w:spacing w:before="217"/>
              <w:ind w:left="196"/>
              <w:rPr>
                <w:sz w:val="15"/>
                <w:szCs w:val="15"/>
              </w:rPr>
            </w:pPr>
            <w:r>
              <w:rPr>
                <w:spacing w:val="-2"/>
                <w:sz w:val="15"/>
                <w:szCs w:val="15"/>
              </w:rPr>
              <w:t>2000</w:t>
            </w:r>
          </w:p>
        </w:tc>
        <w:tc>
          <w:tcPr>
            <w:tcW w:w="659" w:type="dxa"/>
            <w:vAlign w:val="top"/>
          </w:tcPr>
          <w:p w14:paraId="23CBF570">
            <w:pPr>
              <w:pStyle w:val="6"/>
              <w:spacing w:before="217"/>
              <w:ind w:left="206"/>
              <w:rPr>
                <w:sz w:val="15"/>
                <w:szCs w:val="15"/>
              </w:rPr>
            </w:pPr>
            <w:r>
              <w:rPr>
                <w:spacing w:val="-2"/>
                <w:sz w:val="15"/>
                <w:szCs w:val="15"/>
              </w:rPr>
              <w:t>500</w:t>
            </w:r>
          </w:p>
        </w:tc>
        <w:tc>
          <w:tcPr>
            <w:tcW w:w="679" w:type="dxa"/>
            <w:vAlign w:val="top"/>
          </w:tcPr>
          <w:p w14:paraId="3AD2B732">
            <w:pPr>
              <w:pStyle w:val="6"/>
              <w:spacing w:before="217"/>
              <w:ind w:left="217"/>
              <w:rPr>
                <w:sz w:val="15"/>
                <w:szCs w:val="15"/>
              </w:rPr>
            </w:pPr>
            <w:r>
              <w:rPr>
                <w:spacing w:val="-2"/>
                <w:sz w:val="15"/>
                <w:szCs w:val="15"/>
              </w:rPr>
              <w:t>500</w:t>
            </w:r>
          </w:p>
        </w:tc>
        <w:tc>
          <w:tcPr>
            <w:tcW w:w="640" w:type="dxa"/>
            <w:vAlign w:val="top"/>
          </w:tcPr>
          <w:p w14:paraId="37DA705E">
            <w:pPr>
              <w:pStyle w:val="6"/>
              <w:spacing w:before="217"/>
              <w:ind w:left="168"/>
              <w:rPr>
                <w:sz w:val="15"/>
                <w:szCs w:val="15"/>
              </w:rPr>
            </w:pPr>
            <w:r>
              <w:rPr>
                <w:spacing w:val="-4"/>
                <w:sz w:val="15"/>
                <w:szCs w:val="15"/>
              </w:rPr>
              <w:t>1000</w:t>
            </w:r>
          </w:p>
        </w:tc>
        <w:tc>
          <w:tcPr>
            <w:tcW w:w="599" w:type="dxa"/>
            <w:vAlign w:val="top"/>
          </w:tcPr>
          <w:p w14:paraId="52713370">
            <w:pPr>
              <w:pStyle w:val="6"/>
              <w:spacing w:before="217"/>
              <w:ind w:left="258"/>
              <w:rPr>
                <w:sz w:val="15"/>
                <w:szCs w:val="15"/>
              </w:rPr>
            </w:pPr>
            <w:r>
              <w:rPr>
                <w:sz w:val="15"/>
                <w:szCs w:val="15"/>
              </w:rPr>
              <w:t>0</w:t>
            </w:r>
          </w:p>
        </w:tc>
        <w:tc>
          <w:tcPr>
            <w:tcW w:w="640" w:type="dxa"/>
            <w:vAlign w:val="top"/>
          </w:tcPr>
          <w:p w14:paraId="64D10893">
            <w:pPr>
              <w:pStyle w:val="6"/>
              <w:spacing w:before="217"/>
              <w:ind w:left="279"/>
              <w:rPr>
                <w:sz w:val="15"/>
                <w:szCs w:val="15"/>
              </w:rPr>
            </w:pPr>
            <w:r>
              <w:rPr>
                <w:sz w:val="15"/>
                <w:szCs w:val="15"/>
              </w:rPr>
              <w:t>0</w:t>
            </w:r>
          </w:p>
        </w:tc>
        <w:tc>
          <w:tcPr>
            <w:tcW w:w="1234" w:type="dxa"/>
            <w:vAlign w:val="top"/>
          </w:tcPr>
          <w:p w14:paraId="46FEA63A">
            <w:pPr>
              <w:pStyle w:val="6"/>
              <w:spacing w:before="202" w:line="219" w:lineRule="auto"/>
              <w:ind w:left="389"/>
              <w:rPr>
                <w:sz w:val="15"/>
                <w:szCs w:val="15"/>
              </w:rPr>
            </w:pPr>
            <w:r>
              <w:rPr>
                <w:spacing w:val="-2"/>
                <w:sz w:val="15"/>
                <w:szCs w:val="15"/>
              </w:rPr>
              <w:t>会泽县</w:t>
            </w:r>
          </w:p>
        </w:tc>
      </w:tr>
      <w:tr w14:paraId="1412A9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799" w:type="dxa"/>
            <w:gridSpan w:val="5"/>
            <w:vAlign w:val="top"/>
          </w:tcPr>
          <w:p w14:paraId="1B9734E2">
            <w:pPr>
              <w:pStyle w:val="6"/>
              <w:spacing w:before="74" w:line="219" w:lineRule="auto"/>
              <w:ind w:left="344"/>
              <w:rPr>
                <w:sz w:val="15"/>
                <w:szCs w:val="15"/>
              </w:rPr>
            </w:pPr>
            <w:r>
              <w:rPr>
                <w:sz w:val="15"/>
                <w:szCs w:val="15"/>
              </w:rPr>
              <w:t>(三)推动农业数字化发展</w:t>
            </w:r>
          </w:p>
        </w:tc>
        <w:tc>
          <w:tcPr>
            <w:tcW w:w="709" w:type="dxa"/>
            <w:vAlign w:val="top"/>
          </w:tcPr>
          <w:p w14:paraId="5ACDBB90">
            <w:pPr>
              <w:rPr>
                <w:rFonts w:ascii="Arial"/>
                <w:sz w:val="21"/>
              </w:rPr>
            </w:pPr>
          </w:p>
        </w:tc>
        <w:tc>
          <w:tcPr>
            <w:tcW w:w="659" w:type="dxa"/>
            <w:vAlign w:val="top"/>
          </w:tcPr>
          <w:p w14:paraId="531C5C98">
            <w:pPr>
              <w:rPr>
                <w:rFonts w:ascii="Arial"/>
                <w:sz w:val="21"/>
              </w:rPr>
            </w:pPr>
          </w:p>
        </w:tc>
        <w:tc>
          <w:tcPr>
            <w:tcW w:w="679" w:type="dxa"/>
            <w:vAlign w:val="top"/>
          </w:tcPr>
          <w:p w14:paraId="1E5DE44C">
            <w:pPr>
              <w:rPr>
                <w:rFonts w:ascii="Arial"/>
                <w:sz w:val="21"/>
              </w:rPr>
            </w:pPr>
          </w:p>
        </w:tc>
        <w:tc>
          <w:tcPr>
            <w:tcW w:w="640" w:type="dxa"/>
            <w:vAlign w:val="top"/>
          </w:tcPr>
          <w:p w14:paraId="5473B5F4">
            <w:pPr>
              <w:rPr>
                <w:rFonts w:ascii="Arial"/>
                <w:sz w:val="21"/>
              </w:rPr>
            </w:pPr>
          </w:p>
        </w:tc>
        <w:tc>
          <w:tcPr>
            <w:tcW w:w="599" w:type="dxa"/>
            <w:vAlign w:val="top"/>
          </w:tcPr>
          <w:p w14:paraId="4B5E6C33">
            <w:pPr>
              <w:rPr>
                <w:rFonts w:ascii="Arial"/>
                <w:sz w:val="21"/>
              </w:rPr>
            </w:pPr>
          </w:p>
        </w:tc>
        <w:tc>
          <w:tcPr>
            <w:tcW w:w="640" w:type="dxa"/>
            <w:vAlign w:val="top"/>
          </w:tcPr>
          <w:p w14:paraId="42556D07">
            <w:pPr>
              <w:rPr>
                <w:rFonts w:ascii="Arial"/>
                <w:sz w:val="21"/>
              </w:rPr>
            </w:pPr>
          </w:p>
        </w:tc>
        <w:tc>
          <w:tcPr>
            <w:tcW w:w="1234" w:type="dxa"/>
            <w:vAlign w:val="top"/>
          </w:tcPr>
          <w:p w14:paraId="357C4EE6">
            <w:pPr>
              <w:rPr>
                <w:rFonts w:ascii="Arial"/>
                <w:sz w:val="21"/>
              </w:rPr>
            </w:pPr>
          </w:p>
        </w:tc>
      </w:tr>
      <w:tr w14:paraId="1F43DD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69" w:hRule="atLeast"/>
        </w:trPr>
        <w:tc>
          <w:tcPr>
            <w:tcW w:w="365" w:type="dxa"/>
            <w:vAlign w:val="top"/>
          </w:tcPr>
          <w:p w14:paraId="2642D5ED">
            <w:pPr>
              <w:spacing w:line="477" w:lineRule="auto"/>
              <w:rPr>
                <w:rFonts w:ascii="Arial"/>
                <w:sz w:val="21"/>
              </w:rPr>
            </w:pPr>
          </w:p>
          <w:p w14:paraId="73FF422E">
            <w:pPr>
              <w:pStyle w:val="6"/>
              <w:spacing w:before="48"/>
              <w:ind w:left="94"/>
              <w:rPr>
                <w:sz w:val="15"/>
                <w:szCs w:val="15"/>
              </w:rPr>
            </w:pPr>
            <w:r>
              <w:rPr>
                <w:spacing w:val="-3"/>
                <w:sz w:val="15"/>
                <w:szCs w:val="15"/>
              </w:rPr>
              <w:t>52</w:t>
            </w:r>
          </w:p>
        </w:tc>
        <w:tc>
          <w:tcPr>
            <w:tcW w:w="1639" w:type="dxa"/>
            <w:vAlign w:val="top"/>
          </w:tcPr>
          <w:p w14:paraId="30AC567F">
            <w:pPr>
              <w:spacing w:line="461" w:lineRule="auto"/>
              <w:rPr>
                <w:rFonts w:ascii="Arial"/>
                <w:sz w:val="21"/>
              </w:rPr>
            </w:pPr>
          </w:p>
          <w:p w14:paraId="2D843B3F">
            <w:pPr>
              <w:pStyle w:val="6"/>
              <w:spacing w:before="49" w:line="219" w:lineRule="auto"/>
              <w:ind w:left="9"/>
              <w:rPr>
                <w:sz w:val="15"/>
                <w:szCs w:val="15"/>
              </w:rPr>
            </w:pPr>
            <w:r>
              <w:rPr>
                <w:spacing w:val="3"/>
                <w:sz w:val="15"/>
                <w:szCs w:val="15"/>
              </w:rPr>
              <w:t>曲靖市数字农业项目</w:t>
            </w:r>
          </w:p>
        </w:tc>
        <w:tc>
          <w:tcPr>
            <w:tcW w:w="520" w:type="dxa"/>
            <w:vAlign w:val="top"/>
          </w:tcPr>
          <w:p w14:paraId="573BAA85">
            <w:pPr>
              <w:spacing w:line="462" w:lineRule="auto"/>
              <w:rPr>
                <w:rFonts w:ascii="Arial"/>
                <w:sz w:val="21"/>
              </w:rPr>
            </w:pPr>
          </w:p>
          <w:p w14:paraId="425518E7">
            <w:pPr>
              <w:pStyle w:val="6"/>
              <w:spacing w:before="49" w:line="220" w:lineRule="auto"/>
              <w:ind w:left="101"/>
              <w:rPr>
                <w:sz w:val="15"/>
                <w:szCs w:val="15"/>
              </w:rPr>
            </w:pPr>
            <w:r>
              <w:rPr>
                <w:spacing w:val="-3"/>
                <w:sz w:val="15"/>
                <w:szCs w:val="15"/>
              </w:rPr>
              <w:t>前期</w:t>
            </w:r>
          </w:p>
        </w:tc>
        <w:tc>
          <w:tcPr>
            <w:tcW w:w="579" w:type="dxa"/>
            <w:vAlign w:val="top"/>
          </w:tcPr>
          <w:p w14:paraId="319D2932">
            <w:pPr>
              <w:spacing w:line="461" w:lineRule="auto"/>
              <w:rPr>
                <w:rFonts w:ascii="Arial"/>
                <w:sz w:val="21"/>
              </w:rPr>
            </w:pPr>
          </w:p>
          <w:p w14:paraId="08B66860">
            <w:pPr>
              <w:pStyle w:val="6"/>
              <w:spacing w:before="49" w:line="219" w:lineRule="auto"/>
              <w:ind w:left="50"/>
              <w:rPr>
                <w:sz w:val="15"/>
                <w:szCs w:val="15"/>
              </w:rPr>
            </w:pPr>
            <w:r>
              <w:rPr>
                <w:spacing w:val="2"/>
                <w:sz w:val="15"/>
                <w:szCs w:val="15"/>
              </w:rPr>
              <w:t>曲靖市</w:t>
            </w:r>
          </w:p>
        </w:tc>
        <w:tc>
          <w:tcPr>
            <w:tcW w:w="4696" w:type="dxa"/>
            <w:vAlign w:val="top"/>
          </w:tcPr>
          <w:p w14:paraId="15C96186">
            <w:pPr>
              <w:pStyle w:val="6"/>
              <w:spacing w:before="54" w:line="221" w:lineRule="auto"/>
              <w:ind w:left="11" w:firstLine="265"/>
              <w:rPr>
                <w:sz w:val="15"/>
                <w:szCs w:val="15"/>
              </w:rPr>
            </w:pPr>
            <w:r>
              <w:rPr>
                <w:spacing w:val="-17"/>
                <w:sz w:val="15"/>
                <w:szCs w:val="15"/>
              </w:rPr>
              <w:t>1.建设农业全景式“一张图”系统。2.建设农业“AI大脑”。3.利用区块链</w:t>
            </w:r>
            <w:r>
              <w:rPr>
                <w:spacing w:val="9"/>
                <w:sz w:val="15"/>
                <w:szCs w:val="15"/>
              </w:rPr>
              <w:t xml:space="preserve">  </w:t>
            </w:r>
            <w:r>
              <w:rPr>
                <w:spacing w:val="-9"/>
                <w:sz w:val="15"/>
                <w:szCs w:val="15"/>
              </w:rPr>
              <w:t>技术升级改造农产品溯源系统。4.建设“空地一体”农业数据监测网络。5</w:t>
            </w:r>
            <w:r>
              <w:rPr>
                <w:spacing w:val="2"/>
                <w:sz w:val="15"/>
                <w:szCs w:val="15"/>
              </w:rPr>
              <w:t xml:space="preserve">  </w:t>
            </w:r>
            <w:r>
              <w:rPr>
                <w:spacing w:val="-6"/>
                <w:sz w:val="15"/>
                <w:szCs w:val="15"/>
              </w:rPr>
              <w:t>建设智能遥感天基网络。6.建设基于5G的农业生产物联网。7.建设农业企</w:t>
            </w:r>
            <w:r>
              <w:rPr>
                <w:spacing w:val="7"/>
                <w:sz w:val="15"/>
                <w:szCs w:val="15"/>
              </w:rPr>
              <w:t xml:space="preserve">  </w:t>
            </w:r>
            <w:r>
              <w:rPr>
                <w:spacing w:val="-3"/>
                <w:sz w:val="15"/>
                <w:szCs w:val="15"/>
              </w:rPr>
              <w:t>业轻量级企业资源计划(ERP)系统。8.建设智能化</w:t>
            </w:r>
            <w:r>
              <w:rPr>
                <w:spacing w:val="-4"/>
                <w:sz w:val="15"/>
                <w:szCs w:val="15"/>
              </w:rPr>
              <w:t>种植系统。9.建设智能</w:t>
            </w:r>
            <w:r>
              <w:rPr>
                <w:sz w:val="15"/>
                <w:szCs w:val="15"/>
              </w:rPr>
              <w:t xml:space="preserve">  </w:t>
            </w:r>
            <w:r>
              <w:rPr>
                <w:spacing w:val="-5"/>
                <w:sz w:val="15"/>
                <w:szCs w:val="15"/>
              </w:rPr>
              <w:t>化养殖系统。10.建设日常专家评分系统。11.建设5</w:t>
            </w:r>
            <w:r>
              <w:rPr>
                <w:spacing w:val="-6"/>
                <w:sz w:val="15"/>
                <w:szCs w:val="15"/>
              </w:rPr>
              <w:t>G+VR体验式电商系统。</w:t>
            </w:r>
          </w:p>
          <w:p w14:paraId="61650CFF">
            <w:pPr>
              <w:pStyle w:val="6"/>
              <w:spacing w:before="12" w:line="220" w:lineRule="auto"/>
              <w:ind w:left="11"/>
              <w:rPr>
                <w:sz w:val="15"/>
                <w:szCs w:val="15"/>
              </w:rPr>
            </w:pPr>
            <w:r>
              <w:rPr>
                <w:spacing w:val="-1"/>
                <w:sz w:val="15"/>
                <w:szCs w:val="15"/>
              </w:rPr>
              <w:t>12.建设农技智能问答APP。</w:t>
            </w:r>
          </w:p>
        </w:tc>
        <w:tc>
          <w:tcPr>
            <w:tcW w:w="709" w:type="dxa"/>
            <w:vAlign w:val="top"/>
          </w:tcPr>
          <w:p w14:paraId="69EB94DE">
            <w:pPr>
              <w:spacing w:line="477" w:lineRule="auto"/>
              <w:rPr>
                <w:rFonts w:ascii="Arial"/>
                <w:sz w:val="21"/>
              </w:rPr>
            </w:pPr>
          </w:p>
          <w:p w14:paraId="324B2D36">
            <w:pPr>
              <w:pStyle w:val="6"/>
              <w:spacing w:before="48"/>
              <w:ind w:left="196"/>
              <w:rPr>
                <w:sz w:val="15"/>
                <w:szCs w:val="15"/>
              </w:rPr>
            </w:pPr>
            <w:r>
              <w:rPr>
                <w:spacing w:val="-2"/>
                <w:sz w:val="15"/>
                <w:szCs w:val="15"/>
              </w:rPr>
              <w:t>3000</w:t>
            </w:r>
          </w:p>
        </w:tc>
        <w:tc>
          <w:tcPr>
            <w:tcW w:w="659" w:type="dxa"/>
            <w:vAlign w:val="top"/>
          </w:tcPr>
          <w:p w14:paraId="265FC56B">
            <w:pPr>
              <w:spacing w:line="477" w:lineRule="auto"/>
              <w:rPr>
                <w:rFonts w:ascii="Arial"/>
                <w:sz w:val="21"/>
              </w:rPr>
            </w:pPr>
          </w:p>
          <w:p w14:paraId="2A9A5F89">
            <w:pPr>
              <w:pStyle w:val="6"/>
              <w:spacing w:before="48"/>
              <w:ind w:left="177"/>
              <w:rPr>
                <w:sz w:val="15"/>
                <w:szCs w:val="15"/>
              </w:rPr>
            </w:pPr>
            <w:r>
              <w:rPr>
                <w:spacing w:val="-4"/>
                <w:sz w:val="15"/>
                <w:szCs w:val="15"/>
              </w:rPr>
              <w:t>1500</w:t>
            </w:r>
          </w:p>
        </w:tc>
        <w:tc>
          <w:tcPr>
            <w:tcW w:w="679" w:type="dxa"/>
            <w:vAlign w:val="top"/>
          </w:tcPr>
          <w:p w14:paraId="1DC491E0">
            <w:pPr>
              <w:spacing w:line="477" w:lineRule="auto"/>
              <w:rPr>
                <w:rFonts w:ascii="Arial"/>
                <w:sz w:val="21"/>
              </w:rPr>
            </w:pPr>
          </w:p>
          <w:p w14:paraId="26579BCA">
            <w:pPr>
              <w:pStyle w:val="6"/>
              <w:spacing w:before="48"/>
              <w:ind w:left="217"/>
              <w:rPr>
                <w:sz w:val="15"/>
                <w:szCs w:val="15"/>
              </w:rPr>
            </w:pPr>
            <w:r>
              <w:rPr>
                <w:spacing w:val="-3"/>
                <w:sz w:val="15"/>
                <w:szCs w:val="15"/>
              </w:rPr>
              <w:t>750</w:t>
            </w:r>
          </w:p>
        </w:tc>
        <w:tc>
          <w:tcPr>
            <w:tcW w:w="640" w:type="dxa"/>
            <w:vAlign w:val="top"/>
          </w:tcPr>
          <w:p w14:paraId="46346C2D">
            <w:pPr>
              <w:spacing w:line="477" w:lineRule="auto"/>
              <w:rPr>
                <w:rFonts w:ascii="Arial"/>
                <w:sz w:val="21"/>
              </w:rPr>
            </w:pPr>
          </w:p>
          <w:p w14:paraId="0967F42C">
            <w:pPr>
              <w:pStyle w:val="6"/>
              <w:spacing w:before="48"/>
              <w:ind w:left="198"/>
              <w:rPr>
                <w:sz w:val="15"/>
                <w:szCs w:val="15"/>
              </w:rPr>
            </w:pPr>
            <w:r>
              <w:rPr>
                <w:spacing w:val="-3"/>
                <w:sz w:val="15"/>
                <w:szCs w:val="15"/>
              </w:rPr>
              <w:t>750</w:t>
            </w:r>
          </w:p>
        </w:tc>
        <w:tc>
          <w:tcPr>
            <w:tcW w:w="599" w:type="dxa"/>
            <w:vAlign w:val="top"/>
          </w:tcPr>
          <w:p w14:paraId="60718954">
            <w:pPr>
              <w:spacing w:line="477" w:lineRule="auto"/>
              <w:rPr>
                <w:rFonts w:ascii="Arial"/>
                <w:sz w:val="21"/>
              </w:rPr>
            </w:pPr>
          </w:p>
          <w:p w14:paraId="6D30A219">
            <w:pPr>
              <w:pStyle w:val="6"/>
              <w:spacing w:before="48"/>
              <w:ind w:left="258"/>
              <w:rPr>
                <w:sz w:val="15"/>
                <w:szCs w:val="15"/>
              </w:rPr>
            </w:pPr>
            <w:r>
              <w:rPr>
                <w:sz w:val="15"/>
                <w:szCs w:val="15"/>
              </w:rPr>
              <w:t>0</w:t>
            </w:r>
          </w:p>
        </w:tc>
        <w:tc>
          <w:tcPr>
            <w:tcW w:w="640" w:type="dxa"/>
            <w:vAlign w:val="top"/>
          </w:tcPr>
          <w:p w14:paraId="3D4904E9">
            <w:pPr>
              <w:spacing w:line="477" w:lineRule="auto"/>
              <w:rPr>
                <w:rFonts w:ascii="Arial"/>
                <w:sz w:val="21"/>
              </w:rPr>
            </w:pPr>
          </w:p>
          <w:p w14:paraId="2DEE60C0">
            <w:pPr>
              <w:pStyle w:val="6"/>
              <w:spacing w:before="48"/>
              <w:ind w:left="279"/>
              <w:rPr>
                <w:sz w:val="15"/>
                <w:szCs w:val="15"/>
              </w:rPr>
            </w:pPr>
            <w:r>
              <w:rPr>
                <w:sz w:val="15"/>
                <w:szCs w:val="15"/>
              </w:rPr>
              <w:t>0</w:t>
            </w:r>
          </w:p>
        </w:tc>
        <w:tc>
          <w:tcPr>
            <w:tcW w:w="1234" w:type="dxa"/>
            <w:vAlign w:val="top"/>
          </w:tcPr>
          <w:p w14:paraId="2358AB86">
            <w:pPr>
              <w:spacing w:line="461" w:lineRule="auto"/>
              <w:rPr>
                <w:rFonts w:ascii="Arial"/>
                <w:sz w:val="21"/>
              </w:rPr>
            </w:pPr>
          </w:p>
          <w:p w14:paraId="1FB7FF5A">
            <w:pPr>
              <w:pStyle w:val="6"/>
              <w:spacing w:before="49" w:line="219" w:lineRule="auto"/>
              <w:ind w:left="159"/>
              <w:rPr>
                <w:sz w:val="15"/>
                <w:szCs w:val="15"/>
              </w:rPr>
            </w:pPr>
            <w:r>
              <w:rPr>
                <w:spacing w:val="2"/>
                <w:sz w:val="15"/>
                <w:szCs w:val="15"/>
              </w:rPr>
              <w:t>市农业农村局</w:t>
            </w:r>
          </w:p>
        </w:tc>
      </w:tr>
      <w:tr w14:paraId="5162DE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65" w:type="dxa"/>
            <w:vAlign w:val="top"/>
          </w:tcPr>
          <w:p w14:paraId="1D8EAD46">
            <w:pPr>
              <w:pStyle w:val="6"/>
              <w:spacing w:before="129"/>
              <w:ind w:left="94"/>
              <w:rPr>
                <w:sz w:val="15"/>
                <w:szCs w:val="15"/>
              </w:rPr>
            </w:pPr>
            <w:r>
              <w:rPr>
                <w:spacing w:val="-3"/>
                <w:sz w:val="15"/>
                <w:szCs w:val="15"/>
              </w:rPr>
              <w:t>53</w:t>
            </w:r>
          </w:p>
        </w:tc>
        <w:tc>
          <w:tcPr>
            <w:tcW w:w="1639" w:type="dxa"/>
            <w:vAlign w:val="top"/>
          </w:tcPr>
          <w:p w14:paraId="5837D703">
            <w:pPr>
              <w:pStyle w:val="6"/>
              <w:spacing w:before="34" w:line="194" w:lineRule="auto"/>
              <w:ind w:left="9" w:right="3"/>
              <w:rPr>
                <w:sz w:val="15"/>
                <w:szCs w:val="15"/>
              </w:rPr>
            </w:pPr>
            <w:r>
              <w:rPr>
                <w:spacing w:val="-4"/>
                <w:sz w:val="15"/>
                <w:szCs w:val="15"/>
              </w:rPr>
              <w:t>大中型灌区农业供水计量</w:t>
            </w:r>
            <w:r>
              <w:rPr>
                <w:spacing w:val="8"/>
                <w:sz w:val="15"/>
                <w:szCs w:val="15"/>
              </w:rPr>
              <w:t xml:space="preserve"> </w:t>
            </w:r>
            <w:r>
              <w:rPr>
                <w:spacing w:val="-2"/>
                <w:sz w:val="15"/>
                <w:szCs w:val="15"/>
              </w:rPr>
              <w:t>设施建设</w:t>
            </w:r>
          </w:p>
        </w:tc>
        <w:tc>
          <w:tcPr>
            <w:tcW w:w="520" w:type="dxa"/>
            <w:vAlign w:val="top"/>
          </w:tcPr>
          <w:p w14:paraId="703D7DEA">
            <w:pPr>
              <w:pStyle w:val="6"/>
              <w:spacing w:before="115" w:line="220" w:lineRule="auto"/>
              <w:ind w:left="101"/>
              <w:rPr>
                <w:sz w:val="15"/>
                <w:szCs w:val="15"/>
              </w:rPr>
            </w:pPr>
            <w:r>
              <w:rPr>
                <w:spacing w:val="-3"/>
                <w:sz w:val="15"/>
                <w:szCs w:val="15"/>
              </w:rPr>
              <w:t>前期</w:t>
            </w:r>
          </w:p>
        </w:tc>
        <w:tc>
          <w:tcPr>
            <w:tcW w:w="579" w:type="dxa"/>
            <w:vAlign w:val="top"/>
          </w:tcPr>
          <w:p w14:paraId="48F7698D">
            <w:pPr>
              <w:pStyle w:val="6"/>
              <w:spacing w:before="115" w:line="220" w:lineRule="auto"/>
              <w:ind w:left="50"/>
              <w:rPr>
                <w:sz w:val="15"/>
                <w:szCs w:val="15"/>
              </w:rPr>
            </w:pPr>
            <w:r>
              <w:rPr>
                <w:spacing w:val="-2"/>
                <w:sz w:val="15"/>
                <w:szCs w:val="15"/>
              </w:rPr>
              <w:t>麒麟区</w:t>
            </w:r>
          </w:p>
        </w:tc>
        <w:tc>
          <w:tcPr>
            <w:tcW w:w="4696" w:type="dxa"/>
            <w:vAlign w:val="top"/>
          </w:tcPr>
          <w:p w14:paraId="3AB272ED">
            <w:pPr>
              <w:pStyle w:val="6"/>
              <w:spacing w:before="115" w:line="219" w:lineRule="auto"/>
              <w:ind w:left="311"/>
              <w:rPr>
                <w:sz w:val="15"/>
                <w:szCs w:val="15"/>
              </w:rPr>
            </w:pPr>
            <w:r>
              <w:rPr>
                <w:spacing w:val="-1"/>
                <w:sz w:val="15"/>
                <w:szCs w:val="15"/>
              </w:rPr>
              <w:t>流量计、物联网、终端。</w:t>
            </w:r>
          </w:p>
        </w:tc>
        <w:tc>
          <w:tcPr>
            <w:tcW w:w="709" w:type="dxa"/>
            <w:vAlign w:val="top"/>
          </w:tcPr>
          <w:p w14:paraId="199FFF5D">
            <w:pPr>
              <w:pStyle w:val="6"/>
              <w:spacing w:before="129"/>
              <w:ind w:left="155"/>
              <w:rPr>
                <w:sz w:val="15"/>
                <w:szCs w:val="15"/>
              </w:rPr>
            </w:pPr>
            <w:r>
              <w:rPr>
                <w:spacing w:val="-3"/>
                <w:sz w:val="15"/>
                <w:szCs w:val="15"/>
              </w:rPr>
              <w:t>11998</w:t>
            </w:r>
          </w:p>
        </w:tc>
        <w:tc>
          <w:tcPr>
            <w:tcW w:w="659" w:type="dxa"/>
            <w:vAlign w:val="top"/>
          </w:tcPr>
          <w:p w14:paraId="42C6E672">
            <w:pPr>
              <w:pStyle w:val="6"/>
              <w:spacing w:before="129"/>
              <w:ind w:left="177"/>
              <w:rPr>
                <w:sz w:val="15"/>
                <w:szCs w:val="15"/>
              </w:rPr>
            </w:pPr>
            <w:r>
              <w:rPr>
                <w:spacing w:val="-1"/>
                <w:sz w:val="15"/>
                <w:szCs w:val="15"/>
              </w:rPr>
              <w:t>4000</w:t>
            </w:r>
          </w:p>
        </w:tc>
        <w:tc>
          <w:tcPr>
            <w:tcW w:w="679" w:type="dxa"/>
            <w:vAlign w:val="top"/>
          </w:tcPr>
          <w:p w14:paraId="276B07B0">
            <w:pPr>
              <w:pStyle w:val="6"/>
              <w:spacing w:before="129"/>
              <w:ind w:left="187"/>
              <w:rPr>
                <w:sz w:val="15"/>
                <w:szCs w:val="15"/>
              </w:rPr>
            </w:pPr>
            <w:r>
              <w:rPr>
                <w:spacing w:val="-2"/>
                <w:sz w:val="15"/>
                <w:szCs w:val="15"/>
              </w:rPr>
              <w:t>3000</w:t>
            </w:r>
          </w:p>
        </w:tc>
        <w:tc>
          <w:tcPr>
            <w:tcW w:w="640" w:type="dxa"/>
            <w:vAlign w:val="top"/>
          </w:tcPr>
          <w:p w14:paraId="44D90C60">
            <w:pPr>
              <w:pStyle w:val="6"/>
              <w:spacing w:before="129"/>
              <w:ind w:left="168"/>
              <w:rPr>
                <w:sz w:val="15"/>
                <w:szCs w:val="15"/>
              </w:rPr>
            </w:pPr>
            <w:r>
              <w:rPr>
                <w:spacing w:val="-2"/>
                <w:sz w:val="15"/>
                <w:szCs w:val="15"/>
              </w:rPr>
              <w:t>2000</w:t>
            </w:r>
          </w:p>
        </w:tc>
        <w:tc>
          <w:tcPr>
            <w:tcW w:w="599" w:type="dxa"/>
            <w:vAlign w:val="top"/>
          </w:tcPr>
          <w:p w14:paraId="4AE2EE02">
            <w:pPr>
              <w:pStyle w:val="6"/>
              <w:spacing w:before="129"/>
              <w:ind w:left="149"/>
              <w:rPr>
                <w:sz w:val="15"/>
                <w:szCs w:val="15"/>
              </w:rPr>
            </w:pPr>
            <w:r>
              <w:rPr>
                <w:spacing w:val="-2"/>
                <w:sz w:val="15"/>
                <w:szCs w:val="15"/>
              </w:rPr>
              <w:t>2000</w:t>
            </w:r>
          </w:p>
        </w:tc>
        <w:tc>
          <w:tcPr>
            <w:tcW w:w="640" w:type="dxa"/>
            <w:vAlign w:val="top"/>
          </w:tcPr>
          <w:p w14:paraId="4CB5CEFC">
            <w:pPr>
              <w:pStyle w:val="6"/>
              <w:spacing w:before="129"/>
              <w:ind w:left="199"/>
              <w:rPr>
                <w:sz w:val="15"/>
                <w:szCs w:val="15"/>
              </w:rPr>
            </w:pPr>
            <w:r>
              <w:rPr>
                <w:spacing w:val="-2"/>
                <w:sz w:val="15"/>
                <w:szCs w:val="15"/>
              </w:rPr>
              <w:t>998</w:t>
            </w:r>
          </w:p>
        </w:tc>
        <w:tc>
          <w:tcPr>
            <w:tcW w:w="1234" w:type="dxa"/>
            <w:vAlign w:val="top"/>
          </w:tcPr>
          <w:p w14:paraId="50E27D65">
            <w:pPr>
              <w:pStyle w:val="6"/>
              <w:spacing w:before="115" w:line="220" w:lineRule="auto"/>
              <w:ind w:left="389"/>
              <w:rPr>
                <w:sz w:val="15"/>
                <w:szCs w:val="15"/>
              </w:rPr>
            </w:pPr>
            <w:r>
              <w:rPr>
                <w:spacing w:val="-2"/>
                <w:sz w:val="15"/>
                <w:szCs w:val="15"/>
              </w:rPr>
              <w:t>麒麟区</w:t>
            </w:r>
          </w:p>
        </w:tc>
      </w:tr>
      <w:tr w14:paraId="344F6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9" w:hRule="atLeast"/>
        </w:trPr>
        <w:tc>
          <w:tcPr>
            <w:tcW w:w="365" w:type="dxa"/>
            <w:vAlign w:val="top"/>
          </w:tcPr>
          <w:p w14:paraId="53BF978E">
            <w:pPr>
              <w:pStyle w:val="6"/>
              <w:spacing w:before="139"/>
              <w:ind w:left="94"/>
              <w:rPr>
                <w:sz w:val="15"/>
                <w:szCs w:val="15"/>
              </w:rPr>
            </w:pPr>
            <w:r>
              <w:rPr>
                <w:spacing w:val="-3"/>
                <w:sz w:val="15"/>
                <w:szCs w:val="15"/>
              </w:rPr>
              <w:t>54</w:t>
            </w:r>
          </w:p>
        </w:tc>
        <w:tc>
          <w:tcPr>
            <w:tcW w:w="1639" w:type="dxa"/>
            <w:vAlign w:val="top"/>
          </w:tcPr>
          <w:p w14:paraId="1152D37E">
            <w:pPr>
              <w:pStyle w:val="6"/>
              <w:spacing w:before="44" w:line="206" w:lineRule="auto"/>
              <w:ind w:left="9" w:right="2"/>
              <w:rPr>
                <w:sz w:val="15"/>
                <w:szCs w:val="15"/>
              </w:rPr>
            </w:pPr>
            <w:r>
              <w:rPr>
                <w:spacing w:val="-4"/>
                <w:sz w:val="15"/>
                <w:szCs w:val="15"/>
              </w:rPr>
              <w:t>蓝莓全产业链数字化建设</w:t>
            </w:r>
            <w:r>
              <w:rPr>
                <w:spacing w:val="9"/>
                <w:sz w:val="15"/>
                <w:szCs w:val="15"/>
              </w:rPr>
              <w:t xml:space="preserve"> </w:t>
            </w:r>
            <w:r>
              <w:rPr>
                <w:spacing w:val="-4"/>
                <w:sz w:val="15"/>
                <w:szCs w:val="15"/>
              </w:rPr>
              <w:t>项 目</w:t>
            </w:r>
          </w:p>
        </w:tc>
        <w:tc>
          <w:tcPr>
            <w:tcW w:w="520" w:type="dxa"/>
            <w:vAlign w:val="top"/>
          </w:tcPr>
          <w:p w14:paraId="68033A6B">
            <w:pPr>
              <w:pStyle w:val="6"/>
              <w:spacing w:before="126" w:line="221" w:lineRule="auto"/>
              <w:ind w:left="101"/>
              <w:rPr>
                <w:sz w:val="15"/>
                <w:szCs w:val="15"/>
              </w:rPr>
            </w:pPr>
            <w:r>
              <w:rPr>
                <w:spacing w:val="-2"/>
                <w:sz w:val="15"/>
                <w:szCs w:val="15"/>
              </w:rPr>
              <w:t>在建</w:t>
            </w:r>
          </w:p>
        </w:tc>
        <w:tc>
          <w:tcPr>
            <w:tcW w:w="579" w:type="dxa"/>
            <w:vAlign w:val="top"/>
          </w:tcPr>
          <w:p w14:paraId="661C5B8F">
            <w:pPr>
              <w:pStyle w:val="6"/>
              <w:spacing w:before="125" w:line="220" w:lineRule="auto"/>
              <w:ind w:left="50"/>
              <w:rPr>
                <w:sz w:val="15"/>
                <w:szCs w:val="15"/>
              </w:rPr>
            </w:pPr>
            <w:r>
              <w:rPr>
                <w:spacing w:val="-2"/>
                <w:sz w:val="15"/>
                <w:szCs w:val="15"/>
              </w:rPr>
              <w:t>麒麟区</w:t>
            </w:r>
          </w:p>
        </w:tc>
        <w:tc>
          <w:tcPr>
            <w:tcW w:w="4696" w:type="dxa"/>
            <w:vAlign w:val="top"/>
          </w:tcPr>
          <w:p w14:paraId="5E4D7983">
            <w:pPr>
              <w:pStyle w:val="6"/>
              <w:spacing w:before="35" w:line="208" w:lineRule="auto"/>
              <w:ind w:left="11" w:firstLine="265"/>
              <w:rPr>
                <w:sz w:val="15"/>
                <w:szCs w:val="15"/>
              </w:rPr>
            </w:pPr>
            <w:r>
              <w:rPr>
                <w:spacing w:val="-8"/>
                <w:sz w:val="15"/>
                <w:szCs w:val="15"/>
              </w:rPr>
              <w:t>新建环境信息实时采集、物联网视频监控系统、喷滴灌自动控制系统、</w:t>
            </w:r>
            <w:r>
              <w:rPr>
                <w:spacing w:val="5"/>
                <w:sz w:val="15"/>
                <w:szCs w:val="15"/>
              </w:rPr>
              <w:t xml:space="preserve"> </w:t>
            </w:r>
            <w:r>
              <w:rPr>
                <w:spacing w:val="-3"/>
                <w:sz w:val="15"/>
                <w:szCs w:val="15"/>
              </w:rPr>
              <w:t>物联网中控系统、农业物联网系统管理平台。</w:t>
            </w:r>
          </w:p>
        </w:tc>
        <w:tc>
          <w:tcPr>
            <w:tcW w:w="709" w:type="dxa"/>
            <w:vAlign w:val="top"/>
          </w:tcPr>
          <w:p w14:paraId="39484D69">
            <w:pPr>
              <w:pStyle w:val="6"/>
              <w:spacing w:before="139"/>
              <w:ind w:left="155"/>
              <w:rPr>
                <w:sz w:val="15"/>
                <w:szCs w:val="15"/>
              </w:rPr>
            </w:pPr>
            <w:r>
              <w:rPr>
                <w:spacing w:val="-3"/>
                <w:sz w:val="15"/>
                <w:szCs w:val="15"/>
              </w:rPr>
              <w:t>10000</w:t>
            </w:r>
          </w:p>
        </w:tc>
        <w:tc>
          <w:tcPr>
            <w:tcW w:w="659" w:type="dxa"/>
            <w:vAlign w:val="top"/>
          </w:tcPr>
          <w:p w14:paraId="723B6968">
            <w:pPr>
              <w:pStyle w:val="6"/>
              <w:spacing w:before="139"/>
              <w:ind w:left="177"/>
              <w:rPr>
                <w:sz w:val="15"/>
                <w:szCs w:val="15"/>
              </w:rPr>
            </w:pPr>
            <w:r>
              <w:rPr>
                <w:spacing w:val="-2"/>
                <w:sz w:val="15"/>
                <w:szCs w:val="15"/>
              </w:rPr>
              <w:t>3000</w:t>
            </w:r>
          </w:p>
        </w:tc>
        <w:tc>
          <w:tcPr>
            <w:tcW w:w="679" w:type="dxa"/>
            <w:vAlign w:val="top"/>
          </w:tcPr>
          <w:p w14:paraId="24A4F503">
            <w:pPr>
              <w:pStyle w:val="6"/>
              <w:spacing w:before="139"/>
              <w:ind w:left="187"/>
              <w:rPr>
                <w:sz w:val="15"/>
                <w:szCs w:val="15"/>
              </w:rPr>
            </w:pPr>
            <w:r>
              <w:rPr>
                <w:spacing w:val="-1"/>
                <w:sz w:val="15"/>
                <w:szCs w:val="15"/>
              </w:rPr>
              <w:t>4000</w:t>
            </w:r>
          </w:p>
        </w:tc>
        <w:tc>
          <w:tcPr>
            <w:tcW w:w="640" w:type="dxa"/>
            <w:vAlign w:val="top"/>
          </w:tcPr>
          <w:p w14:paraId="09C57A01">
            <w:pPr>
              <w:pStyle w:val="6"/>
              <w:spacing w:before="139"/>
              <w:ind w:left="168"/>
              <w:rPr>
                <w:sz w:val="15"/>
                <w:szCs w:val="15"/>
              </w:rPr>
            </w:pPr>
            <w:r>
              <w:rPr>
                <w:spacing w:val="-2"/>
                <w:sz w:val="15"/>
                <w:szCs w:val="15"/>
              </w:rPr>
              <w:t>3000</w:t>
            </w:r>
          </w:p>
        </w:tc>
        <w:tc>
          <w:tcPr>
            <w:tcW w:w="599" w:type="dxa"/>
            <w:vAlign w:val="top"/>
          </w:tcPr>
          <w:p w14:paraId="18DCF62B">
            <w:pPr>
              <w:pStyle w:val="6"/>
              <w:spacing w:before="139"/>
              <w:ind w:left="258"/>
              <w:rPr>
                <w:sz w:val="15"/>
                <w:szCs w:val="15"/>
              </w:rPr>
            </w:pPr>
            <w:r>
              <w:rPr>
                <w:sz w:val="15"/>
                <w:szCs w:val="15"/>
              </w:rPr>
              <w:t>0</w:t>
            </w:r>
          </w:p>
        </w:tc>
        <w:tc>
          <w:tcPr>
            <w:tcW w:w="640" w:type="dxa"/>
            <w:vAlign w:val="top"/>
          </w:tcPr>
          <w:p w14:paraId="1D328ED2">
            <w:pPr>
              <w:pStyle w:val="6"/>
              <w:spacing w:before="139"/>
              <w:ind w:left="279"/>
              <w:rPr>
                <w:sz w:val="15"/>
                <w:szCs w:val="15"/>
              </w:rPr>
            </w:pPr>
            <w:r>
              <w:rPr>
                <w:sz w:val="15"/>
                <w:szCs w:val="15"/>
              </w:rPr>
              <w:t>0</w:t>
            </w:r>
          </w:p>
        </w:tc>
        <w:tc>
          <w:tcPr>
            <w:tcW w:w="1234" w:type="dxa"/>
            <w:vAlign w:val="top"/>
          </w:tcPr>
          <w:p w14:paraId="63D64194">
            <w:pPr>
              <w:pStyle w:val="6"/>
              <w:spacing w:before="125" w:line="220" w:lineRule="auto"/>
              <w:ind w:left="389"/>
              <w:rPr>
                <w:sz w:val="15"/>
                <w:szCs w:val="15"/>
              </w:rPr>
            </w:pPr>
            <w:r>
              <w:rPr>
                <w:spacing w:val="-2"/>
                <w:sz w:val="15"/>
                <w:szCs w:val="15"/>
              </w:rPr>
              <w:t>麒麟区</w:t>
            </w:r>
          </w:p>
        </w:tc>
      </w:tr>
      <w:tr w14:paraId="6514F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65" w:type="dxa"/>
            <w:vAlign w:val="top"/>
          </w:tcPr>
          <w:p w14:paraId="5B060BAD">
            <w:pPr>
              <w:pStyle w:val="6"/>
              <w:spacing w:before="130"/>
              <w:ind w:left="94"/>
              <w:rPr>
                <w:sz w:val="15"/>
                <w:szCs w:val="15"/>
              </w:rPr>
            </w:pPr>
            <w:r>
              <w:rPr>
                <w:spacing w:val="-3"/>
                <w:sz w:val="15"/>
                <w:szCs w:val="15"/>
              </w:rPr>
              <w:t>55</w:t>
            </w:r>
          </w:p>
        </w:tc>
        <w:tc>
          <w:tcPr>
            <w:tcW w:w="1639" w:type="dxa"/>
            <w:vAlign w:val="top"/>
          </w:tcPr>
          <w:p w14:paraId="2FB8BF7B">
            <w:pPr>
              <w:pStyle w:val="6"/>
              <w:spacing w:before="15" w:line="206" w:lineRule="auto"/>
              <w:ind w:left="9" w:right="2"/>
              <w:rPr>
                <w:sz w:val="15"/>
                <w:szCs w:val="15"/>
              </w:rPr>
            </w:pPr>
            <w:r>
              <w:rPr>
                <w:spacing w:val="-17"/>
                <w:sz w:val="15"/>
                <w:szCs w:val="15"/>
              </w:rPr>
              <w:t>珠街扶贫助农</w:t>
            </w:r>
            <w:r>
              <w:rPr>
                <w:spacing w:val="-16"/>
                <w:sz w:val="15"/>
                <w:szCs w:val="15"/>
              </w:rPr>
              <w:t>“小餐篮”</w:t>
            </w:r>
            <w:r>
              <w:rPr>
                <w:spacing w:val="-10"/>
                <w:sz w:val="15"/>
                <w:szCs w:val="15"/>
              </w:rPr>
              <w:t>大</w:t>
            </w:r>
            <w:r>
              <w:rPr>
                <w:spacing w:val="7"/>
                <w:sz w:val="15"/>
                <w:szCs w:val="15"/>
              </w:rPr>
              <w:t xml:space="preserve"> </w:t>
            </w:r>
            <w:r>
              <w:rPr>
                <w:spacing w:val="2"/>
                <w:sz w:val="15"/>
                <w:szCs w:val="15"/>
              </w:rPr>
              <w:t>数据运营中心建设项目</w:t>
            </w:r>
          </w:p>
        </w:tc>
        <w:tc>
          <w:tcPr>
            <w:tcW w:w="520" w:type="dxa"/>
            <w:vAlign w:val="top"/>
          </w:tcPr>
          <w:p w14:paraId="1E1439E8">
            <w:pPr>
              <w:pStyle w:val="6"/>
              <w:spacing w:before="116" w:line="220" w:lineRule="auto"/>
              <w:ind w:left="101"/>
              <w:rPr>
                <w:sz w:val="15"/>
                <w:szCs w:val="15"/>
              </w:rPr>
            </w:pPr>
            <w:r>
              <w:rPr>
                <w:spacing w:val="-3"/>
                <w:sz w:val="15"/>
                <w:szCs w:val="15"/>
              </w:rPr>
              <w:t>前期</w:t>
            </w:r>
          </w:p>
        </w:tc>
        <w:tc>
          <w:tcPr>
            <w:tcW w:w="579" w:type="dxa"/>
            <w:vAlign w:val="top"/>
          </w:tcPr>
          <w:p w14:paraId="1930B90B">
            <w:pPr>
              <w:pStyle w:val="6"/>
              <w:spacing w:before="116" w:line="220" w:lineRule="auto"/>
              <w:ind w:left="50"/>
              <w:rPr>
                <w:sz w:val="15"/>
                <w:szCs w:val="15"/>
              </w:rPr>
            </w:pPr>
            <w:r>
              <w:rPr>
                <w:spacing w:val="-2"/>
                <w:sz w:val="15"/>
                <w:szCs w:val="15"/>
              </w:rPr>
              <w:t>麒麟区</w:t>
            </w:r>
          </w:p>
        </w:tc>
        <w:tc>
          <w:tcPr>
            <w:tcW w:w="4696" w:type="dxa"/>
            <w:vAlign w:val="top"/>
          </w:tcPr>
          <w:p w14:paraId="67887166">
            <w:pPr>
              <w:pStyle w:val="6"/>
              <w:spacing w:before="115" w:line="219" w:lineRule="auto"/>
              <w:jc w:val="right"/>
              <w:rPr>
                <w:sz w:val="15"/>
                <w:szCs w:val="15"/>
              </w:rPr>
            </w:pPr>
            <w:r>
              <w:rPr>
                <w:spacing w:val="-9"/>
                <w:sz w:val="15"/>
                <w:szCs w:val="15"/>
              </w:rPr>
              <w:t>依托街道共享农场及珠街特色农产品，打造网上销</w:t>
            </w:r>
            <w:r>
              <w:rPr>
                <w:spacing w:val="-10"/>
                <w:sz w:val="15"/>
                <w:szCs w:val="15"/>
              </w:rPr>
              <w:t>售大数据运营中心。</w:t>
            </w:r>
          </w:p>
        </w:tc>
        <w:tc>
          <w:tcPr>
            <w:tcW w:w="709" w:type="dxa"/>
            <w:vAlign w:val="top"/>
          </w:tcPr>
          <w:p w14:paraId="043D0B86">
            <w:pPr>
              <w:pStyle w:val="6"/>
              <w:spacing w:before="130"/>
              <w:ind w:left="196"/>
              <w:rPr>
                <w:sz w:val="15"/>
                <w:szCs w:val="15"/>
              </w:rPr>
            </w:pPr>
            <w:r>
              <w:rPr>
                <w:spacing w:val="-2"/>
                <w:sz w:val="15"/>
                <w:szCs w:val="15"/>
              </w:rPr>
              <w:t>8000</w:t>
            </w:r>
          </w:p>
        </w:tc>
        <w:tc>
          <w:tcPr>
            <w:tcW w:w="659" w:type="dxa"/>
            <w:vAlign w:val="top"/>
          </w:tcPr>
          <w:p w14:paraId="00700CB3">
            <w:pPr>
              <w:pStyle w:val="6"/>
              <w:spacing w:before="130"/>
              <w:ind w:left="177"/>
              <w:rPr>
                <w:sz w:val="15"/>
                <w:szCs w:val="15"/>
              </w:rPr>
            </w:pPr>
            <w:r>
              <w:rPr>
                <w:spacing w:val="-2"/>
                <w:sz w:val="15"/>
                <w:szCs w:val="15"/>
              </w:rPr>
              <w:t>2000</w:t>
            </w:r>
          </w:p>
        </w:tc>
        <w:tc>
          <w:tcPr>
            <w:tcW w:w="679" w:type="dxa"/>
            <w:vAlign w:val="top"/>
          </w:tcPr>
          <w:p w14:paraId="5B85C691">
            <w:pPr>
              <w:pStyle w:val="6"/>
              <w:spacing w:before="130"/>
              <w:ind w:left="187"/>
              <w:rPr>
                <w:sz w:val="15"/>
                <w:szCs w:val="15"/>
              </w:rPr>
            </w:pPr>
            <w:r>
              <w:rPr>
                <w:spacing w:val="-2"/>
                <w:sz w:val="15"/>
                <w:szCs w:val="15"/>
              </w:rPr>
              <w:t>3000</w:t>
            </w:r>
          </w:p>
        </w:tc>
        <w:tc>
          <w:tcPr>
            <w:tcW w:w="640" w:type="dxa"/>
            <w:vAlign w:val="top"/>
          </w:tcPr>
          <w:p w14:paraId="352538A7">
            <w:pPr>
              <w:pStyle w:val="6"/>
              <w:spacing w:before="130"/>
              <w:ind w:left="168"/>
              <w:rPr>
                <w:sz w:val="15"/>
                <w:szCs w:val="15"/>
              </w:rPr>
            </w:pPr>
            <w:r>
              <w:rPr>
                <w:spacing w:val="-2"/>
                <w:sz w:val="15"/>
                <w:szCs w:val="15"/>
              </w:rPr>
              <w:t>2000</w:t>
            </w:r>
          </w:p>
        </w:tc>
        <w:tc>
          <w:tcPr>
            <w:tcW w:w="599" w:type="dxa"/>
            <w:vAlign w:val="top"/>
          </w:tcPr>
          <w:p w14:paraId="38DA64AA">
            <w:pPr>
              <w:pStyle w:val="6"/>
              <w:spacing w:before="130"/>
              <w:ind w:left="149"/>
              <w:rPr>
                <w:sz w:val="15"/>
                <w:szCs w:val="15"/>
              </w:rPr>
            </w:pPr>
            <w:r>
              <w:rPr>
                <w:spacing w:val="-4"/>
                <w:sz w:val="15"/>
                <w:szCs w:val="15"/>
              </w:rPr>
              <w:t>1000</w:t>
            </w:r>
          </w:p>
        </w:tc>
        <w:tc>
          <w:tcPr>
            <w:tcW w:w="640" w:type="dxa"/>
            <w:vAlign w:val="top"/>
          </w:tcPr>
          <w:p w14:paraId="7966FDE7">
            <w:pPr>
              <w:pStyle w:val="6"/>
              <w:spacing w:before="130"/>
              <w:ind w:left="279"/>
              <w:rPr>
                <w:sz w:val="15"/>
                <w:szCs w:val="15"/>
              </w:rPr>
            </w:pPr>
            <w:r>
              <w:rPr>
                <w:sz w:val="15"/>
                <w:szCs w:val="15"/>
              </w:rPr>
              <w:t>0</w:t>
            </w:r>
          </w:p>
        </w:tc>
        <w:tc>
          <w:tcPr>
            <w:tcW w:w="1234" w:type="dxa"/>
            <w:vAlign w:val="top"/>
          </w:tcPr>
          <w:p w14:paraId="7E269030">
            <w:pPr>
              <w:pStyle w:val="6"/>
              <w:spacing w:before="116" w:line="220" w:lineRule="auto"/>
              <w:ind w:left="389"/>
              <w:rPr>
                <w:sz w:val="15"/>
                <w:szCs w:val="15"/>
              </w:rPr>
            </w:pPr>
            <w:r>
              <w:rPr>
                <w:spacing w:val="-2"/>
                <w:sz w:val="15"/>
                <w:szCs w:val="15"/>
              </w:rPr>
              <w:t>麒麟区</w:t>
            </w:r>
          </w:p>
        </w:tc>
      </w:tr>
      <w:tr w14:paraId="3B6A4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365" w:type="dxa"/>
            <w:vAlign w:val="top"/>
          </w:tcPr>
          <w:p w14:paraId="6454E7F5">
            <w:pPr>
              <w:pStyle w:val="6"/>
              <w:spacing w:before="220"/>
              <w:ind w:left="94"/>
              <w:rPr>
                <w:sz w:val="15"/>
                <w:szCs w:val="15"/>
              </w:rPr>
            </w:pPr>
            <w:r>
              <w:rPr>
                <w:spacing w:val="-3"/>
                <w:sz w:val="15"/>
                <w:szCs w:val="15"/>
              </w:rPr>
              <w:t>56</w:t>
            </w:r>
          </w:p>
        </w:tc>
        <w:tc>
          <w:tcPr>
            <w:tcW w:w="1639" w:type="dxa"/>
            <w:vAlign w:val="top"/>
          </w:tcPr>
          <w:p w14:paraId="664DFB9A">
            <w:pPr>
              <w:pStyle w:val="6"/>
              <w:spacing w:before="56" w:line="196" w:lineRule="auto"/>
              <w:ind w:left="9" w:right="2"/>
              <w:jc w:val="both"/>
              <w:rPr>
                <w:sz w:val="15"/>
                <w:szCs w:val="15"/>
              </w:rPr>
            </w:pPr>
            <w:r>
              <w:rPr>
                <w:spacing w:val="-4"/>
                <w:sz w:val="15"/>
                <w:szCs w:val="15"/>
              </w:rPr>
              <w:t>基于物联网技术的白参食</w:t>
            </w:r>
            <w:r>
              <w:rPr>
                <w:spacing w:val="9"/>
                <w:sz w:val="15"/>
                <w:szCs w:val="15"/>
              </w:rPr>
              <w:t xml:space="preserve"> </w:t>
            </w:r>
            <w:r>
              <w:rPr>
                <w:spacing w:val="-4"/>
                <w:sz w:val="15"/>
                <w:szCs w:val="15"/>
              </w:rPr>
              <w:t>用菌工厂化生产及运营模</w:t>
            </w:r>
            <w:r>
              <w:rPr>
                <w:spacing w:val="9"/>
                <w:sz w:val="15"/>
                <w:szCs w:val="15"/>
              </w:rPr>
              <w:t xml:space="preserve"> </w:t>
            </w:r>
            <w:r>
              <w:rPr>
                <w:spacing w:val="5"/>
                <w:sz w:val="15"/>
                <w:szCs w:val="15"/>
              </w:rPr>
              <w:t>式示范项目</w:t>
            </w:r>
          </w:p>
        </w:tc>
        <w:tc>
          <w:tcPr>
            <w:tcW w:w="520" w:type="dxa"/>
            <w:vAlign w:val="top"/>
          </w:tcPr>
          <w:p w14:paraId="166882FF">
            <w:pPr>
              <w:pStyle w:val="6"/>
              <w:spacing w:before="206" w:line="220" w:lineRule="auto"/>
              <w:ind w:left="101"/>
              <w:rPr>
                <w:sz w:val="15"/>
                <w:szCs w:val="15"/>
              </w:rPr>
            </w:pPr>
            <w:r>
              <w:rPr>
                <w:spacing w:val="-3"/>
                <w:sz w:val="15"/>
                <w:szCs w:val="15"/>
              </w:rPr>
              <w:t>前期</w:t>
            </w:r>
          </w:p>
        </w:tc>
        <w:tc>
          <w:tcPr>
            <w:tcW w:w="579" w:type="dxa"/>
            <w:vAlign w:val="top"/>
          </w:tcPr>
          <w:p w14:paraId="0DDEE2E2">
            <w:pPr>
              <w:pStyle w:val="6"/>
              <w:spacing w:before="206" w:line="220" w:lineRule="auto"/>
              <w:ind w:left="50"/>
              <w:rPr>
                <w:sz w:val="15"/>
                <w:szCs w:val="15"/>
              </w:rPr>
            </w:pPr>
            <w:r>
              <w:rPr>
                <w:spacing w:val="-2"/>
                <w:sz w:val="15"/>
                <w:szCs w:val="15"/>
              </w:rPr>
              <w:t>麒麟区</w:t>
            </w:r>
          </w:p>
        </w:tc>
        <w:tc>
          <w:tcPr>
            <w:tcW w:w="4696" w:type="dxa"/>
            <w:vAlign w:val="top"/>
          </w:tcPr>
          <w:p w14:paraId="0DD4F801">
            <w:pPr>
              <w:pStyle w:val="6"/>
              <w:spacing w:before="123" w:line="251" w:lineRule="auto"/>
              <w:ind w:left="11" w:right="105" w:firstLine="290"/>
              <w:rPr>
                <w:sz w:val="15"/>
                <w:szCs w:val="15"/>
              </w:rPr>
            </w:pPr>
            <w:r>
              <w:rPr>
                <w:sz w:val="15"/>
                <w:szCs w:val="15"/>
              </w:rPr>
              <w:t>占地66.6亩，建筑面积42935m,利用物联网技术开展工厂化食用菌</w:t>
            </w:r>
            <w:r>
              <w:rPr>
                <w:spacing w:val="2"/>
                <w:sz w:val="15"/>
                <w:szCs w:val="15"/>
              </w:rPr>
              <w:t xml:space="preserve"> </w:t>
            </w:r>
            <w:r>
              <w:rPr>
                <w:sz w:val="15"/>
                <w:szCs w:val="15"/>
              </w:rPr>
              <w:t>生产，实现温、湿、光等智能自动化控制，建立产品全</w:t>
            </w:r>
            <w:r>
              <w:rPr>
                <w:spacing w:val="-1"/>
                <w:sz w:val="15"/>
                <w:szCs w:val="15"/>
              </w:rPr>
              <w:t>程追溯系统。</w:t>
            </w:r>
          </w:p>
        </w:tc>
        <w:tc>
          <w:tcPr>
            <w:tcW w:w="709" w:type="dxa"/>
            <w:vAlign w:val="top"/>
          </w:tcPr>
          <w:p w14:paraId="7B20F83B">
            <w:pPr>
              <w:pStyle w:val="6"/>
              <w:spacing w:before="220"/>
              <w:ind w:left="196"/>
              <w:rPr>
                <w:sz w:val="15"/>
                <w:szCs w:val="15"/>
              </w:rPr>
            </w:pPr>
            <w:r>
              <w:rPr>
                <w:spacing w:val="-2"/>
                <w:sz w:val="15"/>
                <w:szCs w:val="15"/>
              </w:rPr>
              <w:t>5500</w:t>
            </w:r>
          </w:p>
        </w:tc>
        <w:tc>
          <w:tcPr>
            <w:tcW w:w="659" w:type="dxa"/>
            <w:vAlign w:val="top"/>
          </w:tcPr>
          <w:p w14:paraId="35EE99F7">
            <w:pPr>
              <w:pStyle w:val="6"/>
              <w:spacing w:before="220"/>
              <w:ind w:left="177"/>
              <w:rPr>
                <w:sz w:val="15"/>
                <w:szCs w:val="15"/>
              </w:rPr>
            </w:pPr>
            <w:r>
              <w:rPr>
                <w:spacing w:val="-4"/>
                <w:sz w:val="15"/>
                <w:szCs w:val="15"/>
              </w:rPr>
              <w:t>1000</w:t>
            </w:r>
          </w:p>
        </w:tc>
        <w:tc>
          <w:tcPr>
            <w:tcW w:w="679" w:type="dxa"/>
            <w:vAlign w:val="top"/>
          </w:tcPr>
          <w:p w14:paraId="4F267B3B">
            <w:pPr>
              <w:pStyle w:val="6"/>
              <w:spacing w:before="220"/>
              <w:ind w:left="187"/>
              <w:rPr>
                <w:sz w:val="15"/>
                <w:szCs w:val="15"/>
              </w:rPr>
            </w:pPr>
            <w:r>
              <w:rPr>
                <w:spacing w:val="-4"/>
                <w:sz w:val="15"/>
                <w:szCs w:val="15"/>
              </w:rPr>
              <w:t>1500</w:t>
            </w:r>
          </w:p>
        </w:tc>
        <w:tc>
          <w:tcPr>
            <w:tcW w:w="640" w:type="dxa"/>
            <w:vAlign w:val="top"/>
          </w:tcPr>
          <w:p w14:paraId="351F483E">
            <w:pPr>
              <w:pStyle w:val="6"/>
              <w:spacing w:before="220"/>
              <w:ind w:left="168"/>
              <w:rPr>
                <w:sz w:val="15"/>
                <w:szCs w:val="15"/>
              </w:rPr>
            </w:pPr>
            <w:r>
              <w:rPr>
                <w:spacing w:val="-4"/>
                <w:sz w:val="15"/>
                <w:szCs w:val="15"/>
              </w:rPr>
              <w:t>1000</w:t>
            </w:r>
          </w:p>
        </w:tc>
        <w:tc>
          <w:tcPr>
            <w:tcW w:w="599" w:type="dxa"/>
            <w:vAlign w:val="top"/>
          </w:tcPr>
          <w:p w14:paraId="23BB8265">
            <w:pPr>
              <w:pStyle w:val="6"/>
              <w:spacing w:before="220"/>
              <w:ind w:left="149"/>
              <w:rPr>
                <w:sz w:val="15"/>
                <w:szCs w:val="15"/>
              </w:rPr>
            </w:pPr>
            <w:r>
              <w:rPr>
                <w:spacing w:val="-4"/>
                <w:sz w:val="15"/>
                <w:szCs w:val="15"/>
              </w:rPr>
              <w:t>1000</w:t>
            </w:r>
          </w:p>
        </w:tc>
        <w:tc>
          <w:tcPr>
            <w:tcW w:w="640" w:type="dxa"/>
            <w:vAlign w:val="top"/>
          </w:tcPr>
          <w:p w14:paraId="1BE10266">
            <w:pPr>
              <w:pStyle w:val="6"/>
              <w:spacing w:before="220"/>
              <w:ind w:left="169"/>
              <w:rPr>
                <w:sz w:val="15"/>
                <w:szCs w:val="15"/>
              </w:rPr>
            </w:pPr>
            <w:r>
              <w:rPr>
                <w:spacing w:val="-4"/>
                <w:sz w:val="15"/>
                <w:szCs w:val="15"/>
              </w:rPr>
              <w:t>1000</w:t>
            </w:r>
          </w:p>
        </w:tc>
        <w:tc>
          <w:tcPr>
            <w:tcW w:w="1234" w:type="dxa"/>
            <w:vAlign w:val="top"/>
          </w:tcPr>
          <w:p w14:paraId="32260B45">
            <w:pPr>
              <w:pStyle w:val="6"/>
              <w:spacing w:before="206" w:line="220" w:lineRule="auto"/>
              <w:ind w:left="389"/>
              <w:rPr>
                <w:sz w:val="15"/>
                <w:szCs w:val="15"/>
              </w:rPr>
            </w:pPr>
            <w:r>
              <w:rPr>
                <w:spacing w:val="-2"/>
                <w:sz w:val="15"/>
                <w:szCs w:val="15"/>
              </w:rPr>
              <w:t>麒麟区</w:t>
            </w:r>
          </w:p>
        </w:tc>
      </w:tr>
    </w:tbl>
    <w:p w14:paraId="2307DC69">
      <w:pPr>
        <w:rPr>
          <w:rFonts w:ascii="Arial"/>
          <w:sz w:val="21"/>
        </w:rPr>
      </w:pPr>
    </w:p>
    <w:p w14:paraId="3CBA8832">
      <w:pPr>
        <w:rPr>
          <w:rFonts w:ascii="Arial" w:hAnsi="Arial" w:eastAsia="Arial" w:cs="Arial"/>
          <w:sz w:val="21"/>
          <w:szCs w:val="21"/>
        </w:rPr>
        <w:sectPr>
          <w:pgSz w:w="16500" w:h="12080"/>
          <w:pgMar w:top="400" w:right="1521" w:bottom="400" w:left="1059" w:header="0" w:footer="0" w:gutter="0"/>
          <w:cols w:space="720" w:num="1"/>
        </w:sectPr>
      </w:pPr>
    </w:p>
    <w:p w14:paraId="540516F5">
      <w:pPr>
        <w:spacing w:before="31"/>
      </w:pPr>
    </w:p>
    <w:p w14:paraId="46F58EF8">
      <w:pPr>
        <w:spacing w:before="31"/>
      </w:pPr>
    </w:p>
    <w:p w14:paraId="054108E1">
      <w:pPr>
        <w:spacing w:before="31"/>
      </w:pPr>
    </w:p>
    <w:p w14:paraId="1BD75C01">
      <w:pPr>
        <w:sectPr>
          <w:pgSz w:w="16500" w:h="12080"/>
          <w:pgMar w:top="400" w:right="1559" w:bottom="400" w:left="437" w:header="0" w:footer="0" w:gutter="0"/>
          <w:cols w:equalWidth="0" w:num="1">
            <w:col w:w="14503"/>
          </w:cols>
        </w:sectPr>
      </w:pPr>
    </w:p>
    <w:p w14:paraId="39B68CCA">
      <w:pPr>
        <w:spacing w:line="349" w:lineRule="auto"/>
        <w:rPr>
          <w:rFonts w:ascii="Arial"/>
          <w:sz w:val="21"/>
        </w:rPr>
      </w:pPr>
    </w:p>
    <w:p w14:paraId="21B35BE4">
      <w:pPr>
        <w:spacing w:before="60" w:line="286" w:lineRule="exact"/>
        <w:ind w:left="612"/>
        <w:rPr>
          <w:rFonts w:ascii="Arial" w:hAnsi="Arial" w:eastAsia="Arial" w:cs="Arial"/>
          <w:sz w:val="21"/>
          <w:szCs w:val="21"/>
        </w:rPr>
      </w:pPr>
      <w:r>
        <w:rPr>
          <w:rFonts w:ascii="Arial" w:hAnsi="Arial" w:eastAsia="Arial" w:cs="Arial"/>
          <w:position w:val="1"/>
          <w:sz w:val="21"/>
          <w:szCs w:val="21"/>
        </w:rPr>
        <w:t>9</w:t>
      </w:r>
    </w:p>
    <w:p w14:paraId="48CC1E66">
      <w:pPr>
        <w:spacing w:line="14" w:lineRule="auto"/>
        <w:rPr>
          <w:rFonts w:ascii="Arial"/>
          <w:sz w:val="2"/>
        </w:rPr>
      </w:pPr>
      <w:r>
        <w:rPr>
          <w:rFonts w:ascii="Arial" w:hAnsi="Arial" w:eastAsia="Arial" w:cs="Arial"/>
          <w:sz w:val="2"/>
          <w:szCs w:val="2"/>
        </w:rPr>
        <w:br w:type="column"/>
      </w:r>
      <w:r>
        <mc:AlternateContent>
          <mc:Choice Requires="wps">
            <w:drawing>
              <wp:anchor distT="0" distB="0" distL="0" distR="0" simplePos="0" relativeHeight="251679744" behindDoc="0" locked="0" layoutInCell="1" allowOverlap="1">
                <wp:simplePos x="0" y="0"/>
                <wp:positionH relativeFrom="column">
                  <wp:posOffset>8121650</wp:posOffset>
                </wp:positionH>
                <wp:positionV relativeFrom="paragraph">
                  <wp:posOffset>509270</wp:posOffset>
                </wp:positionV>
                <wp:extent cx="743585" cy="235585"/>
                <wp:effectExtent l="0" t="0" r="0" b="0"/>
                <wp:wrapNone/>
                <wp:docPr id="48" name="TextBox 48"/>
                <wp:cNvGraphicFramePr/>
                <a:graphic xmlns:a="http://schemas.openxmlformats.org/drawingml/2006/main">
                  <a:graphicData uri="http://schemas.microsoft.com/office/word/2010/wordprocessingShape">
                    <wps:wsp>
                      <wps:cNvSpPr txBox="1"/>
                      <wps:spPr>
                        <a:xfrm rot="5400000">
                          <a:off x="8121891" y="509381"/>
                          <a:ext cx="743584" cy="2355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C5BE26E">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48" o:spid="_x0000_s1026" o:spt="202" type="#_x0000_t202" style="position:absolute;left:0pt;margin-left:639.5pt;margin-top:40.1pt;height:18.55pt;width:58.55pt;rotation:5898240f;z-index:251679744;mso-width-relative:page;mso-height-relative:page;" filled="f" stroked="f" coordsize="21600,21600" o:gfxdata="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tilaPZAAAADAEAAA8A&#10;AAAAAAAAAQAgAAAAIgAAAGRycy9kb3ducmV2LnhtbFBLAQIUABQAAAAIAIdO4kAPrE+ITwIAAKEE&#10;AAAOAAAAAAAAAAEAIAAAACgBAABkcnMvZTJvRG9jLnhtbFBLBQYAAAAABgAGAFkBAADpBQAAAAA=&#10;">
                <v:fill on="f" focussize="0,0"/>
                <v:stroke on="f" weight="0pt" miterlimit="0" joinstyle="miter"/>
                <v:imagedata o:title=""/>
                <o:lock v:ext="edit" aspectratio="f"/>
                <v:textbox inset="0mm,0mm,0mm,0mm">
                  <w:txbxContent>
                    <w:p w14:paraId="6C5BE26E">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v:textbox>
              </v:shape>
            </w:pict>
          </mc:Fallback>
        </mc:AlternateContent>
      </w:r>
    </w:p>
    <w:p w14:paraId="36BB9AEE">
      <w:pPr>
        <w:spacing w:line="55" w:lineRule="exact"/>
      </w:pPr>
    </w:p>
    <w:tbl>
      <w:tblPr>
        <w:tblStyle w:val="5"/>
        <w:tblW w:w="12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39"/>
        <w:gridCol w:w="500"/>
        <w:gridCol w:w="610"/>
        <w:gridCol w:w="4666"/>
        <w:gridCol w:w="739"/>
        <w:gridCol w:w="659"/>
        <w:gridCol w:w="659"/>
        <w:gridCol w:w="659"/>
        <w:gridCol w:w="610"/>
        <w:gridCol w:w="610"/>
        <w:gridCol w:w="1234"/>
      </w:tblGrid>
      <w:tr w14:paraId="5217A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 w:type="dxa"/>
            <w:vMerge w:val="restart"/>
            <w:tcBorders>
              <w:top w:val="single" w:color="000000" w:sz="2" w:space="0"/>
              <w:bottom w:val="nil"/>
            </w:tcBorders>
            <w:vAlign w:val="top"/>
          </w:tcPr>
          <w:p w14:paraId="05BDDA4C">
            <w:pPr>
              <w:pStyle w:val="6"/>
              <w:spacing w:before="224" w:line="221" w:lineRule="auto"/>
              <w:ind w:left="27"/>
              <w:rPr>
                <w:sz w:val="15"/>
                <w:szCs w:val="15"/>
              </w:rPr>
            </w:pPr>
            <w:r>
              <w:rPr>
                <w:b/>
                <w:bCs/>
                <w:spacing w:val="-3"/>
                <w:sz w:val="15"/>
                <w:szCs w:val="15"/>
              </w:rPr>
              <w:t>序号</w:t>
            </w:r>
          </w:p>
        </w:tc>
        <w:tc>
          <w:tcPr>
            <w:tcW w:w="1639" w:type="dxa"/>
            <w:vMerge w:val="restart"/>
            <w:tcBorders>
              <w:top w:val="single" w:color="000000" w:sz="2" w:space="0"/>
              <w:bottom w:val="nil"/>
            </w:tcBorders>
            <w:vAlign w:val="top"/>
          </w:tcPr>
          <w:p w14:paraId="56B2F54C">
            <w:pPr>
              <w:pStyle w:val="6"/>
              <w:spacing w:before="224" w:line="220" w:lineRule="auto"/>
              <w:ind w:left="522"/>
              <w:rPr>
                <w:sz w:val="15"/>
                <w:szCs w:val="15"/>
              </w:rPr>
            </w:pPr>
            <w:r>
              <w:rPr>
                <w:b/>
                <w:bCs/>
                <w:spacing w:val="-4"/>
                <w:sz w:val="15"/>
                <w:szCs w:val="15"/>
              </w:rPr>
              <w:t>项目名称</w:t>
            </w:r>
          </w:p>
        </w:tc>
        <w:tc>
          <w:tcPr>
            <w:tcW w:w="500" w:type="dxa"/>
            <w:vMerge w:val="restart"/>
            <w:tcBorders>
              <w:top w:val="single" w:color="000000" w:sz="2" w:space="0"/>
              <w:bottom w:val="nil"/>
            </w:tcBorders>
            <w:vAlign w:val="top"/>
          </w:tcPr>
          <w:p w14:paraId="78368CBB">
            <w:pPr>
              <w:pStyle w:val="6"/>
              <w:spacing w:before="144" w:line="225" w:lineRule="auto"/>
              <w:ind w:left="93" w:right="72"/>
              <w:rPr>
                <w:sz w:val="15"/>
                <w:szCs w:val="15"/>
              </w:rPr>
            </w:pPr>
            <w:r>
              <w:rPr>
                <w:b/>
                <w:bCs/>
                <w:spacing w:val="10"/>
                <w:sz w:val="15"/>
                <w:szCs w:val="15"/>
              </w:rPr>
              <w:t>项目</w:t>
            </w:r>
            <w:r>
              <w:rPr>
                <w:sz w:val="15"/>
                <w:szCs w:val="15"/>
              </w:rPr>
              <w:t xml:space="preserve"> </w:t>
            </w:r>
            <w:r>
              <w:rPr>
                <w:b/>
                <w:bCs/>
                <w:spacing w:val="-5"/>
                <w:sz w:val="15"/>
                <w:szCs w:val="15"/>
              </w:rPr>
              <w:t>阶段</w:t>
            </w:r>
          </w:p>
        </w:tc>
        <w:tc>
          <w:tcPr>
            <w:tcW w:w="610" w:type="dxa"/>
            <w:vMerge w:val="restart"/>
            <w:tcBorders>
              <w:top w:val="single" w:color="000000" w:sz="2" w:space="0"/>
              <w:bottom w:val="nil"/>
            </w:tcBorders>
            <w:vAlign w:val="top"/>
          </w:tcPr>
          <w:p w14:paraId="66632E2E">
            <w:pPr>
              <w:pStyle w:val="6"/>
              <w:spacing w:before="224" w:line="221" w:lineRule="auto"/>
              <w:jc w:val="right"/>
              <w:rPr>
                <w:sz w:val="15"/>
                <w:szCs w:val="15"/>
              </w:rPr>
            </w:pPr>
            <w:r>
              <w:rPr>
                <w:b/>
                <w:bCs/>
                <w:spacing w:val="-5"/>
                <w:sz w:val="15"/>
                <w:szCs w:val="15"/>
              </w:rPr>
              <w:t>建设地点</w:t>
            </w:r>
          </w:p>
        </w:tc>
        <w:tc>
          <w:tcPr>
            <w:tcW w:w="4666" w:type="dxa"/>
            <w:vMerge w:val="restart"/>
            <w:tcBorders>
              <w:top w:val="single" w:color="000000" w:sz="2" w:space="0"/>
              <w:bottom w:val="nil"/>
            </w:tcBorders>
            <w:vAlign w:val="top"/>
          </w:tcPr>
          <w:p w14:paraId="2B6A1BE3">
            <w:pPr>
              <w:pStyle w:val="6"/>
              <w:spacing w:before="224" w:line="219" w:lineRule="auto"/>
              <w:ind w:left="1833"/>
              <w:rPr>
                <w:sz w:val="15"/>
                <w:szCs w:val="15"/>
              </w:rPr>
            </w:pPr>
            <w:r>
              <w:rPr>
                <w:b/>
                <w:bCs/>
                <w:spacing w:val="-3"/>
                <w:sz w:val="15"/>
                <w:szCs w:val="15"/>
              </w:rPr>
              <w:t>主要建设内容及规模</w:t>
            </w:r>
          </w:p>
        </w:tc>
        <w:tc>
          <w:tcPr>
            <w:tcW w:w="739" w:type="dxa"/>
            <w:vMerge w:val="restart"/>
            <w:tcBorders>
              <w:top w:val="single" w:color="000000" w:sz="2" w:space="0"/>
              <w:bottom w:val="nil"/>
            </w:tcBorders>
            <w:vAlign w:val="top"/>
          </w:tcPr>
          <w:p w14:paraId="471113C4">
            <w:pPr>
              <w:pStyle w:val="6"/>
              <w:spacing w:before="144" w:line="220" w:lineRule="auto"/>
              <w:ind w:left="137"/>
              <w:rPr>
                <w:sz w:val="15"/>
                <w:szCs w:val="15"/>
              </w:rPr>
            </w:pPr>
            <w:r>
              <w:rPr>
                <w:b/>
                <w:bCs/>
                <w:spacing w:val="-4"/>
                <w:sz w:val="15"/>
                <w:szCs w:val="15"/>
              </w:rPr>
              <w:t>总投资</w:t>
            </w:r>
          </w:p>
          <w:p w14:paraId="73EFA1A3">
            <w:pPr>
              <w:pStyle w:val="6"/>
              <w:spacing w:before="11" w:line="220" w:lineRule="auto"/>
              <w:ind w:left="137"/>
              <w:rPr>
                <w:sz w:val="15"/>
                <w:szCs w:val="15"/>
              </w:rPr>
            </w:pPr>
            <w:r>
              <w:rPr>
                <w:b/>
                <w:bCs/>
                <w:spacing w:val="5"/>
                <w:sz w:val="15"/>
                <w:szCs w:val="15"/>
              </w:rPr>
              <w:t>(万元)</w:t>
            </w:r>
          </w:p>
        </w:tc>
        <w:tc>
          <w:tcPr>
            <w:tcW w:w="3197" w:type="dxa"/>
            <w:gridSpan w:val="5"/>
            <w:tcBorders>
              <w:top w:val="single" w:color="000000" w:sz="2" w:space="0"/>
              <w:bottom w:val="single" w:color="000000" w:sz="2" w:space="0"/>
            </w:tcBorders>
            <w:vAlign w:val="top"/>
          </w:tcPr>
          <w:p w14:paraId="7429B863">
            <w:pPr>
              <w:pStyle w:val="6"/>
              <w:spacing w:before="84" w:line="220" w:lineRule="auto"/>
              <w:ind w:left="1018"/>
              <w:rPr>
                <w:sz w:val="15"/>
                <w:szCs w:val="15"/>
              </w:rPr>
            </w:pPr>
            <w:r>
              <w:rPr>
                <w:b/>
                <w:bCs/>
                <w:spacing w:val="2"/>
                <w:sz w:val="15"/>
                <w:szCs w:val="15"/>
              </w:rPr>
              <w:t>投资计划(万元)</w:t>
            </w:r>
          </w:p>
        </w:tc>
        <w:tc>
          <w:tcPr>
            <w:tcW w:w="1234" w:type="dxa"/>
            <w:vMerge w:val="restart"/>
            <w:tcBorders>
              <w:top w:val="single" w:color="000000" w:sz="2" w:space="0"/>
              <w:bottom w:val="nil"/>
            </w:tcBorders>
            <w:vAlign w:val="top"/>
          </w:tcPr>
          <w:p w14:paraId="6449B4E2">
            <w:pPr>
              <w:pStyle w:val="6"/>
              <w:spacing w:before="224" w:line="220" w:lineRule="auto"/>
              <w:ind w:left="311"/>
              <w:rPr>
                <w:sz w:val="15"/>
                <w:szCs w:val="15"/>
              </w:rPr>
            </w:pPr>
            <w:r>
              <w:rPr>
                <w:b/>
                <w:bCs/>
                <w:spacing w:val="-4"/>
                <w:sz w:val="15"/>
                <w:szCs w:val="15"/>
              </w:rPr>
              <w:t>项目单位</w:t>
            </w:r>
          </w:p>
        </w:tc>
      </w:tr>
      <w:tr w14:paraId="05CE5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65" w:type="dxa"/>
            <w:vMerge w:val="continue"/>
            <w:tcBorders>
              <w:top w:val="nil"/>
              <w:bottom w:val="single" w:color="000000" w:sz="2" w:space="0"/>
            </w:tcBorders>
            <w:vAlign w:val="top"/>
          </w:tcPr>
          <w:p w14:paraId="6E44CBA9">
            <w:pPr>
              <w:rPr>
                <w:rFonts w:ascii="Arial"/>
                <w:sz w:val="21"/>
              </w:rPr>
            </w:pPr>
          </w:p>
        </w:tc>
        <w:tc>
          <w:tcPr>
            <w:tcW w:w="1639" w:type="dxa"/>
            <w:vMerge w:val="continue"/>
            <w:tcBorders>
              <w:top w:val="nil"/>
              <w:bottom w:val="single" w:color="000000" w:sz="2" w:space="0"/>
            </w:tcBorders>
            <w:vAlign w:val="top"/>
          </w:tcPr>
          <w:p w14:paraId="306AA15E">
            <w:pPr>
              <w:rPr>
                <w:rFonts w:ascii="Arial"/>
                <w:sz w:val="21"/>
              </w:rPr>
            </w:pPr>
          </w:p>
        </w:tc>
        <w:tc>
          <w:tcPr>
            <w:tcW w:w="500" w:type="dxa"/>
            <w:vMerge w:val="continue"/>
            <w:tcBorders>
              <w:top w:val="nil"/>
              <w:bottom w:val="single" w:color="000000" w:sz="2" w:space="0"/>
            </w:tcBorders>
            <w:vAlign w:val="top"/>
          </w:tcPr>
          <w:p w14:paraId="12A86D7D">
            <w:pPr>
              <w:rPr>
                <w:rFonts w:ascii="Arial"/>
                <w:sz w:val="21"/>
              </w:rPr>
            </w:pPr>
          </w:p>
        </w:tc>
        <w:tc>
          <w:tcPr>
            <w:tcW w:w="610" w:type="dxa"/>
            <w:vMerge w:val="continue"/>
            <w:tcBorders>
              <w:top w:val="nil"/>
              <w:bottom w:val="single" w:color="000000" w:sz="2" w:space="0"/>
            </w:tcBorders>
            <w:vAlign w:val="top"/>
          </w:tcPr>
          <w:p w14:paraId="61B53537">
            <w:pPr>
              <w:rPr>
                <w:rFonts w:ascii="Arial"/>
                <w:sz w:val="21"/>
              </w:rPr>
            </w:pPr>
          </w:p>
        </w:tc>
        <w:tc>
          <w:tcPr>
            <w:tcW w:w="4666" w:type="dxa"/>
            <w:vMerge w:val="continue"/>
            <w:tcBorders>
              <w:top w:val="nil"/>
              <w:bottom w:val="single" w:color="000000" w:sz="2" w:space="0"/>
            </w:tcBorders>
            <w:vAlign w:val="top"/>
          </w:tcPr>
          <w:p w14:paraId="733B18B3">
            <w:pPr>
              <w:rPr>
                <w:rFonts w:ascii="Arial"/>
                <w:sz w:val="21"/>
              </w:rPr>
            </w:pPr>
          </w:p>
        </w:tc>
        <w:tc>
          <w:tcPr>
            <w:tcW w:w="739" w:type="dxa"/>
            <w:vMerge w:val="continue"/>
            <w:tcBorders>
              <w:top w:val="nil"/>
              <w:bottom w:val="single" w:color="000000" w:sz="2" w:space="0"/>
            </w:tcBorders>
            <w:vAlign w:val="top"/>
          </w:tcPr>
          <w:p w14:paraId="7A10202F">
            <w:pPr>
              <w:rPr>
                <w:rFonts w:ascii="Arial"/>
                <w:sz w:val="21"/>
              </w:rPr>
            </w:pPr>
          </w:p>
        </w:tc>
        <w:tc>
          <w:tcPr>
            <w:tcW w:w="659" w:type="dxa"/>
            <w:tcBorders>
              <w:top w:val="single" w:color="000000" w:sz="2" w:space="0"/>
              <w:bottom w:val="single" w:color="000000" w:sz="2" w:space="0"/>
            </w:tcBorders>
            <w:vAlign w:val="top"/>
          </w:tcPr>
          <w:p w14:paraId="4E58FF37">
            <w:pPr>
              <w:pStyle w:val="6"/>
              <w:spacing w:before="68" w:line="219" w:lineRule="auto"/>
              <w:ind w:left="98"/>
              <w:rPr>
                <w:sz w:val="15"/>
                <w:szCs w:val="15"/>
              </w:rPr>
            </w:pPr>
            <w:r>
              <w:rPr>
                <w:b/>
                <w:bCs/>
                <w:spacing w:val="-3"/>
                <w:sz w:val="15"/>
                <w:szCs w:val="15"/>
              </w:rPr>
              <w:t>2021年</w:t>
            </w:r>
          </w:p>
        </w:tc>
        <w:tc>
          <w:tcPr>
            <w:tcW w:w="659" w:type="dxa"/>
            <w:tcBorders>
              <w:top w:val="single" w:color="000000" w:sz="2" w:space="0"/>
              <w:bottom w:val="single" w:color="000000" w:sz="2" w:space="0"/>
            </w:tcBorders>
            <w:vAlign w:val="top"/>
          </w:tcPr>
          <w:p w14:paraId="7FBF3BF9">
            <w:pPr>
              <w:pStyle w:val="6"/>
              <w:spacing w:before="68" w:line="219" w:lineRule="auto"/>
              <w:ind w:left="99"/>
              <w:rPr>
                <w:sz w:val="15"/>
                <w:szCs w:val="15"/>
              </w:rPr>
            </w:pPr>
            <w:r>
              <w:rPr>
                <w:b/>
                <w:bCs/>
                <w:spacing w:val="-3"/>
                <w:sz w:val="15"/>
                <w:szCs w:val="15"/>
              </w:rPr>
              <w:t>2022年</w:t>
            </w:r>
          </w:p>
        </w:tc>
        <w:tc>
          <w:tcPr>
            <w:tcW w:w="659" w:type="dxa"/>
            <w:tcBorders>
              <w:top w:val="single" w:color="000000" w:sz="2" w:space="0"/>
              <w:bottom w:val="single" w:color="000000" w:sz="2" w:space="0"/>
            </w:tcBorders>
            <w:vAlign w:val="top"/>
          </w:tcPr>
          <w:p w14:paraId="58C0FDD3">
            <w:pPr>
              <w:pStyle w:val="6"/>
              <w:spacing w:before="68" w:line="219" w:lineRule="auto"/>
              <w:ind w:left="100"/>
              <w:rPr>
                <w:sz w:val="15"/>
                <w:szCs w:val="15"/>
              </w:rPr>
            </w:pPr>
            <w:r>
              <w:rPr>
                <w:b/>
                <w:bCs/>
                <w:spacing w:val="-3"/>
                <w:sz w:val="15"/>
                <w:szCs w:val="15"/>
              </w:rPr>
              <w:t>2023年</w:t>
            </w:r>
          </w:p>
        </w:tc>
        <w:tc>
          <w:tcPr>
            <w:tcW w:w="610" w:type="dxa"/>
            <w:tcBorders>
              <w:top w:val="single" w:color="000000" w:sz="2" w:space="0"/>
              <w:bottom w:val="single" w:color="000000" w:sz="2" w:space="0"/>
            </w:tcBorders>
            <w:vAlign w:val="top"/>
          </w:tcPr>
          <w:p w14:paraId="0B43E3B9">
            <w:pPr>
              <w:pStyle w:val="6"/>
              <w:spacing w:before="68" w:line="219" w:lineRule="auto"/>
              <w:ind w:left="81"/>
              <w:rPr>
                <w:sz w:val="15"/>
                <w:szCs w:val="15"/>
              </w:rPr>
            </w:pPr>
            <w:r>
              <w:rPr>
                <w:b/>
                <w:bCs/>
                <w:spacing w:val="-3"/>
                <w:sz w:val="15"/>
                <w:szCs w:val="15"/>
              </w:rPr>
              <w:t>2024年</w:t>
            </w:r>
          </w:p>
        </w:tc>
        <w:tc>
          <w:tcPr>
            <w:tcW w:w="610" w:type="dxa"/>
            <w:tcBorders>
              <w:top w:val="single" w:color="000000" w:sz="2" w:space="0"/>
              <w:bottom w:val="single" w:color="000000" w:sz="2" w:space="0"/>
            </w:tcBorders>
            <w:vAlign w:val="top"/>
          </w:tcPr>
          <w:p w14:paraId="3B68A6A6">
            <w:pPr>
              <w:pStyle w:val="6"/>
              <w:spacing w:before="68" w:line="219" w:lineRule="auto"/>
              <w:ind w:left="81"/>
              <w:rPr>
                <w:sz w:val="15"/>
                <w:szCs w:val="15"/>
              </w:rPr>
            </w:pPr>
            <w:r>
              <w:rPr>
                <w:b/>
                <w:bCs/>
                <w:spacing w:val="-3"/>
                <w:sz w:val="15"/>
                <w:szCs w:val="15"/>
              </w:rPr>
              <w:t>2025年</w:t>
            </w:r>
          </w:p>
        </w:tc>
        <w:tc>
          <w:tcPr>
            <w:tcW w:w="1234" w:type="dxa"/>
            <w:vMerge w:val="continue"/>
            <w:tcBorders>
              <w:top w:val="nil"/>
              <w:bottom w:val="single" w:color="000000" w:sz="2" w:space="0"/>
            </w:tcBorders>
            <w:vAlign w:val="top"/>
          </w:tcPr>
          <w:p w14:paraId="626BC7F9">
            <w:pPr>
              <w:rPr>
                <w:rFonts w:ascii="Arial"/>
                <w:sz w:val="21"/>
              </w:rPr>
            </w:pPr>
          </w:p>
        </w:tc>
      </w:tr>
      <w:tr w14:paraId="148952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365" w:type="dxa"/>
            <w:tcBorders>
              <w:top w:val="single" w:color="000000" w:sz="2" w:space="0"/>
              <w:bottom w:val="single" w:color="000000" w:sz="2" w:space="0"/>
            </w:tcBorders>
            <w:vAlign w:val="top"/>
          </w:tcPr>
          <w:p w14:paraId="08421141">
            <w:pPr>
              <w:spacing w:line="256" w:lineRule="auto"/>
              <w:rPr>
                <w:rFonts w:ascii="Arial"/>
                <w:sz w:val="21"/>
              </w:rPr>
            </w:pPr>
          </w:p>
          <w:p w14:paraId="3D47D9A8">
            <w:pPr>
              <w:pStyle w:val="6"/>
              <w:spacing w:before="48" w:line="239" w:lineRule="auto"/>
              <w:ind w:left="94"/>
              <w:rPr>
                <w:sz w:val="15"/>
                <w:szCs w:val="15"/>
              </w:rPr>
            </w:pPr>
            <w:r>
              <w:rPr>
                <w:spacing w:val="-3"/>
                <w:sz w:val="15"/>
                <w:szCs w:val="15"/>
              </w:rPr>
              <w:t>57</w:t>
            </w:r>
          </w:p>
        </w:tc>
        <w:tc>
          <w:tcPr>
            <w:tcW w:w="1639" w:type="dxa"/>
            <w:tcBorders>
              <w:top w:val="single" w:color="000000" w:sz="2" w:space="0"/>
              <w:bottom w:val="single" w:color="000000" w:sz="2" w:space="0"/>
            </w:tcBorders>
            <w:vAlign w:val="top"/>
          </w:tcPr>
          <w:p w14:paraId="260779B3">
            <w:pPr>
              <w:pStyle w:val="6"/>
              <w:spacing w:before="201" w:line="249" w:lineRule="auto"/>
              <w:ind w:left="9" w:right="2"/>
              <w:rPr>
                <w:sz w:val="15"/>
                <w:szCs w:val="15"/>
              </w:rPr>
            </w:pPr>
            <w:r>
              <w:rPr>
                <w:spacing w:val="-4"/>
                <w:sz w:val="15"/>
                <w:szCs w:val="15"/>
              </w:rPr>
              <w:t>麒麟区农作物病虫害数控</w:t>
            </w:r>
            <w:r>
              <w:rPr>
                <w:spacing w:val="9"/>
                <w:sz w:val="15"/>
                <w:szCs w:val="15"/>
              </w:rPr>
              <w:t xml:space="preserve"> </w:t>
            </w:r>
            <w:r>
              <w:rPr>
                <w:spacing w:val="-2"/>
                <w:sz w:val="15"/>
                <w:szCs w:val="15"/>
              </w:rPr>
              <w:t>工程</w:t>
            </w:r>
          </w:p>
        </w:tc>
        <w:tc>
          <w:tcPr>
            <w:tcW w:w="500" w:type="dxa"/>
            <w:tcBorders>
              <w:top w:val="single" w:color="000000" w:sz="2" w:space="0"/>
              <w:bottom w:val="single" w:color="000000" w:sz="2" w:space="0"/>
            </w:tcBorders>
            <w:vAlign w:val="top"/>
          </w:tcPr>
          <w:p w14:paraId="3AFD1876">
            <w:pPr>
              <w:spacing w:line="241" w:lineRule="auto"/>
              <w:rPr>
                <w:rFonts w:ascii="Arial"/>
                <w:sz w:val="21"/>
              </w:rPr>
            </w:pPr>
          </w:p>
          <w:p w14:paraId="7C2C71FE">
            <w:pPr>
              <w:pStyle w:val="6"/>
              <w:spacing w:before="48"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5A62DA82">
            <w:pPr>
              <w:spacing w:line="241" w:lineRule="auto"/>
              <w:rPr>
                <w:rFonts w:ascii="Arial"/>
                <w:sz w:val="21"/>
              </w:rPr>
            </w:pPr>
          </w:p>
          <w:p w14:paraId="348972E6">
            <w:pPr>
              <w:pStyle w:val="6"/>
              <w:spacing w:before="48" w:line="220" w:lineRule="auto"/>
              <w:ind w:left="70"/>
              <w:rPr>
                <w:sz w:val="15"/>
                <w:szCs w:val="15"/>
              </w:rPr>
            </w:pPr>
            <w:r>
              <w:rPr>
                <w:spacing w:val="-2"/>
                <w:sz w:val="15"/>
                <w:szCs w:val="15"/>
              </w:rPr>
              <w:t>麒麟区</w:t>
            </w:r>
          </w:p>
        </w:tc>
        <w:tc>
          <w:tcPr>
            <w:tcW w:w="4666" w:type="dxa"/>
            <w:tcBorders>
              <w:top w:val="single" w:color="000000" w:sz="2" w:space="0"/>
              <w:bottom w:val="single" w:color="000000" w:sz="2" w:space="0"/>
            </w:tcBorders>
            <w:vAlign w:val="top"/>
          </w:tcPr>
          <w:p w14:paraId="594C7304">
            <w:pPr>
              <w:pStyle w:val="6"/>
              <w:spacing w:before="111" w:line="241" w:lineRule="auto"/>
              <w:ind w:left="11" w:firstLine="279"/>
              <w:jc w:val="both"/>
              <w:rPr>
                <w:sz w:val="15"/>
                <w:szCs w:val="15"/>
              </w:rPr>
            </w:pPr>
            <w:r>
              <w:rPr>
                <w:spacing w:val="-4"/>
                <w:sz w:val="15"/>
                <w:szCs w:val="15"/>
              </w:rPr>
              <w:t>增加投资1000万元招标开发动态田间作物病虫害监</w:t>
            </w:r>
            <w:r>
              <w:rPr>
                <w:spacing w:val="-5"/>
                <w:sz w:val="15"/>
                <w:szCs w:val="15"/>
              </w:rPr>
              <w:t>测预警系统，增加</w:t>
            </w:r>
            <w:r>
              <w:rPr>
                <w:sz w:val="15"/>
                <w:szCs w:val="15"/>
              </w:rPr>
              <w:t xml:space="preserve"> </w:t>
            </w:r>
            <w:r>
              <w:rPr>
                <w:spacing w:val="-3"/>
                <w:sz w:val="15"/>
                <w:szCs w:val="15"/>
              </w:rPr>
              <w:t>投资250万元建设无线自动监测站，增加投资1000万元购置病虫害远程监</w:t>
            </w:r>
            <w:r>
              <w:rPr>
                <w:spacing w:val="18"/>
                <w:w w:val="101"/>
                <w:sz w:val="15"/>
                <w:szCs w:val="15"/>
              </w:rPr>
              <w:t xml:space="preserve"> </w:t>
            </w:r>
            <w:r>
              <w:rPr>
                <w:spacing w:val="-1"/>
                <w:sz w:val="15"/>
                <w:szCs w:val="15"/>
              </w:rPr>
              <w:t>测分析仪，监控摄像头，移动PC端等相关配套硬件设备三套。</w:t>
            </w:r>
          </w:p>
        </w:tc>
        <w:tc>
          <w:tcPr>
            <w:tcW w:w="739" w:type="dxa"/>
            <w:tcBorders>
              <w:top w:val="single" w:color="000000" w:sz="2" w:space="0"/>
              <w:bottom w:val="single" w:color="000000" w:sz="2" w:space="0"/>
            </w:tcBorders>
            <w:vAlign w:val="top"/>
          </w:tcPr>
          <w:p w14:paraId="2CB5EEDA">
            <w:pPr>
              <w:spacing w:line="256" w:lineRule="auto"/>
              <w:rPr>
                <w:rFonts w:ascii="Arial"/>
                <w:sz w:val="21"/>
              </w:rPr>
            </w:pPr>
          </w:p>
          <w:p w14:paraId="4A659BA1">
            <w:pPr>
              <w:pStyle w:val="6"/>
              <w:spacing w:before="48" w:line="239" w:lineRule="auto"/>
              <w:ind w:left="215"/>
              <w:rPr>
                <w:sz w:val="15"/>
                <w:szCs w:val="15"/>
              </w:rPr>
            </w:pPr>
            <w:r>
              <w:rPr>
                <w:spacing w:val="-2"/>
                <w:sz w:val="15"/>
                <w:szCs w:val="15"/>
              </w:rPr>
              <w:t>2250</w:t>
            </w:r>
          </w:p>
        </w:tc>
        <w:tc>
          <w:tcPr>
            <w:tcW w:w="659" w:type="dxa"/>
            <w:tcBorders>
              <w:top w:val="single" w:color="000000" w:sz="2" w:space="0"/>
              <w:bottom w:val="single" w:color="000000" w:sz="2" w:space="0"/>
            </w:tcBorders>
            <w:vAlign w:val="top"/>
          </w:tcPr>
          <w:p w14:paraId="6DFEBF9B">
            <w:pPr>
              <w:spacing w:line="256" w:lineRule="auto"/>
              <w:rPr>
                <w:rFonts w:ascii="Arial"/>
                <w:sz w:val="21"/>
              </w:rPr>
            </w:pPr>
          </w:p>
          <w:p w14:paraId="3B2EF402">
            <w:pPr>
              <w:pStyle w:val="6"/>
              <w:spacing w:before="48" w:line="239" w:lineRule="auto"/>
              <w:ind w:left="286"/>
              <w:rPr>
                <w:sz w:val="15"/>
                <w:szCs w:val="15"/>
              </w:rPr>
            </w:pPr>
            <w:r>
              <w:rPr>
                <w:sz w:val="15"/>
                <w:szCs w:val="15"/>
              </w:rPr>
              <w:t>0</w:t>
            </w:r>
          </w:p>
        </w:tc>
        <w:tc>
          <w:tcPr>
            <w:tcW w:w="659" w:type="dxa"/>
            <w:tcBorders>
              <w:top w:val="single" w:color="000000" w:sz="2" w:space="0"/>
              <w:bottom w:val="single" w:color="000000" w:sz="2" w:space="0"/>
            </w:tcBorders>
            <w:vAlign w:val="top"/>
          </w:tcPr>
          <w:p w14:paraId="2CC32086">
            <w:pPr>
              <w:spacing w:line="256" w:lineRule="auto"/>
              <w:rPr>
                <w:rFonts w:ascii="Arial"/>
                <w:sz w:val="21"/>
              </w:rPr>
            </w:pPr>
          </w:p>
          <w:p w14:paraId="3F92650F">
            <w:pPr>
              <w:pStyle w:val="6"/>
              <w:spacing w:before="48" w:line="239" w:lineRule="auto"/>
              <w:ind w:left="287"/>
              <w:rPr>
                <w:sz w:val="15"/>
                <w:szCs w:val="15"/>
              </w:rPr>
            </w:pPr>
            <w:r>
              <w:rPr>
                <w:sz w:val="15"/>
                <w:szCs w:val="15"/>
              </w:rPr>
              <w:t>0</w:t>
            </w:r>
          </w:p>
        </w:tc>
        <w:tc>
          <w:tcPr>
            <w:tcW w:w="659" w:type="dxa"/>
            <w:tcBorders>
              <w:top w:val="single" w:color="000000" w:sz="2" w:space="0"/>
              <w:bottom w:val="single" w:color="000000" w:sz="2" w:space="0"/>
            </w:tcBorders>
            <w:vAlign w:val="top"/>
          </w:tcPr>
          <w:p w14:paraId="07C596D6">
            <w:pPr>
              <w:spacing w:line="256" w:lineRule="auto"/>
              <w:rPr>
                <w:rFonts w:ascii="Arial"/>
                <w:sz w:val="21"/>
              </w:rPr>
            </w:pPr>
          </w:p>
          <w:p w14:paraId="7FA7EFEF">
            <w:pPr>
              <w:pStyle w:val="6"/>
              <w:spacing w:before="48" w:line="239" w:lineRule="auto"/>
              <w:ind w:left="207"/>
              <w:rPr>
                <w:sz w:val="15"/>
                <w:szCs w:val="15"/>
              </w:rPr>
            </w:pPr>
            <w:r>
              <w:rPr>
                <w:spacing w:val="-2"/>
                <w:sz w:val="15"/>
                <w:szCs w:val="15"/>
              </w:rPr>
              <w:t>500</w:t>
            </w:r>
          </w:p>
        </w:tc>
        <w:tc>
          <w:tcPr>
            <w:tcW w:w="610" w:type="dxa"/>
            <w:tcBorders>
              <w:top w:val="single" w:color="000000" w:sz="2" w:space="0"/>
              <w:bottom w:val="single" w:color="000000" w:sz="2" w:space="0"/>
            </w:tcBorders>
            <w:vAlign w:val="top"/>
          </w:tcPr>
          <w:p w14:paraId="19FDF479">
            <w:pPr>
              <w:spacing w:line="256" w:lineRule="auto"/>
              <w:rPr>
                <w:rFonts w:ascii="Arial"/>
                <w:sz w:val="21"/>
              </w:rPr>
            </w:pPr>
          </w:p>
          <w:p w14:paraId="6D84D577">
            <w:pPr>
              <w:pStyle w:val="6"/>
              <w:spacing w:before="48" w:line="239" w:lineRule="auto"/>
              <w:ind w:left="189"/>
              <w:rPr>
                <w:sz w:val="15"/>
                <w:szCs w:val="15"/>
              </w:rPr>
            </w:pPr>
            <w:r>
              <w:rPr>
                <w:spacing w:val="-3"/>
                <w:sz w:val="15"/>
                <w:szCs w:val="15"/>
              </w:rPr>
              <w:t>700</w:t>
            </w:r>
          </w:p>
        </w:tc>
        <w:tc>
          <w:tcPr>
            <w:tcW w:w="610" w:type="dxa"/>
            <w:tcBorders>
              <w:top w:val="single" w:color="000000" w:sz="2" w:space="0"/>
              <w:bottom w:val="single" w:color="000000" w:sz="2" w:space="0"/>
            </w:tcBorders>
            <w:vAlign w:val="top"/>
          </w:tcPr>
          <w:p w14:paraId="7B1E32F7">
            <w:pPr>
              <w:spacing w:line="256" w:lineRule="auto"/>
              <w:rPr>
                <w:rFonts w:ascii="Arial"/>
                <w:sz w:val="21"/>
              </w:rPr>
            </w:pPr>
          </w:p>
          <w:p w14:paraId="0B548AB2">
            <w:pPr>
              <w:pStyle w:val="6"/>
              <w:spacing w:before="48" w:line="239" w:lineRule="auto"/>
              <w:ind w:left="148"/>
              <w:rPr>
                <w:sz w:val="15"/>
                <w:szCs w:val="15"/>
              </w:rPr>
            </w:pPr>
            <w:r>
              <w:rPr>
                <w:spacing w:val="-4"/>
                <w:sz w:val="15"/>
                <w:szCs w:val="15"/>
              </w:rPr>
              <w:t>1050</w:t>
            </w:r>
          </w:p>
        </w:tc>
        <w:tc>
          <w:tcPr>
            <w:tcW w:w="1234" w:type="dxa"/>
            <w:tcBorders>
              <w:top w:val="single" w:color="000000" w:sz="2" w:space="0"/>
              <w:bottom w:val="single" w:color="000000" w:sz="2" w:space="0"/>
            </w:tcBorders>
            <w:vAlign w:val="top"/>
          </w:tcPr>
          <w:p w14:paraId="41D69ED3">
            <w:pPr>
              <w:spacing w:line="241" w:lineRule="auto"/>
              <w:rPr>
                <w:rFonts w:ascii="Arial"/>
                <w:sz w:val="21"/>
              </w:rPr>
            </w:pPr>
          </w:p>
          <w:p w14:paraId="200FEC4F">
            <w:pPr>
              <w:pStyle w:val="6"/>
              <w:spacing w:before="48" w:line="220" w:lineRule="auto"/>
              <w:ind w:left="389"/>
              <w:rPr>
                <w:sz w:val="15"/>
                <w:szCs w:val="15"/>
              </w:rPr>
            </w:pPr>
            <w:r>
              <w:rPr>
                <w:spacing w:val="-2"/>
                <w:sz w:val="15"/>
                <w:szCs w:val="15"/>
              </w:rPr>
              <w:t>麒麟区</w:t>
            </w:r>
          </w:p>
        </w:tc>
      </w:tr>
      <w:tr w14:paraId="4E4EC7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365" w:type="dxa"/>
            <w:tcBorders>
              <w:top w:val="single" w:color="000000" w:sz="2" w:space="0"/>
              <w:bottom w:val="single" w:color="000000" w:sz="2" w:space="0"/>
            </w:tcBorders>
            <w:vAlign w:val="top"/>
          </w:tcPr>
          <w:p w14:paraId="299805D0">
            <w:pPr>
              <w:pStyle w:val="6"/>
              <w:spacing w:before="246"/>
              <w:ind w:left="94"/>
              <w:rPr>
                <w:sz w:val="15"/>
                <w:szCs w:val="15"/>
              </w:rPr>
            </w:pPr>
            <w:r>
              <w:rPr>
                <w:spacing w:val="-3"/>
                <w:sz w:val="15"/>
                <w:szCs w:val="15"/>
              </w:rPr>
              <w:t>58</w:t>
            </w:r>
          </w:p>
        </w:tc>
        <w:tc>
          <w:tcPr>
            <w:tcW w:w="1639" w:type="dxa"/>
            <w:tcBorders>
              <w:top w:val="single" w:color="000000" w:sz="2" w:space="0"/>
              <w:bottom w:val="single" w:color="000000" w:sz="2" w:space="0"/>
            </w:tcBorders>
            <w:vAlign w:val="top"/>
          </w:tcPr>
          <w:p w14:paraId="53E05BBA">
            <w:pPr>
              <w:pStyle w:val="6"/>
              <w:spacing w:before="161" w:line="226" w:lineRule="auto"/>
              <w:ind w:left="9" w:right="2"/>
              <w:rPr>
                <w:sz w:val="15"/>
                <w:szCs w:val="15"/>
              </w:rPr>
            </w:pPr>
            <w:r>
              <w:rPr>
                <w:spacing w:val="-4"/>
                <w:sz w:val="15"/>
                <w:szCs w:val="15"/>
              </w:rPr>
              <w:t>麒麟区农业公共信息服务</w:t>
            </w:r>
            <w:r>
              <w:rPr>
                <w:spacing w:val="9"/>
                <w:sz w:val="15"/>
                <w:szCs w:val="15"/>
              </w:rPr>
              <w:t xml:space="preserve"> </w:t>
            </w:r>
            <w:r>
              <w:rPr>
                <w:spacing w:val="-2"/>
                <w:sz w:val="15"/>
                <w:szCs w:val="15"/>
              </w:rPr>
              <w:t>系统建设</w:t>
            </w:r>
          </w:p>
        </w:tc>
        <w:tc>
          <w:tcPr>
            <w:tcW w:w="500" w:type="dxa"/>
            <w:tcBorders>
              <w:top w:val="single" w:color="000000" w:sz="2" w:space="0"/>
              <w:bottom w:val="single" w:color="000000" w:sz="2" w:space="0"/>
            </w:tcBorders>
            <w:vAlign w:val="top"/>
          </w:tcPr>
          <w:p w14:paraId="4DB1D84B">
            <w:pPr>
              <w:pStyle w:val="6"/>
              <w:spacing w:before="232"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4F4F9568">
            <w:pPr>
              <w:pStyle w:val="6"/>
              <w:spacing w:before="232" w:line="220" w:lineRule="auto"/>
              <w:ind w:left="70"/>
              <w:rPr>
                <w:sz w:val="15"/>
                <w:szCs w:val="15"/>
              </w:rPr>
            </w:pPr>
            <w:r>
              <w:rPr>
                <w:spacing w:val="-2"/>
                <w:sz w:val="15"/>
                <w:szCs w:val="15"/>
              </w:rPr>
              <w:t>麒麟区</w:t>
            </w:r>
          </w:p>
        </w:tc>
        <w:tc>
          <w:tcPr>
            <w:tcW w:w="4666" w:type="dxa"/>
            <w:tcBorders>
              <w:top w:val="single" w:color="000000" w:sz="2" w:space="0"/>
              <w:bottom w:val="single" w:color="000000" w:sz="2" w:space="0"/>
            </w:tcBorders>
            <w:vAlign w:val="top"/>
          </w:tcPr>
          <w:p w14:paraId="47B064E1">
            <w:pPr>
              <w:pStyle w:val="6"/>
              <w:spacing w:before="72" w:line="214" w:lineRule="auto"/>
              <w:ind w:left="11" w:firstLine="299"/>
              <w:jc w:val="both"/>
              <w:rPr>
                <w:sz w:val="15"/>
                <w:szCs w:val="15"/>
              </w:rPr>
            </w:pPr>
            <w:r>
              <w:rPr>
                <w:spacing w:val="-5"/>
                <w:sz w:val="15"/>
                <w:szCs w:val="15"/>
              </w:rPr>
              <w:t>应用农业大数据资源库的建设成果，建立农产品质量</w:t>
            </w:r>
            <w:r>
              <w:rPr>
                <w:spacing w:val="-6"/>
                <w:sz w:val="15"/>
                <w:szCs w:val="15"/>
              </w:rPr>
              <w:t>监管平台、升级</w:t>
            </w:r>
            <w:r>
              <w:rPr>
                <w:sz w:val="15"/>
                <w:szCs w:val="15"/>
              </w:rPr>
              <w:t xml:space="preserve"> </w:t>
            </w:r>
            <w:r>
              <w:rPr>
                <w:spacing w:val="-2"/>
                <w:sz w:val="15"/>
                <w:szCs w:val="15"/>
              </w:rPr>
              <w:t>改造麒麟农业公众信息网，升级改造1231</w:t>
            </w:r>
            <w:r>
              <w:rPr>
                <w:spacing w:val="-3"/>
                <w:sz w:val="15"/>
                <w:szCs w:val="15"/>
              </w:rPr>
              <w:t>6语音咨询和短彩信平台服务功</w:t>
            </w:r>
            <w:r>
              <w:rPr>
                <w:sz w:val="15"/>
                <w:szCs w:val="15"/>
              </w:rPr>
              <w:t xml:space="preserve"> </w:t>
            </w:r>
            <w:r>
              <w:rPr>
                <w:spacing w:val="-1"/>
                <w:sz w:val="15"/>
                <w:szCs w:val="15"/>
              </w:rPr>
              <w:t>能，全方位为农服务。</w:t>
            </w:r>
          </w:p>
        </w:tc>
        <w:tc>
          <w:tcPr>
            <w:tcW w:w="739" w:type="dxa"/>
            <w:tcBorders>
              <w:top w:val="single" w:color="000000" w:sz="2" w:space="0"/>
              <w:bottom w:val="single" w:color="000000" w:sz="2" w:space="0"/>
            </w:tcBorders>
            <w:vAlign w:val="top"/>
          </w:tcPr>
          <w:p w14:paraId="3183F102">
            <w:pPr>
              <w:pStyle w:val="6"/>
              <w:spacing w:before="246"/>
              <w:ind w:left="215"/>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76673339">
            <w:pPr>
              <w:pStyle w:val="6"/>
              <w:spacing w:before="246"/>
              <w:ind w:left="205"/>
              <w:rPr>
                <w:sz w:val="15"/>
                <w:szCs w:val="15"/>
              </w:rPr>
            </w:pPr>
            <w:r>
              <w:rPr>
                <w:spacing w:val="-2"/>
                <w:sz w:val="15"/>
                <w:szCs w:val="15"/>
              </w:rPr>
              <w:t>500</w:t>
            </w:r>
          </w:p>
        </w:tc>
        <w:tc>
          <w:tcPr>
            <w:tcW w:w="659" w:type="dxa"/>
            <w:tcBorders>
              <w:top w:val="single" w:color="000000" w:sz="2" w:space="0"/>
              <w:bottom w:val="single" w:color="000000" w:sz="2" w:space="0"/>
            </w:tcBorders>
            <w:vAlign w:val="top"/>
          </w:tcPr>
          <w:p w14:paraId="713AB1E4">
            <w:pPr>
              <w:pStyle w:val="6"/>
              <w:spacing w:before="246"/>
              <w:ind w:left="206"/>
              <w:rPr>
                <w:sz w:val="15"/>
                <w:szCs w:val="15"/>
              </w:rPr>
            </w:pPr>
            <w:r>
              <w:rPr>
                <w:spacing w:val="-2"/>
                <w:sz w:val="15"/>
                <w:szCs w:val="15"/>
              </w:rPr>
              <w:t>500</w:t>
            </w:r>
          </w:p>
        </w:tc>
        <w:tc>
          <w:tcPr>
            <w:tcW w:w="659" w:type="dxa"/>
            <w:tcBorders>
              <w:top w:val="single" w:color="000000" w:sz="2" w:space="0"/>
              <w:bottom w:val="single" w:color="000000" w:sz="2" w:space="0"/>
            </w:tcBorders>
            <w:vAlign w:val="top"/>
          </w:tcPr>
          <w:p w14:paraId="154B3864">
            <w:pPr>
              <w:pStyle w:val="6"/>
              <w:spacing w:before="246"/>
              <w:ind w:left="288"/>
              <w:rPr>
                <w:sz w:val="15"/>
                <w:szCs w:val="15"/>
              </w:rPr>
            </w:pPr>
            <w:r>
              <w:rPr>
                <w:sz w:val="15"/>
                <w:szCs w:val="15"/>
              </w:rPr>
              <w:t>0</w:t>
            </w:r>
          </w:p>
        </w:tc>
        <w:tc>
          <w:tcPr>
            <w:tcW w:w="610" w:type="dxa"/>
            <w:tcBorders>
              <w:top w:val="single" w:color="000000" w:sz="2" w:space="0"/>
              <w:bottom w:val="single" w:color="000000" w:sz="2" w:space="0"/>
            </w:tcBorders>
            <w:vAlign w:val="top"/>
          </w:tcPr>
          <w:p w14:paraId="2692241A">
            <w:pPr>
              <w:pStyle w:val="6"/>
              <w:spacing w:before="246"/>
              <w:ind w:left="258"/>
              <w:rPr>
                <w:sz w:val="15"/>
                <w:szCs w:val="15"/>
              </w:rPr>
            </w:pPr>
            <w:r>
              <w:rPr>
                <w:sz w:val="15"/>
                <w:szCs w:val="15"/>
              </w:rPr>
              <w:t>0</w:t>
            </w:r>
          </w:p>
        </w:tc>
        <w:tc>
          <w:tcPr>
            <w:tcW w:w="610" w:type="dxa"/>
            <w:tcBorders>
              <w:top w:val="single" w:color="000000" w:sz="2" w:space="0"/>
              <w:bottom w:val="single" w:color="000000" w:sz="2" w:space="0"/>
            </w:tcBorders>
            <w:vAlign w:val="top"/>
          </w:tcPr>
          <w:p w14:paraId="256F9AFE">
            <w:pPr>
              <w:pStyle w:val="6"/>
              <w:spacing w:before="246"/>
              <w:ind w:left="258"/>
              <w:rPr>
                <w:sz w:val="15"/>
                <w:szCs w:val="15"/>
              </w:rPr>
            </w:pPr>
            <w:r>
              <w:rPr>
                <w:sz w:val="15"/>
                <w:szCs w:val="15"/>
              </w:rPr>
              <w:t>0</w:t>
            </w:r>
          </w:p>
        </w:tc>
        <w:tc>
          <w:tcPr>
            <w:tcW w:w="1234" w:type="dxa"/>
            <w:tcBorders>
              <w:top w:val="single" w:color="000000" w:sz="2" w:space="0"/>
              <w:bottom w:val="single" w:color="000000" w:sz="2" w:space="0"/>
            </w:tcBorders>
            <w:vAlign w:val="top"/>
          </w:tcPr>
          <w:p w14:paraId="55A7982F">
            <w:pPr>
              <w:pStyle w:val="6"/>
              <w:spacing w:before="232" w:line="220" w:lineRule="auto"/>
              <w:ind w:left="389"/>
              <w:rPr>
                <w:sz w:val="15"/>
                <w:szCs w:val="15"/>
              </w:rPr>
            </w:pPr>
            <w:r>
              <w:rPr>
                <w:spacing w:val="-2"/>
                <w:sz w:val="15"/>
                <w:szCs w:val="15"/>
              </w:rPr>
              <w:t>麒麟区</w:t>
            </w:r>
          </w:p>
        </w:tc>
      </w:tr>
      <w:tr w14:paraId="00F9B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365" w:type="dxa"/>
            <w:tcBorders>
              <w:top w:val="single" w:color="000000" w:sz="2" w:space="0"/>
              <w:bottom w:val="single" w:color="000000" w:sz="2" w:space="0"/>
            </w:tcBorders>
            <w:vAlign w:val="top"/>
          </w:tcPr>
          <w:p w14:paraId="46222A9F">
            <w:pPr>
              <w:pStyle w:val="6"/>
              <w:spacing w:before="218" w:line="239" w:lineRule="auto"/>
              <w:ind w:left="94"/>
              <w:rPr>
                <w:sz w:val="15"/>
                <w:szCs w:val="15"/>
              </w:rPr>
            </w:pPr>
            <w:r>
              <w:rPr>
                <w:spacing w:val="-3"/>
                <w:sz w:val="15"/>
                <w:szCs w:val="15"/>
              </w:rPr>
              <w:t>59</w:t>
            </w:r>
          </w:p>
        </w:tc>
        <w:tc>
          <w:tcPr>
            <w:tcW w:w="1639" w:type="dxa"/>
            <w:tcBorders>
              <w:top w:val="single" w:color="000000" w:sz="2" w:space="0"/>
              <w:bottom w:val="single" w:color="000000" w:sz="2" w:space="0"/>
            </w:tcBorders>
            <w:vAlign w:val="top"/>
          </w:tcPr>
          <w:p w14:paraId="3BC8C9CC">
            <w:pPr>
              <w:pStyle w:val="6"/>
              <w:spacing w:before="113" w:line="249" w:lineRule="auto"/>
              <w:ind w:left="9" w:right="49"/>
              <w:rPr>
                <w:sz w:val="15"/>
                <w:szCs w:val="15"/>
              </w:rPr>
            </w:pPr>
            <w:r>
              <w:rPr>
                <w:spacing w:val="-1"/>
                <w:sz w:val="15"/>
                <w:szCs w:val="15"/>
              </w:rPr>
              <w:t>潇湘街道区块链+产业扶</w:t>
            </w:r>
            <w:r>
              <w:rPr>
                <w:spacing w:val="4"/>
                <w:sz w:val="15"/>
                <w:szCs w:val="15"/>
              </w:rPr>
              <w:t xml:space="preserve"> </w:t>
            </w:r>
            <w:r>
              <w:rPr>
                <w:spacing w:val="2"/>
                <w:sz w:val="15"/>
                <w:szCs w:val="15"/>
              </w:rPr>
              <w:t>贫区块链平台</w:t>
            </w:r>
          </w:p>
        </w:tc>
        <w:tc>
          <w:tcPr>
            <w:tcW w:w="500" w:type="dxa"/>
            <w:tcBorders>
              <w:top w:val="single" w:color="000000" w:sz="2" w:space="0"/>
              <w:bottom w:val="single" w:color="000000" w:sz="2" w:space="0"/>
            </w:tcBorders>
            <w:vAlign w:val="top"/>
          </w:tcPr>
          <w:p w14:paraId="2F818C4F">
            <w:pPr>
              <w:pStyle w:val="6"/>
              <w:spacing w:before="203"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0469A9A7">
            <w:pPr>
              <w:pStyle w:val="6"/>
              <w:spacing w:before="203" w:line="220" w:lineRule="auto"/>
              <w:ind w:left="70"/>
              <w:rPr>
                <w:sz w:val="15"/>
                <w:szCs w:val="15"/>
              </w:rPr>
            </w:pPr>
            <w:r>
              <w:rPr>
                <w:spacing w:val="-2"/>
                <w:sz w:val="15"/>
                <w:szCs w:val="15"/>
              </w:rPr>
              <w:t>麒麟区</w:t>
            </w:r>
          </w:p>
        </w:tc>
        <w:tc>
          <w:tcPr>
            <w:tcW w:w="4666" w:type="dxa"/>
            <w:tcBorders>
              <w:top w:val="single" w:color="000000" w:sz="2" w:space="0"/>
              <w:bottom w:val="single" w:color="000000" w:sz="2" w:space="0"/>
            </w:tcBorders>
            <w:vAlign w:val="top"/>
          </w:tcPr>
          <w:p w14:paraId="0B94FBEB">
            <w:pPr>
              <w:pStyle w:val="6"/>
              <w:spacing w:before="23" w:line="210" w:lineRule="auto"/>
              <w:ind w:left="11" w:firstLine="239"/>
              <w:jc w:val="both"/>
              <w:rPr>
                <w:sz w:val="15"/>
                <w:szCs w:val="15"/>
              </w:rPr>
            </w:pPr>
            <w:r>
              <w:rPr>
                <w:spacing w:val="-16"/>
                <w:w w:val="99"/>
                <w:sz w:val="15"/>
                <w:szCs w:val="15"/>
              </w:rPr>
              <w:t>依托大数据，互联网，</w:t>
            </w:r>
            <w:r>
              <w:rPr>
                <w:spacing w:val="-15"/>
                <w:w w:val="99"/>
                <w:sz w:val="15"/>
                <w:szCs w:val="15"/>
              </w:rPr>
              <w:t>云计算等新一代信息技术，利用现有产业资源及</w:t>
            </w:r>
            <w:r>
              <w:rPr>
                <w:spacing w:val="-16"/>
                <w:w w:val="99"/>
                <w:sz w:val="15"/>
                <w:szCs w:val="15"/>
              </w:rPr>
              <w:t>区</w:t>
            </w:r>
            <w:r>
              <w:rPr>
                <w:spacing w:val="-6"/>
                <w:w w:val="99"/>
                <w:sz w:val="15"/>
                <w:szCs w:val="15"/>
              </w:rPr>
              <w:t>块</w:t>
            </w:r>
            <w:r>
              <w:rPr>
                <w:sz w:val="15"/>
                <w:szCs w:val="15"/>
              </w:rPr>
              <w:t xml:space="preserve"> </w:t>
            </w:r>
            <w:r>
              <w:rPr>
                <w:spacing w:val="-15"/>
                <w:w w:val="95"/>
                <w:sz w:val="15"/>
                <w:szCs w:val="15"/>
              </w:rPr>
              <w:t>链扶贫技术搭建产</w:t>
            </w:r>
            <w:r>
              <w:rPr>
                <w:spacing w:val="-14"/>
                <w:w w:val="95"/>
                <w:sz w:val="15"/>
                <w:szCs w:val="15"/>
              </w:rPr>
              <w:t>销平台，打造“政府+银行+保险+企业+</w:t>
            </w:r>
            <w:r>
              <w:rPr>
                <w:spacing w:val="-15"/>
                <w:w w:val="95"/>
                <w:sz w:val="15"/>
                <w:szCs w:val="15"/>
              </w:rPr>
              <w:t>合作社+贫困户”的“六</w:t>
            </w:r>
            <w:r>
              <w:rPr>
                <w:spacing w:val="-7"/>
                <w:w w:val="95"/>
                <w:sz w:val="15"/>
                <w:szCs w:val="15"/>
              </w:rPr>
              <w:t>位</w:t>
            </w:r>
            <w:r>
              <w:rPr>
                <w:sz w:val="15"/>
                <w:szCs w:val="15"/>
              </w:rPr>
              <w:t xml:space="preserve"> </w:t>
            </w:r>
            <w:r>
              <w:rPr>
                <w:spacing w:val="-1"/>
                <w:sz w:val="15"/>
                <w:szCs w:val="15"/>
              </w:rPr>
              <w:t>一体”扶贫模式。</w:t>
            </w:r>
          </w:p>
        </w:tc>
        <w:tc>
          <w:tcPr>
            <w:tcW w:w="739" w:type="dxa"/>
            <w:tcBorders>
              <w:top w:val="single" w:color="000000" w:sz="2" w:space="0"/>
              <w:bottom w:val="single" w:color="000000" w:sz="2" w:space="0"/>
            </w:tcBorders>
            <w:vAlign w:val="top"/>
          </w:tcPr>
          <w:p w14:paraId="77624857">
            <w:pPr>
              <w:pStyle w:val="6"/>
              <w:spacing w:before="218" w:line="239" w:lineRule="auto"/>
              <w:ind w:left="215"/>
              <w:rPr>
                <w:sz w:val="15"/>
                <w:szCs w:val="15"/>
              </w:rPr>
            </w:pPr>
            <w:r>
              <w:rPr>
                <w:spacing w:val="-2"/>
                <w:sz w:val="15"/>
                <w:szCs w:val="15"/>
              </w:rPr>
              <w:t>2000</w:t>
            </w:r>
          </w:p>
        </w:tc>
        <w:tc>
          <w:tcPr>
            <w:tcW w:w="659" w:type="dxa"/>
            <w:tcBorders>
              <w:top w:val="single" w:color="000000" w:sz="2" w:space="0"/>
              <w:bottom w:val="single" w:color="000000" w:sz="2" w:space="0"/>
            </w:tcBorders>
            <w:vAlign w:val="top"/>
          </w:tcPr>
          <w:p w14:paraId="120954F7">
            <w:pPr>
              <w:pStyle w:val="6"/>
              <w:spacing w:before="218" w:line="239" w:lineRule="auto"/>
              <w:ind w:left="205"/>
              <w:rPr>
                <w:sz w:val="15"/>
                <w:szCs w:val="15"/>
              </w:rPr>
            </w:pPr>
            <w:r>
              <w:rPr>
                <w:spacing w:val="-2"/>
                <w:sz w:val="15"/>
                <w:szCs w:val="15"/>
              </w:rPr>
              <w:t>300</w:t>
            </w:r>
          </w:p>
        </w:tc>
        <w:tc>
          <w:tcPr>
            <w:tcW w:w="659" w:type="dxa"/>
            <w:tcBorders>
              <w:top w:val="single" w:color="000000" w:sz="2" w:space="0"/>
              <w:bottom w:val="single" w:color="000000" w:sz="2" w:space="0"/>
            </w:tcBorders>
            <w:vAlign w:val="top"/>
          </w:tcPr>
          <w:p w14:paraId="0E4C618C">
            <w:pPr>
              <w:pStyle w:val="6"/>
              <w:spacing w:before="218" w:line="239" w:lineRule="auto"/>
              <w:ind w:left="176"/>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623E773D">
            <w:pPr>
              <w:pStyle w:val="6"/>
              <w:spacing w:before="218" w:line="239" w:lineRule="auto"/>
              <w:ind w:left="207"/>
              <w:rPr>
                <w:sz w:val="15"/>
                <w:szCs w:val="15"/>
              </w:rPr>
            </w:pPr>
            <w:r>
              <w:rPr>
                <w:spacing w:val="-2"/>
                <w:sz w:val="15"/>
                <w:szCs w:val="15"/>
              </w:rPr>
              <w:t>500</w:t>
            </w:r>
          </w:p>
        </w:tc>
        <w:tc>
          <w:tcPr>
            <w:tcW w:w="610" w:type="dxa"/>
            <w:tcBorders>
              <w:top w:val="single" w:color="000000" w:sz="2" w:space="0"/>
              <w:bottom w:val="single" w:color="000000" w:sz="2" w:space="0"/>
            </w:tcBorders>
            <w:vAlign w:val="top"/>
          </w:tcPr>
          <w:p w14:paraId="42DFD694">
            <w:pPr>
              <w:pStyle w:val="6"/>
              <w:spacing w:before="218" w:line="239" w:lineRule="auto"/>
              <w:ind w:left="189"/>
              <w:rPr>
                <w:sz w:val="15"/>
                <w:szCs w:val="15"/>
              </w:rPr>
            </w:pPr>
            <w:r>
              <w:rPr>
                <w:spacing w:val="-4"/>
                <w:sz w:val="15"/>
                <w:szCs w:val="15"/>
              </w:rPr>
              <w:t>100</w:t>
            </w:r>
          </w:p>
        </w:tc>
        <w:tc>
          <w:tcPr>
            <w:tcW w:w="610" w:type="dxa"/>
            <w:tcBorders>
              <w:top w:val="single" w:color="000000" w:sz="2" w:space="0"/>
              <w:bottom w:val="single" w:color="000000" w:sz="2" w:space="0"/>
            </w:tcBorders>
            <w:vAlign w:val="top"/>
          </w:tcPr>
          <w:p w14:paraId="0192A2DD">
            <w:pPr>
              <w:pStyle w:val="6"/>
              <w:spacing w:before="218" w:line="239" w:lineRule="auto"/>
              <w:ind w:left="189"/>
              <w:rPr>
                <w:sz w:val="15"/>
                <w:szCs w:val="15"/>
              </w:rPr>
            </w:pPr>
            <w:r>
              <w:rPr>
                <w:spacing w:val="-4"/>
                <w:sz w:val="15"/>
                <w:szCs w:val="15"/>
              </w:rPr>
              <w:t>100</w:t>
            </w:r>
          </w:p>
        </w:tc>
        <w:tc>
          <w:tcPr>
            <w:tcW w:w="1234" w:type="dxa"/>
            <w:tcBorders>
              <w:top w:val="single" w:color="000000" w:sz="2" w:space="0"/>
              <w:bottom w:val="single" w:color="000000" w:sz="2" w:space="0"/>
            </w:tcBorders>
            <w:vAlign w:val="top"/>
          </w:tcPr>
          <w:p w14:paraId="676C4177">
            <w:pPr>
              <w:pStyle w:val="6"/>
              <w:spacing w:before="203" w:line="220" w:lineRule="auto"/>
              <w:ind w:left="389"/>
              <w:rPr>
                <w:sz w:val="15"/>
                <w:szCs w:val="15"/>
              </w:rPr>
            </w:pPr>
            <w:r>
              <w:rPr>
                <w:spacing w:val="-2"/>
                <w:sz w:val="15"/>
                <w:szCs w:val="15"/>
              </w:rPr>
              <w:t>麒麟区</w:t>
            </w:r>
          </w:p>
        </w:tc>
      </w:tr>
      <w:tr w14:paraId="4DAC11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365" w:type="dxa"/>
            <w:tcBorders>
              <w:top w:val="single" w:color="000000" w:sz="2" w:space="0"/>
              <w:bottom w:val="single" w:color="000000" w:sz="2" w:space="0"/>
            </w:tcBorders>
            <w:vAlign w:val="top"/>
          </w:tcPr>
          <w:p w14:paraId="528F22DC">
            <w:pPr>
              <w:pStyle w:val="6"/>
              <w:spacing w:before="77" w:line="218" w:lineRule="auto"/>
              <w:ind w:left="94"/>
              <w:rPr>
                <w:sz w:val="15"/>
                <w:szCs w:val="15"/>
              </w:rPr>
            </w:pPr>
            <w:r>
              <w:rPr>
                <w:spacing w:val="-2"/>
                <w:sz w:val="15"/>
                <w:szCs w:val="15"/>
              </w:rPr>
              <w:t>60</w:t>
            </w:r>
          </w:p>
        </w:tc>
        <w:tc>
          <w:tcPr>
            <w:tcW w:w="1639" w:type="dxa"/>
            <w:tcBorders>
              <w:top w:val="single" w:color="000000" w:sz="2" w:space="0"/>
              <w:bottom w:val="single" w:color="000000" w:sz="2" w:space="0"/>
            </w:tcBorders>
            <w:vAlign w:val="top"/>
          </w:tcPr>
          <w:p w14:paraId="61449800">
            <w:pPr>
              <w:pStyle w:val="6"/>
              <w:spacing w:before="62" w:line="219" w:lineRule="auto"/>
              <w:jc w:val="right"/>
              <w:rPr>
                <w:sz w:val="15"/>
                <w:szCs w:val="15"/>
              </w:rPr>
            </w:pPr>
            <w:r>
              <w:rPr>
                <w:spacing w:val="-4"/>
                <w:sz w:val="15"/>
                <w:szCs w:val="15"/>
              </w:rPr>
              <w:t>麒麟区智慧动监信息系统</w:t>
            </w:r>
          </w:p>
        </w:tc>
        <w:tc>
          <w:tcPr>
            <w:tcW w:w="500" w:type="dxa"/>
            <w:tcBorders>
              <w:top w:val="single" w:color="000000" w:sz="2" w:space="0"/>
              <w:bottom w:val="single" w:color="000000" w:sz="2" w:space="0"/>
            </w:tcBorders>
            <w:vAlign w:val="top"/>
          </w:tcPr>
          <w:p w14:paraId="29882F09">
            <w:pPr>
              <w:pStyle w:val="6"/>
              <w:spacing w:before="63"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38A239D8">
            <w:pPr>
              <w:pStyle w:val="6"/>
              <w:spacing w:before="93" w:line="199" w:lineRule="auto"/>
              <w:ind w:left="70"/>
              <w:rPr>
                <w:sz w:val="15"/>
                <w:szCs w:val="15"/>
              </w:rPr>
            </w:pPr>
            <w:r>
              <w:rPr>
                <w:spacing w:val="-2"/>
                <w:sz w:val="15"/>
                <w:szCs w:val="15"/>
              </w:rPr>
              <w:t>麒麟区</w:t>
            </w:r>
          </w:p>
        </w:tc>
        <w:tc>
          <w:tcPr>
            <w:tcW w:w="4666" w:type="dxa"/>
            <w:tcBorders>
              <w:top w:val="single" w:color="000000" w:sz="2" w:space="0"/>
              <w:bottom w:val="single" w:color="000000" w:sz="2" w:space="0"/>
            </w:tcBorders>
            <w:vAlign w:val="top"/>
          </w:tcPr>
          <w:p w14:paraId="35CB584E">
            <w:pPr>
              <w:pStyle w:val="6"/>
              <w:spacing w:before="62" w:line="219" w:lineRule="auto"/>
              <w:ind w:left="560"/>
              <w:rPr>
                <w:sz w:val="15"/>
                <w:szCs w:val="15"/>
              </w:rPr>
            </w:pPr>
            <w:r>
              <w:rPr>
                <w:sz w:val="15"/>
                <w:szCs w:val="15"/>
              </w:rPr>
              <w:t>系统开发与运行、数据库对接、数据维护、处理</w:t>
            </w:r>
            <w:r>
              <w:rPr>
                <w:spacing w:val="-1"/>
                <w:sz w:val="15"/>
                <w:szCs w:val="15"/>
              </w:rPr>
              <w:t>与分析呈现。</w:t>
            </w:r>
          </w:p>
        </w:tc>
        <w:tc>
          <w:tcPr>
            <w:tcW w:w="739" w:type="dxa"/>
            <w:tcBorders>
              <w:top w:val="single" w:color="000000" w:sz="2" w:space="0"/>
              <w:bottom w:val="single" w:color="000000" w:sz="2" w:space="0"/>
            </w:tcBorders>
            <w:vAlign w:val="top"/>
          </w:tcPr>
          <w:p w14:paraId="0036292F">
            <w:pPr>
              <w:pStyle w:val="6"/>
              <w:spacing w:before="107" w:line="181" w:lineRule="auto"/>
              <w:ind w:left="215"/>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421C340B">
            <w:pPr>
              <w:pStyle w:val="6"/>
              <w:spacing w:before="107" w:line="181" w:lineRule="auto"/>
              <w:ind w:left="205"/>
              <w:rPr>
                <w:sz w:val="15"/>
                <w:szCs w:val="15"/>
              </w:rPr>
            </w:pPr>
            <w:r>
              <w:rPr>
                <w:spacing w:val="-2"/>
                <w:sz w:val="15"/>
                <w:szCs w:val="15"/>
              </w:rPr>
              <w:t>200</w:t>
            </w:r>
          </w:p>
        </w:tc>
        <w:tc>
          <w:tcPr>
            <w:tcW w:w="659" w:type="dxa"/>
            <w:tcBorders>
              <w:top w:val="single" w:color="000000" w:sz="2" w:space="0"/>
              <w:bottom w:val="single" w:color="000000" w:sz="2" w:space="0"/>
            </w:tcBorders>
            <w:vAlign w:val="top"/>
          </w:tcPr>
          <w:p w14:paraId="4DF50550">
            <w:pPr>
              <w:pStyle w:val="6"/>
              <w:spacing w:before="107" w:line="181" w:lineRule="auto"/>
              <w:ind w:left="206"/>
              <w:rPr>
                <w:sz w:val="15"/>
                <w:szCs w:val="15"/>
              </w:rPr>
            </w:pPr>
            <w:r>
              <w:rPr>
                <w:spacing w:val="-2"/>
                <w:sz w:val="15"/>
                <w:szCs w:val="15"/>
              </w:rPr>
              <w:t>200</w:t>
            </w:r>
          </w:p>
        </w:tc>
        <w:tc>
          <w:tcPr>
            <w:tcW w:w="659" w:type="dxa"/>
            <w:tcBorders>
              <w:top w:val="single" w:color="000000" w:sz="2" w:space="0"/>
              <w:bottom w:val="single" w:color="000000" w:sz="2" w:space="0"/>
            </w:tcBorders>
            <w:vAlign w:val="top"/>
          </w:tcPr>
          <w:p w14:paraId="1D56CDE8">
            <w:pPr>
              <w:pStyle w:val="6"/>
              <w:spacing w:before="107" w:line="181" w:lineRule="auto"/>
              <w:ind w:left="207"/>
              <w:rPr>
                <w:sz w:val="15"/>
                <w:szCs w:val="15"/>
              </w:rPr>
            </w:pPr>
            <w:r>
              <w:rPr>
                <w:spacing w:val="-2"/>
                <w:sz w:val="15"/>
                <w:szCs w:val="15"/>
              </w:rPr>
              <w:t>200</w:t>
            </w:r>
          </w:p>
        </w:tc>
        <w:tc>
          <w:tcPr>
            <w:tcW w:w="610" w:type="dxa"/>
            <w:tcBorders>
              <w:top w:val="single" w:color="000000" w:sz="2" w:space="0"/>
              <w:bottom w:val="single" w:color="000000" w:sz="2" w:space="0"/>
            </w:tcBorders>
            <w:vAlign w:val="top"/>
          </w:tcPr>
          <w:p w14:paraId="145A8245">
            <w:pPr>
              <w:pStyle w:val="6"/>
              <w:spacing w:before="107" w:line="181" w:lineRule="auto"/>
              <w:ind w:left="189"/>
              <w:rPr>
                <w:sz w:val="15"/>
                <w:szCs w:val="15"/>
              </w:rPr>
            </w:pPr>
            <w:r>
              <w:rPr>
                <w:spacing w:val="-2"/>
                <w:sz w:val="15"/>
                <w:szCs w:val="15"/>
              </w:rPr>
              <w:t>200</w:t>
            </w:r>
          </w:p>
        </w:tc>
        <w:tc>
          <w:tcPr>
            <w:tcW w:w="610" w:type="dxa"/>
            <w:tcBorders>
              <w:top w:val="single" w:color="000000" w:sz="2" w:space="0"/>
              <w:bottom w:val="single" w:color="000000" w:sz="2" w:space="0"/>
            </w:tcBorders>
            <w:vAlign w:val="top"/>
          </w:tcPr>
          <w:p w14:paraId="13EBE8C2">
            <w:pPr>
              <w:pStyle w:val="6"/>
              <w:spacing w:before="107" w:line="181" w:lineRule="auto"/>
              <w:ind w:left="189"/>
              <w:rPr>
                <w:sz w:val="15"/>
                <w:szCs w:val="15"/>
              </w:rPr>
            </w:pPr>
            <w:r>
              <w:rPr>
                <w:spacing w:val="-2"/>
                <w:sz w:val="15"/>
                <w:szCs w:val="15"/>
              </w:rPr>
              <w:t>200</w:t>
            </w:r>
          </w:p>
        </w:tc>
        <w:tc>
          <w:tcPr>
            <w:tcW w:w="1234" w:type="dxa"/>
            <w:tcBorders>
              <w:top w:val="single" w:color="000000" w:sz="2" w:space="0"/>
              <w:bottom w:val="single" w:color="000000" w:sz="2" w:space="0"/>
            </w:tcBorders>
            <w:vAlign w:val="top"/>
          </w:tcPr>
          <w:p w14:paraId="61CAF6C0">
            <w:pPr>
              <w:pStyle w:val="6"/>
              <w:spacing w:before="63" w:line="220" w:lineRule="auto"/>
              <w:ind w:left="389"/>
              <w:rPr>
                <w:sz w:val="15"/>
                <w:szCs w:val="15"/>
              </w:rPr>
            </w:pPr>
            <w:r>
              <w:rPr>
                <w:spacing w:val="-2"/>
                <w:sz w:val="15"/>
                <w:szCs w:val="15"/>
              </w:rPr>
              <w:t>麒麟区</w:t>
            </w:r>
          </w:p>
        </w:tc>
      </w:tr>
      <w:tr w14:paraId="2291D0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 w:hRule="atLeast"/>
        </w:trPr>
        <w:tc>
          <w:tcPr>
            <w:tcW w:w="365" w:type="dxa"/>
            <w:tcBorders>
              <w:top w:val="single" w:color="000000" w:sz="2" w:space="0"/>
              <w:bottom w:val="single" w:color="000000" w:sz="2" w:space="0"/>
            </w:tcBorders>
            <w:vAlign w:val="top"/>
          </w:tcPr>
          <w:p w14:paraId="1F07DBCB">
            <w:pPr>
              <w:pStyle w:val="6"/>
              <w:spacing w:before="137"/>
              <w:ind w:left="94"/>
              <w:rPr>
                <w:sz w:val="15"/>
                <w:szCs w:val="15"/>
              </w:rPr>
            </w:pPr>
            <w:r>
              <w:rPr>
                <w:spacing w:val="-2"/>
                <w:sz w:val="15"/>
                <w:szCs w:val="15"/>
              </w:rPr>
              <w:t>61</w:t>
            </w:r>
          </w:p>
        </w:tc>
        <w:tc>
          <w:tcPr>
            <w:tcW w:w="1639" w:type="dxa"/>
            <w:tcBorders>
              <w:top w:val="single" w:color="000000" w:sz="2" w:space="0"/>
              <w:bottom w:val="single" w:color="000000" w:sz="2" w:space="0"/>
            </w:tcBorders>
            <w:vAlign w:val="top"/>
          </w:tcPr>
          <w:p w14:paraId="15AF3503">
            <w:pPr>
              <w:pStyle w:val="6"/>
              <w:spacing w:before="22" w:line="209" w:lineRule="auto"/>
              <w:ind w:left="9" w:right="2"/>
              <w:rPr>
                <w:sz w:val="15"/>
                <w:szCs w:val="15"/>
              </w:rPr>
            </w:pPr>
            <w:r>
              <w:rPr>
                <w:spacing w:val="-4"/>
                <w:sz w:val="15"/>
                <w:szCs w:val="15"/>
              </w:rPr>
              <w:t>麒麟区渔业信息化监管平</w:t>
            </w:r>
            <w:r>
              <w:rPr>
                <w:spacing w:val="9"/>
                <w:sz w:val="15"/>
                <w:szCs w:val="15"/>
              </w:rPr>
              <w:t xml:space="preserve"> </w:t>
            </w:r>
            <w:r>
              <w:rPr>
                <w:spacing w:val="5"/>
                <w:sz w:val="15"/>
                <w:szCs w:val="15"/>
              </w:rPr>
              <w:t>台建设项目</w:t>
            </w:r>
          </w:p>
        </w:tc>
        <w:tc>
          <w:tcPr>
            <w:tcW w:w="500" w:type="dxa"/>
            <w:tcBorders>
              <w:top w:val="single" w:color="000000" w:sz="2" w:space="0"/>
              <w:bottom w:val="single" w:color="000000" w:sz="2" w:space="0"/>
            </w:tcBorders>
            <w:vAlign w:val="top"/>
          </w:tcPr>
          <w:p w14:paraId="29F1F66B">
            <w:pPr>
              <w:pStyle w:val="6"/>
              <w:spacing w:before="123"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6A9DD770">
            <w:pPr>
              <w:pStyle w:val="6"/>
              <w:spacing w:before="123" w:line="220" w:lineRule="auto"/>
              <w:ind w:left="70"/>
              <w:rPr>
                <w:sz w:val="15"/>
                <w:szCs w:val="15"/>
              </w:rPr>
            </w:pPr>
            <w:r>
              <w:rPr>
                <w:spacing w:val="-2"/>
                <w:sz w:val="15"/>
                <w:szCs w:val="15"/>
              </w:rPr>
              <w:t>麒麟区</w:t>
            </w:r>
          </w:p>
        </w:tc>
        <w:tc>
          <w:tcPr>
            <w:tcW w:w="4666" w:type="dxa"/>
            <w:tcBorders>
              <w:top w:val="single" w:color="000000" w:sz="2" w:space="0"/>
              <w:bottom w:val="single" w:color="000000" w:sz="2" w:space="0"/>
            </w:tcBorders>
            <w:vAlign w:val="top"/>
          </w:tcPr>
          <w:p w14:paraId="37BC8EBC">
            <w:pPr>
              <w:pStyle w:val="6"/>
              <w:spacing w:before="122" w:line="219" w:lineRule="auto"/>
              <w:ind w:left="300"/>
              <w:rPr>
                <w:sz w:val="15"/>
                <w:szCs w:val="15"/>
              </w:rPr>
            </w:pPr>
            <w:r>
              <w:rPr>
                <w:spacing w:val="-1"/>
                <w:sz w:val="15"/>
                <w:szCs w:val="15"/>
              </w:rPr>
              <w:t>建设麒麟区水产信息化监管平台系统。</w:t>
            </w:r>
          </w:p>
        </w:tc>
        <w:tc>
          <w:tcPr>
            <w:tcW w:w="739" w:type="dxa"/>
            <w:tcBorders>
              <w:top w:val="single" w:color="000000" w:sz="2" w:space="0"/>
              <w:bottom w:val="single" w:color="000000" w:sz="2" w:space="0"/>
            </w:tcBorders>
            <w:vAlign w:val="top"/>
          </w:tcPr>
          <w:p w14:paraId="2F4CDE0D">
            <w:pPr>
              <w:pStyle w:val="6"/>
              <w:spacing w:before="137"/>
              <w:ind w:left="215"/>
              <w:rPr>
                <w:sz w:val="15"/>
                <w:szCs w:val="15"/>
              </w:rPr>
            </w:pPr>
            <w:r>
              <w:rPr>
                <w:spacing w:val="-2"/>
                <w:sz w:val="15"/>
                <w:szCs w:val="15"/>
              </w:rPr>
              <w:t>5000</w:t>
            </w:r>
          </w:p>
        </w:tc>
        <w:tc>
          <w:tcPr>
            <w:tcW w:w="659" w:type="dxa"/>
            <w:tcBorders>
              <w:top w:val="single" w:color="000000" w:sz="2" w:space="0"/>
              <w:bottom w:val="single" w:color="000000" w:sz="2" w:space="0"/>
            </w:tcBorders>
            <w:vAlign w:val="top"/>
          </w:tcPr>
          <w:p w14:paraId="2DE57A3F">
            <w:pPr>
              <w:pStyle w:val="6"/>
              <w:spacing w:before="137"/>
              <w:ind w:left="175"/>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5FB6F713">
            <w:pPr>
              <w:pStyle w:val="6"/>
              <w:spacing w:before="137"/>
              <w:ind w:left="176"/>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731B0D21">
            <w:pPr>
              <w:pStyle w:val="6"/>
              <w:spacing w:before="137"/>
              <w:ind w:left="177"/>
              <w:rPr>
                <w:sz w:val="15"/>
                <w:szCs w:val="15"/>
              </w:rPr>
            </w:pPr>
            <w:r>
              <w:rPr>
                <w:spacing w:val="-4"/>
                <w:sz w:val="15"/>
                <w:szCs w:val="15"/>
              </w:rPr>
              <w:t>1000</w:t>
            </w:r>
          </w:p>
        </w:tc>
        <w:tc>
          <w:tcPr>
            <w:tcW w:w="610" w:type="dxa"/>
            <w:tcBorders>
              <w:top w:val="single" w:color="000000" w:sz="2" w:space="0"/>
              <w:bottom w:val="single" w:color="000000" w:sz="2" w:space="0"/>
            </w:tcBorders>
            <w:vAlign w:val="top"/>
          </w:tcPr>
          <w:p w14:paraId="20462B87">
            <w:pPr>
              <w:pStyle w:val="6"/>
              <w:spacing w:before="137"/>
              <w:ind w:left="148"/>
              <w:rPr>
                <w:sz w:val="15"/>
                <w:szCs w:val="15"/>
              </w:rPr>
            </w:pPr>
            <w:r>
              <w:rPr>
                <w:spacing w:val="-4"/>
                <w:sz w:val="15"/>
                <w:szCs w:val="15"/>
              </w:rPr>
              <w:t>1000</w:t>
            </w:r>
          </w:p>
        </w:tc>
        <w:tc>
          <w:tcPr>
            <w:tcW w:w="610" w:type="dxa"/>
            <w:tcBorders>
              <w:top w:val="single" w:color="000000" w:sz="2" w:space="0"/>
              <w:bottom w:val="single" w:color="000000" w:sz="2" w:space="0"/>
            </w:tcBorders>
            <w:vAlign w:val="top"/>
          </w:tcPr>
          <w:p w14:paraId="50F8FA3D">
            <w:pPr>
              <w:pStyle w:val="6"/>
              <w:spacing w:before="137"/>
              <w:ind w:left="148"/>
              <w:rPr>
                <w:sz w:val="15"/>
                <w:szCs w:val="15"/>
              </w:rPr>
            </w:pPr>
            <w:r>
              <w:rPr>
                <w:spacing w:val="-4"/>
                <w:sz w:val="15"/>
                <w:szCs w:val="15"/>
              </w:rPr>
              <w:t>1000</w:t>
            </w:r>
          </w:p>
        </w:tc>
        <w:tc>
          <w:tcPr>
            <w:tcW w:w="1234" w:type="dxa"/>
            <w:tcBorders>
              <w:top w:val="single" w:color="000000" w:sz="2" w:space="0"/>
              <w:bottom w:val="single" w:color="000000" w:sz="2" w:space="0"/>
            </w:tcBorders>
            <w:vAlign w:val="top"/>
          </w:tcPr>
          <w:p w14:paraId="757236BC">
            <w:pPr>
              <w:pStyle w:val="6"/>
              <w:spacing w:before="123" w:line="220" w:lineRule="auto"/>
              <w:ind w:left="389"/>
              <w:rPr>
                <w:sz w:val="15"/>
                <w:szCs w:val="15"/>
              </w:rPr>
            </w:pPr>
            <w:r>
              <w:rPr>
                <w:spacing w:val="-2"/>
                <w:sz w:val="15"/>
                <w:szCs w:val="15"/>
              </w:rPr>
              <w:t>麒麟区</w:t>
            </w:r>
          </w:p>
        </w:tc>
      </w:tr>
      <w:tr w14:paraId="12289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5" w:hRule="atLeast"/>
        </w:trPr>
        <w:tc>
          <w:tcPr>
            <w:tcW w:w="365" w:type="dxa"/>
            <w:tcBorders>
              <w:top w:val="single" w:color="000000" w:sz="2" w:space="0"/>
              <w:bottom w:val="single" w:color="000000" w:sz="2" w:space="0"/>
            </w:tcBorders>
            <w:vAlign w:val="top"/>
          </w:tcPr>
          <w:p w14:paraId="450ACC7E">
            <w:pPr>
              <w:pStyle w:val="6"/>
              <w:spacing w:before="128" w:line="239" w:lineRule="auto"/>
              <w:ind w:left="94"/>
              <w:rPr>
                <w:sz w:val="15"/>
                <w:szCs w:val="15"/>
              </w:rPr>
            </w:pPr>
            <w:r>
              <w:rPr>
                <w:spacing w:val="-2"/>
                <w:sz w:val="15"/>
                <w:szCs w:val="15"/>
              </w:rPr>
              <w:t>62</w:t>
            </w:r>
          </w:p>
        </w:tc>
        <w:tc>
          <w:tcPr>
            <w:tcW w:w="1639" w:type="dxa"/>
            <w:tcBorders>
              <w:top w:val="single" w:color="000000" w:sz="2" w:space="0"/>
              <w:bottom w:val="single" w:color="000000" w:sz="2" w:space="0"/>
            </w:tcBorders>
            <w:vAlign w:val="top"/>
          </w:tcPr>
          <w:p w14:paraId="51389B90">
            <w:pPr>
              <w:pStyle w:val="6"/>
              <w:spacing w:before="33" w:line="198" w:lineRule="auto"/>
              <w:ind w:left="9" w:right="262"/>
              <w:rPr>
                <w:sz w:val="15"/>
                <w:szCs w:val="15"/>
              </w:rPr>
            </w:pPr>
            <w:r>
              <w:rPr>
                <w:sz w:val="15"/>
                <w:szCs w:val="15"/>
              </w:rPr>
              <w:t>畜牧兽医信息网络化</w:t>
            </w:r>
            <w:r>
              <w:rPr>
                <w:spacing w:val="5"/>
                <w:sz w:val="15"/>
                <w:szCs w:val="15"/>
              </w:rPr>
              <w:t xml:space="preserve"> </w:t>
            </w:r>
            <w:r>
              <w:rPr>
                <w:spacing w:val="-2"/>
                <w:sz w:val="15"/>
                <w:szCs w:val="15"/>
              </w:rPr>
              <w:t>工程</w:t>
            </w:r>
          </w:p>
        </w:tc>
        <w:tc>
          <w:tcPr>
            <w:tcW w:w="500" w:type="dxa"/>
            <w:tcBorders>
              <w:top w:val="single" w:color="000000" w:sz="2" w:space="0"/>
              <w:bottom w:val="single" w:color="000000" w:sz="2" w:space="0"/>
            </w:tcBorders>
            <w:vAlign w:val="top"/>
          </w:tcPr>
          <w:p w14:paraId="5C8371CB">
            <w:pPr>
              <w:pStyle w:val="6"/>
              <w:spacing w:before="113"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1D2B5213">
            <w:pPr>
              <w:pStyle w:val="6"/>
              <w:spacing w:before="113" w:line="220" w:lineRule="auto"/>
              <w:ind w:left="70"/>
              <w:rPr>
                <w:sz w:val="15"/>
                <w:szCs w:val="15"/>
              </w:rPr>
            </w:pPr>
            <w:r>
              <w:rPr>
                <w:spacing w:val="-2"/>
                <w:sz w:val="15"/>
                <w:szCs w:val="15"/>
              </w:rPr>
              <w:t>麒麟区</w:t>
            </w:r>
          </w:p>
        </w:tc>
        <w:tc>
          <w:tcPr>
            <w:tcW w:w="4666" w:type="dxa"/>
            <w:tcBorders>
              <w:top w:val="single" w:color="000000" w:sz="2" w:space="0"/>
              <w:bottom w:val="single" w:color="000000" w:sz="2" w:space="0"/>
            </w:tcBorders>
            <w:vAlign w:val="top"/>
          </w:tcPr>
          <w:p w14:paraId="1E5243E5">
            <w:pPr>
              <w:pStyle w:val="6"/>
              <w:spacing w:before="21" w:line="205" w:lineRule="auto"/>
              <w:ind w:left="11" w:firstLine="289"/>
              <w:rPr>
                <w:sz w:val="15"/>
                <w:szCs w:val="15"/>
              </w:rPr>
            </w:pPr>
            <w:r>
              <w:rPr>
                <w:spacing w:val="-5"/>
                <w:sz w:val="15"/>
                <w:szCs w:val="15"/>
              </w:rPr>
              <w:t>建设区、乡、村三级一体化科技信息网络，购置相关设备及器械，建</w:t>
            </w:r>
            <w:r>
              <w:rPr>
                <w:spacing w:val="4"/>
                <w:sz w:val="15"/>
                <w:szCs w:val="15"/>
              </w:rPr>
              <w:t xml:space="preserve"> </w:t>
            </w:r>
            <w:r>
              <w:rPr>
                <w:spacing w:val="-1"/>
                <w:sz w:val="15"/>
                <w:szCs w:val="15"/>
              </w:rPr>
              <w:t>设网络工作人员队伍。</w:t>
            </w:r>
          </w:p>
        </w:tc>
        <w:tc>
          <w:tcPr>
            <w:tcW w:w="739" w:type="dxa"/>
            <w:tcBorders>
              <w:top w:val="single" w:color="000000" w:sz="2" w:space="0"/>
              <w:bottom w:val="single" w:color="000000" w:sz="2" w:space="0"/>
            </w:tcBorders>
            <w:vAlign w:val="top"/>
          </w:tcPr>
          <w:p w14:paraId="27F4CC9D">
            <w:pPr>
              <w:pStyle w:val="6"/>
              <w:spacing w:before="128" w:line="239" w:lineRule="auto"/>
              <w:ind w:left="215"/>
              <w:rPr>
                <w:sz w:val="15"/>
                <w:szCs w:val="15"/>
              </w:rPr>
            </w:pPr>
            <w:r>
              <w:rPr>
                <w:spacing w:val="-4"/>
                <w:sz w:val="15"/>
                <w:szCs w:val="15"/>
              </w:rPr>
              <w:t>1200</w:t>
            </w:r>
          </w:p>
        </w:tc>
        <w:tc>
          <w:tcPr>
            <w:tcW w:w="659" w:type="dxa"/>
            <w:tcBorders>
              <w:top w:val="single" w:color="000000" w:sz="2" w:space="0"/>
              <w:bottom w:val="single" w:color="000000" w:sz="2" w:space="0"/>
            </w:tcBorders>
            <w:vAlign w:val="top"/>
          </w:tcPr>
          <w:p w14:paraId="7849AAF2">
            <w:pPr>
              <w:pStyle w:val="6"/>
              <w:spacing w:before="128" w:line="239" w:lineRule="auto"/>
              <w:ind w:left="205"/>
              <w:rPr>
                <w:sz w:val="15"/>
                <w:szCs w:val="15"/>
              </w:rPr>
            </w:pPr>
            <w:r>
              <w:rPr>
                <w:spacing w:val="-2"/>
                <w:sz w:val="15"/>
                <w:szCs w:val="15"/>
              </w:rPr>
              <w:t>240</w:t>
            </w:r>
          </w:p>
        </w:tc>
        <w:tc>
          <w:tcPr>
            <w:tcW w:w="659" w:type="dxa"/>
            <w:tcBorders>
              <w:top w:val="single" w:color="000000" w:sz="2" w:space="0"/>
              <w:bottom w:val="single" w:color="000000" w:sz="2" w:space="0"/>
            </w:tcBorders>
            <w:vAlign w:val="top"/>
          </w:tcPr>
          <w:p w14:paraId="1F7EDCAB">
            <w:pPr>
              <w:pStyle w:val="6"/>
              <w:spacing w:before="128" w:line="239" w:lineRule="auto"/>
              <w:ind w:left="206"/>
              <w:rPr>
                <w:sz w:val="15"/>
                <w:szCs w:val="15"/>
              </w:rPr>
            </w:pPr>
            <w:r>
              <w:rPr>
                <w:spacing w:val="-2"/>
                <w:sz w:val="15"/>
                <w:szCs w:val="15"/>
              </w:rPr>
              <w:t>240</w:t>
            </w:r>
          </w:p>
        </w:tc>
        <w:tc>
          <w:tcPr>
            <w:tcW w:w="659" w:type="dxa"/>
            <w:tcBorders>
              <w:top w:val="single" w:color="000000" w:sz="2" w:space="0"/>
              <w:bottom w:val="single" w:color="000000" w:sz="2" w:space="0"/>
            </w:tcBorders>
            <w:vAlign w:val="top"/>
          </w:tcPr>
          <w:p w14:paraId="5113839C">
            <w:pPr>
              <w:pStyle w:val="6"/>
              <w:spacing w:before="128" w:line="239" w:lineRule="auto"/>
              <w:ind w:left="207"/>
              <w:rPr>
                <w:sz w:val="15"/>
                <w:szCs w:val="15"/>
              </w:rPr>
            </w:pPr>
            <w:r>
              <w:rPr>
                <w:spacing w:val="-2"/>
                <w:sz w:val="15"/>
                <w:szCs w:val="15"/>
              </w:rPr>
              <w:t>240</w:t>
            </w:r>
          </w:p>
        </w:tc>
        <w:tc>
          <w:tcPr>
            <w:tcW w:w="610" w:type="dxa"/>
            <w:tcBorders>
              <w:top w:val="single" w:color="000000" w:sz="2" w:space="0"/>
              <w:bottom w:val="single" w:color="000000" w:sz="2" w:space="0"/>
            </w:tcBorders>
            <w:vAlign w:val="top"/>
          </w:tcPr>
          <w:p w14:paraId="1FD2E773">
            <w:pPr>
              <w:pStyle w:val="6"/>
              <w:spacing w:before="128" w:line="239" w:lineRule="auto"/>
              <w:ind w:left="189"/>
              <w:rPr>
                <w:sz w:val="15"/>
                <w:szCs w:val="15"/>
              </w:rPr>
            </w:pPr>
            <w:r>
              <w:rPr>
                <w:spacing w:val="-2"/>
                <w:sz w:val="15"/>
                <w:szCs w:val="15"/>
              </w:rPr>
              <w:t>240</w:t>
            </w:r>
          </w:p>
        </w:tc>
        <w:tc>
          <w:tcPr>
            <w:tcW w:w="610" w:type="dxa"/>
            <w:tcBorders>
              <w:top w:val="single" w:color="000000" w:sz="2" w:space="0"/>
              <w:bottom w:val="single" w:color="000000" w:sz="2" w:space="0"/>
            </w:tcBorders>
            <w:vAlign w:val="top"/>
          </w:tcPr>
          <w:p w14:paraId="05F64547">
            <w:pPr>
              <w:pStyle w:val="6"/>
              <w:spacing w:before="128" w:line="239" w:lineRule="auto"/>
              <w:ind w:left="189"/>
              <w:rPr>
                <w:sz w:val="15"/>
                <w:szCs w:val="15"/>
              </w:rPr>
            </w:pPr>
            <w:r>
              <w:rPr>
                <w:spacing w:val="-2"/>
                <w:sz w:val="15"/>
                <w:szCs w:val="15"/>
              </w:rPr>
              <w:t>240</w:t>
            </w:r>
          </w:p>
        </w:tc>
        <w:tc>
          <w:tcPr>
            <w:tcW w:w="1234" w:type="dxa"/>
            <w:tcBorders>
              <w:top w:val="single" w:color="000000" w:sz="2" w:space="0"/>
              <w:bottom w:val="single" w:color="000000" w:sz="2" w:space="0"/>
            </w:tcBorders>
            <w:vAlign w:val="top"/>
          </w:tcPr>
          <w:p w14:paraId="2C537867">
            <w:pPr>
              <w:pStyle w:val="6"/>
              <w:spacing w:before="113" w:line="220" w:lineRule="auto"/>
              <w:ind w:left="389"/>
              <w:rPr>
                <w:sz w:val="15"/>
                <w:szCs w:val="15"/>
              </w:rPr>
            </w:pPr>
            <w:r>
              <w:rPr>
                <w:spacing w:val="-2"/>
                <w:sz w:val="15"/>
                <w:szCs w:val="15"/>
              </w:rPr>
              <w:t>麒麟区</w:t>
            </w:r>
          </w:p>
        </w:tc>
      </w:tr>
      <w:tr w14:paraId="7D9B60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365" w:type="dxa"/>
            <w:tcBorders>
              <w:top w:val="single" w:color="000000" w:sz="2" w:space="0"/>
              <w:bottom w:val="single" w:color="000000" w:sz="2" w:space="0"/>
            </w:tcBorders>
            <w:vAlign w:val="top"/>
          </w:tcPr>
          <w:p w14:paraId="3DADC25A">
            <w:pPr>
              <w:spacing w:line="316" w:lineRule="auto"/>
              <w:rPr>
                <w:rFonts w:ascii="Arial"/>
                <w:sz w:val="21"/>
              </w:rPr>
            </w:pPr>
          </w:p>
          <w:p w14:paraId="3C746241">
            <w:pPr>
              <w:pStyle w:val="6"/>
              <w:spacing w:before="49"/>
              <w:ind w:left="94"/>
              <w:rPr>
                <w:sz w:val="15"/>
                <w:szCs w:val="15"/>
              </w:rPr>
            </w:pPr>
            <w:r>
              <w:rPr>
                <w:spacing w:val="-2"/>
                <w:sz w:val="15"/>
                <w:szCs w:val="15"/>
              </w:rPr>
              <w:t>63</w:t>
            </w:r>
          </w:p>
        </w:tc>
        <w:tc>
          <w:tcPr>
            <w:tcW w:w="1639" w:type="dxa"/>
            <w:tcBorders>
              <w:top w:val="single" w:color="000000" w:sz="2" w:space="0"/>
              <w:bottom w:val="single" w:color="000000" w:sz="2" w:space="0"/>
            </w:tcBorders>
            <w:vAlign w:val="top"/>
          </w:tcPr>
          <w:p w14:paraId="0268EB67">
            <w:pPr>
              <w:pStyle w:val="6"/>
              <w:spacing w:before="271" w:line="224" w:lineRule="auto"/>
              <w:ind w:left="9" w:right="2"/>
              <w:rPr>
                <w:sz w:val="15"/>
                <w:szCs w:val="15"/>
              </w:rPr>
            </w:pPr>
            <w:r>
              <w:rPr>
                <w:spacing w:val="-4"/>
                <w:sz w:val="15"/>
                <w:szCs w:val="15"/>
              </w:rPr>
              <w:t>沾益区农产品质量安全追</w:t>
            </w:r>
            <w:r>
              <w:rPr>
                <w:spacing w:val="9"/>
                <w:sz w:val="15"/>
                <w:szCs w:val="15"/>
              </w:rPr>
              <w:t xml:space="preserve"> </w:t>
            </w:r>
            <w:r>
              <w:rPr>
                <w:spacing w:val="4"/>
                <w:sz w:val="15"/>
                <w:szCs w:val="15"/>
              </w:rPr>
              <w:t>溯体系建设项目</w:t>
            </w:r>
          </w:p>
        </w:tc>
        <w:tc>
          <w:tcPr>
            <w:tcW w:w="500" w:type="dxa"/>
            <w:tcBorders>
              <w:top w:val="single" w:color="000000" w:sz="2" w:space="0"/>
              <w:bottom w:val="single" w:color="000000" w:sz="2" w:space="0"/>
            </w:tcBorders>
            <w:vAlign w:val="top"/>
          </w:tcPr>
          <w:p w14:paraId="1860C4FB">
            <w:pPr>
              <w:spacing w:line="302" w:lineRule="auto"/>
              <w:rPr>
                <w:rFonts w:ascii="Arial"/>
                <w:sz w:val="21"/>
              </w:rPr>
            </w:pPr>
          </w:p>
          <w:p w14:paraId="1B26692D">
            <w:pPr>
              <w:pStyle w:val="6"/>
              <w:spacing w:before="49"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582E22AE">
            <w:pPr>
              <w:spacing w:line="304" w:lineRule="auto"/>
              <w:rPr>
                <w:rFonts w:ascii="Arial"/>
                <w:sz w:val="21"/>
              </w:rPr>
            </w:pPr>
          </w:p>
          <w:p w14:paraId="594B2A34">
            <w:pPr>
              <w:pStyle w:val="6"/>
              <w:spacing w:before="49" w:line="222" w:lineRule="auto"/>
              <w:ind w:left="70"/>
              <w:rPr>
                <w:sz w:val="15"/>
                <w:szCs w:val="15"/>
              </w:rPr>
            </w:pPr>
            <w:r>
              <w:rPr>
                <w:spacing w:val="4"/>
                <w:sz w:val="15"/>
                <w:szCs w:val="15"/>
              </w:rPr>
              <w:t>沾益区</w:t>
            </w:r>
          </w:p>
        </w:tc>
        <w:tc>
          <w:tcPr>
            <w:tcW w:w="4666" w:type="dxa"/>
            <w:tcBorders>
              <w:top w:val="single" w:color="000000" w:sz="2" w:space="0"/>
              <w:bottom w:val="single" w:color="000000" w:sz="2" w:space="0"/>
            </w:tcBorders>
            <w:vAlign w:val="top"/>
          </w:tcPr>
          <w:p w14:paraId="39503EE2">
            <w:pPr>
              <w:pStyle w:val="6"/>
              <w:spacing w:before="71" w:line="227" w:lineRule="auto"/>
              <w:ind w:left="11" w:firstLine="279"/>
              <w:jc w:val="both"/>
              <w:rPr>
                <w:sz w:val="15"/>
                <w:szCs w:val="15"/>
              </w:rPr>
            </w:pPr>
            <w:r>
              <w:rPr>
                <w:spacing w:val="-5"/>
                <w:sz w:val="15"/>
                <w:szCs w:val="15"/>
              </w:rPr>
              <w:t>建设农产品追溯信息在线监控系统，完成全区2000户农资生产经营企</w:t>
            </w:r>
            <w:r>
              <w:rPr>
                <w:spacing w:val="16"/>
                <w:sz w:val="15"/>
                <w:szCs w:val="15"/>
              </w:rPr>
              <w:t xml:space="preserve"> </w:t>
            </w:r>
            <w:r>
              <w:rPr>
                <w:sz w:val="15"/>
                <w:szCs w:val="15"/>
              </w:rPr>
              <w:t>业(户、门店)、龙头企业、农业专业合作社、家庭农场</w:t>
            </w:r>
            <w:r>
              <w:rPr>
                <w:spacing w:val="-1"/>
                <w:sz w:val="15"/>
                <w:szCs w:val="15"/>
              </w:rPr>
              <w:t>、生产大户及三</w:t>
            </w:r>
            <w:r>
              <w:rPr>
                <w:sz w:val="15"/>
                <w:szCs w:val="15"/>
              </w:rPr>
              <w:t xml:space="preserve"> </w:t>
            </w:r>
            <w:r>
              <w:rPr>
                <w:spacing w:val="-5"/>
                <w:sz w:val="15"/>
                <w:szCs w:val="15"/>
              </w:rPr>
              <w:t>品认证企业专线监控建设，完成追溯信息采集、录入、生成以及</w:t>
            </w:r>
            <w:r>
              <w:rPr>
                <w:spacing w:val="-6"/>
                <w:sz w:val="15"/>
                <w:szCs w:val="15"/>
              </w:rPr>
              <w:t>产品包装</w:t>
            </w:r>
            <w:r>
              <w:rPr>
                <w:sz w:val="15"/>
                <w:szCs w:val="15"/>
              </w:rPr>
              <w:t xml:space="preserve"> </w:t>
            </w:r>
            <w:r>
              <w:rPr>
                <w:spacing w:val="-1"/>
                <w:sz w:val="15"/>
                <w:szCs w:val="15"/>
              </w:rPr>
              <w:t>用码和扫码交易等追溯装备设施配备，提升智慧监管能力。</w:t>
            </w:r>
          </w:p>
        </w:tc>
        <w:tc>
          <w:tcPr>
            <w:tcW w:w="739" w:type="dxa"/>
            <w:tcBorders>
              <w:top w:val="single" w:color="000000" w:sz="2" w:space="0"/>
              <w:bottom w:val="single" w:color="000000" w:sz="2" w:space="0"/>
            </w:tcBorders>
            <w:vAlign w:val="top"/>
          </w:tcPr>
          <w:p w14:paraId="371339E4">
            <w:pPr>
              <w:spacing w:line="316" w:lineRule="auto"/>
              <w:rPr>
                <w:rFonts w:ascii="Arial"/>
                <w:sz w:val="21"/>
              </w:rPr>
            </w:pPr>
          </w:p>
          <w:p w14:paraId="4DFF0189">
            <w:pPr>
              <w:pStyle w:val="6"/>
              <w:spacing w:before="49"/>
              <w:ind w:left="174"/>
              <w:rPr>
                <w:sz w:val="15"/>
                <w:szCs w:val="15"/>
              </w:rPr>
            </w:pPr>
            <w:r>
              <w:rPr>
                <w:spacing w:val="-3"/>
                <w:sz w:val="15"/>
                <w:szCs w:val="15"/>
              </w:rPr>
              <w:t>11800</w:t>
            </w:r>
          </w:p>
        </w:tc>
        <w:tc>
          <w:tcPr>
            <w:tcW w:w="659" w:type="dxa"/>
            <w:tcBorders>
              <w:top w:val="single" w:color="000000" w:sz="2" w:space="0"/>
              <w:bottom w:val="single" w:color="000000" w:sz="2" w:space="0"/>
            </w:tcBorders>
            <w:vAlign w:val="top"/>
          </w:tcPr>
          <w:p w14:paraId="2B8F7F6B">
            <w:pPr>
              <w:spacing w:line="316" w:lineRule="auto"/>
              <w:rPr>
                <w:rFonts w:ascii="Arial"/>
                <w:sz w:val="21"/>
              </w:rPr>
            </w:pPr>
          </w:p>
          <w:p w14:paraId="0DF5E9E8">
            <w:pPr>
              <w:pStyle w:val="6"/>
              <w:spacing w:before="49"/>
              <w:ind w:left="205"/>
              <w:rPr>
                <w:sz w:val="15"/>
                <w:szCs w:val="15"/>
              </w:rPr>
            </w:pPr>
            <w:r>
              <w:rPr>
                <w:spacing w:val="-2"/>
                <w:sz w:val="15"/>
                <w:szCs w:val="15"/>
              </w:rPr>
              <w:t>800</w:t>
            </w:r>
          </w:p>
        </w:tc>
        <w:tc>
          <w:tcPr>
            <w:tcW w:w="659" w:type="dxa"/>
            <w:tcBorders>
              <w:top w:val="single" w:color="000000" w:sz="2" w:space="0"/>
              <w:bottom w:val="single" w:color="000000" w:sz="2" w:space="0"/>
            </w:tcBorders>
            <w:vAlign w:val="top"/>
          </w:tcPr>
          <w:p w14:paraId="7BCC53E7">
            <w:pPr>
              <w:spacing w:line="316" w:lineRule="auto"/>
              <w:rPr>
                <w:rFonts w:ascii="Arial"/>
                <w:sz w:val="21"/>
              </w:rPr>
            </w:pPr>
          </w:p>
          <w:p w14:paraId="55A312F5">
            <w:pPr>
              <w:pStyle w:val="6"/>
              <w:spacing w:before="49"/>
              <w:ind w:left="176"/>
              <w:rPr>
                <w:sz w:val="15"/>
                <w:szCs w:val="15"/>
              </w:rPr>
            </w:pPr>
            <w:r>
              <w:rPr>
                <w:spacing w:val="-2"/>
                <w:sz w:val="15"/>
                <w:szCs w:val="15"/>
              </w:rPr>
              <w:t>3000</w:t>
            </w:r>
          </w:p>
        </w:tc>
        <w:tc>
          <w:tcPr>
            <w:tcW w:w="659" w:type="dxa"/>
            <w:tcBorders>
              <w:top w:val="single" w:color="000000" w:sz="2" w:space="0"/>
              <w:bottom w:val="single" w:color="000000" w:sz="2" w:space="0"/>
            </w:tcBorders>
            <w:vAlign w:val="top"/>
          </w:tcPr>
          <w:p w14:paraId="22B8E040">
            <w:pPr>
              <w:spacing w:line="316" w:lineRule="auto"/>
              <w:rPr>
                <w:rFonts w:ascii="Arial"/>
                <w:sz w:val="21"/>
              </w:rPr>
            </w:pPr>
          </w:p>
          <w:p w14:paraId="703A5CE1">
            <w:pPr>
              <w:pStyle w:val="6"/>
              <w:spacing w:before="49"/>
              <w:ind w:left="177"/>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078836F0">
            <w:pPr>
              <w:spacing w:line="316" w:lineRule="auto"/>
              <w:rPr>
                <w:rFonts w:ascii="Arial"/>
                <w:sz w:val="21"/>
              </w:rPr>
            </w:pPr>
          </w:p>
          <w:p w14:paraId="39D99B28">
            <w:pPr>
              <w:pStyle w:val="6"/>
              <w:spacing w:before="49"/>
              <w:ind w:left="148"/>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41ECD3F3">
            <w:pPr>
              <w:spacing w:line="316" w:lineRule="auto"/>
              <w:rPr>
                <w:rFonts w:ascii="Arial"/>
                <w:sz w:val="21"/>
              </w:rPr>
            </w:pPr>
          </w:p>
          <w:p w14:paraId="5E096946">
            <w:pPr>
              <w:pStyle w:val="6"/>
              <w:spacing w:before="49"/>
              <w:ind w:left="148"/>
              <w:rPr>
                <w:sz w:val="15"/>
                <w:szCs w:val="15"/>
              </w:rPr>
            </w:pPr>
            <w:r>
              <w:rPr>
                <w:spacing w:val="-2"/>
                <w:sz w:val="15"/>
                <w:szCs w:val="15"/>
              </w:rPr>
              <w:t>2000</w:t>
            </w:r>
          </w:p>
        </w:tc>
        <w:tc>
          <w:tcPr>
            <w:tcW w:w="1234" w:type="dxa"/>
            <w:tcBorders>
              <w:top w:val="single" w:color="000000" w:sz="2" w:space="0"/>
              <w:bottom w:val="single" w:color="000000" w:sz="2" w:space="0"/>
            </w:tcBorders>
            <w:vAlign w:val="top"/>
          </w:tcPr>
          <w:p w14:paraId="18354F87">
            <w:pPr>
              <w:spacing w:line="304" w:lineRule="auto"/>
              <w:rPr>
                <w:rFonts w:ascii="Arial"/>
                <w:sz w:val="21"/>
              </w:rPr>
            </w:pPr>
          </w:p>
          <w:p w14:paraId="6798FC7B">
            <w:pPr>
              <w:pStyle w:val="6"/>
              <w:spacing w:before="49" w:line="222" w:lineRule="auto"/>
              <w:ind w:left="389"/>
              <w:rPr>
                <w:sz w:val="15"/>
                <w:szCs w:val="15"/>
              </w:rPr>
            </w:pPr>
            <w:r>
              <w:rPr>
                <w:spacing w:val="4"/>
                <w:sz w:val="15"/>
                <w:szCs w:val="15"/>
              </w:rPr>
              <w:t>沾益区</w:t>
            </w:r>
          </w:p>
        </w:tc>
      </w:tr>
      <w:tr w14:paraId="210ECA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trPr>
        <w:tc>
          <w:tcPr>
            <w:tcW w:w="365" w:type="dxa"/>
            <w:tcBorders>
              <w:top w:val="single" w:color="000000" w:sz="2" w:space="0"/>
              <w:bottom w:val="single" w:color="000000" w:sz="2" w:space="0"/>
            </w:tcBorders>
            <w:vAlign w:val="top"/>
          </w:tcPr>
          <w:p w14:paraId="6EC5668B">
            <w:pPr>
              <w:pStyle w:val="6"/>
              <w:spacing w:before="218"/>
              <w:ind w:left="94"/>
              <w:rPr>
                <w:sz w:val="15"/>
                <w:szCs w:val="15"/>
              </w:rPr>
            </w:pPr>
            <w:r>
              <w:rPr>
                <w:spacing w:val="-2"/>
                <w:sz w:val="15"/>
                <w:szCs w:val="15"/>
              </w:rPr>
              <w:t>64</w:t>
            </w:r>
          </w:p>
        </w:tc>
        <w:tc>
          <w:tcPr>
            <w:tcW w:w="1639" w:type="dxa"/>
            <w:tcBorders>
              <w:top w:val="single" w:color="000000" w:sz="2" w:space="0"/>
              <w:bottom w:val="single" w:color="000000" w:sz="2" w:space="0"/>
            </w:tcBorders>
            <w:vAlign w:val="top"/>
          </w:tcPr>
          <w:p w14:paraId="543B79E0">
            <w:pPr>
              <w:pStyle w:val="6"/>
              <w:spacing w:before="132" w:line="210" w:lineRule="auto"/>
              <w:ind w:left="9"/>
              <w:rPr>
                <w:sz w:val="15"/>
                <w:szCs w:val="15"/>
              </w:rPr>
            </w:pPr>
            <w:r>
              <w:rPr>
                <w:spacing w:val="-3"/>
                <w:sz w:val="15"/>
                <w:szCs w:val="15"/>
              </w:rPr>
              <w:t>马龙区数字化玫瑰切花产</w:t>
            </w:r>
            <w:r>
              <w:rPr>
                <w:spacing w:val="1"/>
                <w:sz w:val="15"/>
                <w:szCs w:val="15"/>
              </w:rPr>
              <w:t xml:space="preserve"> </w:t>
            </w:r>
            <w:r>
              <w:rPr>
                <w:spacing w:val="-2"/>
                <w:sz w:val="15"/>
                <w:szCs w:val="15"/>
              </w:rPr>
              <w:t>业园</w:t>
            </w:r>
          </w:p>
        </w:tc>
        <w:tc>
          <w:tcPr>
            <w:tcW w:w="500" w:type="dxa"/>
            <w:tcBorders>
              <w:top w:val="single" w:color="000000" w:sz="2" w:space="0"/>
              <w:bottom w:val="single" w:color="000000" w:sz="2" w:space="0"/>
            </w:tcBorders>
            <w:vAlign w:val="top"/>
          </w:tcPr>
          <w:p w14:paraId="1AABA436">
            <w:pPr>
              <w:pStyle w:val="6"/>
              <w:spacing w:before="204" w:line="221" w:lineRule="auto"/>
              <w:ind w:left="90"/>
              <w:rPr>
                <w:sz w:val="15"/>
                <w:szCs w:val="15"/>
              </w:rPr>
            </w:pPr>
            <w:r>
              <w:rPr>
                <w:spacing w:val="-2"/>
                <w:sz w:val="15"/>
                <w:szCs w:val="15"/>
              </w:rPr>
              <w:t>在建</w:t>
            </w:r>
          </w:p>
        </w:tc>
        <w:tc>
          <w:tcPr>
            <w:tcW w:w="610" w:type="dxa"/>
            <w:tcBorders>
              <w:top w:val="single" w:color="000000" w:sz="2" w:space="0"/>
              <w:bottom w:val="single" w:color="000000" w:sz="2" w:space="0"/>
            </w:tcBorders>
            <w:vAlign w:val="top"/>
          </w:tcPr>
          <w:p w14:paraId="6A203BD2">
            <w:pPr>
              <w:pStyle w:val="6"/>
              <w:spacing w:before="203" w:line="219" w:lineRule="auto"/>
              <w:ind w:left="70"/>
              <w:rPr>
                <w:sz w:val="15"/>
                <w:szCs w:val="15"/>
              </w:rPr>
            </w:pPr>
            <w:r>
              <w:rPr>
                <w:spacing w:val="4"/>
                <w:sz w:val="15"/>
                <w:szCs w:val="15"/>
              </w:rPr>
              <w:t>马龙区</w:t>
            </w:r>
          </w:p>
        </w:tc>
        <w:tc>
          <w:tcPr>
            <w:tcW w:w="4666" w:type="dxa"/>
            <w:tcBorders>
              <w:top w:val="single" w:color="000000" w:sz="2" w:space="0"/>
              <w:bottom w:val="single" w:color="000000" w:sz="2" w:space="0"/>
            </w:tcBorders>
            <w:vAlign w:val="top"/>
          </w:tcPr>
          <w:p w14:paraId="136465C0">
            <w:pPr>
              <w:pStyle w:val="6"/>
              <w:spacing w:before="113" w:line="236" w:lineRule="auto"/>
              <w:ind w:left="11" w:firstLine="289"/>
              <w:rPr>
                <w:sz w:val="15"/>
                <w:szCs w:val="15"/>
              </w:rPr>
            </w:pPr>
            <w:r>
              <w:rPr>
                <w:spacing w:val="-5"/>
                <w:sz w:val="15"/>
                <w:szCs w:val="15"/>
              </w:rPr>
              <w:t>建设现代智能温室，实现数字化生产管理、计算机自动控制生产，建</w:t>
            </w:r>
            <w:r>
              <w:rPr>
                <w:spacing w:val="4"/>
                <w:sz w:val="15"/>
                <w:szCs w:val="15"/>
              </w:rPr>
              <w:t xml:space="preserve"> </w:t>
            </w:r>
            <w:r>
              <w:rPr>
                <w:sz w:val="15"/>
                <w:szCs w:val="15"/>
              </w:rPr>
              <w:t>成集切花包装、冷藏、销售、物流于一体的数</w:t>
            </w:r>
            <w:r>
              <w:rPr>
                <w:spacing w:val="-1"/>
                <w:sz w:val="15"/>
                <w:szCs w:val="15"/>
              </w:rPr>
              <w:t>字化产业园。</w:t>
            </w:r>
          </w:p>
        </w:tc>
        <w:tc>
          <w:tcPr>
            <w:tcW w:w="739" w:type="dxa"/>
            <w:tcBorders>
              <w:top w:val="single" w:color="000000" w:sz="2" w:space="0"/>
              <w:bottom w:val="single" w:color="000000" w:sz="2" w:space="0"/>
            </w:tcBorders>
            <w:vAlign w:val="top"/>
          </w:tcPr>
          <w:p w14:paraId="135D5B47">
            <w:pPr>
              <w:pStyle w:val="6"/>
              <w:spacing w:before="218"/>
              <w:ind w:left="174"/>
              <w:rPr>
                <w:sz w:val="15"/>
                <w:szCs w:val="15"/>
              </w:rPr>
            </w:pPr>
            <w:r>
              <w:rPr>
                <w:spacing w:val="-2"/>
                <w:sz w:val="15"/>
                <w:szCs w:val="15"/>
              </w:rPr>
              <w:t>50000</w:t>
            </w:r>
          </w:p>
        </w:tc>
        <w:tc>
          <w:tcPr>
            <w:tcW w:w="659" w:type="dxa"/>
            <w:tcBorders>
              <w:top w:val="single" w:color="000000" w:sz="2" w:space="0"/>
              <w:bottom w:val="single" w:color="000000" w:sz="2" w:space="0"/>
            </w:tcBorders>
            <w:vAlign w:val="top"/>
          </w:tcPr>
          <w:p w14:paraId="0191363C">
            <w:pPr>
              <w:pStyle w:val="6"/>
              <w:spacing w:before="218"/>
              <w:ind w:left="136"/>
              <w:rPr>
                <w:sz w:val="15"/>
                <w:szCs w:val="15"/>
              </w:rPr>
            </w:pPr>
            <w:r>
              <w:rPr>
                <w:spacing w:val="-3"/>
                <w:sz w:val="15"/>
                <w:szCs w:val="15"/>
              </w:rPr>
              <w:t>10000</w:t>
            </w:r>
          </w:p>
        </w:tc>
        <w:tc>
          <w:tcPr>
            <w:tcW w:w="659" w:type="dxa"/>
            <w:tcBorders>
              <w:top w:val="single" w:color="000000" w:sz="2" w:space="0"/>
              <w:bottom w:val="single" w:color="000000" w:sz="2" w:space="0"/>
            </w:tcBorders>
            <w:vAlign w:val="top"/>
          </w:tcPr>
          <w:p w14:paraId="72142ADB">
            <w:pPr>
              <w:pStyle w:val="6"/>
              <w:spacing w:before="218"/>
              <w:ind w:left="137"/>
              <w:rPr>
                <w:sz w:val="15"/>
                <w:szCs w:val="15"/>
              </w:rPr>
            </w:pPr>
            <w:r>
              <w:rPr>
                <w:spacing w:val="-3"/>
                <w:sz w:val="15"/>
                <w:szCs w:val="15"/>
              </w:rPr>
              <w:t>10000</w:t>
            </w:r>
          </w:p>
        </w:tc>
        <w:tc>
          <w:tcPr>
            <w:tcW w:w="659" w:type="dxa"/>
            <w:tcBorders>
              <w:top w:val="single" w:color="000000" w:sz="2" w:space="0"/>
              <w:bottom w:val="single" w:color="000000" w:sz="2" w:space="0"/>
            </w:tcBorders>
            <w:vAlign w:val="top"/>
          </w:tcPr>
          <w:p w14:paraId="2D4B268E">
            <w:pPr>
              <w:pStyle w:val="6"/>
              <w:spacing w:before="218"/>
              <w:ind w:left="138"/>
              <w:rPr>
                <w:sz w:val="15"/>
                <w:szCs w:val="15"/>
              </w:rPr>
            </w:pPr>
            <w:r>
              <w:rPr>
                <w:spacing w:val="-3"/>
                <w:sz w:val="15"/>
                <w:szCs w:val="15"/>
              </w:rPr>
              <w:t>10000</w:t>
            </w:r>
          </w:p>
        </w:tc>
        <w:tc>
          <w:tcPr>
            <w:tcW w:w="610" w:type="dxa"/>
            <w:tcBorders>
              <w:top w:val="single" w:color="000000" w:sz="2" w:space="0"/>
              <w:bottom w:val="single" w:color="000000" w:sz="2" w:space="0"/>
            </w:tcBorders>
            <w:vAlign w:val="top"/>
          </w:tcPr>
          <w:p w14:paraId="6F614D4E">
            <w:pPr>
              <w:pStyle w:val="6"/>
              <w:spacing w:before="218"/>
              <w:ind w:left="108"/>
              <w:rPr>
                <w:sz w:val="15"/>
                <w:szCs w:val="15"/>
              </w:rPr>
            </w:pPr>
            <w:r>
              <w:rPr>
                <w:spacing w:val="-3"/>
                <w:sz w:val="15"/>
                <w:szCs w:val="15"/>
              </w:rPr>
              <w:t>10000</w:t>
            </w:r>
          </w:p>
        </w:tc>
        <w:tc>
          <w:tcPr>
            <w:tcW w:w="610" w:type="dxa"/>
            <w:tcBorders>
              <w:top w:val="single" w:color="000000" w:sz="2" w:space="0"/>
              <w:bottom w:val="single" w:color="000000" w:sz="2" w:space="0"/>
            </w:tcBorders>
            <w:vAlign w:val="top"/>
          </w:tcPr>
          <w:p w14:paraId="06EC6C7D">
            <w:pPr>
              <w:pStyle w:val="6"/>
              <w:spacing w:before="218"/>
              <w:ind w:left="108"/>
              <w:rPr>
                <w:sz w:val="15"/>
                <w:szCs w:val="15"/>
              </w:rPr>
            </w:pPr>
            <w:r>
              <w:rPr>
                <w:spacing w:val="-3"/>
                <w:sz w:val="15"/>
                <w:szCs w:val="15"/>
              </w:rPr>
              <w:t>10000</w:t>
            </w:r>
          </w:p>
        </w:tc>
        <w:tc>
          <w:tcPr>
            <w:tcW w:w="1234" w:type="dxa"/>
            <w:tcBorders>
              <w:top w:val="single" w:color="000000" w:sz="2" w:space="0"/>
              <w:bottom w:val="single" w:color="000000" w:sz="2" w:space="0"/>
            </w:tcBorders>
            <w:vAlign w:val="top"/>
          </w:tcPr>
          <w:p w14:paraId="162EFB37">
            <w:pPr>
              <w:pStyle w:val="6"/>
              <w:spacing w:before="203" w:line="219" w:lineRule="auto"/>
              <w:ind w:left="389"/>
              <w:rPr>
                <w:sz w:val="15"/>
                <w:szCs w:val="15"/>
              </w:rPr>
            </w:pPr>
            <w:r>
              <w:rPr>
                <w:spacing w:val="4"/>
                <w:sz w:val="15"/>
                <w:szCs w:val="15"/>
              </w:rPr>
              <w:t>马龙区</w:t>
            </w:r>
          </w:p>
        </w:tc>
      </w:tr>
      <w:tr w14:paraId="50BDAB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4" w:hRule="atLeast"/>
        </w:trPr>
        <w:tc>
          <w:tcPr>
            <w:tcW w:w="365" w:type="dxa"/>
            <w:tcBorders>
              <w:top w:val="single" w:color="000000" w:sz="2" w:space="0"/>
              <w:bottom w:val="single" w:color="000000" w:sz="2" w:space="0"/>
            </w:tcBorders>
            <w:vAlign w:val="top"/>
          </w:tcPr>
          <w:p w14:paraId="1FFF43C7">
            <w:pPr>
              <w:spacing w:line="277" w:lineRule="auto"/>
              <w:rPr>
                <w:rFonts w:ascii="Arial"/>
                <w:sz w:val="21"/>
              </w:rPr>
            </w:pPr>
          </w:p>
          <w:p w14:paraId="6263559E">
            <w:pPr>
              <w:pStyle w:val="6"/>
              <w:spacing w:before="49"/>
              <w:ind w:left="94"/>
              <w:rPr>
                <w:sz w:val="15"/>
                <w:szCs w:val="15"/>
              </w:rPr>
            </w:pPr>
            <w:r>
              <w:rPr>
                <w:spacing w:val="-2"/>
                <w:sz w:val="15"/>
                <w:szCs w:val="15"/>
              </w:rPr>
              <w:t>65</w:t>
            </w:r>
          </w:p>
        </w:tc>
        <w:tc>
          <w:tcPr>
            <w:tcW w:w="1639" w:type="dxa"/>
            <w:tcBorders>
              <w:top w:val="single" w:color="000000" w:sz="2" w:space="0"/>
              <w:bottom w:val="single" w:color="000000" w:sz="2" w:space="0"/>
            </w:tcBorders>
            <w:vAlign w:val="top"/>
          </w:tcPr>
          <w:p w14:paraId="0118F205">
            <w:pPr>
              <w:pStyle w:val="6"/>
              <w:spacing w:before="242" w:line="224" w:lineRule="auto"/>
              <w:ind w:left="9" w:right="3"/>
              <w:rPr>
                <w:sz w:val="15"/>
                <w:szCs w:val="15"/>
              </w:rPr>
            </w:pPr>
            <w:r>
              <w:rPr>
                <w:spacing w:val="-4"/>
                <w:sz w:val="15"/>
                <w:szCs w:val="15"/>
              </w:rPr>
              <w:t>宣威市火腿产业园公共服</w:t>
            </w:r>
            <w:r>
              <w:rPr>
                <w:spacing w:val="8"/>
                <w:sz w:val="15"/>
                <w:szCs w:val="15"/>
              </w:rPr>
              <w:t xml:space="preserve"> </w:t>
            </w:r>
            <w:r>
              <w:rPr>
                <w:spacing w:val="-2"/>
                <w:sz w:val="15"/>
                <w:szCs w:val="15"/>
              </w:rPr>
              <w:t>务中心</w:t>
            </w:r>
          </w:p>
        </w:tc>
        <w:tc>
          <w:tcPr>
            <w:tcW w:w="500" w:type="dxa"/>
            <w:tcBorders>
              <w:top w:val="single" w:color="000000" w:sz="2" w:space="0"/>
              <w:bottom w:val="single" w:color="000000" w:sz="2" w:space="0"/>
            </w:tcBorders>
            <w:vAlign w:val="top"/>
          </w:tcPr>
          <w:p w14:paraId="55B5A54E">
            <w:pPr>
              <w:spacing w:line="263" w:lineRule="auto"/>
              <w:rPr>
                <w:rFonts w:ascii="Arial"/>
                <w:sz w:val="21"/>
              </w:rPr>
            </w:pPr>
          </w:p>
          <w:p w14:paraId="7A319576">
            <w:pPr>
              <w:pStyle w:val="6"/>
              <w:spacing w:before="49"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2B0D5F7C">
            <w:pPr>
              <w:spacing w:line="263" w:lineRule="auto"/>
              <w:rPr>
                <w:rFonts w:ascii="Arial"/>
                <w:sz w:val="21"/>
              </w:rPr>
            </w:pPr>
          </w:p>
          <w:p w14:paraId="03176D1A">
            <w:pPr>
              <w:pStyle w:val="6"/>
              <w:spacing w:before="48" w:line="219" w:lineRule="auto"/>
              <w:ind w:left="70"/>
              <w:rPr>
                <w:sz w:val="15"/>
                <w:szCs w:val="15"/>
              </w:rPr>
            </w:pPr>
            <w:r>
              <w:rPr>
                <w:spacing w:val="-2"/>
                <w:sz w:val="15"/>
                <w:szCs w:val="15"/>
              </w:rPr>
              <w:t>宣威市</w:t>
            </w:r>
          </w:p>
        </w:tc>
        <w:tc>
          <w:tcPr>
            <w:tcW w:w="4666" w:type="dxa"/>
            <w:tcBorders>
              <w:top w:val="single" w:color="000000" w:sz="2" w:space="0"/>
              <w:bottom w:val="single" w:color="000000" w:sz="2" w:space="0"/>
            </w:tcBorders>
            <w:vAlign w:val="top"/>
          </w:tcPr>
          <w:p w14:paraId="2FF8E389">
            <w:pPr>
              <w:pStyle w:val="6"/>
              <w:spacing w:before="42" w:line="215" w:lineRule="auto"/>
              <w:ind w:left="11" w:firstLine="289"/>
              <w:jc w:val="both"/>
              <w:rPr>
                <w:sz w:val="15"/>
                <w:szCs w:val="15"/>
              </w:rPr>
            </w:pPr>
            <w:r>
              <w:rPr>
                <w:sz w:val="15"/>
                <w:szCs w:val="15"/>
              </w:rPr>
              <w:t>项目占地110亩，建筑面积2.5万m²。建设</w:t>
            </w:r>
            <w:r>
              <w:rPr>
                <w:spacing w:val="-1"/>
                <w:sz w:val="15"/>
                <w:szCs w:val="15"/>
              </w:rPr>
              <w:t>数字化交易展示中心、会</w:t>
            </w:r>
            <w:r>
              <w:rPr>
                <w:sz w:val="15"/>
                <w:szCs w:val="15"/>
              </w:rPr>
              <w:t xml:space="preserve"> </w:t>
            </w:r>
            <w:r>
              <w:rPr>
                <w:spacing w:val="-5"/>
                <w:sz w:val="15"/>
                <w:szCs w:val="15"/>
              </w:rPr>
              <w:t>议及文化展示中心、产业服务中心、电子营销中心、研发中心、小微企业</w:t>
            </w:r>
            <w:r>
              <w:rPr>
                <w:spacing w:val="2"/>
                <w:sz w:val="15"/>
                <w:szCs w:val="15"/>
              </w:rPr>
              <w:t xml:space="preserve"> </w:t>
            </w:r>
            <w:r>
              <w:rPr>
                <w:spacing w:val="-5"/>
                <w:sz w:val="15"/>
                <w:szCs w:val="15"/>
              </w:rPr>
              <w:t>孵化中心、数字化检验检测中心、管理服务中心、数据中心，配套建设基</w:t>
            </w:r>
            <w:r>
              <w:rPr>
                <w:spacing w:val="3"/>
                <w:sz w:val="15"/>
                <w:szCs w:val="15"/>
              </w:rPr>
              <w:t xml:space="preserve"> </w:t>
            </w:r>
            <w:r>
              <w:rPr>
                <w:spacing w:val="-1"/>
                <w:sz w:val="15"/>
                <w:szCs w:val="15"/>
              </w:rPr>
              <w:t>础设施和公共服务设施。</w:t>
            </w:r>
          </w:p>
        </w:tc>
        <w:tc>
          <w:tcPr>
            <w:tcW w:w="739" w:type="dxa"/>
            <w:tcBorders>
              <w:top w:val="single" w:color="000000" w:sz="2" w:space="0"/>
              <w:bottom w:val="single" w:color="000000" w:sz="2" w:space="0"/>
            </w:tcBorders>
            <w:vAlign w:val="top"/>
          </w:tcPr>
          <w:p w14:paraId="566232B3">
            <w:pPr>
              <w:spacing w:line="277" w:lineRule="auto"/>
              <w:rPr>
                <w:rFonts w:ascii="Arial"/>
                <w:sz w:val="21"/>
              </w:rPr>
            </w:pPr>
          </w:p>
          <w:p w14:paraId="2872BD80">
            <w:pPr>
              <w:pStyle w:val="6"/>
              <w:spacing w:before="49"/>
              <w:ind w:left="174"/>
              <w:rPr>
                <w:sz w:val="15"/>
                <w:szCs w:val="15"/>
              </w:rPr>
            </w:pPr>
            <w:r>
              <w:rPr>
                <w:spacing w:val="-3"/>
                <w:sz w:val="15"/>
                <w:szCs w:val="15"/>
              </w:rPr>
              <w:t>15000</w:t>
            </w:r>
          </w:p>
        </w:tc>
        <w:tc>
          <w:tcPr>
            <w:tcW w:w="659" w:type="dxa"/>
            <w:tcBorders>
              <w:top w:val="single" w:color="000000" w:sz="2" w:space="0"/>
              <w:bottom w:val="single" w:color="000000" w:sz="2" w:space="0"/>
            </w:tcBorders>
            <w:vAlign w:val="top"/>
          </w:tcPr>
          <w:p w14:paraId="76C4ABB6">
            <w:pPr>
              <w:spacing w:line="277" w:lineRule="auto"/>
              <w:rPr>
                <w:rFonts w:ascii="Arial"/>
                <w:sz w:val="21"/>
              </w:rPr>
            </w:pPr>
          </w:p>
          <w:p w14:paraId="24F5165F">
            <w:pPr>
              <w:pStyle w:val="6"/>
              <w:spacing w:before="49"/>
              <w:ind w:left="175"/>
              <w:rPr>
                <w:sz w:val="15"/>
                <w:szCs w:val="15"/>
              </w:rPr>
            </w:pPr>
            <w:r>
              <w:rPr>
                <w:spacing w:val="-2"/>
                <w:sz w:val="15"/>
                <w:szCs w:val="15"/>
              </w:rPr>
              <w:t>8000</w:t>
            </w:r>
          </w:p>
        </w:tc>
        <w:tc>
          <w:tcPr>
            <w:tcW w:w="659" w:type="dxa"/>
            <w:tcBorders>
              <w:top w:val="single" w:color="000000" w:sz="2" w:space="0"/>
              <w:bottom w:val="single" w:color="000000" w:sz="2" w:space="0"/>
            </w:tcBorders>
            <w:vAlign w:val="top"/>
          </w:tcPr>
          <w:p w14:paraId="26C09AF3">
            <w:pPr>
              <w:spacing w:line="277" w:lineRule="auto"/>
              <w:rPr>
                <w:rFonts w:ascii="Arial"/>
                <w:sz w:val="21"/>
              </w:rPr>
            </w:pPr>
          </w:p>
          <w:p w14:paraId="576902AB">
            <w:pPr>
              <w:pStyle w:val="6"/>
              <w:spacing w:before="49"/>
              <w:ind w:left="176"/>
              <w:rPr>
                <w:sz w:val="15"/>
                <w:szCs w:val="15"/>
              </w:rPr>
            </w:pPr>
            <w:r>
              <w:rPr>
                <w:spacing w:val="-2"/>
                <w:sz w:val="15"/>
                <w:szCs w:val="15"/>
              </w:rPr>
              <w:t>5000</w:t>
            </w:r>
          </w:p>
        </w:tc>
        <w:tc>
          <w:tcPr>
            <w:tcW w:w="659" w:type="dxa"/>
            <w:tcBorders>
              <w:top w:val="single" w:color="000000" w:sz="2" w:space="0"/>
              <w:bottom w:val="single" w:color="000000" w:sz="2" w:space="0"/>
            </w:tcBorders>
            <w:vAlign w:val="top"/>
          </w:tcPr>
          <w:p w14:paraId="69CAB0F0">
            <w:pPr>
              <w:spacing w:line="277" w:lineRule="auto"/>
              <w:rPr>
                <w:rFonts w:ascii="Arial"/>
                <w:sz w:val="21"/>
              </w:rPr>
            </w:pPr>
          </w:p>
          <w:p w14:paraId="0850CE58">
            <w:pPr>
              <w:pStyle w:val="6"/>
              <w:spacing w:before="49"/>
              <w:ind w:left="177"/>
              <w:rPr>
                <w:sz w:val="15"/>
                <w:szCs w:val="15"/>
              </w:rPr>
            </w:pPr>
            <w:r>
              <w:rPr>
                <w:spacing w:val="-2"/>
                <w:sz w:val="15"/>
                <w:szCs w:val="15"/>
              </w:rPr>
              <w:t>2000</w:t>
            </w:r>
          </w:p>
        </w:tc>
        <w:tc>
          <w:tcPr>
            <w:tcW w:w="610" w:type="dxa"/>
            <w:tcBorders>
              <w:top w:val="single" w:color="000000" w:sz="2" w:space="0"/>
              <w:bottom w:val="single" w:color="000000" w:sz="2" w:space="0"/>
            </w:tcBorders>
            <w:vAlign w:val="top"/>
          </w:tcPr>
          <w:p w14:paraId="4E4AC824">
            <w:pPr>
              <w:spacing w:line="277" w:lineRule="auto"/>
              <w:rPr>
                <w:rFonts w:ascii="Arial"/>
                <w:sz w:val="21"/>
              </w:rPr>
            </w:pPr>
          </w:p>
          <w:p w14:paraId="356CF039">
            <w:pPr>
              <w:pStyle w:val="6"/>
              <w:spacing w:before="49"/>
              <w:ind w:left="258"/>
              <w:rPr>
                <w:sz w:val="15"/>
                <w:szCs w:val="15"/>
              </w:rPr>
            </w:pPr>
            <w:r>
              <w:rPr>
                <w:sz w:val="15"/>
                <w:szCs w:val="15"/>
              </w:rPr>
              <w:t>0</w:t>
            </w:r>
          </w:p>
        </w:tc>
        <w:tc>
          <w:tcPr>
            <w:tcW w:w="610" w:type="dxa"/>
            <w:tcBorders>
              <w:top w:val="single" w:color="000000" w:sz="2" w:space="0"/>
              <w:bottom w:val="single" w:color="000000" w:sz="2" w:space="0"/>
            </w:tcBorders>
            <w:vAlign w:val="top"/>
          </w:tcPr>
          <w:p w14:paraId="4A5C7B6C">
            <w:pPr>
              <w:spacing w:line="277" w:lineRule="auto"/>
              <w:rPr>
                <w:rFonts w:ascii="Arial"/>
                <w:sz w:val="21"/>
              </w:rPr>
            </w:pPr>
          </w:p>
          <w:p w14:paraId="0966551B">
            <w:pPr>
              <w:pStyle w:val="6"/>
              <w:spacing w:before="49"/>
              <w:ind w:left="258"/>
              <w:rPr>
                <w:sz w:val="15"/>
                <w:szCs w:val="15"/>
              </w:rPr>
            </w:pPr>
            <w:r>
              <w:rPr>
                <w:sz w:val="15"/>
                <w:szCs w:val="15"/>
              </w:rPr>
              <w:t>0</w:t>
            </w:r>
          </w:p>
        </w:tc>
        <w:tc>
          <w:tcPr>
            <w:tcW w:w="1234" w:type="dxa"/>
            <w:tcBorders>
              <w:top w:val="single" w:color="000000" w:sz="2" w:space="0"/>
              <w:bottom w:val="single" w:color="000000" w:sz="2" w:space="0"/>
            </w:tcBorders>
            <w:vAlign w:val="top"/>
          </w:tcPr>
          <w:p w14:paraId="3BD10533">
            <w:pPr>
              <w:spacing w:line="263" w:lineRule="auto"/>
              <w:rPr>
                <w:rFonts w:ascii="Arial"/>
                <w:sz w:val="21"/>
              </w:rPr>
            </w:pPr>
          </w:p>
          <w:p w14:paraId="1D5588F6">
            <w:pPr>
              <w:pStyle w:val="6"/>
              <w:spacing w:before="48" w:line="219" w:lineRule="auto"/>
              <w:ind w:left="389"/>
              <w:rPr>
                <w:sz w:val="15"/>
                <w:szCs w:val="15"/>
              </w:rPr>
            </w:pPr>
            <w:r>
              <w:rPr>
                <w:spacing w:val="-2"/>
                <w:sz w:val="15"/>
                <w:szCs w:val="15"/>
              </w:rPr>
              <w:t>宣威市</w:t>
            </w:r>
          </w:p>
        </w:tc>
      </w:tr>
      <w:tr w14:paraId="71B48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4" w:hRule="atLeast"/>
        </w:trPr>
        <w:tc>
          <w:tcPr>
            <w:tcW w:w="365" w:type="dxa"/>
            <w:tcBorders>
              <w:top w:val="single" w:color="000000" w:sz="2" w:space="0"/>
              <w:bottom w:val="single" w:color="000000" w:sz="2" w:space="0"/>
            </w:tcBorders>
            <w:vAlign w:val="top"/>
          </w:tcPr>
          <w:p w14:paraId="62A3E017">
            <w:pPr>
              <w:spacing w:line="457" w:lineRule="auto"/>
              <w:rPr>
                <w:rFonts w:ascii="Arial"/>
                <w:sz w:val="21"/>
              </w:rPr>
            </w:pPr>
          </w:p>
          <w:p w14:paraId="05045E31">
            <w:pPr>
              <w:pStyle w:val="6"/>
              <w:spacing w:before="48"/>
              <w:ind w:left="94"/>
              <w:rPr>
                <w:sz w:val="15"/>
                <w:szCs w:val="15"/>
              </w:rPr>
            </w:pPr>
            <w:r>
              <w:rPr>
                <w:spacing w:val="-2"/>
                <w:sz w:val="15"/>
                <w:szCs w:val="15"/>
              </w:rPr>
              <w:t>66</w:t>
            </w:r>
          </w:p>
        </w:tc>
        <w:tc>
          <w:tcPr>
            <w:tcW w:w="1639" w:type="dxa"/>
            <w:tcBorders>
              <w:top w:val="single" w:color="000000" w:sz="2" w:space="0"/>
              <w:bottom w:val="single" w:color="000000" w:sz="2" w:space="0"/>
            </w:tcBorders>
            <w:vAlign w:val="top"/>
          </w:tcPr>
          <w:p w14:paraId="56F2DF79">
            <w:pPr>
              <w:spacing w:line="382" w:lineRule="auto"/>
              <w:rPr>
                <w:rFonts w:ascii="Arial"/>
                <w:sz w:val="21"/>
              </w:rPr>
            </w:pPr>
          </w:p>
          <w:p w14:paraId="14982DCA">
            <w:pPr>
              <w:pStyle w:val="6"/>
              <w:spacing w:before="49" w:line="215" w:lineRule="auto"/>
              <w:ind w:left="9"/>
              <w:rPr>
                <w:sz w:val="15"/>
                <w:szCs w:val="15"/>
              </w:rPr>
            </w:pPr>
            <w:r>
              <w:rPr>
                <w:spacing w:val="-3"/>
                <w:sz w:val="15"/>
                <w:szCs w:val="15"/>
              </w:rPr>
              <w:t>宣威市中药材产业化示范</w:t>
            </w:r>
            <w:r>
              <w:rPr>
                <w:sz w:val="15"/>
                <w:szCs w:val="15"/>
              </w:rPr>
              <w:t xml:space="preserve"> </w:t>
            </w:r>
            <w:r>
              <w:rPr>
                <w:spacing w:val="-4"/>
                <w:sz w:val="15"/>
                <w:szCs w:val="15"/>
              </w:rPr>
              <w:t>项 目</w:t>
            </w:r>
          </w:p>
        </w:tc>
        <w:tc>
          <w:tcPr>
            <w:tcW w:w="500" w:type="dxa"/>
            <w:tcBorders>
              <w:top w:val="single" w:color="000000" w:sz="2" w:space="0"/>
              <w:bottom w:val="single" w:color="000000" w:sz="2" w:space="0"/>
            </w:tcBorders>
            <w:vAlign w:val="top"/>
          </w:tcPr>
          <w:p w14:paraId="79267DE4">
            <w:pPr>
              <w:spacing w:line="443" w:lineRule="auto"/>
              <w:rPr>
                <w:rFonts w:ascii="Arial"/>
                <w:sz w:val="21"/>
              </w:rPr>
            </w:pPr>
          </w:p>
          <w:p w14:paraId="11F79A3A">
            <w:pPr>
              <w:pStyle w:val="6"/>
              <w:spacing w:before="48"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4B9FF8DF">
            <w:pPr>
              <w:spacing w:line="442" w:lineRule="auto"/>
              <w:rPr>
                <w:rFonts w:ascii="Arial"/>
                <w:sz w:val="21"/>
              </w:rPr>
            </w:pPr>
          </w:p>
          <w:p w14:paraId="4944E74A">
            <w:pPr>
              <w:pStyle w:val="6"/>
              <w:spacing w:before="49" w:line="219" w:lineRule="auto"/>
              <w:ind w:left="70"/>
              <w:rPr>
                <w:sz w:val="15"/>
                <w:szCs w:val="15"/>
              </w:rPr>
            </w:pPr>
            <w:r>
              <w:rPr>
                <w:spacing w:val="-2"/>
                <w:sz w:val="15"/>
                <w:szCs w:val="15"/>
              </w:rPr>
              <w:t>宣威市</w:t>
            </w:r>
          </w:p>
        </w:tc>
        <w:tc>
          <w:tcPr>
            <w:tcW w:w="4666" w:type="dxa"/>
            <w:tcBorders>
              <w:top w:val="single" w:color="000000" w:sz="2" w:space="0"/>
              <w:bottom w:val="single" w:color="000000" w:sz="2" w:space="0"/>
            </w:tcBorders>
            <w:vAlign w:val="top"/>
          </w:tcPr>
          <w:p w14:paraId="46243836">
            <w:pPr>
              <w:pStyle w:val="6"/>
              <w:spacing w:before="164" w:line="222" w:lineRule="auto"/>
              <w:ind w:left="11" w:firstLine="284"/>
              <w:jc w:val="both"/>
              <w:rPr>
                <w:sz w:val="15"/>
                <w:szCs w:val="15"/>
              </w:rPr>
            </w:pPr>
            <w:r>
              <w:rPr>
                <w:spacing w:val="-3"/>
                <w:sz w:val="15"/>
                <w:szCs w:val="15"/>
              </w:rPr>
              <w:t>建设500亩智慧农业水肥一体化远程控制系统1套，购线路设施设备</w:t>
            </w:r>
            <w:r>
              <w:rPr>
                <w:spacing w:val="5"/>
                <w:sz w:val="15"/>
                <w:szCs w:val="15"/>
              </w:rPr>
              <w:t xml:space="preserve">  </w:t>
            </w:r>
            <w:r>
              <w:rPr>
                <w:spacing w:val="-2"/>
                <w:sz w:val="15"/>
                <w:szCs w:val="15"/>
              </w:rPr>
              <w:t>1套，道路硬化4000米，排涝沟三面光建设2000米，建1400</w:t>
            </w:r>
            <w:r>
              <w:rPr>
                <w:spacing w:val="-3"/>
                <w:sz w:val="15"/>
                <w:szCs w:val="15"/>
              </w:rPr>
              <w:t>立方米冷库，</w:t>
            </w:r>
            <w:r>
              <w:rPr>
                <w:sz w:val="15"/>
                <w:szCs w:val="15"/>
              </w:rPr>
              <w:t xml:space="preserve"> </w:t>
            </w:r>
            <w:r>
              <w:rPr>
                <w:spacing w:val="-3"/>
                <w:sz w:val="15"/>
                <w:szCs w:val="15"/>
              </w:rPr>
              <w:t>购光培设施设备1000台套，建中药饮片加工生产厂房及购置加工设施设</w:t>
            </w:r>
            <w:r>
              <w:rPr>
                <w:spacing w:val="7"/>
                <w:sz w:val="15"/>
                <w:szCs w:val="15"/>
              </w:rPr>
              <w:t xml:space="preserve">  </w:t>
            </w:r>
            <w:r>
              <w:rPr>
                <w:spacing w:val="-3"/>
                <w:sz w:val="15"/>
                <w:szCs w:val="15"/>
              </w:rPr>
              <w:t>备，2500平方米科技楼，3000平方米的仓储及交易市场，厂区绿化建设</w:t>
            </w:r>
            <w:r>
              <w:rPr>
                <w:spacing w:val="8"/>
                <w:sz w:val="15"/>
                <w:szCs w:val="15"/>
              </w:rPr>
              <w:t xml:space="preserve">  </w:t>
            </w:r>
            <w:r>
              <w:rPr>
                <w:spacing w:val="-2"/>
                <w:sz w:val="15"/>
                <w:szCs w:val="15"/>
              </w:rPr>
              <w:t>2000平方米，建中药材观光园及展示厅200平</w:t>
            </w:r>
            <w:r>
              <w:rPr>
                <w:spacing w:val="-3"/>
                <w:sz w:val="15"/>
                <w:szCs w:val="15"/>
              </w:rPr>
              <w:t>方米。</w:t>
            </w:r>
          </w:p>
        </w:tc>
        <w:tc>
          <w:tcPr>
            <w:tcW w:w="739" w:type="dxa"/>
            <w:tcBorders>
              <w:top w:val="single" w:color="000000" w:sz="2" w:space="0"/>
              <w:bottom w:val="single" w:color="000000" w:sz="2" w:space="0"/>
            </w:tcBorders>
            <w:vAlign w:val="top"/>
          </w:tcPr>
          <w:p w14:paraId="5091EC76">
            <w:pPr>
              <w:spacing w:line="457" w:lineRule="auto"/>
              <w:rPr>
                <w:rFonts w:ascii="Arial"/>
                <w:sz w:val="21"/>
              </w:rPr>
            </w:pPr>
          </w:p>
          <w:p w14:paraId="2E7C5FD4">
            <w:pPr>
              <w:pStyle w:val="6"/>
              <w:spacing w:before="48"/>
              <w:ind w:left="215"/>
              <w:rPr>
                <w:sz w:val="15"/>
                <w:szCs w:val="15"/>
              </w:rPr>
            </w:pPr>
            <w:r>
              <w:rPr>
                <w:spacing w:val="-1"/>
                <w:sz w:val="15"/>
                <w:szCs w:val="15"/>
              </w:rPr>
              <w:t>4378</w:t>
            </w:r>
          </w:p>
        </w:tc>
        <w:tc>
          <w:tcPr>
            <w:tcW w:w="659" w:type="dxa"/>
            <w:tcBorders>
              <w:top w:val="single" w:color="000000" w:sz="2" w:space="0"/>
              <w:bottom w:val="single" w:color="000000" w:sz="2" w:space="0"/>
            </w:tcBorders>
            <w:vAlign w:val="top"/>
          </w:tcPr>
          <w:p w14:paraId="05A8A6A5">
            <w:pPr>
              <w:spacing w:line="457" w:lineRule="auto"/>
              <w:rPr>
                <w:rFonts w:ascii="Arial"/>
                <w:sz w:val="21"/>
              </w:rPr>
            </w:pPr>
          </w:p>
          <w:p w14:paraId="043F37C1">
            <w:pPr>
              <w:pStyle w:val="6"/>
              <w:spacing w:before="48"/>
              <w:ind w:left="175"/>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625392EC">
            <w:pPr>
              <w:spacing w:line="457" w:lineRule="auto"/>
              <w:rPr>
                <w:rFonts w:ascii="Arial"/>
                <w:sz w:val="21"/>
              </w:rPr>
            </w:pPr>
          </w:p>
          <w:p w14:paraId="40E02AD5">
            <w:pPr>
              <w:pStyle w:val="6"/>
              <w:spacing w:before="48"/>
              <w:ind w:left="176"/>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6902AD7C">
            <w:pPr>
              <w:spacing w:line="457" w:lineRule="auto"/>
              <w:rPr>
                <w:rFonts w:ascii="Arial"/>
                <w:sz w:val="21"/>
              </w:rPr>
            </w:pPr>
          </w:p>
          <w:p w14:paraId="505B8CEC">
            <w:pPr>
              <w:pStyle w:val="6"/>
              <w:spacing w:before="48"/>
              <w:ind w:left="177"/>
              <w:rPr>
                <w:sz w:val="15"/>
                <w:szCs w:val="15"/>
              </w:rPr>
            </w:pPr>
            <w:r>
              <w:rPr>
                <w:spacing w:val="-4"/>
                <w:sz w:val="15"/>
                <w:szCs w:val="15"/>
              </w:rPr>
              <w:t>1000</w:t>
            </w:r>
          </w:p>
        </w:tc>
        <w:tc>
          <w:tcPr>
            <w:tcW w:w="610" w:type="dxa"/>
            <w:tcBorders>
              <w:top w:val="single" w:color="000000" w:sz="2" w:space="0"/>
              <w:bottom w:val="single" w:color="000000" w:sz="2" w:space="0"/>
            </w:tcBorders>
            <w:vAlign w:val="top"/>
          </w:tcPr>
          <w:p w14:paraId="19A5A732">
            <w:pPr>
              <w:spacing w:line="457" w:lineRule="auto"/>
              <w:rPr>
                <w:rFonts w:ascii="Arial"/>
                <w:sz w:val="21"/>
              </w:rPr>
            </w:pPr>
          </w:p>
          <w:p w14:paraId="42D1893C">
            <w:pPr>
              <w:pStyle w:val="6"/>
              <w:spacing w:before="48"/>
              <w:ind w:left="148"/>
              <w:rPr>
                <w:sz w:val="15"/>
                <w:szCs w:val="15"/>
              </w:rPr>
            </w:pPr>
            <w:r>
              <w:rPr>
                <w:spacing w:val="-4"/>
                <w:sz w:val="15"/>
                <w:szCs w:val="15"/>
              </w:rPr>
              <w:t>1000</w:t>
            </w:r>
          </w:p>
        </w:tc>
        <w:tc>
          <w:tcPr>
            <w:tcW w:w="610" w:type="dxa"/>
            <w:tcBorders>
              <w:top w:val="single" w:color="000000" w:sz="2" w:space="0"/>
              <w:bottom w:val="single" w:color="000000" w:sz="2" w:space="0"/>
            </w:tcBorders>
            <w:vAlign w:val="top"/>
          </w:tcPr>
          <w:p w14:paraId="4B48DD6A">
            <w:pPr>
              <w:spacing w:line="457" w:lineRule="auto"/>
              <w:rPr>
                <w:rFonts w:ascii="Arial"/>
                <w:sz w:val="21"/>
              </w:rPr>
            </w:pPr>
          </w:p>
          <w:p w14:paraId="086EE16F">
            <w:pPr>
              <w:pStyle w:val="6"/>
              <w:spacing w:before="48"/>
              <w:ind w:left="189"/>
              <w:rPr>
                <w:sz w:val="15"/>
                <w:szCs w:val="15"/>
              </w:rPr>
            </w:pPr>
            <w:r>
              <w:rPr>
                <w:spacing w:val="-2"/>
                <w:sz w:val="15"/>
                <w:szCs w:val="15"/>
              </w:rPr>
              <w:t>378</w:t>
            </w:r>
          </w:p>
        </w:tc>
        <w:tc>
          <w:tcPr>
            <w:tcW w:w="1234" w:type="dxa"/>
            <w:tcBorders>
              <w:top w:val="single" w:color="000000" w:sz="2" w:space="0"/>
              <w:bottom w:val="single" w:color="000000" w:sz="2" w:space="0"/>
            </w:tcBorders>
            <w:vAlign w:val="top"/>
          </w:tcPr>
          <w:p w14:paraId="2FE287D9">
            <w:pPr>
              <w:spacing w:line="442" w:lineRule="auto"/>
              <w:rPr>
                <w:rFonts w:ascii="Arial"/>
                <w:sz w:val="21"/>
              </w:rPr>
            </w:pPr>
          </w:p>
          <w:p w14:paraId="5B637E79">
            <w:pPr>
              <w:pStyle w:val="6"/>
              <w:spacing w:before="49" w:line="219" w:lineRule="auto"/>
              <w:ind w:left="389"/>
              <w:rPr>
                <w:sz w:val="15"/>
                <w:szCs w:val="15"/>
              </w:rPr>
            </w:pPr>
            <w:r>
              <w:rPr>
                <w:spacing w:val="-2"/>
                <w:sz w:val="15"/>
                <w:szCs w:val="15"/>
              </w:rPr>
              <w:t>宣威市</w:t>
            </w:r>
          </w:p>
        </w:tc>
      </w:tr>
      <w:tr w14:paraId="16055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365" w:type="dxa"/>
            <w:tcBorders>
              <w:top w:val="single" w:color="000000" w:sz="2" w:space="0"/>
              <w:bottom w:val="single" w:color="000000" w:sz="2" w:space="0"/>
            </w:tcBorders>
            <w:vAlign w:val="top"/>
          </w:tcPr>
          <w:p w14:paraId="2CDE8CA4">
            <w:pPr>
              <w:spacing w:line="263" w:lineRule="auto"/>
              <w:rPr>
                <w:rFonts w:ascii="Arial"/>
                <w:sz w:val="21"/>
              </w:rPr>
            </w:pPr>
          </w:p>
          <w:p w14:paraId="3C2BFECE">
            <w:pPr>
              <w:spacing w:line="264" w:lineRule="auto"/>
              <w:rPr>
                <w:rFonts w:ascii="Arial"/>
                <w:sz w:val="21"/>
              </w:rPr>
            </w:pPr>
          </w:p>
          <w:p w14:paraId="546B4045">
            <w:pPr>
              <w:pStyle w:val="6"/>
              <w:spacing w:before="49"/>
              <w:ind w:left="94"/>
              <w:rPr>
                <w:sz w:val="15"/>
                <w:szCs w:val="15"/>
              </w:rPr>
            </w:pPr>
            <w:r>
              <w:rPr>
                <w:spacing w:val="-2"/>
                <w:sz w:val="15"/>
                <w:szCs w:val="15"/>
              </w:rPr>
              <w:t>67</w:t>
            </w:r>
          </w:p>
        </w:tc>
        <w:tc>
          <w:tcPr>
            <w:tcW w:w="1639" w:type="dxa"/>
            <w:tcBorders>
              <w:top w:val="single" w:color="000000" w:sz="2" w:space="0"/>
              <w:bottom w:val="single" w:color="000000" w:sz="2" w:space="0"/>
            </w:tcBorders>
            <w:vAlign w:val="top"/>
          </w:tcPr>
          <w:p w14:paraId="71376042">
            <w:pPr>
              <w:spacing w:line="256" w:lineRule="auto"/>
              <w:rPr>
                <w:rFonts w:ascii="Arial"/>
                <w:sz w:val="21"/>
              </w:rPr>
            </w:pPr>
          </w:p>
          <w:p w14:paraId="1C36FF3A">
            <w:pPr>
              <w:spacing w:line="257" w:lineRule="auto"/>
              <w:rPr>
                <w:rFonts w:ascii="Arial"/>
                <w:sz w:val="21"/>
              </w:rPr>
            </w:pPr>
          </w:p>
          <w:p w14:paraId="0FE3C2DA">
            <w:pPr>
              <w:pStyle w:val="6"/>
              <w:spacing w:before="49" w:line="220" w:lineRule="auto"/>
              <w:ind w:left="9"/>
              <w:rPr>
                <w:sz w:val="15"/>
                <w:szCs w:val="15"/>
              </w:rPr>
            </w:pPr>
            <w:r>
              <w:rPr>
                <w:spacing w:val="3"/>
                <w:sz w:val="15"/>
                <w:szCs w:val="15"/>
              </w:rPr>
              <w:t>陆良县智慧农业项目</w:t>
            </w:r>
          </w:p>
        </w:tc>
        <w:tc>
          <w:tcPr>
            <w:tcW w:w="500" w:type="dxa"/>
            <w:tcBorders>
              <w:top w:val="single" w:color="000000" w:sz="2" w:space="0"/>
              <w:bottom w:val="single" w:color="000000" w:sz="2" w:space="0"/>
            </w:tcBorders>
            <w:vAlign w:val="top"/>
          </w:tcPr>
          <w:p w14:paraId="0015D76E">
            <w:pPr>
              <w:spacing w:line="256" w:lineRule="auto"/>
              <w:rPr>
                <w:rFonts w:ascii="Arial"/>
                <w:sz w:val="21"/>
              </w:rPr>
            </w:pPr>
          </w:p>
          <w:p w14:paraId="3B3886CF">
            <w:pPr>
              <w:spacing w:line="257" w:lineRule="auto"/>
              <w:rPr>
                <w:rFonts w:ascii="Arial"/>
                <w:sz w:val="21"/>
              </w:rPr>
            </w:pPr>
          </w:p>
          <w:p w14:paraId="0D01494A">
            <w:pPr>
              <w:pStyle w:val="6"/>
              <w:spacing w:before="49"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056B5733">
            <w:pPr>
              <w:spacing w:line="257" w:lineRule="auto"/>
              <w:rPr>
                <w:rFonts w:ascii="Arial"/>
                <w:sz w:val="21"/>
              </w:rPr>
            </w:pPr>
          </w:p>
          <w:p w14:paraId="4A4EC7E8">
            <w:pPr>
              <w:spacing w:line="258" w:lineRule="auto"/>
              <w:rPr>
                <w:rFonts w:ascii="Arial"/>
                <w:sz w:val="21"/>
              </w:rPr>
            </w:pPr>
          </w:p>
          <w:p w14:paraId="2D4C1B99">
            <w:pPr>
              <w:pStyle w:val="6"/>
              <w:spacing w:before="49" w:line="222" w:lineRule="auto"/>
              <w:ind w:left="70"/>
              <w:rPr>
                <w:sz w:val="15"/>
                <w:szCs w:val="15"/>
              </w:rPr>
            </w:pPr>
            <w:r>
              <w:rPr>
                <w:spacing w:val="2"/>
                <w:sz w:val="15"/>
                <w:szCs w:val="15"/>
              </w:rPr>
              <w:t>陆良县</w:t>
            </w:r>
          </w:p>
        </w:tc>
        <w:tc>
          <w:tcPr>
            <w:tcW w:w="4666" w:type="dxa"/>
            <w:tcBorders>
              <w:top w:val="single" w:color="000000" w:sz="2" w:space="0"/>
              <w:bottom w:val="single" w:color="000000" w:sz="2" w:space="0"/>
            </w:tcBorders>
            <w:vAlign w:val="top"/>
          </w:tcPr>
          <w:p w14:paraId="5A3CC8A9">
            <w:pPr>
              <w:pStyle w:val="6"/>
              <w:spacing w:before="42" w:line="213" w:lineRule="auto"/>
              <w:ind w:firstLine="325"/>
              <w:jc w:val="both"/>
              <w:rPr>
                <w:sz w:val="15"/>
                <w:szCs w:val="15"/>
              </w:rPr>
            </w:pPr>
            <w:r>
              <w:rPr>
                <w:spacing w:val="-10"/>
                <w:sz w:val="15"/>
                <w:szCs w:val="15"/>
              </w:rPr>
              <w:t>依托物联网综合平台打造智慧种植、智慧养殖</w:t>
            </w:r>
            <w:r>
              <w:rPr>
                <w:spacing w:val="-11"/>
                <w:sz w:val="15"/>
                <w:szCs w:val="15"/>
              </w:rPr>
              <w:t>、智慧畜牧等智慧农业。</w:t>
            </w:r>
            <w:r>
              <w:rPr>
                <w:sz w:val="15"/>
                <w:szCs w:val="15"/>
              </w:rPr>
              <w:t xml:space="preserve"> </w:t>
            </w:r>
            <w:r>
              <w:rPr>
                <w:spacing w:val="-5"/>
                <w:sz w:val="15"/>
                <w:szCs w:val="15"/>
              </w:rPr>
              <w:t>通过运用成熟的物联网技术，采集生产环境中的信息，并通过控制技术，</w:t>
            </w:r>
            <w:r>
              <w:rPr>
                <w:spacing w:val="14"/>
                <w:sz w:val="15"/>
                <w:szCs w:val="15"/>
              </w:rPr>
              <w:t xml:space="preserve"> </w:t>
            </w:r>
            <w:r>
              <w:rPr>
                <w:spacing w:val="-7"/>
                <w:sz w:val="15"/>
                <w:szCs w:val="15"/>
              </w:rPr>
              <w:t>对农产品的生产加工进行精确控制。利用物联网、云计算、大数据、二维</w:t>
            </w:r>
            <w:r>
              <w:rPr>
                <w:spacing w:val="6"/>
                <w:sz w:val="15"/>
                <w:szCs w:val="15"/>
              </w:rPr>
              <w:t xml:space="preserve">  </w:t>
            </w:r>
            <w:r>
              <w:rPr>
                <w:spacing w:val="-9"/>
                <w:sz w:val="15"/>
                <w:szCs w:val="15"/>
              </w:rPr>
              <w:t>码、区块链、无线传感器等技术，构建质量安全云服务平台。集产业政策、</w:t>
            </w:r>
            <w:r>
              <w:rPr>
                <w:spacing w:val="2"/>
                <w:sz w:val="15"/>
                <w:szCs w:val="15"/>
              </w:rPr>
              <w:t xml:space="preserve"> </w:t>
            </w:r>
            <w:r>
              <w:rPr>
                <w:spacing w:val="-7"/>
                <w:sz w:val="15"/>
                <w:szCs w:val="15"/>
              </w:rPr>
              <w:t>法规、资讯、技术、标准、知识库和专家服务为一体，为政府、企业、农</w:t>
            </w:r>
            <w:r>
              <w:rPr>
                <w:spacing w:val="7"/>
                <w:sz w:val="15"/>
                <w:szCs w:val="15"/>
              </w:rPr>
              <w:t xml:space="preserve">  </w:t>
            </w:r>
            <w:r>
              <w:rPr>
                <w:spacing w:val="-7"/>
                <w:sz w:val="15"/>
                <w:szCs w:val="15"/>
              </w:rPr>
              <w:t>户提供产业决策支持和产业技术服务。搭建农产品最终的销售平台，探索</w:t>
            </w:r>
            <w:r>
              <w:rPr>
                <w:spacing w:val="7"/>
                <w:sz w:val="15"/>
                <w:szCs w:val="15"/>
              </w:rPr>
              <w:t xml:space="preserve">  </w:t>
            </w:r>
            <w:r>
              <w:rPr>
                <w:sz w:val="15"/>
                <w:szCs w:val="15"/>
              </w:rPr>
              <w:t>“专家服务+追溯+电商”新模式。</w:t>
            </w:r>
          </w:p>
        </w:tc>
        <w:tc>
          <w:tcPr>
            <w:tcW w:w="739" w:type="dxa"/>
            <w:tcBorders>
              <w:top w:val="single" w:color="000000" w:sz="2" w:space="0"/>
              <w:bottom w:val="single" w:color="000000" w:sz="2" w:space="0"/>
            </w:tcBorders>
            <w:vAlign w:val="top"/>
          </w:tcPr>
          <w:p w14:paraId="5618885E">
            <w:pPr>
              <w:spacing w:line="263" w:lineRule="auto"/>
              <w:rPr>
                <w:rFonts w:ascii="Arial"/>
                <w:sz w:val="21"/>
              </w:rPr>
            </w:pPr>
          </w:p>
          <w:p w14:paraId="19AEDBF9">
            <w:pPr>
              <w:spacing w:line="264" w:lineRule="auto"/>
              <w:rPr>
                <w:rFonts w:ascii="Arial"/>
                <w:sz w:val="21"/>
              </w:rPr>
            </w:pPr>
          </w:p>
          <w:p w14:paraId="32944D67">
            <w:pPr>
              <w:pStyle w:val="6"/>
              <w:spacing w:before="49"/>
              <w:ind w:left="215"/>
              <w:rPr>
                <w:sz w:val="15"/>
                <w:szCs w:val="15"/>
              </w:rPr>
            </w:pPr>
            <w:r>
              <w:rPr>
                <w:spacing w:val="-2"/>
                <w:sz w:val="15"/>
                <w:szCs w:val="15"/>
              </w:rPr>
              <w:t>3000</w:t>
            </w:r>
          </w:p>
        </w:tc>
        <w:tc>
          <w:tcPr>
            <w:tcW w:w="659" w:type="dxa"/>
            <w:tcBorders>
              <w:top w:val="single" w:color="000000" w:sz="2" w:space="0"/>
              <w:bottom w:val="single" w:color="000000" w:sz="2" w:space="0"/>
            </w:tcBorders>
            <w:vAlign w:val="top"/>
          </w:tcPr>
          <w:p w14:paraId="1919C0CB">
            <w:pPr>
              <w:spacing w:line="263" w:lineRule="auto"/>
              <w:rPr>
                <w:rFonts w:ascii="Arial"/>
                <w:sz w:val="21"/>
              </w:rPr>
            </w:pPr>
          </w:p>
          <w:p w14:paraId="2A913160">
            <w:pPr>
              <w:spacing w:line="264" w:lineRule="auto"/>
              <w:rPr>
                <w:rFonts w:ascii="Arial"/>
                <w:sz w:val="21"/>
              </w:rPr>
            </w:pPr>
          </w:p>
          <w:p w14:paraId="371556F7">
            <w:pPr>
              <w:pStyle w:val="6"/>
              <w:spacing w:before="49"/>
              <w:ind w:left="205"/>
              <w:rPr>
                <w:sz w:val="15"/>
                <w:szCs w:val="15"/>
              </w:rPr>
            </w:pPr>
            <w:r>
              <w:rPr>
                <w:spacing w:val="-2"/>
                <w:sz w:val="15"/>
                <w:szCs w:val="15"/>
              </w:rPr>
              <w:t>500</w:t>
            </w:r>
          </w:p>
        </w:tc>
        <w:tc>
          <w:tcPr>
            <w:tcW w:w="659" w:type="dxa"/>
            <w:tcBorders>
              <w:top w:val="single" w:color="000000" w:sz="2" w:space="0"/>
              <w:bottom w:val="single" w:color="000000" w:sz="2" w:space="0"/>
            </w:tcBorders>
            <w:vAlign w:val="top"/>
          </w:tcPr>
          <w:p w14:paraId="5F659FFA">
            <w:pPr>
              <w:spacing w:line="263" w:lineRule="auto"/>
              <w:rPr>
                <w:rFonts w:ascii="Arial"/>
                <w:sz w:val="21"/>
              </w:rPr>
            </w:pPr>
          </w:p>
          <w:p w14:paraId="44D28986">
            <w:pPr>
              <w:spacing w:line="264" w:lineRule="auto"/>
              <w:rPr>
                <w:rFonts w:ascii="Arial"/>
                <w:sz w:val="21"/>
              </w:rPr>
            </w:pPr>
          </w:p>
          <w:p w14:paraId="16E25AFF">
            <w:pPr>
              <w:pStyle w:val="6"/>
              <w:spacing w:before="49"/>
              <w:ind w:left="176"/>
              <w:rPr>
                <w:sz w:val="15"/>
                <w:szCs w:val="15"/>
              </w:rPr>
            </w:pPr>
            <w:r>
              <w:rPr>
                <w:spacing w:val="-2"/>
                <w:sz w:val="15"/>
                <w:szCs w:val="15"/>
              </w:rPr>
              <w:t>2500</w:t>
            </w:r>
          </w:p>
        </w:tc>
        <w:tc>
          <w:tcPr>
            <w:tcW w:w="659" w:type="dxa"/>
            <w:tcBorders>
              <w:top w:val="single" w:color="000000" w:sz="2" w:space="0"/>
              <w:bottom w:val="single" w:color="000000" w:sz="2" w:space="0"/>
            </w:tcBorders>
            <w:vAlign w:val="top"/>
          </w:tcPr>
          <w:p w14:paraId="4ED17D1F">
            <w:pPr>
              <w:spacing w:line="263" w:lineRule="auto"/>
              <w:rPr>
                <w:rFonts w:ascii="Arial"/>
                <w:sz w:val="21"/>
              </w:rPr>
            </w:pPr>
          </w:p>
          <w:p w14:paraId="6A28AAE3">
            <w:pPr>
              <w:spacing w:line="264" w:lineRule="auto"/>
              <w:rPr>
                <w:rFonts w:ascii="Arial"/>
                <w:sz w:val="21"/>
              </w:rPr>
            </w:pPr>
          </w:p>
          <w:p w14:paraId="2158C23F">
            <w:pPr>
              <w:pStyle w:val="6"/>
              <w:spacing w:before="49"/>
              <w:ind w:left="288"/>
              <w:rPr>
                <w:sz w:val="15"/>
                <w:szCs w:val="15"/>
              </w:rPr>
            </w:pPr>
            <w:r>
              <w:rPr>
                <w:sz w:val="15"/>
                <w:szCs w:val="15"/>
              </w:rPr>
              <w:t>0</w:t>
            </w:r>
          </w:p>
        </w:tc>
        <w:tc>
          <w:tcPr>
            <w:tcW w:w="610" w:type="dxa"/>
            <w:tcBorders>
              <w:top w:val="single" w:color="000000" w:sz="2" w:space="0"/>
              <w:bottom w:val="single" w:color="000000" w:sz="2" w:space="0"/>
            </w:tcBorders>
            <w:vAlign w:val="top"/>
          </w:tcPr>
          <w:p w14:paraId="67F97560">
            <w:pPr>
              <w:spacing w:line="263" w:lineRule="auto"/>
              <w:rPr>
                <w:rFonts w:ascii="Arial"/>
                <w:sz w:val="21"/>
              </w:rPr>
            </w:pPr>
          </w:p>
          <w:p w14:paraId="1DCD9AD2">
            <w:pPr>
              <w:spacing w:line="264" w:lineRule="auto"/>
              <w:rPr>
                <w:rFonts w:ascii="Arial"/>
                <w:sz w:val="21"/>
              </w:rPr>
            </w:pPr>
          </w:p>
          <w:p w14:paraId="5433AECE">
            <w:pPr>
              <w:pStyle w:val="6"/>
              <w:spacing w:before="49"/>
              <w:ind w:left="258"/>
              <w:rPr>
                <w:sz w:val="15"/>
                <w:szCs w:val="15"/>
              </w:rPr>
            </w:pPr>
            <w:r>
              <w:rPr>
                <w:sz w:val="15"/>
                <w:szCs w:val="15"/>
              </w:rPr>
              <w:t>0</w:t>
            </w:r>
          </w:p>
        </w:tc>
        <w:tc>
          <w:tcPr>
            <w:tcW w:w="610" w:type="dxa"/>
            <w:tcBorders>
              <w:top w:val="single" w:color="000000" w:sz="2" w:space="0"/>
              <w:bottom w:val="single" w:color="000000" w:sz="2" w:space="0"/>
            </w:tcBorders>
            <w:vAlign w:val="top"/>
          </w:tcPr>
          <w:p w14:paraId="05ED1CB7">
            <w:pPr>
              <w:spacing w:line="263" w:lineRule="auto"/>
              <w:rPr>
                <w:rFonts w:ascii="Arial"/>
                <w:sz w:val="21"/>
              </w:rPr>
            </w:pPr>
          </w:p>
          <w:p w14:paraId="62FD5E67">
            <w:pPr>
              <w:spacing w:line="264" w:lineRule="auto"/>
              <w:rPr>
                <w:rFonts w:ascii="Arial"/>
                <w:sz w:val="21"/>
              </w:rPr>
            </w:pPr>
          </w:p>
          <w:p w14:paraId="2A03AE1E">
            <w:pPr>
              <w:pStyle w:val="6"/>
              <w:spacing w:before="49"/>
              <w:ind w:left="258"/>
              <w:rPr>
                <w:sz w:val="15"/>
                <w:szCs w:val="15"/>
              </w:rPr>
            </w:pPr>
            <w:r>
              <w:rPr>
                <w:sz w:val="15"/>
                <w:szCs w:val="15"/>
              </w:rPr>
              <w:t>0</w:t>
            </w:r>
          </w:p>
        </w:tc>
        <w:tc>
          <w:tcPr>
            <w:tcW w:w="1234" w:type="dxa"/>
            <w:tcBorders>
              <w:top w:val="single" w:color="000000" w:sz="2" w:space="0"/>
              <w:bottom w:val="single" w:color="000000" w:sz="2" w:space="0"/>
            </w:tcBorders>
            <w:vAlign w:val="top"/>
          </w:tcPr>
          <w:p w14:paraId="27188CEB">
            <w:pPr>
              <w:spacing w:line="257" w:lineRule="auto"/>
              <w:rPr>
                <w:rFonts w:ascii="Arial"/>
                <w:sz w:val="21"/>
              </w:rPr>
            </w:pPr>
          </w:p>
          <w:p w14:paraId="5B6AB582">
            <w:pPr>
              <w:spacing w:line="258" w:lineRule="auto"/>
              <w:rPr>
                <w:rFonts w:ascii="Arial"/>
                <w:sz w:val="21"/>
              </w:rPr>
            </w:pPr>
          </w:p>
          <w:p w14:paraId="6D9C8B24">
            <w:pPr>
              <w:pStyle w:val="6"/>
              <w:spacing w:before="49" w:line="222" w:lineRule="auto"/>
              <w:ind w:left="389"/>
              <w:rPr>
                <w:sz w:val="15"/>
                <w:szCs w:val="15"/>
              </w:rPr>
            </w:pPr>
            <w:r>
              <w:rPr>
                <w:spacing w:val="2"/>
                <w:sz w:val="15"/>
                <w:szCs w:val="15"/>
              </w:rPr>
              <w:t>陆良县</w:t>
            </w:r>
          </w:p>
        </w:tc>
      </w:tr>
      <w:tr w14:paraId="64C404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5" w:hRule="atLeast"/>
        </w:trPr>
        <w:tc>
          <w:tcPr>
            <w:tcW w:w="365" w:type="dxa"/>
            <w:tcBorders>
              <w:top w:val="single" w:color="000000" w:sz="2" w:space="0"/>
              <w:bottom w:val="single" w:color="000000" w:sz="2" w:space="0"/>
            </w:tcBorders>
            <w:vAlign w:val="top"/>
          </w:tcPr>
          <w:p w14:paraId="54895F38">
            <w:pPr>
              <w:pStyle w:val="6"/>
              <w:spacing w:before="230"/>
              <w:ind w:left="94"/>
              <w:rPr>
                <w:sz w:val="15"/>
                <w:szCs w:val="15"/>
              </w:rPr>
            </w:pPr>
            <w:r>
              <w:rPr>
                <w:spacing w:val="-2"/>
                <w:sz w:val="15"/>
                <w:szCs w:val="15"/>
              </w:rPr>
              <w:t>68</w:t>
            </w:r>
          </w:p>
        </w:tc>
        <w:tc>
          <w:tcPr>
            <w:tcW w:w="1639" w:type="dxa"/>
            <w:tcBorders>
              <w:top w:val="single" w:color="000000" w:sz="2" w:space="0"/>
              <w:bottom w:val="single" w:color="000000" w:sz="2" w:space="0"/>
            </w:tcBorders>
            <w:vAlign w:val="top"/>
          </w:tcPr>
          <w:p w14:paraId="0BFE81B2">
            <w:pPr>
              <w:pStyle w:val="6"/>
              <w:spacing w:before="216" w:line="219" w:lineRule="auto"/>
              <w:ind w:left="9"/>
              <w:rPr>
                <w:sz w:val="15"/>
                <w:szCs w:val="15"/>
              </w:rPr>
            </w:pPr>
            <w:r>
              <w:rPr>
                <w:spacing w:val="1"/>
                <w:sz w:val="15"/>
                <w:szCs w:val="15"/>
              </w:rPr>
              <w:t>陆良县数字农业产业园</w:t>
            </w:r>
          </w:p>
        </w:tc>
        <w:tc>
          <w:tcPr>
            <w:tcW w:w="500" w:type="dxa"/>
            <w:tcBorders>
              <w:top w:val="single" w:color="000000" w:sz="2" w:space="0"/>
              <w:bottom w:val="single" w:color="000000" w:sz="2" w:space="0"/>
            </w:tcBorders>
            <w:vAlign w:val="top"/>
          </w:tcPr>
          <w:p w14:paraId="6E375EED">
            <w:pPr>
              <w:pStyle w:val="6"/>
              <w:spacing w:before="216"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0C5A3083">
            <w:pPr>
              <w:pStyle w:val="6"/>
              <w:spacing w:before="218" w:line="222" w:lineRule="auto"/>
              <w:ind w:left="70"/>
              <w:rPr>
                <w:sz w:val="15"/>
                <w:szCs w:val="15"/>
              </w:rPr>
            </w:pPr>
            <w:r>
              <w:rPr>
                <w:spacing w:val="2"/>
                <w:sz w:val="15"/>
                <w:szCs w:val="15"/>
              </w:rPr>
              <w:t>陆良县</w:t>
            </w:r>
          </w:p>
        </w:tc>
        <w:tc>
          <w:tcPr>
            <w:tcW w:w="4666" w:type="dxa"/>
            <w:tcBorders>
              <w:top w:val="single" w:color="000000" w:sz="2" w:space="0"/>
              <w:bottom w:val="single" w:color="000000" w:sz="2" w:space="0"/>
            </w:tcBorders>
            <w:vAlign w:val="top"/>
          </w:tcPr>
          <w:p w14:paraId="10E2FAF1">
            <w:pPr>
              <w:pStyle w:val="6"/>
              <w:spacing w:before="66" w:line="204" w:lineRule="auto"/>
              <w:ind w:left="11" w:firstLine="299"/>
              <w:jc w:val="both"/>
              <w:rPr>
                <w:sz w:val="15"/>
                <w:szCs w:val="15"/>
              </w:rPr>
            </w:pPr>
            <w:r>
              <w:rPr>
                <w:spacing w:val="-5"/>
                <w:sz w:val="15"/>
                <w:szCs w:val="15"/>
              </w:rPr>
              <w:t>建设农业产业信息数据中心一个，建设农业产业数据</w:t>
            </w:r>
            <w:r>
              <w:rPr>
                <w:spacing w:val="-6"/>
                <w:sz w:val="15"/>
                <w:szCs w:val="15"/>
              </w:rPr>
              <w:t>库，包括物联网</w:t>
            </w:r>
            <w:r>
              <w:rPr>
                <w:sz w:val="15"/>
                <w:szCs w:val="15"/>
              </w:rPr>
              <w:t xml:space="preserve"> </w:t>
            </w:r>
            <w:r>
              <w:rPr>
                <w:spacing w:val="-5"/>
                <w:sz w:val="15"/>
                <w:szCs w:val="15"/>
              </w:rPr>
              <w:t>中心平台、农产品质量追溯平台产业数据电子地图、特色农产品展示交易</w:t>
            </w:r>
            <w:r>
              <w:rPr>
                <w:spacing w:val="3"/>
                <w:sz w:val="15"/>
                <w:szCs w:val="15"/>
              </w:rPr>
              <w:t xml:space="preserve"> </w:t>
            </w:r>
            <w:r>
              <w:rPr>
                <w:spacing w:val="-1"/>
                <w:sz w:val="15"/>
                <w:szCs w:val="15"/>
              </w:rPr>
              <w:t>平台、农业投入品监管平台等。</w:t>
            </w:r>
          </w:p>
        </w:tc>
        <w:tc>
          <w:tcPr>
            <w:tcW w:w="739" w:type="dxa"/>
            <w:tcBorders>
              <w:top w:val="single" w:color="000000" w:sz="2" w:space="0"/>
              <w:bottom w:val="single" w:color="000000" w:sz="2" w:space="0"/>
            </w:tcBorders>
            <w:vAlign w:val="top"/>
          </w:tcPr>
          <w:p w14:paraId="5C1BE8F0">
            <w:pPr>
              <w:pStyle w:val="6"/>
              <w:spacing w:before="230"/>
              <w:ind w:left="174"/>
              <w:rPr>
                <w:sz w:val="15"/>
                <w:szCs w:val="15"/>
              </w:rPr>
            </w:pPr>
            <w:r>
              <w:rPr>
                <w:spacing w:val="-3"/>
                <w:sz w:val="15"/>
                <w:szCs w:val="15"/>
              </w:rPr>
              <w:t>12000</w:t>
            </w:r>
          </w:p>
        </w:tc>
        <w:tc>
          <w:tcPr>
            <w:tcW w:w="659" w:type="dxa"/>
            <w:tcBorders>
              <w:top w:val="single" w:color="000000" w:sz="2" w:space="0"/>
              <w:bottom w:val="single" w:color="000000" w:sz="2" w:space="0"/>
            </w:tcBorders>
            <w:vAlign w:val="top"/>
          </w:tcPr>
          <w:p w14:paraId="55ECCC2A">
            <w:pPr>
              <w:pStyle w:val="6"/>
              <w:spacing w:before="230"/>
              <w:ind w:left="205"/>
              <w:rPr>
                <w:sz w:val="15"/>
                <w:szCs w:val="15"/>
              </w:rPr>
            </w:pPr>
            <w:r>
              <w:rPr>
                <w:spacing w:val="-2"/>
                <w:sz w:val="15"/>
                <w:szCs w:val="15"/>
              </w:rPr>
              <w:t>200</w:t>
            </w:r>
          </w:p>
        </w:tc>
        <w:tc>
          <w:tcPr>
            <w:tcW w:w="659" w:type="dxa"/>
            <w:tcBorders>
              <w:top w:val="single" w:color="000000" w:sz="2" w:space="0"/>
              <w:bottom w:val="single" w:color="000000" w:sz="2" w:space="0"/>
            </w:tcBorders>
            <w:vAlign w:val="top"/>
          </w:tcPr>
          <w:p w14:paraId="4EFE4B5F">
            <w:pPr>
              <w:pStyle w:val="6"/>
              <w:spacing w:before="230"/>
              <w:ind w:left="206"/>
              <w:rPr>
                <w:sz w:val="15"/>
                <w:szCs w:val="15"/>
              </w:rPr>
            </w:pPr>
            <w:r>
              <w:rPr>
                <w:spacing w:val="-2"/>
                <w:sz w:val="15"/>
                <w:szCs w:val="15"/>
              </w:rPr>
              <w:t>500</w:t>
            </w:r>
          </w:p>
        </w:tc>
        <w:tc>
          <w:tcPr>
            <w:tcW w:w="659" w:type="dxa"/>
            <w:tcBorders>
              <w:top w:val="single" w:color="000000" w:sz="2" w:space="0"/>
              <w:bottom w:val="single" w:color="000000" w:sz="2" w:space="0"/>
            </w:tcBorders>
            <w:vAlign w:val="top"/>
          </w:tcPr>
          <w:p w14:paraId="5A015007">
            <w:pPr>
              <w:pStyle w:val="6"/>
              <w:spacing w:before="230"/>
              <w:ind w:left="177"/>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752B89CA">
            <w:pPr>
              <w:pStyle w:val="6"/>
              <w:spacing w:before="230"/>
              <w:ind w:left="148"/>
              <w:rPr>
                <w:sz w:val="15"/>
                <w:szCs w:val="15"/>
              </w:rPr>
            </w:pPr>
            <w:r>
              <w:rPr>
                <w:spacing w:val="-2"/>
                <w:sz w:val="15"/>
                <w:szCs w:val="15"/>
              </w:rPr>
              <w:t>3500</w:t>
            </w:r>
          </w:p>
        </w:tc>
        <w:tc>
          <w:tcPr>
            <w:tcW w:w="610" w:type="dxa"/>
            <w:tcBorders>
              <w:top w:val="single" w:color="000000" w:sz="2" w:space="0"/>
              <w:bottom w:val="single" w:color="000000" w:sz="2" w:space="0"/>
            </w:tcBorders>
            <w:vAlign w:val="top"/>
          </w:tcPr>
          <w:p w14:paraId="27631398">
            <w:pPr>
              <w:pStyle w:val="6"/>
              <w:spacing w:before="230"/>
              <w:ind w:left="148"/>
              <w:rPr>
                <w:sz w:val="15"/>
                <w:szCs w:val="15"/>
              </w:rPr>
            </w:pPr>
            <w:r>
              <w:rPr>
                <w:spacing w:val="-1"/>
                <w:sz w:val="15"/>
                <w:szCs w:val="15"/>
              </w:rPr>
              <w:t>4800</w:t>
            </w:r>
          </w:p>
        </w:tc>
        <w:tc>
          <w:tcPr>
            <w:tcW w:w="1234" w:type="dxa"/>
            <w:tcBorders>
              <w:top w:val="single" w:color="000000" w:sz="2" w:space="0"/>
              <w:bottom w:val="single" w:color="000000" w:sz="2" w:space="0"/>
            </w:tcBorders>
            <w:vAlign w:val="top"/>
          </w:tcPr>
          <w:p w14:paraId="612493F3">
            <w:pPr>
              <w:pStyle w:val="6"/>
              <w:spacing w:before="218" w:line="222" w:lineRule="auto"/>
              <w:ind w:left="389"/>
              <w:rPr>
                <w:sz w:val="15"/>
                <w:szCs w:val="15"/>
              </w:rPr>
            </w:pPr>
            <w:r>
              <w:rPr>
                <w:spacing w:val="2"/>
                <w:sz w:val="15"/>
                <w:szCs w:val="15"/>
              </w:rPr>
              <w:t>陆良县</w:t>
            </w:r>
          </w:p>
        </w:tc>
      </w:tr>
      <w:tr w14:paraId="7963C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365" w:type="dxa"/>
            <w:tcBorders>
              <w:top w:val="single" w:color="000000" w:sz="2" w:space="0"/>
              <w:bottom w:val="single" w:color="000000" w:sz="2" w:space="0"/>
            </w:tcBorders>
            <w:vAlign w:val="top"/>
          </w:tcPr>
          <w:p w14:paraId="1209CE7D">
            <w:pPr>
              <w:spacing w:line="339" w:lineRule="auto"/>
              <w:rPr>
                <w:rFonts w:ascii="Arial"/>
                <w:sz w:val="21"/>
              </w:rPr>
            </w:pPr>
          </w:p>
          <w:p w14:paraId="35BA0D45">
            <w:pPr>
              <w:pStyle w:val="6"/>
              <w:spacing w:before="49"/>
              <w:ind w:left="94"/>
              <w:rPr>
                <w:sz w:val="15"/>
                <w:szCs w:val="15"/>
              </w:rPr>
            </w:pPr>
            <w:r>
              <w:rPr>
                <w:spacing w:val="-2"/>
                <w:sz w:val="15"/>
                <w:szCs w:val="15"/>
              </w:rPr>
              <w:t>69</w:t>
            </w:r>
          </w:p>
        </w:tc>
        <w:tc>
          <w:tcPr>
            <w:tcW w:w="1639" w:type="dxa"/>
            <w:tcBorders>
              <w:top w:val="single" w:color="000000" w:sz="2" w:space="0"/>
              <w:bottom w:val="single" w:color="000000" w:sz="2" w:space="0"/>
            </w:tcBorders>
            <w:vAlign w:val="top"/>
          </w:tcPr>
          <w:p w14:paraId="2C92943A">
            <w:pPr>
              <w:spacing w:line="265" w:lineRule="auto"/>
              <w:rPr>
                <w:rFonts w:ascii="Arial"/>
                <w:sz w:val="21"/>
              </w:rPr>
            </w:pPr>
          </w:p>
          <w:p w14:paraId="2E547649">
            <w:pPr>
              <w:pStyle w:val="6"/>
              <w:spacing w:before="49" w:line="215" w:lineRule="auto"/>
              <w:ind w:left="9"/>
              <w:rPr>
                <w:sz w:val="15"/>
                <w:szCs w:val="15"/>
              </w:rPr>
            </w:pPr>
            <w:r>
              <w:rPr>
                <w:spacing w:val="-3"/>
                <w:sz w:val="15"/>
                <w:szCs w:val="15"/>
              </w:rPr>
              <w:t>师宗县区域性农村大数据</w:t>
            </w:r>
            <w:r>
              <w:rPr>
                <w:sz w:val="15"/>
                <w:szCs w:val="15"/>
              </w:rPr>
              <w:t xml:space="preserve"> </w:t>
            </w:r>
            <w:r>
              <w:rPr>
                <w:spacing w:val="3"/>
                <w:sz w:val="15"/>
                <w:szCs w:val="15"/>
              </w:rPr>
              <w:t>应用中心建设项目</w:t>
            </w:r>
          </w:p>
        </w:tc>
        <w:tc>
          <w:tcPr>
            <w:tcW w:w="500" w:type="dxa"/>
            <w:tcBorders>
              <w:top w:val="single" w:color="000000" w:sz="2" w:space="0"/>
              <w:bottom w:val="single" w:color="000000" w:sz="2" w:space="0"/>
            </w:tcBorders>
            <w:vAlign w:val="top"/>
          </w:tcPr>
          <w:p w14:paraId="2D6AE46D">
            <w:pPr>
              <w:spacing w:line="325" w:lineRule="auto"/>
              <w:rPr>
                <w:rFonts w:ascii="Arial"/>
                <w:sz w:val="21"/>
              </w:rPr>
            </w:pPr>
          </w:p>
          <w:p w14:paraId="18CF0A03">
            <w:pPr>
              <w:pStyle w:val="6"/>
              <w:spacing w:before="49" w:line="220" w:lineRule="auto"/>
              <w:ind w:left="90"/>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07A2DE9D">
            <w:pPr>
              <w:spacing w:line="325" w:lineRule="auto"/>
              <w:rPr>
                <w:rFonts w:ascii="Arial"/>
                <w:sz w:val="21"/>
              </w:rPr>
            </w:pPr>
          </w:p>
          <w:p w14:paraId="1729A288">
            <w:pPr>
              <w:pStyle w:val="6"/>
              <w:spacing w:before="48" w:line="219" w:lineRule="auto"/>
              <w:ind w:left="70"/>
              <w:rPr>
                <w:sz w:val="15"/>
                <w:szCs w:val="15"/>
              </w:rPr>
            </w:pPr>
            <w:r>
              <w:rPr>
                <w:spacing w:val="-2"/>
                <w:sz w:val="15"/>
                <w:szCs w:val="15"/>
              </w:rPr>
              <w:t>师宗县</w:t>
            </w:r>
          </w:p>
        </w:tc>
        <w:tc>
          <w:tcPr>
            <w:tcW w:w="4666" w:type="dxa"/>
            <w:tcBorders>
              <w:top w:val="single" w:color="000000" w:sz="2" w:space="0"/>
              <w:bottom w:val="single" w:color="000000" w:sz="2" w:space="0"/>
            </w:tcBorders>
            <w:vAlign w:val="top"/>
          </w:tcPr>
          <w:p w14:paraId="1104B35C">
            <w:pPr>
              <w:pStyle w:val="6"/>
              <w:spacing w:before="42" w:line="206" w:lineRule="auto"/>
              <w:ind w:left="11" w:firstLine="269"/>
              <w:jc w:val="both"/>
              <w:rPr>
                <w:sz w:val="15"/>
                <w:szCs w:val="15"/>
              </w:rPr>
            </w:pPr>
            <w:r>
              <w:rPr>
                <w:spacing w:val="-15"/>
                <w:w w:val="97"/>
                <w:sz w:val="15"/>
                <w:szCs w:val="15"/>
              </w:rPr>
              <w:t>建设基于大数据的“一张图”,开展基于农业大数据的创新应用，融合一二三</w:t>
            </w:r>
            <w:r>
              <w:rPr>
                <w:sz w:val="15"/>
                <w:szCs w:val="15"/>
              </w:rPr>
              <w:t xml:space="preserve"> </w:t>
            </w:r>
            <w:r>
              <w:rPr>
                <w:spacing w:val="-18"/>
                <w:sz w:val="15"/>
                <w:szCs w:val="15"/>
              </w:rPr>
              <w:t>产</w:t>
            </w:r>
            <w:r>
              <w:rPr>
                <w:spacing w:val="-17"/>
                <w:sz w:val="15"/>
                <w:szCs w:val="15"/>
              </w:rPr>
              <w:t>，提高生产调度、决策、管理、服务能力。建设农</w:t>
            </w:r>
            <w:r>
              <w:rPr>
                <w:spacing w:val="-18"/>
                <w:sz w:val="15"/>
                <w:szCs w:val="15"/>
              </w:rPr>
              <w:t>业大数据应用中心、调度</w:t>
            </w:r>
            <w:r>
              <w:rPr>
                <w:spacing w:val="-17"/>
                <w:sz w:val="15"/>
                <w:szCs w:val="15"/>
              </w:rPr>
              <w:t>中</w:t>
            </w:r>
            <w:r>
              <w:rPr>
                <w:sz w:val="15"/>
                <w:szCs w:val="15"/>
              </w:rPr>
              <w:t xml:space="preserve"> </w:t>
            </w:r>
            <w:r>
              <w:rPr>
                <w:spacing w:val="-17"/>
                <w:sz w:val="15"/>
                <w:szCs w:val="15"/>
              </w:rPr>
              <w:t>心</w:t>
            </w:r>
            <w:r>
              <w:rPr>
                <w:spacing w:val="-16"/>
                <w:sz w:val="15"/>
                <w:szCs w:val="15"/>
              </w:rPr>
              <w:t>，配套建设设施及购买设备。收集包括土地、河流、道路等内容的1</w:t>
            </w:r>
            <w:r>
              <w:rPr>
                <w:spacing w:val="-17"/>
                <w:sz w:val="15"/>
                <w:szCs w:val="15"/>
              </w:rPr>
              <w:t>:1000农</w:t>
            </w:r>
            <w:r>
              <w:rPr>
                <w:spacing w:val="-16"/>
                <w:sz w:val="15"/>
                <w:szCs w:val="15"/>
              </w:rPr>
              <w:t>村</w:t>
            </w:r>
            <w:r>
              <w:rPr>
                <w:sz w:val="15"/>
                <w:szCs w:val="15"/>
              </w:rPr>
              <w:t xml:space="preserve"> </w:t>
            </w:r>
            <w:r>
              <w:rPr>
                <w:spacing w:val="-13"/>
                <w:w w:val="97"/>
                <w:sz w:val="15"/>
                <w:szCs w:val="15"/>
              </w:rPr>
              <w:t>地区基础地理信息数据。建设农村产业、农村经济、农村管理、农民生活大数</w:t>
            </w:r>
            <w:r>
              <w:rPr>
                <w:spacing w:val="-14"/>
                <w:w w:val="97"/>
                <w:sz w:val="15"/>
                <w:szCs w:val="15"/>
              </w:rPr>
              <w:t>据</w:t>
            </w:r>
            <w:r>
              <w:rPr>
                <w:sz w:val="15"/>
                <w:szCs w:val="15"/>
              </w:rPr>
              <w:t xml:space="preserve"> </w:t>
            </w:r>
            <w:r>
              <w:rPr>
                <w:spacing w:val="-1"/>
                <w:sz w:val="15"/>
                <w:szCs w:val="15"/>
              </w:rPr>
              <w:t>平台，实现农村管理、疫情防控、应急调度指挥的数字化。</w:t>
            </w:r>
          </w:p>
        </w:tc>
        <w:tc>
          <w:tcPr>
            <w:tcW w:w="739" w:type="dxa"/>
            <w:tcBorders>
              <w:top w:val="single" w:color="000000" w:sz="2" w:space="0"/>
              <w:bottom w:val="single" w:color="000000" w:sz="2" w:space="0"/>
            </w:tcBorders>
            <w:vAlign w:val="top"/>
          </w:tcPr>
          <w:p w14:paraId="37728130">
            <w:pPr>
              <w:spacing w:line="339" w:lineRule="auto"/>
              <w:rPr>
                <w:rFonts w:ascii="Arial"/>
                <w:sz w:val="21"/>
              </w:rPr>
            </w:pPr>
          </w:p>
          <w:p w14:paraId="013B8183">
            <w:pPr>
              <w:pStyle w:val="6"/>
              <w:spacing w:before="49"/>
              <w:ind w:left="134"/>
              <w:rPr>
                <w:sz w:val="15"/>
                <w:szCs w:val="15"/>
              </w:rPr>
            </w:pPr>
            <w:r>
              <w:rPr>
                <w:spacing w:val="-3"/>
                <w:sz w:val="15"/>
                <w:szCs w:val="15"/>
              </w:rPr>
              <w:t>150000</w:t>
            </w:r>
          </w:p>
        </w:tc>
        <w:tc>
          <w:tcPr>
            <w:tcW w:w="659" w:type="dxa"/>
            <w:tcBorders>
              <w:top w:val="single" w:color="000000" w:sz="2" w:space="0"/>
              <w:bottom w:val="single" w:color="000000" w:sz="2" w:space="0"/>
            </w:tcBorders>
            <w:vAlign w:val="top"/>
          </w:tcPr>
          <w:p w14:paraId="1EF640B1">
            <w:pPr>
              <w:spacing w:line="339" w:lineRule="auto"/>
              <w:rPr>
                <w:rFonts w:ascii="Arial"/>
                <w:sz w:val="21"/>
              </w:rPr>
            </w:pPr>
          </w:p>
          <w:p w14:paraId="1A5068D4">
            <w:pPr>
              <w:pStyle w:val="6"/>
              <w:spacing w:before="49"/>
              <w:ind w:left="175"/>
              <w:rPr>
                <w:sz w:val="15"/>
                <w:szCs w:val="15"/>
              </w:rPr>
            </w:pPr>
            <w:r>
              <w:rPr>
                <w:spacing w:val="-4"/>
                <w:sz w:val="15"/>
                <w:szCs w:val="15"/>
              </w:rPr>
              <w:t>1500</w:t>
            </w:r>
          </w:p>
        </w:tc>
        <w:tc>
          <w:tcPr>
            <w:tcW w:w="659" w:type="dxa"/>
            <w:tcBorders>
              <w:top w:val="single" w:color="000000" w:sz="2" w:space="0"/>
              <w:bottom w:val="single" w:color="000000" w:sz="2" w:space="0"/>
            </w:tcBorders>
            <w:vAlign w:val="top"/>
          </w:tcPr>
          <w:p w14:paraId="31058F4C">
            <w:pPr>
              <w:spacing w:line="339" w:lineRule="auto"/>
              <w:rPr>
                <w:rFonts w:ascii="Arial"/>
                <w:sz w:val="21"/>
              </w:rPr>
            </w:pPr>
          </w:p>
          <w:p w14:paraId="6BAB8D05">
            <w:pPr>
              <w:pStyle w:val="6"/>
              <w:spacing w:before="49"/>
              <w:ind w:left="137"/>
              <w:rPr>
                <w:sz w:val="15"/>
                <w:szCs w:val="15"/>
              </w:rPr>
            </w:pPr>
            <w:r>
              <w:rPr>
                <w:spacing w:val="-2"/>
                <w:sz w:val="15"/>
                <w:szCs w:val="15"/>
              </w:rPr>
              <w:t>28500</w:t>
            </w:r>
          </w:p>
        </w:tc>
        <w:tc>
          <w:tcPr>
            <w:tcW w:w="659" w:type="dxa"/>
            <w:tcBorders>
              <w:top w:val="single" w:color="000000" w:sz="2" w:space="0"/>
              <w:bottom w:val="single" w:color="000000" w:sz="2" w:space="0"/>
            </w:tcBorders>
            <w:vAlign w:val="top"/>
          </w:tcPr>
          <w:p w14:paraId="47F4F020">
            <w:pPr>
              <w:spacing w:line="339" w:lineRule="auto"/>
              <w:rPr>
                <w:rFonts w:ascii="Arial"/>
                <w:sz w:val="21"/>
              </w:rPr>
            </w:pPr>
          </w:p>
          <w:p w14:paraId="7E6085A5">
            <w:pPr>
              <w:pStyle w:val="6"/>
              <w:spacing w:before="49"/>
              <w:ind w:left="138"/>
              <w:rPr>
                <w:sz w:val="15"/>
                <w:szCs w:val="15"/>
              </w:rPr>
            </w:pPr>
            <w:r>
              <w:rPr>
                <w:spacing w:val="-1"/>
                <w:sz w:val="15"/>
                <w:szCs w:val="15"/>
              </w:rPr>
              <w:t>40000</w:t>
            </w:r>
          </w:p>
        </w:tc>
        <w:tc>
          <w:tcPr>
            <w:tcW w:w="610" w:type="dxa"/>
            <w:tcBorders>
              <w:top w:val="single" w:color="000000" w:sz="2" w:space="0"/>
              <w:bottom w:val="single" w:color="000000" w:sz="2" w:space="0"/>
            </w:tcBorders>
            <w:vAlign w:val="top"/>
          </w:tcPr>
          <w:p w14:paraId="7A928B7B">
            <w:pPr>
              <w:spacing w:line="339" w:lineRule="auto"/>
              <w:rPr>
                <w:rFonts w:ascii="Arial"/>
                <w:sz w:val="21"/>
              </w:rPr>
            </w:pPr>
          </w:p>
          <w:p w14:paraId="2688F674">
            <w:pPr>
              <w:pStyle w:val="6"/>
              <w:spacing w:before="49"/>
              <w:ind w:left="108"/>
              <w:rPr>
                <w:sz w:val="15"/>
                <w:szCs w:val="15"/>
              </w:rPr>
            </w:pPr>
            <w:r>
              <w:rPr>
                <w:spacing w:val="-1"/>
                <w:sz w:val="15"/>
                <w:szCs w:val="15"/>
              </w:rPr>
              <w:t>40000</w:t>
            </w:r>
          </w:p>
        </w:tc>
        <w:tc>
          <w:tcPr>
            <w:tcW w:w="610" w:type="dxa"/>
            <w:tcBorders>
              <w:top w:val="single" w:color="000000" w:sz="2" w:space="0"/>
              <w:bottom w:val="single" w:color="000000" w:sz="2" w:space="0"/>
            </w:tcBorders>
            <w:vAlign w:val="top"/>
          </w:tcPr>
          <w:p w14:paraId="6FBAAD0D">
            <w:pPr>
              <w:spacing w:line="339" w:lineRule="auto"/>
              <w:rPr>
                <w:rFonts w:ascii="Arial"/>
                <w:sz w:val="21"/>
              </w:rPr>
            </w:pPr>
          </w:p>
          <w:p w14:paraId="0D57CB6B">
            <w:pPr>
              <w:pStyle w:val="6"/>
              <w:spacing w:before="49"/>
              <w:ind w:left="109"/>
              <w:rPr>
                <w:sz w:val="15"/>
                <w:szCs w:val="15"/>
              </w:rPr>
            </w:pPr>
            <w:r>
              <w:rPr>
                <w:spacing w:val="-1"/>
                <w:sz w:val="15"/>
                <w:szCs w:val="15"/>
              </w:rPr>
              <w:t>40000</w:t>
            </w:r>
          </w:p>
        </w:tc>
        <w:tc>
          <w:tcPr>
            <w:tcW w:w="1234" w:type="dxa"/>
            <w:tcBorders>
              <w:top w:val="single" w:color="000000" w:sz="2" w:space="0"/>
              <w:bottom w:val="single" w:color="000000" w:sz="2" w:space="0"/>
            </w:tcBorders>
            <w:vAlign w:val="top"/>
          </w:tcPr>
          <w:p w14:paraId="43817D27">
            <w:pPr>
              <w:spacing w:line="325" w:lineRule="auto"/>
              <w:rPr>
                <w:rFonts w:ascii="Arial"/>
                <w:sz w:val="21"/>
              </w:rPr>
            </w:pPr>
          </w:p>
          <w:p w14:paraId="4E7547D6">
            <w:pPr>
              <w:pStyle w:val="6"/>
              <w:spacing w:before="48" w:line="219" w:lineRule="auto"/>
              <w:ind w:left="389"/>
              <w:rPr>
                <w:sz w:val="15"/>
                <w:szCs w:val="15"/>
              </w:rPr>
            </w:pPr>
            <w:r>
              <w:rPr>
                <w:spacing w:val="-2"/>
                <w:sz w:val="15"/>
                <w:szCs w:val="15"/>
              </w:rPr>
              <w:t>师宗县</w:t>
            </w:r>
          </w:p>
        </w:tc>
      </w:tr>
    </w:tbl>
    <w:p w14:paraId="2546FE23">
      <w:pPr>
        <w:spacing w:line="14" w:lineRule="auto"/>
        <w:rPr>
          <w:rFonts w:ascii="Arial"/>
          <w:sz w:val="2"/>
        </w:rPr>
      </w:pPr>
    </w:p>
    <w:p w14:paraId="2C855FBA">
      <w:pPr>
        <w:spacing w:line="14" w:lineRule="auto"/>
        <w:rPr>
          <w:rFonts w:ascii="Arial" w:hAnsi="Arial" w:eastAsia="Arial" w:cs="Arial"/>
          <w:sz w:val="2"/>
          <w:szCs w:val="2"/>
        </w:rPr>
        <w:sectPr>
          <w:type w:val="continuous"/>
          <w:pgSz w:w="16500" w:h="12080"/>
          <w:pgMar w:top="400" w:right="1559" w:bottom="400" w:left="437" w:header="0" w:footer="0" w:gutter="0"/>
          <w:cols w:equalWidth="0" w:num="2">
            <w:col w:w="908" w:space="100"/>
            <w:col w:w="13496"/>
          </w:cols>
        </w:sectPr>
      </w:pPr>
    </w:p>
    <w:p w14:paraId="6CB2D271">
      <w:r>
        <mc:AlternateContent>
          <mc:Choice Requires="wps">
            <w:drawing>
              <wp:anchor distT="0" distB="0" distL="0" distR="0" simplePos="0" relativeHeight="251680768" behindDoc="0" locked="0" layoutInCell="0" allowOverlap="1">
                <wp:simplePos x="0" y="0"/>
                <wp:positionH relativeFrom="page">
                  <wp:posOffset>8983345</wp:posOffset>
                </wp:positionH>
                <wp:positionV relativeFrom="page">
                  <wp:posOffset>6125210</wp:posOffset>
                </wp:positionV>
                <wp:extent cx="871855" cy="279400"/>
                <wp:effectExtent l="0" t="0" r="0" b="0"/>
                <wp:wrapNone/>
                <wp:docPr id="50" name="TextBox 50"/>
                <wp:cNvGraphicFramePr/>
                <a:graphic xmlns:a="http://schemas.openxmlformats.org/drawingml/2006/main">
                  <a:graphicData uri="http://schemas.microsoft.com/office/word/2010/wordprocessingShape">
                    <wps:wsp>
                      <wps:cNvSpPr txBox="1"/>
                      <wps:spPr>
                        <a:xfrm rot="5400000">
                          <a:off x="8983560" y="6125554"/>
                          <a:ext cx="871855" cy="2794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6BFA2DAB">
                            <w:pPr>
                              <w:pStyle w:val="2"/>
                              <w:spacing w:before="75" w:line="219" w:lineRule="auto"/>
                              <w:ind w:left="20"/>
                              <w:rPr>
                                <w:sz w:val="29"/>
                                <w:szCs w:val="29"/>
                              </w:rPr>
                            </w:pPr>
                            <w:r>
                              <w:rPr>
                                <w:spacing w:val="47"/>
                                <w:sz w:val="29"/>
                                <w:szCs w:val="29"/>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0" o:spid="_x0000_s1026" o:spt="202" type="#_x0000_t202" style="position:absolute;left:0pt;margin-left:707.35pt;margin-top:482.3pt;height:22pt;width:68.65pt;mso-position-horizontal-relative:page;mso-position-vertical-relative:page;rotation:5898240f;z-index:251680768;mso-width-relative:page;mso-height-relative:page;" filled="f" stroked="f" coordsize="21600,21600" o:allowincell="f" o:gfxdata="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hFdkraAAAADgEAAA8A&#10;AAAAAAAAAQAgAAAAIgAAAGRycy9kb3ducmV2LnhtbFBLAQIUABQAAAAIAIdO4kBaSAZVTgIAAKIE&#10;AAAOAAAAAAAAAAEAIAAAACkBAABkcnMvZTJvRG9jLnhtbFBLBQYAAAAABgAGAFkBAADpBQAAAAA=&#10;">
                <v:fill on="f" focussize="0,0"/>
                <v:stroke on="f" weight="0pt" miterlimit="0" joinstyle="miter"/>
                <v:imagedata o:title=""/>
                <o:lock v:ext="edit" aspectratio="f"/>
                <v:textbox inset="0mm,0mm,0mm,0mm">
                  <w:txbxContent>
                    <w:p w14:paraId="6BFA2DAB">
                      <w:pPr>
                        <w:pStyle w:val="2"/>
                        <w:spacing w:before="75" w:line="219" w:lineRule="auto"/>
                        <w:ind w:left="20"/>
                        <w:rPr>
                          <w:sz w:val="29"/>
                          <w:szCs w:val="29"/>
                        </w:rPr>
                      </w:pPr>
                      <w:r>
                        <w:rPr>
                          <w:spacing w:val="47"/>
                          <w:sz w:val="29"/>
                          <w:szCs w:val="29"/>
                        </w:rPr>
                        <w:t>曲政办发</w:t>
                      </w:r>
                    </w:p>
                  </w:txbxContent>
                </v:textbox>
              </v:shape>
            </w:pict>
          </mc:Fallback>
        </mc:AlternateContent>
      </w:r>
      <w:r>
        <w:drawing>
          <wp:anchor distT="0" distB="0" distL="0" distR="0" simplePos="0" relativeHeight="251681792" behindDoc="0" locked="0" layoutInCell="0" allowOverlap="1">
            <wp:simplePos x="0" y="0"/>
            <wp:positionH relativeFrom="page">
              <wp:posOffset>672465</wp:posOffset>
            </wp:positionH>
            <wp:positionV relativeFrom="page">
              <wp:posOffset>6489700</wp:posOffset>
            </wp:positionV>
            <wp:extent cx="107950" cy="107950"/>
            <wp:effectExtent l="0" t="0" r="0" b="0"/>
            <wp:wrapNone/>
            <wp:docPr id="52" name="IM 52"/>
            <wp:cNvGraphicFramePr/>
            <a:graphic xmlns:a="http://schemas.openxmlformats.org/drawingml/2006/main">
              <a:graphicData uri="http://schemas.openxmlformats.org/drawingml/2006/picture">
                <pic:pic xmlns:pic="http://schemas.openxmlformats.org/drawingml/2006/picture">
                  <pic:nvPicPr>
                    <pic:cNvPr id="52" name="IM 52"/>
                    <pic:cNvPicPr/>
                  </pic:nvPicPr>
                  <pic:blipFill>
                    <a:blip r:embed="rId51"/>
                    <a:stretch>
                      <a:fillRect/>
                    </a:stretch>
                  </pic:blipFill>
                  <pic:spPr>
                    <a:xfrm>
                      <a:off x="0" y="0"/>
                      <a:ext cx="108023" cy="107928"/>
                    </a:xfrm>
                    <a:prstGeom prst="rect">
                      <a:avLst/>
                    </a:prstGeom>
                  </pic:spPr>
                </pic:pic>
              </a:graphicData>
            </a:graphic>
          </wp:anchor>
        </w:drawing>
      </w:r>
    </w:p>
    <w:p w14:paraId="4B4C2EC2"/>
    <w:p w14:paraId="4723E5F1"/>
    <w:tbl>
      <w:tblPr>
        <w:tblStyle w:val="5"/>
        <w:tblW w:w="12959" w:type="dxa"/>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39"/>
        <w:gridCol w:w="530"/>
        <w:gridCol w:w="599"/>
        <w:gridCol w:w="4666"/>
        <w:gridCol w:w="709"/>
        <w:gridCol w:w="659"/>
        <w:gridCol w:w="689"/>
        <w:gridCol w:w="650"/>
        <w:gridCol w:w="579"/>
        <w:gridCol w:w="640"/>
        <w:gridCol w:w="1234"/>
      </w:tblGrid>
      <w:tr w14:paraId="073E7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65" w:type="dxa"/>
            <w:vMerge w:val="restart"/>
            <w:tcBorders>
              <w:bottom w:val="nil"/>
            </w:tcBorders>
            <w:vAlign w:val="top"/>
          </w:tcPr>
          <w:p w14:paraId="5CA382B8">
            <w:pPr>
              <w:pStyle w:val="6"/>
              <w:spacing w:before="209" w:line="221" w:lineRule="auto"/>
              <w:ind w:left="27"/>
              <w:rPr>
                <w:sz w:val="15"/>
                <w:szCs w:val="15"/>
              </w:rPr>
            </w:pPr>
            <w:r>
              <w:rPr>
                <w:b/>
                <w:bCs/>
                <w:spacing w:val="-3"/>
                <w:sz w:val="15"/>
                <w:szCs w:val="15"/>
              </w:rPr>
              <w:t>序号</w:t>
            </w:r>
          </w:p>
        </w:tc>
        <w:tc>
          <w:tcPr>
            <w:tcW w:w="1639" w:type="dxa"/>
            <w:vMerge w:val="restart"/>
            <w:tcBorders>
              <w:bottom w:val="nil"/>
            </w:tcBorders>
            <w:vAlign w:val="top"/>
          </w:tcPr>
          <w:p w14:paraId="1FA59935">
            <w:pPr>
              <w:pStyle w:val="6"/>
              <w:spacing w:before="209" w:line="220" w:lineRule="auto"/>
              <w:ind w:left="532"/>
              <w:rPr>
                <w:sz w:val="15"/>
                <w:szCs w:val="15"/>
              </w:rPr>
            </w:pPr>
            <w:r>
              <w:rPr>
                <w:b/>
                <w:bCs/>
                <w:spacing w:val="-4"/>
                <w:sz w:val="15"/>
                <w:szCs w:val="15"/>
              </w:rPr>
              <w:t>项目名称</w:t>
            </w:r>
          </w:p>
        </w:tc>
        <w:tc>
          <w:tcPr>
            <w:tcW w:w="530" w:type="dxa"/>
            <w:vMerge w:val="restart"/>
            <w:tcBorders>
              <w:bottom w:val="nil"/>
            </w:tcBorders>
            <w:vAlign w:val="top"/>
          </w:tcPr>
          <w:p w14:paraId="2289620D">
            <w:pPr>
              <w:pStyle w:val="6"/>
              <w:spacing w:before="130" w:line="215" w:lineRule="auto"/>
              <w:ind w:left="103" w:right="92"/>
              <w:rPr>
                <w:sz w:val="15"/>
                <w:szCs w:val="15"/>
              </w:rPr>
            </w:pPr>
            <w:r>
              <w:rPr>
                <w:b/>
                <w:bCs/>
                <w:spacing w:val="10"/>
                <w:sz w:val="15"/>
                <w:szCs w:val="15"/>
              </w:rPr>
              <w:t>项目</w:t>
            </w:r>
            <w:r>
              <w:rPr>
                <w:sz w:val="15"/>
                <w:szCs w:val="15"/>
              </w:rPr>
              <w:t xml:space="preserve"> </w:t>
            </w:r>
            <w:r>
              <w:rPr>
                <w:b/>
                <w:bCs/>
                <w:spacing w:val="-5"/>
                <w:sz w:val="15"/>
                <w:szCs w:val="15"/>
              </w:rPr>
              <w:t>阶段</w:t>
            </w:r>
          </w:p>
        </w:tc>
        <w:tc>
          <w:tcPr>
            <w:tcW w:w="599" w:type="dxa"/>
            <w:vMerge w:val="restart"/>
            <w:tcBorders>
              <w:bottom w:val="nil"/>
            </w:tcBorders>
            <w:vAlign w:val="top"/>
          </w:tcPr>
          <w:p w14:paraId="7D609154">
            <w:pPr>
              <w:pStyle w:val="6"/>
              <w:spacing w:before="209" w:line="221" w:lineRule="auto"/>
              <w:jc w:val="right"/>
              <w:rPr>
                <w:sz w:val="15"/>
                <w:szCs w:val="15"/>
              </w:rPr>
            </w:pPr>
            <w:r>
              <w:rPr>
                <w:b/>
                <w:bCs/>
                <w:spacing w:val="-8"/>
                <w:sz w:val="15"/>
                <w:szCs w:val="15"/>
              </w:rPr>
              <w:t>建设地点</w:t>
            </w:r>
          </w:p>
        </w:tc>
        <w:tc>
          <w:tcPr>
            <w:tcW w:w="4666" w:type="dxa"/>
            <w:vMerge w:val="restart"/>
            <w:tcBorders>
              <w:bottom w:val="nil"/>
            </w:tcBorders>
            <w:vAlign w:val="top"/>
          </w:tcPr>
          <w:p w14:paraId="71D35E0A">
            <w:pPr>
              <w:pStyle w:val="6"/>
              <w:spacing w:before="209" w:line="219" w:lineRule="auto"/>
              <w:ind w:left="1824"/>
              <w:rPr>
                <w:sz w:val="15"/>
                <w:szCs w:val="15"/>
              </w:rPr>
            </w:pPr>
            <w:r>
              <w:rPr>
                <w:b/>
                <w:bCs/>
                <w:spacing w:val="-3"/>
                <w:sz w:val="15"/>
                <w:szCs w:val="15"/>
              </w:rPr>
              <w:t>主要建设内容及规模</w:t>
            </w:r>
          </w:p>
        </w:tc>
        <w:tc>
          <w:tcPr>
            <w:tcW w:w="709" w:type="dxa"/>
            <w:vMerge w:val="restart"/>
            <w:tcBorders>
              <w:bottom w:val="nil"/>
            </w:tcBorders>
            <w:vAlign w:val="top"/>
          </w:tcPr>
          <w:p w14:paraId="3804F56D">
            <w:pPr>
              <w:pStyle w:val="6"/>
              <w:spacing w:before="129" w:line="209" w:lineRule="auto"/>
              <w:ind w:left="128"/>
              <w:rPr>
                <w:sz w:val="15"/>
                <w:szCs w:val="15"/>
              </w:rPr>
            </w:pPr>
            <w:r>
              <w:rPr>
                <w:b/>
                <w:bCs/>
                <w:spacing w:val="-4"/>
                <w:sz w:val="15"/>
                <w:szCs w:val="15"/>
              </w:rPr>
              <w:t>总投资</w:t>
            </w:r>
          </w:p>
          <w:p w14:paraId="31735E69">
            <w:pPr>
              <w:pStyle w:val="6"/>
              <w:spacing w:line="220" w:lineRule="auto"/>
              <w:ind w:left="128"/>
              <w:rPr>
                <w:sz w:val="15"/>
                <w:szCs w:val="15"/>
              </w:rPr>
            </w:pPr>
            <w:r>
              <w:rPr>
                <w:b/>
                <w:bCs/>
                <w:spacing w:val="5"/>
                <w:sz w:val="15"/>
                <w:szCs w:val="15"/>
              </w:rPr>
              <w:t>(万元)</w:t>
            </w:r>
          </w:p>
        </w:tc>
        <w:tc>
          <w:tcPr>
            <w:tcW w:w="3217" w:type="dxa"/>
            <w:gridSpan w:val="5"/>
            <w:vAlign w:val="top"/>
          </w:tcPr>
          <w:p w14:paraId="1B51D41D">
            <w:pPr>
              <w:pStyle w:val="6"/>
              <w:spacing w:before="69" w:line="220" w:lineRule="auto"/>
              <w:ind w:left="1039"/>
              <w:rPr>
                <w:sz w:val="15"/>
                <w:szCs w:val="15"/>
              </w:rPr>
            </w:pPr>
            <w:r>
              <w:rPr>
                <w:b/>
                <w:bCs/>
                <w:spacing w:val="2"/>
                <w:sz w:val="15"/>
                <w:szCs w:val="15"/>
              </w:rPr>
              <w:t>投资计划(万元)</w:t>
            </w:r>
          </w:p>
        </w:tc>
        <w:tc>
          <w:tcPr>
            <w:tcW w:w="1234" w:type="dxa"/>
            <w:vMerge w:val="restart"/>
            <w:tcBorders>
              <w:bottom w:val="nil"/>
            </w:tcBorders>
            <w:vAlign w:val="top"/>
          </w:tcPr>
          <w:p w14:paraId="622B4225">
            <w:pPr>
              <w:pStyle w:val="6"/>
              <w:spacing w:before="209" w:line="220" w:lineRule="auto"/>
              <w:ind w:left="312"/>
              <w:rPr>
                <w:sz w:val="15"/>
                <w:szCs w:val="15"/>
              </w:rPr>
            </w:pPr>
            <w:r>
              <w:rPr>
                <w:b/>
                <w:bCs/>
                <w:spacing w:val="-4"/>
                <w:sz w:val="15"/>
                <w:szCs w:val="15"/>
              </w:rPr>
              <w:t>项目单位</w:t>
            </w:r>
          </w:p>
        </w:tc>
      </w:tr>
      <w:tr w14:paraId="68581A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65" w:type="dxa"/>
            <w:vMerge w:val="continue"/>
            <w:tcBorders>
              <w:top w:val="nil"/>
            </w:tcBorders>
            <w:vAlign w:val="top"/>
          </w:tcPr>
          <w:p w14:paraId="4FBCBA23">
            <w:pPr>
              <w:rPr>
                <w:rFonts w:ascii="Arial"/>
                <w:sz w:val="21"/>
              </w:rPr>
            </w:pPr>
          </w:p>
        </w:tc>
        <w:tc>
          <w:tcPr>
            <w:tcW w:w="1639" w:type="dxa"/>
            <w:vMerge w:val="continue"/>
            <w:tcBorders>
              <w:top w:val="nil"/>
            </w:tcBorders>
            <w:vAlign w:val="top"/>
          </w:tcPr>
          <w:p w14:paraId="290D0585">
            <w:pPr>
              <w:rPr>
                <w:rFonts w:ascii="Arial"/>
                <w:sz w:val="21"/>
              </w:rPr>
            </w:pPr>
          </w:p>
        </w:tc>
        <w:tc>
          <w:tcPr>
            <w:tcW w:w="530" w:type="dxa"/>
            <w:vMerge w:val="continue"/>
            <w:tcBorders>
              <w:top w:val="nil"/>
            </w:tcBorders>
            <w:vAlign w:val="top"/>
          </w:tcPr>
          <w:p w14:paraId="689B659B">
            <w:pPr>
              <w:rPr>
                <w:rFonts w:ascii="Arial"/>
                <w:sz w:val="21"/>
              </w:rPr>
            </w:pPr>
          </w:p>
        </w:tc>
        <w:tc>
          <w:tcPr>
            <w:tcW w:w="599" w:type="dxa"/>
            <w:vMerge w:val="continue"/>
            <w:tcBorders>
              <w:top w:val="nil"/>
            </w:tcBorders>
            <w:vAlign w:val="top"/>
          </w:tcPr>
          <w:p w14:paraId="26762952">
            <w:pPr>
              <w:rPr>
                <w:rFonts w:ascii="Arial"/>
                <w:sz w:val="21"/>
              </w:rPr>
            </w:pPr>
          </w:p>
        </w:tc>
        <w:tc>
          <w:tcPr>
            <w:tcW w:w="4666" w:type="dxa"/>
            <w:vMerge w:val="continue"/>
            <w:tcBorders>
              <w:top w:val="nil"/>
            </w:tcBorders>
            <w:vAlign w:val="top"/>
          </w:tcPr>
          <w:p w14:paraId="67157E89">
            <w:pPr>
              <w:rPr>
                <w:rFonts w:ascii="Arial"/>
                <w:sz w:val="21"/>
              </w:rPr>
            </w:pPr>
          </w:p>
        </w:tc>
        <w:tc>
          <w:tcPr>
            <w:tcW w:w="709" w:type="dxa"/>
            <w:vMerge w:val="continue"/>
            <w:tcBorders>
              <w:top w:val="nil"/>
            </w:tcBorders>
            <w:vAlign w:val="top"/>
          </w:tcPr>
          <w:p w14:paraId="53C8B439">
            <w:pPr>
              <w:rPr>
                <w:rFonts w:ascii="Arial"/>
                <w:sz w:val="21"/>
              </w:rPr>
            </w:pPr>
          </w:p>
        </w:tc>
        <w:tc>
          <w:tcPr>
            <w:tcW w:w="659" w:type="dxa"/>
            <w:vAlign w:val="top"/>
          </w:tcPr>
          <w:p w14:paraId="52D1E8F2">
            <w:pPr>
              <w:pStyle w:val="6"/>
              <w:spacing w:before="54" w:line="219" w:lineRule="auto"/>
              <w:ind w:left="99"/>
              <w:rPr>
                <w:sz w:val="15"/>
                <w:szCs w:val="15"/>
              </w:rPr>
            </w:pPr>
            <w:r>
              <w:rPr>
                <w:b/>
                <w:bCs/>
                <w:spacing w:val="-3"/>
                <w:sz w:val="15"/>
                <w:szCs w:val="15"/>
              </w:rPr>
              <w:t>2021年</w:t>
            </w:r>
          </w:p>
        </w:tc>
        <w:tc>
          <w:tcPr>
            <w:tcW w:w="689" w:type="dxa"/>
            <w:vAlign w:val="top"/>
          </w:tcPr>
          <w:p w14:paraId="4E3B0418">
            <w:pPr>
              <w:pStyle w:val="6"/>
              <w:spacing w:before="54" w:line="219" w:lineRule="auto"/>
              <w:ind w:left="120"/>
              <w:rPr>
                <w:sz w:val="15"/>
                <w:szCs w:val="15"/>
              </w:rPr>
            </w:pPr>
            <w:r>
              <w:rPr>
                <w:b/>
                <w:bCs/>
                <w:spacing w:val="-3"/>
                <w:sz w:val="15"/>
                <w:szCs w:val="15"/>
              </w:rPr>
              <w:t>2022年</w:t>
            </w:r>
          </w:p>
        </w:tc>
        <w:tc>
          <w:tcPr>
            <w:tcW w:w="650" w:type="dxa"/>
            <w:vAlign w:val="top"/>
          </w:tcPr>
          <w:p w14:paraId="532CB37A">
            <w:pPr>
              <w:pStyle w:val="6"/>
              <w:spacing w:before="54" w:line="219" w:lineRule="auto"/>
              <w:ind w:left="101"/>
              <w:rPr>
                <w:sz w:val="15"/>
                <w:szCs w:val="15"/>
              </w:rPr>
            </w:pPr>
            <w:r>
              <w:rPr>
                <w:b/>
                <w:bCs/>
                <w:spacing w:val="-3"/>
                <w:sz w:val="15"/>
                <w:szCs w:val="15"/>
              </w:rPr>
              <w:t>2023年</w:t>
            </w:r>
          </w:p>
        </w:tc>
        <w:tc>
          <w:tcPr>
            <w:tcW w:w="579" w:type="dxa"/>
            <w:vAlign w:val="top"/>
          </w:tcPr>
          <w:p w14:paraId="1CEF4A60">
            <w:pPr>
              <w:pStyle w:val="6"/>
              <w:spacing w:before="54" w:line="219" w:lineRule="auto"/>
              <w:ind w:left="61"/>
              <w:rPr>
                <w:sz w:val="15"/>
                <w:szCs w:val="15"/>
              </w:rPr>
            </w:pPr>
            <w:r>
              <w:rPr>
                <w:b/>
                <w:bCs/>
                <w:spacing w:val="-3"/>
                <w:sz w:val="15"/>
                <w:szCs w:val="15"/>
              </w:rPr>
              <w:t>2024年</w:t>
            </w:r>
          </w:p>
        </w:tc>
        <w:tc>
          <w:tcPr>
            <w:tcW w:w="640" w:type="dxa"/>
            <w:vAlign w:val="top"/>
          </w:tcPr>
          <w:p w14:paraId="01DD14F3">
            <w:pPr>
              <w:pStyle w:val="6"/>
              <w:spacing w:before="54" w:line="219" w:lineRule="auto"/>
              <w:ind w:left="92"/>
              <w:rPr>
                <w:sz w:val="15"/>
                <w:szCs w:val="15"/>
              </w:rPr>
            </w:pPr>
            <w:r>
              <w:rPr>
                <w:b/>
                <w:bCs/>
                <w:spacing w:val="-3"/>
                <w:sz w:val="15"/>
                <w:szCs w:val="15"/>
              </w:rPr>
              <w:t>2025年</w:t>
            </w:r>
          </w:p>
        </w:tc>
        <w:tc>
          <w:tcPr>
            <w:tcW w:w="1234" w:type="dxa"/>
            <w:vMerge w:val="continue"/>
            <w:tcBorders>
              <w:top w:val="nil"/>
            </w:tcBorders>
            <w:vAlign w:val="top"/>
          </w:tcPr>
          <w:p w14:paraId="1900FA6C">
            <w:pPr>
              <w:rPr>
                <w:rFonts w:ascii="Arial"/>
                <w:sz w:val="21"/>
              </w:rPr>
            </w:pPr>
          </w:p>
        </w:tc>
      </w:tr>
      <w:tr w14:paraId="7D556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365" w:type="dxa"/>
            <w:vAlign w:val="top"/>
          </w:tcPr>
          <w:p w14:paraId="7F039D1E">
            <w:pPr>
              <w:spacing w:line="320" w:lineRule="auto"/>
              <w:rPr>
                <w:rFonts w:ascii="Arial"/>
                <w:sz w:val="21"/>
              </w:rPr>
            </w:pPr>
          </w:p>
          <w:p w14:paraId="69E043EE">
            <w:pPr>
              <w:pStyle w:val="6"/>
              <w:spacing w:before="48"/>
              <w:ind w:left="94"/>
              <w:rPr>
                <w:sz w:val="15"/>
                <w:szCs w:val="15"/>
              </w:rPr>
            </w:pPr>
            <w:r>
              <w:rPr>
                <w:spacing w:val="-3"/>
                <w:sz w:val="15"/>
                <w:szCs w:val="15"/>
              </w:rPr>
              <w:t>70</w:t>
            </w:r>
          </w:p>
        </w:tc>
        <w:tc>
          <w:tcPr>
            <w:tcW w:w="1639" w:type="dxa"/>
            <w:vAlign w:val="top"/>
          </w:tcPr>
          <w:p w14:paraId="0DBA0820">
            <w:pPr>
              <w:pStyle w:val="6"/>
              <w:spacing w:before="165" w:line="236" w:lineRule="auto"/>
              <w:jc w:val="both"/>
              <w:rPr>
                <w:sz w:val="15"/>
                <w:szCs w:val="15"/>
              </w:rPr>
            </w:pPr>
            <w:r>
              <w:rPr>
                <w:spacing w:val="-2"/>
                <w:sz w:val="15"/>
                <w:szCs w:val="15"/>
              </w:rPr>
              <w:t>师宗县优势特色农产品柑</w:t>
            </w:r>
            <w:r>
              <w:rPr>
                <w:sz w:val="15"/>
                <w:szCs w:val="15"/>
              </w:rPr>
              <w:t xml:space="preserve"> </w:t>
            </w:r>
            <w:r>
              <w:rPr>
                <w:spacing w:val="-4"/>
                <w:sz w:val="15"/>
                <w:szCs w:val="15"/>
              </w:rPr>
              <w:t>橘智慧农业示范工程建设</w:t>
            </w:r>
            <w:r>
              <w:rPr>
                <w:spacing w:val="7"/>
                <w:sz w:val="15"/>
                <w:szCs w:val="15"/>
              </w:rPr>
              <w:t xml:space="preserve"> </w:t>
            </w:r>
            <w:r>
              <w:rPr>
                <w:spacing w:val="-5"/>
                <w:sz w:val="15"/>
                <w:szCs w:val="15"/>
              </w:rPr>
              <w:t>项 目</w:t>
            </w:r>
          </w:p>
        </w:tc>
        <w:tc>
          <w:tcPr>
            <w:tcW w:w="530" w:type="dxa"/>
            <w:vAlign w:val="top"/>
          </w:tcPr>
          <w:p w14:paraId="7175881B">
            <w:pPr>
              <w:spacing w:line="306" w:lineRule="auto"/>
              <w:rPr>
                <w:rFonts w:ascii="Arial"/>
                <w:sz w:val="21"/>
              </w:rPr>
            </w:pPr>
          </w:p>
          <w:p w14:paraId="06E18A8C">
            <w:pPr>
              <w:pStyle w:val="6"/>
              <w:spacing w:before="48" w:line="220" w:lineRule="auto"/>
              <w:ind w:left="101"/>
              <w:rPr>
                <w:sz w:val="15"/>
                <w:szCs w:val="15"/>
              </w:rPr>
            </w:pPr>
            <w:r>
              <w:rPr>
                <w:spacing w:val="-3"/>
                <w:sz w:val="15"/>
                <w:szCs w:val="15"/>
              </w:rPr>
              <w:t>前期</w:t>
            </w:r>
          </w:p>
        </w:tc>
        <w:tc>
          <w:tcPr>
            <w:tcW w:w="599" w:type="dxa"/>
            <w:vAlign w:val="top"/>
          </w:tcPr>
          <w:p w14:paraId="5D317DFA">
            <w:pPr>
              <w:spacing w:line="305" w:lineRule="auto"/>
              <w:rPr>
                <w:rFonts w:ascii="Arial"/>
                <w:sz w:val="21"/>
              </w:rPr>
            </w:pPr>
          </w:p>
          <w:p w14:paraId="739D584D">
            <w:pPr>
              <w:pStyle w:val="6"/>
              <w:spacing w:before="49" w:line="219" w:lineRule="auto"/>
              <w:ind w:left="60"/>
              <w:rPr>
                <w:sz w:val="15"/>
                <w:szCs w:val="15"/>
              </w:rPr>
            </w:pPr>
            <w:r>
              <w:rPr>
                <w:spacing w:val="-2"/>
                <w:sz w:val="15"/>
                <w:szCs w:val="15"/>
              </w:rPr>
              <w:t>师宗县</w:t>
            </w:r>
          </w:p>
        </w:tc>
        <w:tc>
          <w:tcPr>
            <w:tcW w:w="4666" w:type="dxa"/>
            <w:vAlign w:val="top"/>
          </w:tcPr>
          <w:p w14:paraId="04E76FFB">
            <w:pPr>
              <w:pStyle w:val="6"/>
              <w:spacing w:before="104" w:line="223" w:lineRule="auto"/>
              <w:ind w:left="12" w:firstLine="236"/>
              <w:jc w:val="both"/>
              <w:rPr>
                <w:sz w:val="15"/>
                <w:szCs w:val="15"/>
              </w:rPr>
            </w:pPr>
            <w:r>
              <w:rPr>
                <w:spacing w:val="-16"/>
                <w:w w:val="97"/>
                <w:sz w:val="15"/>
                <w:szCs w:val="15"/>
              </w:rPr>
              <w:t>围绕效率型、效益型、效果型三类农业，在柑橘优势产区实施智慧农业工程，</w:t>
            </w:r>
            <w:r>
              <w:rPr>
                <w:spacing w:val="3"/>
                <w:sz w:val="15"/>
                <w:szCs w:val="15"/>
              </w:rPr>
              <w:t xml:space="preserve"> </w:t>
            </w:r>
            <w:r>
              <w:rPr>
                <w:spacing w:val="-16"/>
                <w:w w:val="98"/>
                <w:sz w:val="15"/>
                <w:szCs w:val="15"/>
              </w:rPr>
              <w:t>将互联网、物联网、大数据、云计算、区块链、人工智能、5G和先进适用智能化</w:t>
            </w:r>
            <w:r>
              <w:rPr>
                <w:spacing w:val="2"/>
                <w:sz w:val="15"/>
                <w:szCs w:val="15"/>
              </w:rPr>
              <w:t xml:space="preserve">  </w:t>
            </w:r>
            <w:r>
              <w:rPr>
                <w:spacing w:val="-13"/>
                <w:w w:val="96"/>
                <w:sz w:val="15"/>
                <w:szCs w:val="15"/>
              </w:rPr>
              <w:t>农业装备，应用于农业生产、加工、物流、销售等环节</w:t>
            </w:r>
            <w:r>
              <w:rPr>
                <w:spacing w:val="-14"/>
                <w:w w:val="96"/>
                <w:sz w:val="15"/>
                <w:szCs w:val="15"/>
              </w:rPr>
              <w:t>，促进柑橘产业三产融合</w:t>
            </w:r>
            <w:r>
              <w:rPr>
                <w:sz w:val="15"/>
                <w:szCs w:val="15"/>
              </w:rPr>
              <w:t xml:space="preserve">  </w:t>
            </w:r>
            <w:r>
              <w:rPr>
                <w:spacing w:val="-3"/>
                <w:sz w:val="15"/>
                <w:szCs w:val="15"/>
              </w:rPr>
              <w:t>发展，提高农民收入。</w:t>
            </w:r>
          </w:p>
        </w:tc>
        <w:tc>
          <w:tcPr>
            <w:tcW w:w="709" w:type="dxa"/>
            <w:vAlign w:val="top"/>
          </w:tcPr>
          <w:p w14:paraId="7E9BAF16">
            <w:pPr>
              <w:spacing w:line="319" w:lineRule="auto"/>
              <w:rPr>
                <w:rFonts w:ascii="Arial"/>
                <w:sz w:val="21"/>
              </w:rPr>
            </w:pPr>
          </w:p>
          <w:p w14:paraId="5942CFAA">
            <w:pPr>
              <w:pStyle w:val="6"/>
              <w:spacing w:before="48"/>
              <w:ind w:left="158"/>
              <w:rPr>
                <w:sz w:val="15"/>
                <w:szCs w:val="15"/>
              </w:rPr>
            </w:pPr>
            <w:r>
              <w:rPr>
                <w:b/>
                <w:bCs/>
                <w:spacing w:val="-3"/>
                <w:sz w:val="15"/>
                <w:szCs w:val="15"/>
              </w:rPr>
              <w:t>50000</w:t>
            </w:r>
          </w:p>
        </w:tc>
        <w:tc>
          <w:tcPr>
            <w:tcW w:w="659" w:type="dxa"/>
            <w:vAlign w:val="top"/>
          </w:tcPr>
          <w:p w14:paraId="49C14FC4">
            <w:pPr>
              <w:spacing w:line="320" w:lineRule="auto"/>
              <w:rPr>
                <w:rFonts w:ascii="Arial"/>
                <w:sz w:val="21"/>
              </w:rPr>
            </w:pPr>
          </w:p>
          <w:p w14:paraId="3C4CB31F">
            <w:pPr>
              <w:pStyle w:val="6"/>
              <w:spacing w:before="48"/>
              <w:ind w:left="136"/>
              <w:rPr>
                <w:sz w:val="15"/>
                <w:szCs w:val="15"/>
              </w:rPr>
            </w:pPr>
            <w:r>
              <w:rPr>
                <w:spacing w:val="-3"/>
                <w:sz w:val="15"/>
                <w:szCs w:val="15"/>
              </w:rPr>
              <w:t>10000</w:t>
            </w:r>
          </w:p>
        </w:tc>
        <w:tc>
          <w:tcPr>
            <w:tcW w:w="689" w:type="dxa"/>
            <w:vAlign w:val="top"/>
          </w:tcPr>
          <w:p w14:paraId="6BA37CBD">
            <w:pPr>
              <w:spacing w:line="320" w:lineRule="auto"/>
              <w:rPr>
                <w:rFonts w:ascii="Arial"/>
                <w:sz w:val="21"/>
              </w:rPr>
            </w:pPr>
          </w:p>
          <w:p w14:paraId="6F96D58A">
            <w:pPr>
              <w:pStyle w:val="6"/>
              <w:spacing w:before="48"/>
              <w:ind w:left="148"/>
              <w:rPr>
                <w:sz w:val="15"/>
                <w:szCs w:val="15"/>
              </w:rPr>
            </w:pPr>
            <w:r>
              <w:rPr>
                <w:spacing w:val="-3"/>
                <w:sz w:val="15"/>
                <w:szCs w:val="15"/>
              </w:rPr>
              <w:t>10000</w:t>
            </w:r>
          </w:p>
        </w:tc>
        <w:tc>
          <w:tcPr>
            <w:tcW w:w="650" w:type="dxa"/>
            <w:vAlign w:val="top"/>
          </w:tcPr>
          <w:p w14:paraId="7F68A952">
            <w:pPr>
              <w:spacing w:line="320" w:lineRule="auto"/>
              <w:rPr>
                <w:rFonts w:ascii="Arial"/>
                <w:sz w:val="21"/>
              </w:rPr>
            </w:pPr>
          </w:p>
          <w:p w14:paraId="6D8E79C6">
            <w:pPr>
              <w:pStyle w:val="6"/>
              <w:spacing w:before="48"/>
              <w:ind w:left="128"/>
              <w:rPr>
                <w:sz w:val="15"/>
                <w:szCs w:val="15"/>
              </w:rPr>
            </w:pPr>
            <w:r>
              <w:rPr>
                <w:spacing w:val="-3"/>
                <w:sz w:val="15"/>
                <w:szCs w:val="15"/>
              </w:rPr>
              <w:t>10000</w:t>
            </w:r>
          </w:p>
        </w:tc>
        <w:tc>
          <w:tcPr>
            <w:tcW w:w="579" w:type="dxa"/>
            <w:vAlign w:val="top"/>
          </w:tcPr>
          <w:p w14:paraId="5747C8DB">
            <w:pPr>
              <w:spacing w:line="320" w:lineRule="auto"/>
              <w:rPr>
                <w:rFonts w:ascii="Arial"/>
                <w:sz w:val="21"/>
              </w:rPr>
            </w:pPr>
          </w:p>
          <w:p w14:paraId="16BF3F1F">
            <w:pPr>
              <w:pStyle w:val="6"/>
              <w:spacing w:before="48"/>
              <w:ind w:left="98"/>
              <w:rPr>
                <w:sz w:val="15"/>
                <w:szCs w:val="15"/>
              </w:rPr>
            </w:pPr>
            <w:r>
              <w:rPr>
                <w:spacing w:val="-3"/>
                <w:sz w:val="15"/>
                <w:szCs w:val="15"/>
              </w:rPr>
              <w:t>10000</w:t>
            </w:r>
          </w:p>
        </w:tc>
        <w:tc>
          <w:tcPr>
            <w:tcW w:w="640" w:type="dxa"/>
            <w:vAlign w:val="top"/>
          </w:tcPr>
          <w:p w14:paraId="205DDB57">
            <w:pPr>
              <w:spacing w:line="320" w:lineRule="auto"/>
              <w:rPr>
                <w:rFonts w:ascii="Arial"/>
                <w:sz w:val="21"/>
              </w:rPr>
            </w:pPr>
          </w:p>
          <w:p w14:paraId="727651EB">
            <w:pPr>
              <w:pStyle w:val="6"/>
              <w:spacing w:before="48"/>
              <w:ind w:left="129"/>
              <w:rPr>
                <w:sz w:val="15"/>
                <w:szCs w:val="15"/>
              </w:rPr>
            </w:pPr>
            <w:r>
              <w:rPr>
                <w:spacing w:val="-3"/>
                <w:sz w:val="15"/>
                <w:szCs w:val="15"/>
              </w:rPr>
              <w:t>10000</w:t>
            </w:r>
          </w:p>
        </w:tc>
        <w:tc>
          <w:tcPr>
            <w:tcW w:w="1234" w:type="dxa"/>
            <w:vAlign w:val="top"/>
          </w:tcPr>
          <w:p w14:paraId="01CE22C6">
            <w:pPr>
              <w:spacing w:line="305" w:lineRule="auto"/>
              <w:rPr>
                <w:rFonts w:ascii="Arial"/>
                <w:sz w:val="21"/>
              </w:rPr>
            </w:pPr>
          </w:p>
          <w:p w14:paraId="239BE01D">
            <w:pPr>
              <w:pStyle w:val="6"/>
              <w:spacing w:before="49" w:line="219" w:lineRule="auto"/>
              <w:ind w:left="389"/>
              <w:rPr>
                <w:sz w:val="15"/>
                <w:szCs w:val="15"/>
              </w:rPr>
            </w:pPr>
            <w:r>
              <w:rPr>
                <w:spacing w:val="-2"/>
                <w:sz w:val="15"/>
                <w:szCs w:val="15"/>
              </w:rPr>
              <w:t>师宗县</w:t>
            </w:r>
          </w:p>
        </w:tc>
      </w:tr>
      <w:tr w14:paraId="4A5C04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65" w:type="dxa"/>
            <w:vAlign w:val="top"/>
          </w:tcPr>
          <w:p w14:paraId="1180DB77">
            <w:pPr>
              <w:spacing w:line="291" w:lineRule="auto"/>
              <w:rPr>
                <w:rFonts w:ascii="Arial"/>
                <w:sz w:val="21"/>
              </w:rPr>
            </w:pPr>
          </w:p>
          <w:p w14:paraId="3DA14E46">
            <w:pPr>
              <w:pStyle w:val="6"/>
              <w:spacing w:before="48"/>
              <w:ind w:left="94"/>
              <w:rPr>
                <w:sz w:val="15"/>
                <w:szCs w:val="15"/>
              </w:rPr>
            </w:pPr>
            <w:r>
              <w:rPr>
                <w:spacing w:val="-3"/>
                <w:sz w:val="15"/>
                <w:szCs w:val="15"/>
              </w:rPr>
              <w:t>71</w:t>
            </w:r>
          </w:p>
        </w:tc>
        <w:tc>
          <w:tcPr>
            <w:tcW w:w="1639" w:type="dxa"/>
            <w:vAlign w:val="top"/>
          </w:tcPr>
          <w:p w14:paraId="41EB4701">
            <w:pPr>
              <w:pStyle w:val="6"/>
              <w:spacing w:before="237" w:line="249" w:lineRule="auto"/>
              <w:ind w:right="2" w:firstLine="10"/>
              <w:rPr>
                <w:sz w:val="15"/>
                <w:szCs w:val="15"/>
              </w:rPr>
            </w:pPr>
            <w:r>
              <w:rPr>
                <w:spacing w:val="-4"/>
                <w:sz w:val="15"/>
                <w:szCs w:val="15"/>
              </w:rPr>
              <w:t>师宗县智慧农业物联网示</w:t>
            </w:r>
            <w:r>
              <w:rPr>
                <w:spacing w:val="9"/>
                <w:sz w:val="15"/>
                <w:szCs w:val="15"/>
              </w:rPr>
              <w:t xml:space="preserve"> </w:t>
            </w:r>
            <w:r>
              <w:rPr>
                <w:spacing w:val="4"/>
                <w:sz w:val="15"/>
                <w:szCs w:val="15"/>
              </w:rPr>
              <w:t>范基地建设项目</w:t>
            </w:r>
          </w:p>
        </w:tc>
        <w:tc>
          <w:tcPr>
            <w:tcW w:w="530" w:type="dxa"/>
            <w:vAlign w:val="top"/>
          </w:tcPr>
          <w:p w14:paraId="6CB6E8D5">
            <w:pPr>
              <w:spacing w:line="277" w:lineRule="auto"/>
              <w:rPr>
                <w:rFonts w:ascii="Arial"/>
                <w:sz w:val="21"/>
              </w:rPr>
            </w:pPr>
          </w:p>
          <w:p w14:paraId="52C2A490">
            <w:pPr>
              <w:pStyle w:val="6"/>
              <w:spacing w:before="49" w:line="221" w:lineRule="auto"/>
              <w:ind w:left="101"/>
              <w:rPr>
                <w:sz w:val="15"/>
                <w:szCs w:val="15"/>
              </w:rPr>
            </w:pPr>
            <w:r>
              <w:rPr>
                <w:spacing w:val="-2"/>
                <w:sz w:val="15"/>
                <w:szCs w:val="15"/>
              </w:rPr>
              <w:t>在建</w:t>
            </w:r>
          </w:p>
        </w:tc>
        <w:tc>
          <w:tcPr>
            <w:tcW w:w="599" w:type="dxa"/>
            <w:vAlign w:val="top"/>
          </w:tcPr>
          <w:p w14:paraId="1E8535F4">
            <w:pPr>
              <w:spacing w:line="276" w:lineRule="auto"/>
              <w:rPr>
                <w:rFonts w:ascii="Arial"/>
                <w:sz w:val="21"/>
              </w:rPr>
            </w:pPr>
          </w:p>
          <w:p w14:paraId="5FEE99BD">
            <w:pPr>
              <w:pStyle w:val="6"/>
              <w:spacing w:before="49" w:line="219" w:lineRule="auto"/>
              <w:ind w:left="60"/>
              <w:rPr>
                <w:sz w:val="15"/>
                <w:szCs w:val="15"/>
              </w:rPr>
            </w:pPr>
            <w:r>
              <w:rPr>
                <w:spacing w:val="-2"/>
                <w:sz w:val="15"/>
                <w:szCs w:val="15"/>
              </w:rPr>
              <w:t>师宗县</w:t>
            </w:r>
          </w:p>
        </w:tc>
        <w:tc>
          <w:tcPr>
            <w:tcW w:w="4666" w:type="dxa"/>
            <w:vAlign w:val="top"/>
          </w:tcPr>
          <w:p w14:paraId="6CA180B0">
            <w:pPr>
              <w:pStyle w:val="6"/>
              <w:spacing w:before="68" w:line="218" w:lineRule="auto"/>
              <w:ind w:left="12" w:firstLine="279"/>
              <w:jc w:val="both"/>
              <w:rPr>
                <w:sz w:val="15"/>
                <w:szCs w:val="15"/>
              </w:rPr>
            </w:pPr>
            <w:r>
              <w:rPr>
                <w:spacing w:val="-2"/>
                <w:sz w:val="15"/>
                <w:szCs w:val="15"/>
              </w:rPr>
              <w:t>建设2万亩柑橘物联网示范基地，配套建设物</w:t>
            </w:r>
            <w:r>
              <w:rPr>
                <w:spacing w:val="-3"/>
                <w:sz w:val="15"/>
                <w:szCs w:val="15"/>
              </w:rPr>
              <w:t>联网集成软件系统，包</w:t>
            </w:r>
            <w:r>
              <w:rPr>
                <w:sz w:val="15"/>
                <w:szCs w:val="15"/>
              </w:rPr>
              <w:t xml:space="preserve"> </w:t>
            </w:r>
            <w:r>
              <w:rPr>
                <w:spacing w:val="-5"/>
                <w:sz w:val="15"/>
                <w:szCs w:val="15"/>
              </w:rPr>
              <w:t>括智慧农业物联网总平台、智慧农业物联网平台服务器、</w:t>
            </w:r>
            <w:r>
              <w:rPr>
                <w:spacing w:val="-6"/>
                <w:sz w:val="15"/>
                <w:szCs w:val="15"/>
              </w:rPr>
              <w:t>智慧水肥一体化</w:t>
            </w:r>
            <w:r>
              <w:rPr>
                <w:sz w:val="15"/>
                <w:szCs w:val="15"/>
              </w:rPr>
              <w:t xml:space="preserve"> </w:t>
            </w:r>
            <w:r>
              <w:rPr>
                <w:spacing w:val="-2"/>
                <w:sz w:val="15"/>
                <w:szCs w:val="15"/>
              </w:rPr>
              <w:t>集成控制系统—Web/APP操作平台、智慧传</w:t>
            </w:r>
            <w:r>
              <w:rPr>
                <w:spacing w:val="-3"/>
                <w:sz w:val="15"/>
                <w:szCs w:val="15"/>
              </w:rPr>
              <w:t>感器采集集成系统、在线视频</w:t>
            </w:r>
            <w:r>
              <w:rPr>
                <w:sz w:val="15"/>
                <w:szCs w:val="15"/>
              </w:rPr>
              <w:t xml:space="preserve"> </w:t>
            </w:r>
            <w:r>
              <w:rPr>
                <w:spacing w:val="-1"/>
                <w:sz w:val="15"/>
                <w:szCs w:val="15"/>
              </w:rPr>
              <w:t>监控集成系统。</w:t>
            </w:r>
          </w:p>
        </w:tc>
        <w:tc>
          <w:tcPr>
            <w:tcW w:w="709" w:type="dxa"/>
            <w:vAlign w:val="top"/>
          </w:tcPr>
          <w:p w14:paraId="443E2F57">
            <w:pPr>
              <w:spacing w:line="291" w:lineRule="auto"/>
              <w:rPr>
                <w:rFonts w:ascii="Arial"/>
                <w:sz w:val="21"/>
              </w:rPr>
            </w:pPr>
          </w:p>
          <w:p w14:paraId="00CC77D7">
            <w:pPr>
              <w:pStyle w:val="6"/>
              <w:spacing w:before="48"/>
              <w:ind w:left="196"/>
              <w:rPr>
                <w:sz w:val="15"/>
                <w:szCs w:val="15"/>
              </w:rPr>
            </w:pPr>
            <w:r>
              <w:rPr>
                <w:spacing w:val="-2"/>
                <w:sz w:val="15"/>
                <w:szCs w:val="15"/>
              </w:rPr>
              <w:t>3000</w:t>
            </w:r>
          </w:p>
        </w:tc>
        <w:tc>
          <w:tcPr>
            <w:tcW w:w="659" w:type="dxa"/>
            <w:vAlign w:val="top"/>
          </w:tcPr>
          <w:p w14:paraId="2FC8B285">
            <w:pPr>
              <w:spacing w:line="291" w:lineRule="auto"/>
              <w:rPr>
                <w:rFonts w:ascii="Arial"/>
                <w:sz w:val="21"/>
              </w:rPr>
            </w:pPr>
          </w:p>
          <w:p w14:paraId="0AB60F88">
            <w:pPr>
              <w:pStyle w:val="6"/>
              <w:spacing w:before="48"/>
              <w:ind w:left="176"/>
              <w:rPr>
                <w:sz w:val="15"/>
                <w:szCs w:val="15"/>
              </w:rPr>
            </w:pPr>
            <w:r>
              <w:rPr>
                <w:spacing w:val="-2"/>
                <w:sz w:val="15"/>
                <w:szCs w:val="15"/>
              </w:rPr>
              <w:t>2700</w:t>
            </w:r>
          </w:p>
        </w:tc>
        <w:tc>
          <w:tcPr>
            <w:tcW w:w="689" w:type="dxa"/>
            <w:vAlign w:val="top"/>
          </w:tcPr>
          <w:p w14:paraId="3B359339">
            <w:pPr>
              <w:spacing w:line="291" w:lineRule="auto"/>
              <w:rPr>
                <w:rFonts w:ascii="Arial"/>
                <w:sz w:val="21"/>
              </w:rPr>
            </w:pPr>
          </w:p>
          <w:p w14:paraId="10980D9B">
            <w:pPr>
              <w:pStyle w:val="6"/>
              <w:spacing w:before="48"/>
              <w:ind w:left="227"/>
              <w:rPr>
                <w:sz w:val="15"/>
                <w:szCs w:val="15"/>
              </w:rPr>
            </w:pPr>
            <w:r>
              <w:rPr>
                <w:spacing w:val="-2"/>
                <w:sz w:val="15"/>
                <w:szCs w:val="15"/>
              </w:rPr>
              <w:t>300</w:t>
            </w:r>
          </w:p>
        </w:tc>
        <w:tc>
          <w:tcPr>
            <w:tcW w:w="650" w:type="dxa"/>
            <w:vAlign w:val="top"/>
          </w:tcPr>
          <w:p w14:paraId="0D389115">
            <w:pPr>
              <w:spacing w:line="291" w:lineRule="auto"/>
              <w:rPr>
                <w:rFonts w:ascii="Arial"/>
                <w:sz w:val="21"/>
              </w:rPr>
            </w:pPr>
          </w:p>
          <w:p w14:paraId="21C445F5">
            <w:pPr>
              <w:pStyle w:val="6"/>
              <w:spacing w:before="48"/>
              <w:ind w:left="278"/>
              <w:rPr>
                <w:sz w:val="15"/>
                <w:szCs w:val="15"/>
              </w:rPr>
            </w:pPr>
            <w:r>
              <w:rPr>
                <w:sz w:val="15"/>
                <w:szCs w:val="15"/>
              </w:rPr>
              <w:t>0</w:t>
            </w:r>
          </w:p>
        </w:tc>
        <w:tc>
          <w:tcPr>
            <w:tcW w:w="579" w:type="dxa"/>
            <w:vAlign w:val="top"/>
          </w:tcPr>
          <w:p w14:paraId="5E263AB2">
            <w:pPr>
              <w:spacing w:line="291" w:lineRule="auto"/>
              <w:rPr>
                <w:rFonts w:ascii="Arial"/>
                <w:sz w:val="21"/>
              </w:rPr>
            </w:pPr>
          </w:p>
          <w:p w14:paraId="65A9311F">
            <w:pPr>
              <w:pStyle w:val="6"/>
              <w:spacing w:before="48"/>
              <w:ind w:left="248"/>
              <w:rPr>
                <w:sz w:val="15"/>
                <w:szCs w:val="15"/>
              </w:rPr>
            </w:pPr>
            <w:r>
              <w:rPr>
                <w:sz w:val="15"/>
                <w:szCs w:val="15"/>
              </w:rPr>
              <w:t>0</w:t>
            </w:r>
          </w:p>
        </w:tc>
        <w:tc>
          <w:tcPr>
            <w:tcW w:w="640" w:type="dxa"/>
            <w:vAlign w:val="top"/>
          </w:tcPr>
          <w:p w14:paraId="46916321">
            <w:pPr>
              <w:spacing w:line="291" w:lineRule="auto"/>
              <w:rPr>
                <w:rFonts w:ascii="Arial"/>
                <w:sz w:val="21"/>
              </w:rPr>
            </w:pPr>
          </w:p>
          <w:p w14:paraId="59025FA8">
            <w:pPr>
              <w:pStyle w:val="6"/>
              <w:spacing w:before="48"/>
              <w:ind w:left="279"/>
              <w:rPr>
                <w:sz w:val="15"/>
                <w:szCs w:val="15"/>
              </w:rPr>
            </w:pPr>
            <w:r>
              <w:rPr>
                <w:sz w:val="15"/>
                <w:szCs w:val="15"/>
              </w:rPr>
              <w:t>0</w:t>
            </w:r>
          </w:p>
        </w:tc>
        <w:tc>
          <w:tcPr>
            <w:tcW w:w="1234" w:type="dxa"/>
            <w:vAlign w:val="top"/>
          </w:tcPr>
          <w:p w14:paraId="5FAB03DB">
            <w:pPr>
              <w:spacing w:line="276" w:lineRule="auto"/>
              <w:rPr>
                <w:rFonts w:ascii="Arial"/>
                <w:sz w:val="21"/>
              </w:rPr>
            </w:pPr>
          </w:p>
          <w:p w14:paraId="56E55FBF">
            <w:pPr>
              <w:pStyle w:val="6"/>
              <w:spacing w:before="49" w:line="219" w:lineRule="auto"/>
              <w:ind w:left="389"/>
              <w:rPr>
                <w:sz w:val="15"/>
                <w:szCs w:val="15"/>
              </w:rPr>
            </w:pPr>
            <w:r>
              <w:rPr>
                <w:spacing w:val="-2"/>
                <w:sz w:val="15"/>
                <w:szCs w:val="15"/>
              </w:rPr>
              <w:t>师宗县</w:t>
            </w:r>
          </w:p>
        </w:tc>
      </w:tr>
      <w:tr w14:paraId="4C506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65" w:type="dxa"/>
            <w:vAlign w:val="top"/>
          </w:tcPr>
          <w:p w14:paraId="37BAD55C">
            <w:pPr>
              <w:pStyle w:val="6"/>
              <w:spacing w:before="282"/>
              <w:ind w:left="94"/>
              <w:rPr>
                <w:sz w:val="15"/>
                <w:szCs w:val="15"/>
              </w:rPr>
            </w:pPr>
            <w:r>
              <w:rPr>
                <w:spacing w:val="-3"/>
                <w:sz w:val="15"/>
                <w:szCs w:val="15"/>
              </w:rPr>
              <w:t>72</w:t>
            </w:r>
          </w:p>
        </w:tc>
        <w:tc>
          <w:tcPr>
            <w:tcW w:w="1639" w:type="dxa"/>
            <w:vAlign w:val="top"/>
          </w:tcPr>
          <w:p w14:paraId="7EEBAC56">
            <w:pPr>
              <w:pStyle w:val="6"/>
              <w:spacing w:before="168" w:line="249" w:lineRule="auto"/>
              <w:ind w:firstLine="10"/>
              <w:rPr>
                <w:sz w:val="15"/>
                <w:szCs w:val="15"/>
              </w:rPr>
            </w:pPr>
            <w:r>
              <w:rPr>
                <w:spacing w:val="-3"/>
                <w:sz w:val="15"/>
                <w:szCs w:val="15"/>
              </w:rPr>
              <w:t>师宗县高原特色农产品溯</w:t>
            </w:r>
            <w:r>
              <w:rPr>
                <w:sz w:val="15"/>
                <w:szCs w:val="15"/>
              </w:rPr>
              <w:t xml:space="preserve"> </w:t>
            </w:r>
            <w:r>
              <w:rPr>
                <w:spacing w:val="3"/>
                <w:sz w:val="15"/>
                <w:szCs w:val="15"/>
              </w:rPr>
              <w:t>源平台建设项目</w:t>
            </w:r>
          </w:p>
        </w:tc>
        <w:tc>
          <w:tcPr>
            <w:tcW w:w="530" w:type="dxa"/>
            <w:vAlign w:val="top"/>
          </w:tcPr>
          <w:p w14:paraId="16A71A99">
            <w:pPr>
              <w:pStyle w:val="6"/>
              <w:spacing w:before="268" w:line="220" w:lineRule="auto"/>
              <w:ind w:left="101"/>
              <w:rPr>
                <w:sz w:val="15"/>
                <w:szCs w:val="15"/>
              </w:rPr>
            </w:pPr>
            <w:r>
              <w:rPr>
                <w:spacing w:val="-3"/>
                <w:sz w:val="15"/>
                <w:szCs w:val="15"/>
              </w:rPr>
              <w:t>前期</w:t>
            </w:r>
          </w:p>
        </w:tc>
        <w:tc>
          <w:tcPr>
            <w:tcW w:w="599" w:type="dxa"/>
            <w:vAlign w:val="top"/>
          </w:tcPr>
          <w:p w14:paraId="7365F3E8">
            <w:pPr>
              <w:pStyle w:val="6"/>
              <w:spacing w:before="268" w:line="219" w:lineRule="auto"/>
              <w:ind w:left="60"/>
              <w:rPr>
                <w:sz w:val="15"/>
                <w:szCs w:val="15"/>
              </w:rPr>
            </w:pPr>
            <w:r>
              <w:rPr>
                <w:spacing w:val="-2"/>
                <w:sz w:val="15"/>
                <w:szCs w:val="15"/>
              </w:rPr>
              <w:t>师宗县</w:t>
            </w:r>
          </w:p>
        </w:tc>
        <w:tc>
          <w:tcPr>
            <w:tcW w:w="4666" w:type="dxa"/>
            <w:vAlign w:val="top"/>
          </w:tcPr>
          <w:p w14:paraId="09160926">
            <w:pPr>
              <w:pStyle w:val="6"/>
              <w:spacing w:before="97" w:line="213" w:lineRule="auto"/>
              <w:ind w:left="12" w:firstLine="275"/>
              <w:jc w:val="both"/>
              <w:rPr>
                <w:sz w:val="15"/>
                <w:szCs w:val="15"/>
              </w:rPr>
            </w:pPr>
            <w:r>
              <w:rPr>
                <w:spacing w:val="-7"/>
                <w:sz w:val="15"/>
                <w:szCs w:val="15"/>
              </w:rPr>
              <w:t>以大数据技术为支撑，建设数据采集系统、运行系统、监管系统；建</w:t>
            </w:r>
            <w:r>
              <w:rPr>
                <w:spacing w:val="4"/>
                <w:sz w:val="15"/>
                <w:szCs w:val="15"/>
              </w:rPr>
              <w:t xml:space="preserve">  </w:t>
            </w:r>
            <w:r>
              <w:rPr>
                <w:spacing w:val="-9"/>
                <w:sz w:val="15"/>
                <w:szCs w:val="15"/>
              </w:rPr>
              <w:t>设企业追溯平台，进行设施设备购置安装；建设农</w:t>
            </w:r>
            <w:r>
              <w:rPr>
                <w:spacing w:val="-10"/>
                <w:sz w:val="15"/>
                <w:szCs w:val="15"/>
              </w:rPr>
              <w:t>业大数据分析应用中心，</w:t>
            </w:r>
            <w:r>
              <w:rPr>
                <w:sz w:val="15"/>
                <w:szCs w:val="15"/>
              </w:rPr>
              <w:t xml:space="preserve"> </w:t>
            </w:r>
            <w:r>
              <w:rPr>
                <w:spacing w:val="-3"/>
                <w:sz w:val="15"/>
                <w:szCs w:val="15"/>
              </w:rPr>
              <w:t>并实现全县联网，实现从种子到餐桌全产业链的全程可控监督。</w:t>
            </w:r>
          </w:p>
        </w:tc>
        <w:tc>
          <w:tcPr>
            <w:tcW w:w="709" w:type="dxa"/>
            <w:vAlign w:val="top"/>
          </w:tcPr>
          <w:p w14:paraId="281DA0DC">
            <w:pPr>
              <w:pStyle w:val="6"/>
              <w:spacing w:before="282"/>
              <w:ind w:left="196"/>
              <w:rPr>
                <w:sz w:val="15"/>
                <w:szCs w:val="15"/>
              </w:rPr>
            </w:pPr>
            <w:r>
              <w:rPr>
                <w:spacing w:val="-2"/>
                <w:sz w:val="15"/>
                <w:szCs w:val="15"/>
              </w:rPr>
              <w:t>2000</w:t>
            </w:r>
          </w:p>
        </w:tc>
        <w:tc>
          <w:tcPr>
            <w:tcW w:w="659" w:type="dxa"/>
            <w:vAlign w:val="top"/>
          </w:tcPr>
          <w:p w14:paraId="775A1AB6">
            <w:pPr>
              <w:pStyle w:val="6"/>
              <w:spacing w:before="282"/>
              <w:ind w:left="176"/>
              <w:rPr>
                <w:sz w:val="15"/>
                <w:szCs w:val="15"/>
              </w:rPr>
            </w:pPr>
            <w:r>
              <w:rPr>
                <w:spacing w:val="-4"/>
                <w:sz w:val="15"/>
                <w:szCs w:val="15"/>
              </w:rPr>
              <w:t>1820</w:t>
            </w:r>
          </w:p>
        </w:tc>
        <w:tc>
          <w:tcPr>
            <w:tcW w:w="689" w:type="dxa"/>
            <w:vAlign w:val="top"/>
          </w:tcPr>
          <w:p w14:paraId="5D8CDA6C">
            <w:pPr>
              <w:pStyle w:val="6"/>
              <w:spacing w:before="282"/>
              <w:ind w:left="227"/>
              <w:rPr>
                <w:sz w:val="15"/>
                <w:szCs w:val="15"/>
              </w:rPr>
            </w:pPr>
            <w:r>
              <w:rPr>
                <w:spacing w:val="-4"/>
                <w:sz w:val="15"/>
                <w:szCs w:val="15"/>
              </w:rPr>
              <w:t>180</w:t>
            </w:r>
          </w:p>
        </w:tc>
        <w:tc>
          <w:tcPr>
            <w:tcW w:w="650" w:type="dxa"/>
            <w:vAlign w:val="top"/>
          </w:tcPr>
          <w:p w14:paraId="162C0F8F">
            <w:pPr>
              <w:pStyle w:val="6"/>
              <w:spacing w:before="282"/>
              <w:ind w:left="278"/>
              <w:rPr>
                <w:sz w:val="15"/>
                <w:szCs w:val="15"/>
              </w:rPr>
            </w:pPr>
            <w:r>
              <w:rPr>
                <w:sz w:val="15"/>
                <w:szCs w:val="15"/>
              </w:rPr>
              <w:t>0</w:t>
            </w:r>
          </w:p>
        </w:tc>
        <w:tc>
          <w:tcPr>
            <w:tcW w:w="579" w:type="dxa"/>
            <w:vAlign w:val="top"/>
          </w:tcPr>
          <w:p w14:paraId="7B90CEA2">
            <w:pPr>
              <w:pStyle w:val="6"/>
              <w:spacing w:before="282"/>
              <w:ind w:left="248"/>
              <w:rPr>
                <w:sz w:val="15"/>
                <w:szCs w:val="15"/>
              </w:rPr>
            </w:pPr>
            <w:r>
              <w:rPr>
                <w:sz w:val="15"/>
                <w:szCs w:val="15"/>
              </w:rPr>
              <w:t>0</w:t>
            </w:r>
          </w:p>
        </w:tc>
        <w:tc>
          <w:tcPr>
            <w:tcW w:w="640" w:type="dxa"/>
            <w:vAlign w:val="top"/>
          </w:tcPr>
          <w:p w14:paraId="54722943">
            <w:pPr>
              <w:pStyle w:val="6"/>
              <w:spacing w:before="282"/>
              <w:ind w:left="279"/>
              <w:rPr>
                <w:sz w:val="15"/>
                <w:szCs w:val="15"/>
              </w:rPr>
            </w:pPr>
            <w:r>
              <w:rPr>
                <w:sz w:val="15"/>
                <w:szCs w:val="15"/>
              </w:rPr>
              <w:t>0</w:t>
            </w:r>
          </w:p>
        </w:tc>
        <w:tc>
          <w:tcPr>
            <w:tcW w:w="1234" w:type="dxa"/>
            <w:vAlign w:val="top"/>
          </w:tcPr>
          <w:p w14:paraId="01E543EF">
            <w:pPr>
              <w:pStyle w:val="6"/>
              <w:spacing w:before="268" w:line="219" w:lineRule="auto"/>
              <w:ind w:left="389"/>
              <w:rPr>
                <w:sz w:val="15"/>
                <w:szCs w:val="15"/>
              </w:rPr>
            </w:pPr>
            <w:r>
              <w:rPr>
                <w:spacing w:val="-2"/>
                <w:sz w:val="15"/>
                <w:szCs w:val="15"/>
              </w:rPr>
              <w:t>师宗县</w:t>
            </w:r>
          </w:p>
        </w:tc>
      </w:tr>
      <w:tr w14:paraId="4C90FB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365" w:type="dxa"/>
            <w:vAlign w:val="top"/>
          </w:tcPr>
          <w:p w14:paraId="7B78C949">
            <w:pPr>
              <w:spacing w:line="283" w:lineRule="auto"/>
              <w:rPr>
                <w:rFonts w:ascii="Arial"/>
                <w:sz w:val="21"/>
              </w:rPr>
            </w:pPr>
          </w:p>
          <w:p w14:paraId="16BEE6AA">
            <w:pPr>
              <w:pStyle w:val="6"/>
              <w:spacing w:before="49"/>
              <w:ind w:left="94"/>
              <w:rPr>
                <w:sz w:val="15"/>
                <w:szCs w:val="15"/>
              </w:rPr>
            </w:pPr>
            <w:r>
              <w:rPr>
                <w:spacing w:val="-3"/>
                <w:sz w:val="15"/>
                <w:szCs w:val="15"/>
              </w:rPr>
              <w:t>73</w:t>
            </w:r>
          </w:p>
        </w:tc>
        <w:tc>
          <w:tcPr>
            <w:tcW w:w="1639" w:type="dxa"/>
            <w:vAlign w:val="top"/>
          </w:tcPr>
          <w:p w14:paraId="79AE3896">
            <w:pPr>
              <w:pStyle w:val="6"/>
              <w:spacing w:before="238" w:line="209" w:lineRule="auto"/>
              <w:ind w:right="271"/>
              <w:rPr>
                <w:sz w:val="15"/>
                <w:szCs w:val="15"/>
              </w:rPr>
            </w:pPr>
            <w:r>
              <w:rPr>
                <w:sz w:val="15"/>
                <w:szCs w:val="15"/>
              </w:rPr>
              <w:t>富源县智慧农业建设</w:t>
            </w:r>
            <w:r>
              <w:rPr>
                <w:spacing w:val="6"/>
                <w:sz w:val="15"/>
                <w:szCs w:val="15"/>
              </w:rPr>
              <w:t xml:space="preserve"> </w:t>
            </w:r>
            <w:r>
              <w:rPr>
                <w:spacing w:val="-4"/>
                <w:sz w:val="15"/>
                <w:szCs w:val="15"/>
              </w:rPr>
              <w:t>项 目</w:t>
            </w:r>
          </w:p>
        </w:tc>
        <w:tc>
          <w:tcPr>
            <w:tcW w:w="530" w:type="dxa"/>
            <w:vAlign w:val="top"/>
          </w:tcPr>
          <w:p w14:paraId="4AC96096">
            <w:pPr>
              <w:spacing w:line="269" w:lineRule="auto"/>
              <w:rPr>
                <w:rFonts w:ascii="Arial"/>
                <w:sz w:val="21"/>
              </w:rPr>
            </w:pPr>
          </w:p>
          <w:p w14:paraId="5E8E965B">
            <w:pPr>
              <w:pStyle w:val="6"/>
              <w:spacing w:before="49" w:line="220" w:lineRule="auto"/>
              <w:ind w:left="101"/>
              <w:rPr>
                <w:sz w:val="15"/>
                <w:szCs w:val="15"/>
              </w:rPr>
            </w:pPr>
            <w:r>
              <w:rPr>
                <w:spacing w:val="-3"/>
                <w:sz w:val="15"/>
                <w:szCs w:val="15"/>
              </w:rPr>
              <w:t>前期</w:t>
            </w:r>
          </w:p>
        </w:tc>
        <w:tc>
          <w:tcPr>
            <w:tcW w:w="599" w:type="dxa"/>
            <w:vAlign w:val="top"/>
          </w:tcPr>
          <w:p w14:paraId="7FF8A5BC">
            <w:pPr>
              <w:spacing w:line="269" w:lineRule="auto"/>
              <w:rPr>
                <w:rFonts w:ascii="Arial"/>
                <w:sz w:val="21"/>
              </w:rPr>
            </w:pPr>
          </w:p>
          <w:p w14:paraId="73AB3AF6">
            <w:pPr>
              <w:pStyle w:val="6"/>
              <w:spacing w:before="49" w:line="220" w:lineRule="auto"/>
              <w:ind w:left="60"/>
              <w:rPr>
                <w:sz w:val="15"/>
                <w:szCs w:val="15"/>
              </w:rPr>
            </w:pPr>
            <w:r>
              <w:rPr>
                <w:spacing w:val="2"/>
                <w:sz w:val="15"/>
                <w:szCs w:val="15"/>
              </w:rPr>
              <w:t>富源县</w:t>
            </w:r>
          </w:p>
        </w:tc>
        <w:tc>
          <w:tcPr>
            <w:tcW w:w="4666" w:type="dxa"/>
            <w:vAlign w:val="top"/>
          </w:tcPr>
          <w:p w14:paraId="1BE397A2">
            <w:pPr>
              <w:pStyle w:val="6"/>
              <w:spacing w:before="47" w:line="222" w:lineRule="auto"/>
              <w:ind w:left="12" w:firstLine="239"/>
              <w:jc w:val="both"/>
              <w:rPr>
                <w:sz w:val="15"/>
                <w:szCs w:val="15"/>
              </w:rPr>
            </w:pPr>
            <w:r>
              <w:rPr>
                <w:spacing w:val="-14"/>
                <w:sz w:val="15"/>
                <w:szCs w:val="15"/>
              </w:rPr>
              <w:t>建设一个县</w:t>
            </w:r>
            <w:r>
              <w:rPr>
                <w:spacing w:val="-13"/>
                <w:sz w:val="15"/>
                <w:szCs w:val="15"/>
              </w:rPr>
              <w:t>级运营中心，161个益农信息社，其中：示范社34个</w:t>
            </w:r>
            <w:r>
              <w:rPr>
                <w:spacing w:val="-14"/>
                <w:sz w:val="15"/>
                <w:szCs w:val="15"/>
              </w:rPr>
              <w:t>、标准社8</w:t>
            </w:r>
            <w:r>
              <w:rPr>
                <w:spacing w:val="-9"/>
                <w:sz w:val="15"/>
                <w:szCs w:val="15"/>
              </w:rPr>
              <w:t>0</w:t>
            </w:r>
            <w:r>
              <w:rPr>
                <w:sz w:val="15"/>
                <w:szCs w:val="15"/>
              </w:rPr>
              <w:t xml:space="preserve"> </w:t>
            </w:r>
            <w:r>
              <w:rPr>
                <w:spacing w:val="-18"/>
                <w:sz w:val="15"/>
                <w:szCs w:val="15"/>
              </w:rPr>
              <w:t>个、简易社47</w:t>
            </w:r>
            <w:r>
              <w:rPr>
                <w:spacing w:val="-17"/>
                <w:sz w:val="15"/>
                <w:szCs w:val="15"/>
              </w:rPr>
              <w:t>个。每个乡镇、街道建设两到三个监测点，监测种植、养殖和水</w:t>
            </w:r>
            <w:r>
              <w:rPr>
                <w:spacing w:val="-10"/>
                <w:sz w:val="15"/>
                <w:szCs w:val="15"/>
              </w:rPr>
              <w:t>产</w:t>
            </w:r>
            <w:r>
              <w:rPr>
                <w:spacing w:val="4"/>
                <w:sz w:val="15"/>
                <w:szCs w:val="15"/>
              </w:rPr>
              <w:t xml:space="preserve"> </w:t>
            </w:r>
            <w:r>
              <w:rPr>
                <w:spacing w:val="-15"/>
                <w:w w:val="98"/>
                <w:sz w:val="15"/>
                <w:szCs w:val="15"/>
              </w:rPr>
              <w:t>等一系列过</w:t>
            </w:r>
            <w:r>
              <w:rPr>
                <w:spacing w:val="-14"/>
                <w:w w:val="98"/>
                <w:sz w:val="15"/>
                <w:szCs w:val="15"/>
              </w:rPr>
              <w:t>程。建成富源县农业大数据平台，并形</w:t>
            </w:r>
            <w:r>
              <w:rPr>
                <w:spacing w:val="-15"/>
                <w:w w:val="98"/>
                <w:sz w:val="15"/>
                <w:szCs w:val="15"/>
              </w:rPr>
              <w:t>成长期稳定的数据收集和审</w:t>
            </w:r>
            <w:r>
              <w:rPr>
                <w:spacing w:val="-10"/>
                <w:w w:val="98"/>
                <w:sz w:val="15"/>
                <w:szCs w:val="15"/>
              </w:rPr>
              <w:t>核</w:t>
            </w:r>
            <w:r>
              <w:rPr>
                <w:sz w:val="15"/>
                <w:szCs w:val="15"/>
              </w:rPr>
              <w:t xml:space="preserve"> </w:t>
            </w:r>
            <w:r>
              <w:rPr>
                <w:spacing w:val="-2"/>
                <w:sz w:val="15"/>
                <w:szCs w:val="15"/>
              </w:rPr>
              <w:t>信息库。</w:t>
            </w:r>
          </w:p>
        </w:tc>
        <w:tc>
          <w:tcPr>
            <w:tcW w:w="709" w:type="dxa"/>
            <w:vAlign w:val="top"/>
          </w:tcPr>
          <w:p w14:paraId="105F6AC5">
            <w:pPr>
              <w:spacing w:line="283" w:lineRule="auto"/>
              <w:rPr>
                <w:rFonts w:ascii="Arial"/>
                <w:sz w:val="21"/>
              </w:rPr>
            </w:pPr>
          </w:p>
          <w:p w14:paraId="2C006E72">
            <w:pPr>
              <w:pStyle w:val="6"/>
              <w:spacing w:before="49"/>
              <w:ind w:left="155"/>
              <w:rPr>
                <w:sz w:val="15"/>
                <w:szCs w:val="15"/>
              </w:rPr>
            </w:pPr>
            <w:r>
              <w:rPr>
                <w:spacing w:val="-3"/>
                <w:sz w:val="15"/>
                <w:szCs w:val="15"/>
              </w:rPr>
              <w:t>12000</w:t>
            </w:r>
          </w:p>
        </w:tc>
        <w:tc>
          <w:tcPr>
            <w:tcW w:w="659" w:type="dxa"/>
            <w:vAlign w:val="top"/>
          </w:tcPr>
          <w:p w14:paraId="42869C36">
            <w:pPr>
              <w:spacing w:line="283" w:lineRule="auto"/>
              <w:rPr>
                <w:rFonts w:ascii="Arial"/>
                <w:sz w:val="21"/>
              </w:rPr>
            </w:pPr>
          </w:p>
          <w:p w14:paraId="2BC7EC93">
            <w:pPr>
              <w:pStyle w:val="6"/>
              <w:spacing w:before="49"/>
              <w:ind w:left="176"/>
              <w:rPr>
                <w:sz w:val="15"/>
                <w:szCs w:val="15"/>
              </w:rPr>
            </w:pPr>
            <w:r>
              <w:rPr>
                <w:spacing w:val="-2"/>
                <w:sz w:val="15"/>
                <w:szCs w:val="15"/>
              </w:rPr>
              <w:t>2400</w:t>
            </w:r>
          </w:p>
        </w:tc>
        <w:tc>
          <w:tcPr>
            <w:tcW w:w="689" w:type="dxa"/>
            <w:vAlign w:val="top"/>
          </w:tcPr>
          <w:p w14:paraId="4223BD8B">
            <w:pPr>
              <w:spacing w:line="283" w:lineRule="auto"/>
              <w:rPr>
                <w:rFonts w:ascii="Arial"/>
                <w:sz w:val="21"/>
              </w:rPr>
            </w:pPr>
          </w:p>
          <w:p w14:paraId="76679C7E">
            <w:pPr>
              <w:pStyle w:val="6"/>
              <w:spacing w:before="49"/>
              <w:ind w:left="187"/>
              <w:rPr>
                <w:sz w:val="15"/>
                <w:szCs w:val="15"/>
              </w:rPr>
            </w:pPr>
            <w:r>
              <w:rPr>
                <w:spacing w:val="-2"/>
                <w:sz w:val="15"/>
                <w:szCs w:val="15"/>
              </w:rPr>
              <w:t>2400</w:t>
            </w:r>
          </w:p>
        </w:tc>
        <w:tc>
          <w:tcPr>
            <w:tcW w:w="650" w:type="dxa"/>
            <w:vAlign w:val="top"/>
          </w:tcPr>
          <w:p w14:paraId="1100D62C">
            <w:pPr>
              <w:spacing w:line="283" w:lineRule="auto"/>
              <w:rPr>
                <w:rFonts w:ascii="Arial"/>
                <w:sz w:val="21"/>
              </w:rPr>
            </w:pPr>
          </w:p>
          <w:p w14:paraId="5B1599CB">
            <w:pPr>
              <w:pStyle w:val="6"/>
              <w:spacing w:before="49"/>
              <w:ind w:left="169"/>
              <w:rPr>
                <w:sz w:val="15"/>
                <w:szCs w:val="15"/>
              </w:rPr>
            </w:pPr>
            <w:r>
              <w:rPr>
                <w:spacing w:val="-2"/>
                <w:sz w:val="15"/>
                <w:szCs w:val="15"/>
              </w:rPr>
              <w:t>2400</w:t>
            </w:r>
          </w:p>
        </w:tc>
        <w:tc>
          <w:tcPr>
            <w:tcW w:w="579" w:type="dxa"/>
            <w:vAlign w:val="top"/>
          </w:tcPr>
          <w:p w14:paraId="2095008B">
            <w:pPr>
              <w:spacing w:line="283" w:lineRule="auto"/>
              <w:rPr>
                <w:rFonts w:ascii="Arial"/>
                <w:sz w:val="21"/>
              </w:rPr>
            </w:pPr>
          </w:p>
          <w:p w14:paraId="67B04881">
            <w:pPr>
              <w:pStyle w:val="6"/>
              <w:spacing w:before="49"/>
              <w:ind w:left="138"/>
              <w:rPr>
                <w:sz w:val="15"/>
                <w:szCs w:val="15"/>
              </w:rPr>
            </w:pPr>
            <w:r>
              <w:rPr>
                <w:spacing w:val="-2"/>
                <w:sz w:val="15"/>
                <w:szCs w:val="15"/>
              </w:rPr>
              <w:t>2400</w:t>
            </w:r>
          </w:p>
        </w:tc>
        <w:tc>
          <w:tcPr>
            <w:tcW w:w="640" w:type="dxa"/>
            <w:vAlign w:val="top"/>
          </w:tcPr>
          <w:p w14:paraId="6000EDAF">
            <w:pPr>
              <w:spacing w:line="283" w:lineRule="auto"/>
              <w:rPr>
                <w:rFonts w:ascii="Arial"/>
                <w:sz w:val="21"/>
              </w:rPr>
            </w:pPr>
          </w:p>
          <w:p w14:paraId="6C1155BE">
            <w:pPr>
              <w:pStyle w:val="6"/>
              <w:spacing w:before="49"/>
              <w:ind w:left="169"/>
              <w:rPr>
                <w:sz w:val="15"/>
                <w:szCs w:val="15"/>
              </w:rPr>
            </w:pPr>
            <w:r>
              <w:rPr>
                <w:spacing w:val="-2"/>
                <w:sz w:val="15"/>
                <w:szCs w:val="15"/>
              </w:rPr>
              <w:t>2400</w:t>
            </w:r>
          </w:p>
        </w:tc>
        <w:tc>
          <w:tcPr>
            <w:tcW w:w="1234" w:type="dxa"/>
            <w:vAlign w:val="top"/>
          </w:tcPr>
          <w:p w14:paraId="53C80562">
            <w:pPr>
              <w:spacing w:line="269" w:lineRule="auto"/>
              <w:rPr>
                <w:rFonts w:ascii="Arial"/>
                <w:sz w:val="21"/>
              </w:rPr>
            </w:pPr>
          </w:p>
          <w:p w14:paraId="62B744EC">
            <w:pPr>
              <w:pStyle w:val="6"/>
              <w:spacing w:before="49" w:line="220" w:lineRule="auto"/>
              <w:ind w:left="389"/>
              <w:rPr>
                <w:sz w:val="15"/>
                <w:szCs w:val="15"/>
              </w:rPr>
            </w:pPr>
            <w:r>
              <w:rPr>
                <w:spacing w:val="2"/>
                <w:sz w:val="15"/>
                <w:szCs w:val="15"/>
              </w:rPr>
              <w:t>富源县</w:t>
            </w:r>
          </w:p>
        </w:tc>
      </w:tr>
      <w:tr w14:paraId="5193D0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365" w:type="dxa"/>
            <w:vAlign w:val="top"/>
          </w:tcPr>
          <w:p w14:paraId="0D96994C">
            <w:pPr>
              <w:pStyle w:val="6"/>
              <w:spacing w:before="264"/>
              <w:ind w:left="94"/>
              <w:rPr>
                <w:sz w:val="15"/>
                <w:szCs w:val="15"/>
              </w:rPr>
            </w:pPr>
            <w:r>
              <w:rPr>
                <w:spacing w:val="-3"/>
                <w:sz w:val="15"/>
                <w:szCs w:val="15"/>
              </w:rPr>
              <w:t>74</w:t>
            </w:r>
          </w:p>
        </w:tc>
        <w:tc>
          <w:tcPr>
            <w:tcW w:w="1639" w:type="dxa"/>
            <w:vAlign w:val="top"/>
          </w:tcPr>
          <w:p w14:paraId="6A7F1DFD">
            <w:pPr>
              <w:pStyle w:val="6"/>
              <w:spacing w:before="159" w:line="249" w:lineRule="auto"/>
              <w:ind w:firstLine="19"/>
              <w:rPr>
                <w:sz w:val="15"/>
                <w:szCs w:val="15"/>
              </w:rPr>
            </w:pPr>
            <w:r>
              <w:rPr>
                <w:spacing w:val="-4"/>
                <w:sz w:val="15"/>
                <w:szCs w:val="15"/>
              </w:rPr>
              <w:t>富源县农作物病虫害应急</w:t>
            </w:r>
            <w:r>
              <w:rPr>
                <w:spacing w:val="2"/>
                <w:sz w:val="15"/>
                <w:szCs w:val="15"/>
              </w:rPr>
              <w:t xml:space="preserve"> </w:t>
            </w:r>
            <w:r>
              <w:rPr>
                <w:spacing w:val="1"/>
                <w:sz w:val="15"/>
                <w:szCs w:val="15"/>
              </w:rPr>
              <w:t>防控体系建设</w:t>
            </w:r>
          </w:p>
        </w:tc>
        <w:tc>
          <w:tcPr>
            <w:tcW w:w="530" w:type="dxa"/>
            <w:vAlign w:val="top"/>
          </w:tcPr>
          <w:p w14:paraId="55F25197">
            <w:pPr>
              <w:pStyle w:val="6"/>
              <w:spacing w:before="250" w:line="220" w:lineRule="auto"/>
              <w:ind w:left="101"/>
              <w:rPr>
                <w:sz w:val="15"/>
                <w:szCs w:val="15"/>
              </w:rPr>
            </w:pPr>
            <w:r>
              <w:rPr>
                <w:spacing w:val="-3"/>
                <w:sz w:val="15"/>
                <w:szCs w:val="15"/>
              </w:rPr>
              <w:t>前期</w:t>
            </w:r>
          </w:p>
        </w:tc>
        <w:tc>
          <w:tcPr>
            <w:tcW w:w="599" w:type="dxa"/>
            <w:vAlign w:val="top"/>
          </w:tcPr>
          <w:p w14:paraId="355C18D3">
            <w:pPr>
              <w:pStyle w:val="6"/>
              <w:spacing w:before="250" w:line="220" w:lineRule="auto"/>
              <w:ind w:left="60"/>
              <w:rPr>
                <w:sz w:val="15"/>
                <w:szCs w:val="15"/>
              </w:rPr>
            </w:pPr>
            <w:r>
              <w:rPr>
                <w:spacing w:val="2"/>
                <w:sz w:val="15"/>
                <w:szCs w:val="15"/>
              </w:rPr>
              <w:t>富源县</w:t>
            </w:r>
          </w:p>
        </w:tc>
        <w:tc>
          <w:tcPr>
            <w:tcW w:w="4666" w:type="dxa"/>
            <w:vAlign w:val="top"/>
          </w:tcPr>
          <w:p w14:paraId="2B85C767">
            <w:pPr>
              <w:pStyle w:val="6"/>
              <w:spacing w:before="80" w:line="229" w:lineRule="auto"/>
              <w:ind w:left="12" w:firstLine="265"/>
              <w:jc w:val="both"/>
              <w:rPr>
                <w:sz w:val="15"/>
                <w:szCs w:val="15"/>
              </w:rPr>
            </w:pPr>
            <w:r>
              <w:rPr>
                <w:spacing w:val="-2"/>
                <w:sz w:val="15"/>
                <w:szCs w:val="15"/>
              </w:rPr>
              <w:t>在县城和12个乡镇(街道)建设农作物病虫害综合监测及应急防控中</w:t>
            </w:r>
            <w:r>
              <w:rPr>
                <w:spacing w:val="5"/>
                <w:sz w:val="15"/>
                <w:szCs w:val="15"/>
              </w:rPr>
              <w:t xml:space="preserve">  </w:t>
            </w:r>
            <w:r>
              <w:rPr>
                <w:spacing w:val="-3"/>
                <w:sz w:val="15"/>
                <w:szCs w:val="15"/>
              </w:rPr>
              <w:t>心各1个，共13个；配套建设水电路等设施；购置智能自动监测、防控、</w:t>
            </w:r>
            <w:r>
              <w:rPr>
                <w:spacing w:val="16"/>
                <w:sz w:val="15"/>
                <w:szCs w:val="15"/>
              </w:rPr>
              <w:t xml:space="preserve"> </w:t>
            </w:r>
            <w:r>
              <w:rPr>
                <w:spacing w:val="-3"/>
                <w:sz w:val="15"/>
                <w:szCs w:val="15"/>
              </w:rPr>
              <w:t>农药应急等设备。</w:t>
            </w:r>
          </w:p>
        </w:tc>
        <w:tc>
          <w:tcPr>
            <w:tcW w:w="709" w:type="dxa"/>
            <w:vAlign w:val="top"/>
          </w:tcPr>
          <w:p w14:paraId="58603F90">
            <w:pPr>
              <w:pStyle w:val="6"/>
              <w:spacing w:before="264"/>
              <w:ind w:left="196"/>
              <w:rPr>
                <w:sz w:val="15"/>
                <w:szCs w:val="15"/>
              </w:rPr>
            </w:pPr>
            <w:r>
              <w:rPr>
                <w:spacing w:val="-2"/>
                <w:sz w:val="15"/>
                <w:szCs w:val="15"/>
              </w:rPr>
              <w:t>6000</w:t>
            </w:r>
          </w:p>
        </w:tc>
        <w:tc>
          <w:tcPr>
            <w:tcW w:w="659" w:type="dxa"/>
            <w:vAlign w:val="top"/>
          </w:tcPr>
          <w:p w14:paraId="18B38439">
            <w:pPr>
              <w:pStyle w:val="6"/>
              <w:spacing w:before="264"/>
              <w:ind w:left="206"/>
              <w:rPr>
                <w:sz w:val="15"/>
                <w:szCs w:val="15"/>
              </w:rPr>
            </w:pPr>
            <w:r>
              <w:rPr>
                <w:spacing w:val="-2"/>
                <w:sz w:val="15"/>
                <w:szCs w:val="15"/>
              </w:rPr>
              <w:t>500</w:t>
            </w:r>
          </w:p>
        </w:tc>
        <w:tc>
          <w:tcPr>
            <w:tcW w:w="689" w:type="dxa"/>
            <w:vAlign w:val="top"/>
          </w:tcPr>
          <w:p w14:paraId="60B0B550">
            <w:pPr>
              <w:pStyle w:val="6"/>
              <w:spacing w:before="264"/>
              <w:ind w:left="187"/>
              <w:rPr>
                <w:sz w:val="15"/>
                <w:szCs w:val="15"/>
              </w:rPr>
            </w:pPr>
            <w:r>
              <w:rPr>
                <w:spacing w:val="-4"/>
                <w:sz w:val="15"/>
                <w:szCs w:val="15"/>
              </w:rPr>
              <w:t>1000</w:t>
            </w:r>
          </w:p>
        </w:tc>
        <w:tc>
          <w:tcPr>
            <w:tcW w:w="650" w:type="dxa"/>
            <w:vAlign w:val="top"/>
          </w:tcPr>
          <w:p w14:paraId="3634BA43">
            <w:pPr>
              <w:pStyle w:val="6"/>
              <w:spacing w:before="264"/>
              <w:ind w:left="169"/>
              <w:rPr>
                <w:sz w:val="15"/>
                <w:szCs w:val="15"/>
              </w:rPr>
            </w:pPr>
            <w:r>
              <w:rPr>
                <w:spacing w:val="-4"/>
                <w:sz w:val="15"/>
                <w:szCs w:val="15"/>
              </w:rPr>
              <w:t>1500</w:t>
            </w:r>
          </w:p>
        </w:tc>
        <w:tc>
          <w:tcPr>
            <w:tcW w:w="579" w:type="dxa"/>
            <w:vAlign w:val="top"/>
          </w:tcPr>
          <w:p w14:paraId="0BA8E003">
            <w:pPr>
              <w:pStyle w:val="6"/>
              <w:spacing w:before="264"/>
              <w:ind w:left="138"/>
              <w:rPr>
                <w:sz w:val="15"/>
                <w:szCs w:val="15"/>
              </w:rPr>
            </w:pPr>
            <w:r>
              <w:rPr>
                <w:spacing w:val="-4"/>
                <w:sz w:val="15"/>
                <w:szCs w:val="15"/>
              </w:rPr>
              <w:t>1500</w:t>
            </w:r>
          </w:p>
        </w:tc>
        <w:tc>
          <w:tcPr>
            <w:tcW w:w="640" w:type="dxa"/>
            <w:vAlign w:val="top"/>
          </w:tcPr>
          <w:p w14:paraId="4EFB5C20">
            <w:pPr>
              <w:pStyle w:val="6"/>
              <w:spacing w:before="264"/>
              <w:ind w:left="169"/>
              <w:rPr>
                <w:sz w:val="15"/>
                <w:szCs w:val="15"/>
              </w:rPr>
            </w:pPr>
            <w:r>
              <w:rPr>
                <w:spacing w:val="-4"/>
                <w:sz w:val="15"/>
                <w:szCs w:val="15"/>
              </w:rPr>
              <w:t>1500</w:t>
            </w:r>
          </w:p>
        </w:tc>
        <w:tc>
          <w:tcPr>
            <w:tcW w:w="1234" w:type="dxa"/>
            <w:vAlign w:val="top"/>
          </w:tcPr>
          <w:p w14:paraId="1C893FAE">
            <w:pPr>
              <w:pStyle w:val="6"/>
              <w:spacing w:before="250" w:line="220" w:lineRule="auto"/>
              <w:ind w:left="389"/>
              <w:rPr>
                <w:sz w:val="15"/>
                <w:szCs w:val="15"/>
              </w:rPr>
            </w:pPr>
            <w:r>
              <w:rPr>
                <w:spacing w:val="2"/>
                <w:sz w:val="15"/>
                <w:szCs w:val="15"/>
              </w:rPr>
              <w:t>富源县</w:t>
            </w:r>
          </w:p>
        </w:tc>
      </w:tr>
      <w:tr w14:paraId="5F122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65" w:type="dxa"/>
            <w:vAlign w:val="top"/>
          </w:tcPr>
          <w:p w14:paraId="22D49AFE">
            <w:pPr>
              <w:spacing w:line="444" w:lineRule="auto"/>
              <w:rPr>
                <w:rFonts w:ascii="Arial"/>
                <w:sz w:val="21"/>
              </w:rPr>
            </w:pPr>
          </w:p>
          <w:p w14:paraId="39FD6C71">
            <w:pPr>
              <w:pStyle w:val="6"/>
              <w:spacing w:before="49"/>
              <w:ind w:left="94"/>
              <w:rPr>
                <w:sz w:val="15"/>
                <w:szCs w:val="15"/>
              </w:rPr>
            </w:pPr>
            <w:r>
              <w:rPr>
                <w:spacing w:val="-3"/>
                <w:sz w:val="15"/>
                <w:szCs w:val="15"/>
              </w:rPr>
              <w:t>75</w:t>
            </w:r>
          </w:p>
        </w:tc>
        <w:tc>
          <w:tcPr>
            <w:tcW w:w="1639" w:type="dxa"/>
            <w:vAlign w:val="top"/>
          </w:tcPr>
          <w:p w14:paraId="5CD744C3">
            <w:pPr>
              <w:spacing w:line="339" w:lineRule="auto"/>
              <w:rPr>
                <w:rFonts w:ascii="Arial"/>
                <w:sz w:val="21"/>
              </w:rPr>
            </w:pPr>
          </w:p>
          <w:p w14:paraId="323FE9D2">
            <w:pPr>
              <w:pStyle w:val="6"/>
              <w:spacing w:before="49" w:line="250" w:lineRule="auto"/>
              <w:rPr>
                <w:sz w:val="15"/>
                <w:szCs w:val="15"/>
              </w:rPr>
            </w:pPr>
            <w:r>
              <w:rPr>
                <w:spacing w:val="-2"/>
                <w:sz w:val="15"/>
                <w:szCs w:val="15"/>
              </w:rPr>
              <w:t>会泽县现代农业产业科技</w:t>
            </w:r>
            <w:r>
              <w:rPr>
                <w:sz w:val="15"/>
                <w:szCs w:val="15"/>
              </w:rPr>
              <w:t xml:space="preserve"> </w:t>
            </w:r>
            <w:r>
              <w:rPr>
                <w:spacing w:val="-2"/>
                <w:sz w:val="15"/>
                <w:szCs w:val="15"/>
              </w:rPr>
              <w:t>研发推广示范园</w:t>
            </w:r>
          </w:p>
        </w:tc>
        <w:tc>
          <w:tcPr>
            <w:tcW w:w="530" w:type="dxa"/>
            <w:vAlign w:val="top"/>
          </w:tcPr>
          <w:p w14:paraId="7B1DE843">
            <w:pPr>
              <w:spacing w:line="430" w:lineRule="auto"/>
              <w:rPr>
                <w:rFonts w:ascii="Arial"/>
                <w:sz w:val="21"/>
              </w:rPr>
            </w:pPr>
          </w:p>
          <w:p w14:paraId="2E77E9B0">
            <w:pPr>
              <w:pStyle w:val="6"/>
              <w:spacing w:before="48" w:line="220" w:lineRule="auto"/>
              <w:ind w:left="101"/>
              <w:rPr>
                <w:sz w:val="15"/>
                <w:szCs w:val="15"/>
              </w:rPr>
            </w:pPr>
            <w:r>
              <w:rPr>
                <w:spacing w:val="-3"/>
                <w:sz w:val="15"/>
                <w:szCs w:val="15"/>
              </w:rPr>
              <w:t>前期</w:t>
            </w:r>
          </w:p>
        </w:tc>
        <w:tc>
          <w:tcPr>
            <w:tcW w:w="599" w:type="dxa"/>
            <w:vAlign w:val="top"/>
          </w:tcPr>
          <w:p w14:paraId="7688EC36">
            <w:pPr>
              <w:spacing w:line="428" w:lineRule="auto"/>
              <w:rPr>
                <w:rFonts w:ascii="Arial"/>
                <w:sz w:val="21"/>
              </w:rPr>
            </w:pPr>
          </w:p>
          <w:p w14:paraId="3A2B3F25">
            <w:pPr>
              <w:pStyle w:val="6"/>
              <w:spacing w:before="49" w:line="219" w:lineRule="auto"/>
              <w:ind w:left="60"/>
              <w:rPr>
                <w:sz w:val="15"/>
                <w:szCs w:val="15"/>
              </w:rPr>
            </w:pPr>
            <w:r>
              <w:rPr>
                <w:spacing w:val="-2"/>
                <w:sz w:val="15"/>
                <w:szCs w:val="15"/>
              </w:rPr>
              <w:t>会泽县</w:t>
            </w:r>
          </w:p>
        </w:tc>
        <w:tc>
          <w:tcPr>
            <w:tcW w:w="4666" w:type="dxa"/>
            <w:vAlign w:val="top"/>
          </w:tcPr>
          <w:p w14:paraId="14D03EA9">
            <w:pPr>
              <w:pStyle w:val="6"/>
              <w:spacing w:before="50" w:line="211" w:lineRule="auto"/>
              <w:ind w:left="12" w:firstLine="279"/>
              <w:jc w:val="both"/>
              <w:rPr>
                <w:sz w:val="15"/>
                <w:szCs w:val="15"/>
              </w:rPr>
            </w:pPr>
            <w:r>
              <w:rPr>
                <w:sz w:val="15"/>
                <w:szCs w:val="15"/>
              </w:rPr>
              <w:t>1建设占地200亩科研基地，为马铃薯良种繁育和</w:t>
            </w:r>
            <w:r>
              <w:rPr>
                <w:spacing w:val="-1"/>
                <w:sz w:val="15"/>
                <w:szCs w:val="15"/>
              </w:rPr>
              <w:t>优质高产燕麦试验</w:t>
            </w:r>
            <w:r>
              <w:rPr>
                <w:sz w:val="15"/>
                <w:szCs w:val="15"/>
              </w:rPr>
              <w:t xml:space="preserve"> </w:t>
            </w:r>
            <w:r>
              <w:rPr>
                <w:spacing w:val="-5"/>
                <w:sz w:val="15"/>
                <w:szCs w:val="15"/>
              </w:rPr>
              <w:t>示范提供大数据支撑。2.新建农业产业科技研发、推广培训、体验实习中</w:t>
            </w:r>
            <w:r>
              <w:rPr>
                <w:spacing w:val="5"/>
                <w:sz w:val="15"/>
                <w:szCs w:val="15"/>
              </w:rPr>
              <w:t xml:space="preserve"> </w:t>
            </w:r>
            <w:r>
              <w:rPr>
                <w:spacing w:val="-3"/>
                <w:sz w:val="15"/>
                <w:szCs w:val="15"/>
              </w:rPr>
              <w:t>心1200m²,提供数字化、可视化数据支撑，用于马铃薯良种繁育和优质高</w:t>
            </w:r>
            <w:r>
              <w:rPr>
                <w:spacing w:val="11"/>
                <w:sz w:val="15"/>
                <w:szCs w:val="15"/>
              </w:rPr>
              <w:t xml:space="preserve"> </w:t>
            </w:r>
            <w:r>
              <w:rPr>
                <w:spacing w:val="-5"/>
                <w:sz w:val="15"/>
                <w:szCs w:val="15"/>
              </w:rPr>
              <w:t>产燕麦科学研究、技术开发和产品研制。3.新建农业产业科研成</w:t>
            </w:r>
            <w:r>
              <w:rPr>
                <w:spacing w:val="-6"/>
                <w:sz w:val="15"/>
                <w:szCs w:val="15"/>
              </w:rPr>
              <w:t>果转化数</w:t>
            </w:r>
            <w:r>
              <w:rPr>
                <w:sz w:val="15"/>
                <w:szCs w:val="15"/>
              </w:rPr>
              <w:t xml:space="preserve"> </w:t>
            </w:r>
            <w:r>
              <w:rPr>
                <w:spacing w:val="-2"/>
                <w:sz w:val="15"/>
                <w:szCs w:val="15"/>
              </w:rPr>
              <w:t>字车间2000m²,主要用于马铃薯和高产燕麦产品自</w:t>
            </w:r>
            <w:r>
              <w:rPr>
                <w:spacing w:val="-3"/>
                <w:sz w:val="15"/>
                <w:szCs w:val="15"/>
              </w:rPr>
              <w:t>动化加工。4.充分利用</w:t>
            </w:r>
            <w:r>
              <w:rPr>
                <w:sz w:val="15"/>
                <w:szCs w:val="15"/>
              </w:rPr>
              <w:t xml:space="preserve"> </w:t>
            </w:r>
            <w:r>
              <w:rPr>
                <w:spacing w:val="-1"/>
                <w:sz w:val="15"/>
                <w:szCs w:val="15"/>
              </w:rPr>
              <w:t>互联网5G技术，新建优质农产品电商销售平台15个。</w:t>
            </w:r>
          </w:p>
        </w:tc>
        <w:tc>
          <w:tcPr>
            <w:tcW w:w="709" w:type="dxa"/>
            <w:vAlign w:val="top"/>
          </w:tcPr>
          <w:p w14:paraId="569E3AE0">
            <w:pPr>
              <w:spacing w:line="444" w:lineRule="auto"/>
              <w:rPr>
                <w:rFonts w:ascii="Arial"/>
                <w:sz w:val="21"/>
              </w:rPr>
            </w:pPr>
          </w:p>
          <w:p w14:paraId="116D3960">
            <w:pPr>
              <w:pStyle w:val="6"/>
              <w:spacing w:before="49"/>
              <w:ind w:left="155"/>
              <w:rPr>
                <w:sz w:val="15"/>
                <w:szCs w:val="15"/>
              </w:rPr>
            </w:pPr>
            <w:r>
              <w:rPr>
                <w:spacing w:val="-2"/>
                <w:sz w:val="15"/>
                <w:szCs w:val="15"/>
              </w:rPr>
              <w:t>20000</w:t>
            </w:r>
          </w:p>
        </w:tc>
        <w:tc>
          <w:tcPr>
            <w:tcW w:w="659" w:type="dxa"/>
            <w:vAlign w:val="top"/>
          </w:tcPr>
          <w:p w14:paraId="39F8538E">
            <w:pPr>
              <w:spacing w:line="444" w:lineRule="auto"/>
              <w:rPr>
                <w:rFonts w:ascii="Arial"/>
                <w:sz w:val="21"/>
              </w:rPr>
            </w:pPr>
          </w:p>
          <w:p w14:paraId="4E034A66">
            <w:pPr>
              <w:pStyle w:val="6"/>
              <w:spacing w:before="49"/>
              <w:ind w:left="206"/>
              <w:rPr>
                <w:sz w:val="15"/>
                <w:szCs w:val="15"/>
              </w:rPr>
            </w:pPr>
            <w:r>
              <w:rPr>
                <w:spacing w:val="-2"/>
                <w:sz w:val="15"/>
                <w:szCs w:val="15"/>
              </w:rPr>
              <w:t>500</w:t>
            </w:r>
          </w:p>
        </w:tc>
        <w:tc>
          <w:tcPr>
            <w:tcW w:w="689" w:type="dxa"/>
            <w:vAlign w:val="top"/>
          </w:tcPr>
          <w:p w14:paraId="3543C051">
            <w:pPr>
              <w:spacing w:line="444" w:lineRule="auto"/>
              <w:rPr>
                <w:rFonts w:ascii="Arial"/>
                <w:sz w:val="21"/>
              </w:rPr>
            </w:pPr>
          </w:p>
          <w:p w14:paraId="4AA2C8AE">
            <w:pPr>
              <w:pStyle w:val="6"/>
              <w:spacing w:before="49"/>
              <w:ind w:left="148"/>
              <w:rPr>
                <w:sz w:val="15"/>
                <w:szCs w:val="15"/>
              </w:rPr>
            </w:pPr>
            <w:r>
              <w:rPr>
                <w:spacing w:val="-3"/>
                <w:sz w:val="15"/>
                <w:szCs w:val="15"/>
              </w:rPr>
              <w:t>19500</w:t>
            </w:r>
          </w:p>
        </w:tc>
        <w:tc>
          <w:tcPr>
            <w:tcW w:w="650" w:type="dxa"/>
            <w:vAlign w:val="top"/>
          </w:tcPr>
          <w:p w14:paraId="717C62BB">
            <w:pPr>
              <w:spacing w:line="444" w:lineRule="auto"/>
              <w:rPr>
                <w:rFonts w:ascii="Arial"/>
                <w:sz w:val="21"/>
              </w:rPr>
            </w:pPr>
          </w:p>
          <w:p w14:paraId="04C51302">
            <w:pPr>
              <w:pStyle w:val="6"/>
              <w:spacing w:before="49"/>
              <w:ind w:left="278"/>
              <w:rPr>
                <w:sz w:val="15"/>
                <w:szCs w:val="15"/>
              </w:rPr>
            </w:pPr>
            <w:r>
              <w:rPr>
                <w:sz w:val="15"/>
                <w:szCs w:val="15"/>
              </w:rPr>
              <w:t>0</w:t>
            </w:r>
          </w:p>
        </w:tc>
        <w:tc>
          <w:tcPr>
            <w:tcW w:w="579" w:type="dxa"/>
            <w:vAlign w:val="top"/>
          </w:tcPr>
          <w:p w14:paraId="422B8AC8">
            <w:pPr>
              <w:spacing w:line="444" w:lineRule="auto"/>
              <w:rPr>
                <w:rFonts w:ascii="Arial"/>
                <w:sz w:val="21"/>
              </w:rPr>
            </w:pPr>
          </w:p>
          <w:p w14:paraId="6445B6A7">
            <w:pPr>
              <w:pStyle w:val="6"/>
              <w:spacing w:before="49"/>
              <w:ind w:left="248"/>
              <w:rPr>
                <w:sz w:val="15"/>
                <w:szCs w:val="15"/>
              </w:rPr>
            </w:pPr>
            <w:r>
              <w:rPr>
                <w:sz w:val="15"/>
                <w:szCs w:val="15"/>
              </w:rPr>
              <w:t>0</w:t>
            </w:r>
          </w:p>
        </w:tc>
        <w:tc>
          <w:tcPr>
            <w:tcW w:w="640" w:type="dxa"/>
            <w:vAlign w:val="top"/>
          </w:tcPr>
          <w:p w14:paraId="571FDAC6">
            <w:pPr>
              <w:spacing w:line="444" w:lineRule="auto"/>
              <w:rPr>
                <w:rFonts w:ascii="Arial"/>
                <w:sz w:val="21"/>
              </w:rPr>
            </w:pPr>
          </w:p>
          <w:p w14:paraId="197E932C">
            <w:pPr>
              <w:pStyle w:val="6"/>
              <w:spacing w:before="49"/>
              <w:ind w:left="279"/>
              <w:rPr>
                <w:sz w:val="15"/>
                <w:szCs w:val="15"/>
              </w:rPr>
            </w:pPr>
            <w:r>
              <w:rPr>
                <w:sz w:val="15"/>
                <w:szCs w:val="15"/>
              </w:rPr>
              <w:t>0</w:t>
            </w:r>
          </w:p>
        </w:tc>
        <w:tc>
          <w:tcPr>
            <w:tcW w:w="1234" w:type="dxa"/>
            <w:vAlign w:val="top"/>
          </w:tcPr>
          <w:p w14:paraId="1399F370">
            <w:pPr>
              <w:spacing w:line="428" w:lineRule="auto"/>
              <w:rPr>
                <w:rFonts w:ascii="Arial"/>
                <w:sz w:val="21"/>
              </w:rPr>
            </w:pPr>
          </w:p>
          <w:p w14:paraId="4609E159">
            <w:pPr>
              <w:pStyle w:val="6"/>
              <w:spacing w:before="49" w:line="219" w:lineRule="auto"/>
              <w:ind w:left="389"/>
              <w:rPr>
                <w:sz w:val="15"/>
                <w:szCs w:val="15"/>
              </w:rPr>
            </w:pPr>
            <w:r>
              <w:rPr>
                <w:spacing w:val="-2"/>
                <w:sz w:val="15"/>
                <w:szCs w:val="15"/>
              </w:rPr>
              <w:t>会泽县</w:t>
            </w:r>
          </w:p>
        </w:tc>
      </w:tr>
      <w:tr w14:paraId="34BB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365" w:type="dxa"/>
            <w:vAlign w:val="top"/>
          </w:tcPr>
          <w:p w14:paraId="477A1ADD">
            <w:pPr>
              <w:pStyle w:val="6"/>
              <w:spacing w:before="266"/>
              <w:ind w:left="94"/>
              <w:rPr>
                <w:sz w:val="15"/>
                <w:szCs w:val="15"/>
              </w:rPr>
            </w:pPr>
            <w:r>
              <w:rPr>
                <w:spacing w:val="-3"/>
                <w:sz w:val="15"/>
                <w:szCs w:val="15"/>
              </w:rPr>
              <w:t>76</w:t>
            </w:r>
          </w:p>
        </w:tc>
        <w:tc>
          <w:tcPr>
            <w:tcW w:w="1639" w:type="dxa"/>
            <w:vAlign w:val="top"/>
          </w:tcPr>
          <w:p w14:paraId="42180F5C">
            <w:pPr>
              <w:pStyle w:val="6"/>
              <w:spacing w:before="171" w:line="209" w:lineRule="auto"/>
              <w:ind w:right="286"/>
              <w:rPr>
                <w:sz w:val="15"/>
                <w:szCs w:val="15"/>
              </w:rPr>
            </w:pPr>
            <w:r>
              <w:rPr>
                <w:spacing w:val="-1"/>
                <w:sz w:val="15"/>
                <w:szCs w:val="15"/>
              </w:rPr>
              <w:t>金钟街道AI农业建设</w:t>
            </w:r>
            <w:r>
              <w:rPr>
                <w:spacing w:val="1"/>
                <w:sz w:val="15"/>
                <w:szCs w:val="15"/>
              </w:rPr>
              <w:t xml:space="preserve"> </w:t>
            </w:r>
            <w:r>
              <w:rPr>
                <w:spacing w:val="-4"/>
                <w:sz w:val="15"/>
                <w:szCs w:val="15"/>
              </w:rPr>
              <w:t>项 目</w:t>
            </w:r>
          </w:p>
        </w:tc>
        <w:tc>
          <w:tcPr>
            <w:tcW w:w="530" w:type="dxa"/>
            <w:vAlign w:val="top"/>
          </w:tcPr>
          <w:p w14:paraId="778063D3">
            <w:pPr>
              <w:pStyle w:val="6"/>
              <w:spacing w:before="252" w:line="220" w:lineRule="auto"/>
              <w:ind w:left="101"/>
              <w:rPr>
                <w:sz w:val="15"/>
                <w:szCs w:val="15"/>
              </w:rPr>
            </w:pPr>
            <w:r>
              <w:rPr>
                <w:spacing w:val="-3"/>
                <w:sz w:val="15"/>
                <w:szCs w:val="15"/>
              </w:rPr>
              <w:t>前期</w:t>
            </w:r>
          </w:p>
        </w:tc>
        <w:tc>
          <w:tcPr>
            <w:tcW w:w="599" w:type="dxa"/>
            <w:vAlign w:val="top"/>
          </w:tcPr>
          <w:p w14:paraId="5DACBAE5">
            <w:pPr>
              <w:pStyle w:val="6"/>
              <w:spacing w:before="251" w:line="219" w:lineRule="auto"/>
              <w:ind w:left="60"/>
              <w:rPr>
                <w:sz w:val="15"/>
                <w:szCs w:val="15"/>
              </w:rPr>
            </w:pPr>
            <w:r>
              <w:rPr>
                <w:spacing w:val="-2"/>
                <w:sz w:val="15"/>
                <w:szCs w:val="15"/>
              </w:rPr>
              <w:t>会泽县</w:t>
            </w:r>
          </w:p>
        </w:tc>
        <w:tc>
          <w:tcPr>
            <w:tcW w:w="4666" w:type="dxa"/>
            <w:vAlign w:val="top"/>
          </w:tcPr>
          <w:p w14:paraId="426076CE">
            <w:pPr>
              <w:pStyle w:val="6"/>
              <w:spacing w:before="90" w:line="209" w:lineRule="auto"/>
              <w:ind w:left="12" w:firstLine="279"/>
              <w:jc w:val="both"/>
              <w:rPr>
                <w:sz w:val="15"/>
                <w:szCs w:val="15"/>
              </w:rPr>
            </w:pPr>
            <w:r>
              <w:rPr>
                <w:spacing w:val="-2"/>
                <w:sz w:val="15"/>
                <w:szCs w:val="15"/>
              </w:rPr>
              <w:t>在辖区1万余亩水果产业园及其他农业产业区建设含农业数据库</w:t>
            </w:r>
            <w:r>
              <w:rPr>
                <w:spacing w:val="-3"/>
                <w:sz w:val="15"/>
                <w:szCs w:val="15"/>
              </w:rPr>
              <w:t>、智</w:t>
            </w:r>
            <w:r>
              <w:rPr>
                <w:sz w:val="15"/>
                <w:szCs w:val="15"/>
              </w:rPr>
              <w:t xml:space="preserve"> </w:t>
            </w:r>
            <w:r>
              <w:rPr>
                <w:spacing w:val="-5"/>
                <w:sz w:val="15"/>
                <w:szCs w:val="15"/>
              </w:rPr>
              <w:t>能监控系统、物联网通用平台、在线巡检系统、远程监控系统</w:t>
            </w:r>
            <w:r>
              <w:rPr>
                <w:spacing w:val="-6"/>
                <w:sz w:val="15"/>
                <w:szCs w:val="15"/>
              </w:rPr>
              <w:t>等系统、平</w:t>
            </w:r>
            <w:r>
              <w:rPr>
                <w:sz w:val="15"/>
                <w:szCs w:val="15"/>
              </w:rPr>
              <w:t xml:space="preserve"> </w:t>
            </w:r>
            <w:r>
              <w:rPr>
                <w:spacing w:val="-1"/>
                <w:sz w:val="15"/>
                <w:szCs w:val="15"/>
              </w:rPr>
              <w:t>台，实现农业智能感知、智能预警、智能决策、智能分析等。</w:t>
            </w:r>
          </w:p>
        </w:tc>
        <w:tc>
          <w:tcPr>
            <w:tcW w:w="709" w:type="dxa"/>
            <w:vAlign w:val="top"/>
          </w:tcPr>
          <w:p w14:paraId="24D8A9C3">
            <w:pPr>
              <w:pStyle w:val="6"/>
              <w:spacing w:before="266"/>
              <w:ind w:left="155"/>
              <w:rPr>
                <w:sz w:val="15"/>
                <w:szCs w:val="15"/>
              </w:rPr>
            </w:pPr>
            <w:r>
              <w:rPr>
                <w:spacing w:val="-3"/>
                <w:sz w:val="15"/>
                <w:szCs w:val="15"/>
              </w:rPr>
              <w:t>12000</w:t>
            </w:r>
          </w:p>
        </w:tc>
        <w:tc>
          <w:tcPr>
            <w:tcW w:w="659" w:type="dxa"/>
            <w:vAlign w:val="top"/>
          </w:tcPr>
          <w:p w14:paraId="6C03EF4B">
            <w:pPr>
              <w:pStyle w:val="6"/>
              <w:spacing w:before="266"/>
              <w:ind w:left="286"/>
              <w:rPr>
                <w:sz w:val="15"/>
                <w:szCs w:val="15"/>
              </w:rPr>
            </w:pPr>
            <w:r>
              <w:rPr>
                <w:sz w:val="15"/>
                <w:szCs w:val="15"/>
              </w:rPr>
              <w:t>0</w:t>
            </w:r>
          </w:p>
        </w:tc>
        <w:tc>
          <w:tcPr>
            <w:tcW w:w="689" w:type="dxa"/>
            <w:vAlign w:val="top"/>
          </w:tcPr>
          <w:p w14:paraId="1CA25D22">
            <w:pPr>
              <w:pStyle w:val="6"/>
              <w:spacing w:before="266"/>
              <w:ind w:left="298"/>
              <w:rPr>
                <w:sz w:val="15"/>
                <w:szCs w:val="15"/>
              </w:rPr>
            </w:pPr>
            <w:r>
              <w:rPr>
                <w:sz w:val="15"/>
                <w:szCs w:val="15"/>
              </w:rPr>
              <w:t>0</w:t>
            </w:r>
          </w:p>
        </w:tc>
        <w:tc>
          <w:tcPr>
            <w:tcW w:w="650" w:type="dxa"/>
            <w:vAlign w:val="top"/>
          </w:tcPr>
          <w:p w14:paraId="7C87115F">
            <w:pPr>
              <w:pStyle w:val="6"/>
              <w:spacing w:before="266"/>
              <w:ind w:left="169"/>
              <w:rPr>
                <w:sz w:val="15"/>
                <w:szCs w:val="15"/>
              </w:rPr>
            </w:pPr>
            <w:r>
              <w:rPr>
                <w:spacing w:val="-2"/>
                <w:sz w:val="15"/>
                <w:szCs w:val="15"/>
              </w:rPr>
              <w:t>2000</w:t>
            </w:r>
          </w:p>
        </w:tc>
        <w:tc>
          <w:tcPr>
            <w:tcW w:w="579" w:type="dxa"/>
            <w:vAlign w:val="top"/>
          </w:tcPr>
          <w:p w14:paraId="5CA3396D">
            <w:pPr>
              <w:pStyle w:val="6"/>
              <w:spacing w:before="266"/>
              <w:ind w:left="138"/>
              <w:rPr>
                <w:sz w:val="15"/>
                <w:szCs w:val="15"/>
              </w:rPr>
            </w:pPr>
            <w:r>
              <w:rPr>
                <w:spacing w:val="-2"/>
                <w:sz w:val="15"/>
                <w:szCs w:val="15"/>
              </w:rPr>
              <w:t>5000</w:t>
            </w:r>
          </w:p>
        </w:tc>
        <w:tc>
          <w:tcPr>
            <w:tcW w:w="640" w:type="dxa"/>
            <w:vAlign w:val="top"/>
          </w:tcPr>
          <w:p w14:paraId="2C652192">
            <w:pPr>
              <w:pStyle w:val="6"/>
              <w:spacing w:before="266"/>
              <w:ind w:left="169"/>
              <w:rPr>
                <w:sz w:val="15"/>
                <w:szCs w:val="15"/>
              </w:rPr>
            </w:pPr>
            <w:r>
              <w:rPr>
                <w:spacing w:val="-2"/>
                <w:sz w:val="15"/>
                <w:szCs w:val="15"/>
              </w:rPr>
              <w:t>5000</w:t>
            </w:r>
          </w:p>
        </w:tc>
        <w:tc>
          <w:tcPr>
            <w:tcW w:w="1234" w:type="dxa"/>
            <w:vAlign w:val="top"/>
          </w:tcPr>
          <w:p w14:paraId="60670308">
            <w:pPr>
              <w:pStyle w:val="6"/>
              <w:spacing w:before="251" w:line="219" w:lineRule="auto"/>
              <w:ind w:left="389"/>
              <w:rPr>
                <w:sz w:val="15"/>
                <w:szCs w:val="15"/>
              </w:rPr>
            </w:pPr>
            <w:r>
              <w:rPr>
                <w:spacing w:val="-2"/>
                <w:sz w:val="15"/>
                <w:szCs w:val="15"/>
              </w:rPr>
              <w:t>会泽县</w:t>
            </w:r>
          </w:p>
        </w:tc>
      </w:tr>
      <w:tr w14:paraId="33C7FD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365" w:type="dxa"/>
            <w:vAlign w:val="top"/>
          </w:tcPr>
          <w:p w14:paraId="1F60A083">
            <w:pPr>
              <w:spacing w:line="327" w:lineRule="auto"/>
              <w:rPr>
                <w:rFonts w:ascii="Arial"/>
                <w:sz w:val="21"/>
              </w:rPr>
            </w:pPr>
          </w:p>
          <w:p w14:paraId="41A39B80">
            <w:pPr>
              <w:spacing w:line="327" w:lineRule="auto"/>
              <w:rPr>
                <w:rFonts w:ascii="Arial"/>
                <w:sz w:val="21"/>
              </w:rPr>
            </w:pPr>
          </w:p>
          <w:p w14:paraId="64BF8CD2">
            <w:pPr>
              <w:pStyle w:val="6"/>
              <w:spacing w:before="49"/>
              <w:ind w:left="94"/>
              <w:rPr>
                <w:sz w:val="15"/>
                <w:szCs w:val="15"/>
              </w:rPr>
            </w:pPr>
            <w:r>
              <w:rPr>
                <w:spacing w:val="-3"/>
                <w:sz w:val="15"/>
                <w:szCs w:val="15"/>
              </w:rPr>
              <w:t>77</w:t>
            </w:r>
          </w:p>
        </w:tc>
        <w:tc>
          <w:tcPr>
            <w:tcW w:w="1639" w:type="dxa"/>
            <w:vAlign w:val="top"/>
          </w:tcPr>
          <w:p w14:paraId="5C4955AE">
            <w:pPr>
              <w:spacing w:line="270" w:lineRule="auto"/>
              <w:rPr>
                <w:rFonts w:ascii="Arial"/>
                <w:sz w:val="21"/>
              </w:rPr>
            </w:pPr>
          </w:p>
          <w:p w14:paraId="0726EA7D">
            <w:pPr>
              <w:spacing w:line="270" w:lineRule="auto"/>
              <w:rPr>
                <w:rFonts w:ascii="Arial"/>
                <w:sz w:val="21"/>
              </w:rPr>
            </w:pPr>
          </w:p>
          <w:p w14:paraId="58A54F4A">
            <w:pPr>
              <w:pStyle w:val="6"/>
              <w:spacing w:before="49" w:line="224" w:lineRule="auto"/>
              <w:rPr>
                <w:sz w:val="15"/>
                <w:szCs w:val="15"/>
              </w:rPr>
            </w:pPr>
            <w:r>
              <w:rPr>
                <w:spacing w:val="-2"/>
                <w:sz w:val="15"/>
                <w:szCs w:val="15"/>
              </w:rPr>
              <w:t>会泽县数字农业农村发展</w:t>
            </w:r>
            <w:r>
              <w:rPr>
                <w:sz w:val="15"/>
                <w:szCs w:val="15"/>
              </w:rPr>
              <w:t xml:space="preserve"> </w:t>
            </w:r>
            <w:r>
              <w:rPr>
                <w:spacing w:val="-3"/>
                <w:sz w:val="15"/>
                <w:szCs w:val="15"/>
              </w:rPr>
              <w:t>服务中心</w:t>
            </w:r>
          </w:p>
        </w:tc>
        <w:tc>
          <w:tcPr>
            <w:tcW w:w="530" w:type="dxa"/>
            <w:vAlign w:val="top"/>
          </w:tcPr>
          <w:p w14:paraId="103D3703">
            <w:pPr>
              <w:spacing w:line="320" w:lineRule="auto"/>
              <w:rPr>
                <w:rFonts w:ascii="Arial"/>
                <w:sz w:val="21"/>
              </w:rPr>
            </w:pPr>
          </w:p>
          <w:p w14:paraId="5FC0B15B">
            <w:pPr>
              <w:spacing w:line="320" w:lineRule="auto"/>
              <w:rPr>
                <w:rFonts w:ascii="Arial"/>
                <w:sz w:val="21"/>
              </w:rPr>
            </w:pPr>
          </w:p>
          <w:p w14:paraId="0E5A5598">
            <w:pPr>
              <w:pStyle w:val="6"/>
              <w:spacing w:before="49" w:line="220" w:lineRule="auto"/>
              <w:ind w:left="101"/>
              <w:rPr>
                <w:sz w:val="15"/>
                <w:szCs w:val="15"/>
              </w:rPr>
            </w:pPr>
            <w:r>
              <w:rPr>
                <w:spacing w:val="-3"/>
                <w:sz w:val="15"/>
                <w:szCs w:val="15"/>
              </w:rPr>
              <w:t>前期</w:t>
            </w:r>
          </w:p>
        </w:tc>
        <w:tc>
          <w:tcPr>
            <w:tcW w:w="599" w:type="dxa"/>
            <w:vAlign w:val="top"/>
          </w:tcPr>
          <w:p w14:paraId="192458D2">
            <w:pPr>
              <w:spacing w:line="319" w:lineRule="auto"/>
              <w:rPr>
                <w:rFonts w:ascii="Arial"/>
                <w:sz w:val="21"/>
              </w:rPr>
            </w:pPr>
          </w:p>
          <w:p w14:paraId="6DF15F76">
            <w:pPr>
              <w:spacing w:line="320" w:lineRule="auto"/>
              <w:rPr>
                <w:rFonts w:ascii="Arial"/>
                <w:sz w:val="21"/>
              </w:rPr>
            </w:pPr>
          </w:p>
          <w:p w14:paraId="17CD4AA0">
            <w:pPr>
              <w:pStyle w:val="6"/>
              <w:spacing w:before="49" w:line="219" w:lineRule="auto"/>
              <w:ind w:left="60"/>
              <w:rPr>
                <w:sz w:val="15"/>
                <w:szCs w:val="15"/>
              </w:rPr>
            </w:pPr>
            <w:r>
              <w:rPr>
                <w:spacing w:val="-2"/>
                <w:sz w:val="15"/>
                <w:szCs w:val="15"/>
              </w:rPr>
              <w:t>会泽县</w:t>
            </w:r>
          </w:p>
        </w:tc>
        <w:tc>
          <w:tcPr>
            <w:tcW w:w="4666" w:type="dxa"/>
            <w:vAlign w:val="top"/>
          </w:tcPr>
          <w:p w14:paraId="64EFE884">
            <w:pPr>
              <w:pStyle w:val="6"/>
              <w:spacing w:before="52" w:line="224" w:lineRule="auto"/>
              <w:ind w:left="12" w:firstLine="275"/>
              <w:jc w:val="both"/>
              <w:rPr>
                <w:sz w:val="15"/>
                <w:szCs w:val="15"/>
              </w:rPr>
            </w:pPr>
            <w:r>
              <w:rPr>
                <w:spacing w:val="-7"/>
                <w:sz w:val="15"/>
                <w:szCs w:val="15"/>
              </w:rPr>
              <w:t>建设数字农业农村发展服务中心，构建信息进村入户、农业科技信息</w:t>
            </w:r>
            <w:r>
              <w:rPr>
                <w:spacing w:val="6"/>
                <w:sz w:val="15"/>
                <w:szCs w:val="15"/>
              </w:rPr>
              <w:t xml:space="preserve">  </w:t>
            </w:r>
            <w:r>
              <w:rPr>
                <w:spacing w:val="-5"/>
                <w:sz w:val="15"/>
                <w:szCs w:val="15"/>
              </w:rPr>
              <w:t>服务、农业生产经营服务、农业科技创新集成等数字农业农村服务体系，</w:t>
            </w:r>
            <w:r>
              <w:rPr>
                <w:spacing w:val="2"/>
                <w:sz w:val="15"/>
                <w:szCs w:val="15"/>
              </w:rPr>
              <w:t xml:space="preserve"> </w:t>
            </w:r>
            <w:r>
              <w:rPr>
                <w:spacing w:val="-9"/>
                <w:sz w:val="15"/>
                <w:szCs w:val="15"/>
              </w:rPr>
              <w:t>集合公益服务、便民服务、科技服务、产销对接、</w:t>
            </w:r>
            <w:r>
              <w:rPr>
                <w:spacing w:val="-10"/>
                <w:sz w:val="15"/>
                <w:szCs w:val="15"/>
              </w:rPr>
              <w:t>电子商务和创新孵化等，</w:t>
            </w:r>
            <w:r>
              <w:rPr>
                <w:sz w:val="15"/>
                <w:szCs w:val="15"/>
              </w:rPr>
              <w:t xml:space="preserve"> </w:t>
            </w:r>
            <w:r>
              <w:rPr>
                <w:spacing w:val="-7"/>
                <w:sz w:val="15"/>
                <w:szCs w:val="15"/>
              </w:rPr>
              <w:t>涵盖农业生产、经营管理、绿色食品牌创建、质量溯源和日常生活、农村</w:t>
            </w:r>
            <w:r>
              <w:rPr>
                <w:sz w:val="15"/>
                <w:szCs w:val="15"/>
              </w:rPr>
              <w:t xml:space="preserve">  </w:t>
            </w:r>
            <w:r>
              <w:rPr>
                <w:spacing w:val="-5"/>
                <w:sz w:val="15"/>
                <w:szCs w:val="15"/>
              </w:rPr>
              <w:t>环境整治等各个环节，为农业农村农民生产生活提供综合、高效、便捷、</w:t>
            </w:r>
            <w:r>
              <w:rPr>
                <w:spacing w:val="2"/>
                <w:sz w:val="15"/>
                <w:szCs w:val="15"/>
              </w:rPr>
              <w:t xml:space="preserve"> </w:t>
            </w:r>
            <w:r>
              <w:rPr>
                <w:spacing w:val="-5"/>
                <w:sz w:val="15"/>
                <w:szCs w:val="15"/>
              </w:rPr>
              <w:t>数字化的综合性服务，探索具有会泽区域特色的数字农业农村发展模式，</w:t>
            </w:r>
            <w:r>
              <w:rPr>
                <w:spacing w:val="2"/>
                <w:sz w:val="15"/>
                <w:szCs w:val="15"/>
              </w:rPr>
              <w:t xml:space="preserve"> </w:t>
            </w:r>
            <w:r>
              <w:rPr>
                <w:spacing w:val="-7"/>
                <w:sz w:val="15"/>
                <w:szCs w:val="15"/>
              </w:rPr>
              <w:t>更好服务于全县农业农村数字化发展，缩小城乡数字鸿沟，促进城乡发展</w:t>
            </w:r>
            <w:r>
              <w:rPr>
                <w:sz w:val="15"/>
                <w:szCs w:val="15"/>
              </w:rPr>
              <w:t xml:space="preserve">  </w:t>
            </w:r>
            <w:r>
              <w:rPr>
                <w:spacing w:val="-4"/>
                <w:sz w:val="15"/>
                <w:szCs w:val="15"/>
              </w:rPr>
              <w:t>一体化。</w:t>
            </w:r>
          </w:p>
        </w:tc>
        <w:tc>
          <w:tcPr>
            <w:tcW w:w="709" w:type="dxa"/>
            <w:vAlign w:val="top"/>
          </w:tcPr>
          <w:p w14:paraId="1E860A31">
            <w:pPr>
              <w:spacing w:line="327" w:lineRule="auto"/>
              <w:rPr>
                <w:rFonts w:ascii="Arial"/>
                <w:sz w:val="21"/>
              </w:rPr>
            </w:pPr>
          </w:p>
          <w:p w14:paraId="0C7B9E87">
            <w:pPr>
              <w:spacing w:line="327" w:lineRule="auto"/>
              <w:rPr>
                <w:rFonts w:ascii="Arial"/>
                <w:sz w:val="21"/>
              </w:rPr>
            </w:pPr>
          </w:p>
          <w:p w14:paraId="0939A096">
            <w:pPr>
              <w:pStyle w:val="6"/>
              <w:spacing w:before="49"/>
              <w:ind w:left="196"/>
              <w:rPr>
                <w:sz w:val="15"/>
                <w:szCs w:val="15"/>
              </w:rPr>
            </w:pPr>
            <w:r>
              <w:rPr>
                <w:spacing w:val="-2"/>
                <w:sz w:val="15"/>
                <w:szCs w:val="15"/>
              </w:rPr>
              <w:t>5000</w:t>
            </w:r>
          </w:p>
        </w:tc>
        <w:tc>
          <w:tcPr>
            <w:tcW w:w="659" w:type="dxa"/>
            <w:vAlign w:val="top"/>
          </w:tcPr>
          <w:p w14:paraId="387766B3">
            <w:pPr>
              <w:spacing w:line="327" w:lineRule="auto"/>
              <w:rPr>
                <w:rFonts w:ascii="Arial"/>
                <w:sz w:val="21"/>
              </w:rPr>
            </w:pPr>
          </w:p>
          <w:p w14:paraId="588461AB">
            <w:pPr>
              <w:spacing w:line="327" w:lineRule="auto"/>
              <w:rPr>
                <w:rFonts w:ascii="Arial"/>
                <w:sz w:val="21"/>
              </w:rPr>
            </w:pPr>
          </w:p>
          <w:p w14:paraId="435351E3">
            <w:pPr>
              <w:pStyle w:val="6"/>
              <w:spacing w:before="49"/>
              <w:ind w:left="206"/>
              <w:rPr>
                <w:sz w:val="15"/>
                <w:szCs w:val="15"/>
              </w:rPr>
            </w:pPr>
            <w:r>
              <w:rPr>
                <w:spacing w:val="-2"/>
                <w:sz w:val="15"/>
                <w:szCs w:val="15"/>
              </w:rPr>
              <w:t>200</w:t>
            </w:r>
          </w:p>
        </w:tc>
        <w:tc>
          <w:tcPr>
            <w:tcW w:w="689" w:type="dxa"/>
            <w:vAlign w:val="top"/>
          </w:tcPr>
          <w:p w14:paraId="15103F92">
            <w:pPr>
              <w:spacing w:line="327" w:lineRule="auto"/>
              <w:rPr>
                <w:rFonts w:ascii="Arial"/>
                <w:sz w:val="21"/>
              </w:rPr>
            </w:pPr>
          </w:p>
          <w:p w14:paraId="2DF8C4A0">
            <w:pPr>
              <w:spacing w:line="327" w:lineRule="auto"/>
              <w:rPr>
                <w:rFonts w:ascii="Arial"/>
                <w:sz w:val="21"/>
              </w:rPr>
            </w:pPr>
          </w:p>
          <w:p w14:paraId="568E92AC">
            <w:pPr>
              <w:pStyle w:val="6"/>
              <w:spacing w:before="49"/>
              <w:ind w:left="227"/>
              <w:rPr>
                <w:sz w:val="15"/>
                <w:szCs w:val="15"/>
              </w:rPr>
            </w:pPr>
            <w:r>
              <w:rPr>
                <w:spacing w:val="-2"/>
                <w:sz w:val="15"/>
                <w:szCs w:val="15"/>
              </w:rPr>
              <w:t>500</w:t>
            </w:r>
          </w:p>
        </w:tc>
        <w:tc>
          <w:tcPr>
            <w:tcW w:w="650" w:type="dxa"/>
            <w:vAlign w:val="top"/>
          </w:tcPr>
          <w:p w14:paraId="42832461">
            <w:pPr>
              <w:spacing w:line="327" w:lineRule="auto"/>
              <w:rPr>
                <w:rFonts w:ascii="Arial"/>
                <w:sz w:val="21"/>
              </w:rPr>
            </w:pPr>
          </w:p>
          <w:p w14:paraId="44038F92">
            <w:pPr>
              <w:spacing w:line="327" w:lineRule="auto"/>
              <w:rPr>
                <w:rFonts w:ascii="Arial"/>
                <w:sz w:val="21"/>
              </w:rPr>
            </w:pPr>
          </w:p>
          <w:p w14:paraId="65B2DCC7">
            <w:pPr>
              <w:pStyle w:val="6"/>
              <w:spacing w:before="49"/>
              <w:ind w:left="169"/>
              <w:rPr>
                <w:sz w:val="15"/>
                <w:szCs w:val="15"/>
              </w:rPr>
            </w:pPr>
            <w:r>
              <w:rPr>
                <w:spacing w:val="-2"/>
                <w:sz w:val="15"/>
                <w:szCs w:val="15"/>
              </w:rPr>
              <w:t>2000</w:t>
            </w:r>
          </w:p>
        </w:tc>
        <w:tc>
          <w:tcPr>
            <w:tcW w:w="579" w:type="dxa"/>
            <w:vAlign w:val="top"/>
          </w:tcPr>
          <w:p w14:paraId="0865AC9E">
            <w:pPr>
              <w:spacing w:line="327" w:lineRule="auto"/>
              <w:rPr>
                <w:rFonts w:ascii="Arial"/>
                <w:sz w:val="21"/>
              </w:rPr>
            </w:pPr>
          </w:p>
          <w:p w14:paraId="16669F3B">
            <w:pPr>
              <w:spacing w:line="327" w:lineRule="auto"/>
              <w:rPr>
                <w:rFonts w:ascii="Arial"/>
                <w:sz w:val="21"/>
              </w:rPr>
            </w:pPr>
          </w:p>
          <w:p w14:paraId="7BF86D7A">
            <w:pPr>
              <w:pStyle w:val="6"/>
              <w:spacing w:before="49"/>
              <w:ind w:left="138"/>
              <w:rPr>
                <w:sz w:val="15"/>
                <w:szCs w:val="15"/>
              </w:rPr>
            </w:pPr>
            <w:r>
              <w:rPr>
                <w:spacing w:val="-2"/>
                <w:sz w:val="15"/>
                <w:szCs w:val="15"/>
              </w:rPr>
              <w:t>2000</w:t>
            </w:r>
          </w:p>
        </w:tc>
        <w:tc>
          <w:tcPr>
            <w:tcW w:w="640" w:type="dxa"/>
            <w:vAlign w:val="top"/>
          </w:tcPr>
          <w:p w14:paraId="18523364">
            <w:pPr>
              <w:spacing w:line="327" w:lineRule="auto"/>
              <w:rPr>
                <w:rFonts w:ascii="Arial"/>
                <w:sz w:val="21"/>
              </w:rPr>
            </w:pPr>
          </w:p>
          <w:p w14:paraId="135C8818">
            <w:pPr>
              <w:spacing w:line="327" w:lineRule="auto"/>
              <w:rPr>
                <w:rFonts w:ascii="Arial"/>
                <w:sz w:val="21"/>
              </w:rPr>
            </w:pPr>
          </w:p>
          <w:p w14:paraId="7DAEB21B">
            <w:pPr>
              <w:pStyle w:val="6"/>
              <w:spacing w:before="49"/>
              <w:ind w:left="199"/>
              <w:rPr>
                <w:sz w:val="15"/>
                <w:szCs w:val="15"/>
              </w:rPr>
            </w:pPr>
            <w:r>
              <w:rPr>
                <w:spacing w:val="-2"/>
                <w:sz w:val="15"/>
                <w:szCs w:val="15"/>
              </w:rPr>
              <w:t>300</w:t>
            </w:r>
          </w:p>
        </w:tc>
        <w:tc>
          <w:tcPr>
            <w:tcW w:w="1234" w:type="dxa"/>
            <w:vAlign w:val="top"/>
          </w:tcPr>
          <w:p w14:paraId="391FCC24">
            <w:pPr>
              <w:spacing w:line="319" w:lineRule="auto"/>
              <w:rPr>
                <w:rFonts w:ascii="Arial"/>
                <w:sz w:val="21"/>
              </w:rPr>
            </w:pPr>
          </w:p>
          <w:p w14:paraId="5EDC7B8C">
            <w:pPr>
              <w:spacing w:line="320" w:lineRule="auto"/>
              <w:rPr>
                <w:rFonts w:ascii="Arial"/>
                <w:sz w:val="21"/>
              </w:rPr>
            </w:pPr>
          </w:p>
          <w:p w14:paraId="0F75470E">
            <w:pPr>
              <w:pStyle w:val="6"/>
              <w:spacing w:before="49" w:line="219" w:lineRule="auto"/>
              <w:ind w:left="389"/>
              <w:rPr>
                <w:sz w:val="15"/>
                <w:szCs w:val="15"/>
              </w:rPr>
            </w:pPr>
            <w:r>
              <w:rPr>
                <w:spacing w:val="-2"/>
                <w:sz w:val="15"/>
                <w:szCs w:val="15"/>
              </w:rPr>
              <w:t>会泽县</w:t>
            </w:r>
          </w:p>
        </w:tc>
      </w:tr>
      <w:tr w14:paraId="2BD45D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365" w:type="dxa"/>
            <w:vAlign w:val="top"/>
          </w:tcPr>
          <w:p w14:paraId="25537880">
            <w:pPr>
              <w:pStyle w:val="6"/>
              <w:spacing w:before="139"/>
              <w:ind w:left="94"/>
              <w:rPr>
                <w:sz w:val="15"/>
                <w:szCs w:val="15"/>
              </w:rPr>
            </w:pPr>
            <w:r>
              <w:rPr>
                <w:spacing w:val="-3"/>
                <w:sz w:val="15"/>
                <w:szCs w:val="15"/>
              </w:rPr>
              <w:t>78</w:t>
            </w:r>
          </w:p>
        </w:tc>
        <w:tc>
          <w:tcPr>
            <w:tcW w:w="1639" w:type="dxa"/>
            <w:vAlign w:val="top"/>
          </w:tcPr>
          <w:p w14:paraId="5EF211EF">
            <w:pPr>
              <w:pStyle w:val="6"/>
              <w:spacing w:before="126" w:line="221" w:lineRule="auto"/>
              <w:rPr>
                <w:sz w:val="15"/>
                <w:szCs w:val="15"/>
              </w:rPr>
            </w:pPr>
            <w:r>
              <w:rPr>
                <w:spacing w:val="1"/>
                <w:sz w:val="15"/>
                <w:szCs w:val="15"/>
              </w:rPr>
              <w:t>经开区智慧农业云平台</w:t>
            </w:r>
          </w:p>
        </w:tc>
        <w:tc>
          <w:tcPr>
            <w:tcW w:w="530" w:type="dxa"/>
            <w:vAlign w:val="top"/>
          </w:tcPr>
          <w:p w14:paraId="651BA78C">
            <w:pPr>
              <w:pStyle w:val="6"/>
              <w:spacing w:before="126" w:line="221" w:lineRule="auto"/>
              <w:ind w:left="101"/>
              <w:rPr>
                <w:sz w:val="15"/>
                <w:szCs w:val="15"/>
              </w:rPr>
            </w:pPr>
            <w:r>
              <w:rPr>
                <w:spacing w:val="-2"/>
                <w:sz w:val="15"/>
                <w:szCs w:val="15"/>
              </w:rPr>
              <w:t>在建</w:t>
            </w:r>
          </w:p>
        </w:tc>
        <w:tc>
          <w:tcPr>
            <w:tcW w:w="599" w:type="dxa"/>
            <w:vAlign w:val="top"/>
          </w:tcPr>
          <w:p w14:paraId="417F9973">
            <w:pPr>
              <w:pStyle w:val="6"/>
              <w:spacing w:before="126" w:line="221" w:lineRule="auto"/>
              <w:ind w:left="60"/>
              <w:rPr>
                <w:sz w:val="15"/>
                <w:szCs w:val="15"/>
              </w:rPr>
            </w:pPr>
            <w:r>
              <w:rPr>
                <w:spacing w:val="4"/>
                <w:sz w:val="15"/>
                <w:szCs w:val="15"/>
              </w:rPr>
              <w:t>经开区</w:t>
            </w:r>
          </w:p>
        </w:tc>
        <w:tc>
          <w:tcPr>
            <w:tcW w:w="4666" w:type="dxa"/>
            <w:vAlign w:val="top"/>
          </w:tcPr>
          <w:p w14:paraId="503332F8">
            <w:pPr>
              <w:pStyle w:val="6"/>
              <w:spacing w:before="24" w:line="208" w:lineRule="auto"/>
              <w:ind w:left="12" w:firstLine="279"/>
              <w:rPr>
                <w:sz w:val="15"/>
                <w:szCs w:val="15"/>
              </w:rPr>
            </w:pPr>
            <w:r>
              <w:rPr>
                <w:spacing w:val="-5"/>
                <w:sz w:val="15"/>
                <w:szCs w:val="15"/>
              </w:rPr>
              <w:t>主要用于数据中心、数据显示屏和分布在各基地生产场景所布点的气</w:t>
            </w:r>
            <w:r>
              <w:rPr>
                <w:spacing w:val="13"/>
                <w:sz w:val="15"/>
                <w:szCs w:val="15"/>
              </w:rPr>
              <w:t xml:space="preserve"> </w:t>
            </w:r>
            <w:r>
              <w:rPr>
                <w:spacing w:val="-1"/>
                <w:sz w:val="15"/>
                <w:szCs w:val="15"/>
              </w:rPr>
              <w:t>候站、各类物联网传感器、监控摄像头等。</w:t>
            </w:r>
          </w:p>
        </w:tc>
        <w:tc>
          <w:tcPr>
            <w:tcW w:w="709" w:type="dxa"/>
            <w:vAlign w:val="top"/>
          </w:tcPr>
          <w:p w14:paraId="537FD6F2">
            <w:pPr>
              <w:pStyle w:val="6"/>
              <w:spacing w:before="139"/>
              <w:ind w:left="196"/>
              <w:rPr>
                <w:sz w:val="15"/>
                <w:szCs w:val="15"/>
              </w:rPr>
            </w:pPr>
            <w:r>
              <w:rPr>
                <w:spacing w:val="-4"/>
                <w:sz w:val="15"/>
                <w:szCs w:val="15"/>
              </w:rPr>
              <w:t>1200</w:t>
            </w:r>
          </w:p>
        </w:tc>
        <w:tc>
          <w:tcPr>
            <w:tcW w:w="659" w:type="dxa"/>
            <w:vAlign w:val="top"/>
          </w:tcPr>
          <w:p w14:paraId="196C2F29">
            <w:pPr>
              <w:pStyle w:val="6"/>
              <w:spacing w:before="139"/>
              <w:ind w:left="176"/>
              <w:rPr>
                <w:sz w:val="15"/>
                <w:szCs w:val="15"/>
              </w:rPr>
            </w:pPr>
            <w:r>
              <w:rPr>
                <w:spacing w:val="-4"/>
                <w:sz w:val="15"/>
                <w:szCs w:val="15"/>
              </w:rPr>
              <w:t>1200</w:t>
            </w:r>
          </w:p>
        </w:tc>
        <w:tc>
          <w:tcPr>
            <w:tcW w:w="689" w:type="dxa"/>
            <w:vAlign w:val="top"/>
          </w:tcPr>
          <w:p w14:paraId="771044B4">
            <w:pPr>
              <w:pStyle w:val="6"/>
              <w:spacing w:before="139"/>
              <w:ind w:left="298"/>
              <w:rPr>
                <w:sz w:val="15"/>
                <w:szCs w:val="15"/>
              </w:rPr>
            </w:pPr>
            <w:r>
              <w:rPr>
                <w:sz w:val="15"/>
                <w:szCs w:val="15"/>
              </w:rPr>
              <w:t>0</w:t>
            </w:r>
          </w:p>
        </w:tc>
        <w:tc>
          <w:tcPr>
            <w:tcW w:w="650" w:type="dxa"/>
            <w:vAlign w:val="top"/>
          </w:tcPr>
          <w:p w14:paraId="6B1B4276">
            <w:pPr>
              <w:pStyle w:val="6"/>
              <w:spacing w:before="139"/>
              <w:ind w:left="278"/>
              <w:rPr>
                <w:sz w:val="15"/>
                <w:szCs w:val="15"/>
              </w:rPr>
            </w:pPr>
            <w:r>
              <w:rPr>
                <w:sz w:val="15"/>
                <w:szCs w:val="15"/>
              </w:rPr>
              <w:t>0</w:t>
            </w:r>
          </w:p>
        </w:tc>
        <w:tc>
          <w:tcPr>
            <w:tcW w:w="579" w:type="dxa"/>
            <w:vAlign w:val="top"/>
          </w:tcPr>
          <w:p w14:paraId="3DF8A7AA">
            <w:pPr>
              <w:pStyle w:val="6"/>
              <w:spacing w:before="139"/>
              <w:ind w:left="248"/>
              <w:rPr>
                <w:sz w:val="15"/>
                <w:szCs w:val="15"/>
              </w:rPr>
            </w:pPr>
            <w:r>
              <w:rPr>
                <w:sz w:val="15"/>
                <w:szCs w:val="15"/>
              </w:rPr>
              <w:t>0</w:t>
            </w:r>
          </w:p>
        </w:tc>
        <w:tc>
          <w:tcPr>
            <w:tcW w:w="640" w:type="dxa"/>
            <w:vAlign w:val="top"/>
          </w:tcPr>
          <w:p w14:paraId="7EE0B0E2">
            <w:pPr>
              <w:pStyle w:val="6"/>
              <w:spacing w:before="139"/>
              <w:ind w:left="279"/>
              <w:rPr>
                <w:sz w:val="15"/>
                <w:szCs w:val="15"/>
              </w:rPr>
            </w:pPr>
            <w:r>
              <w:rPr>
                <w:sz w:val="15"/>
                <w:szCs w:val="15"/>
              </w:rPr>
              <w:t>0</w:t>
            </w:r>
          </w:p>
        </w:tc>
        <w:tc>
          <w:tcPr>
            <w:tcW w:w="1234" w:type="dxa"/>
            <w:vAlign w:val="top"/>
          </w:tcPr>
          <w:p w14:paraId="0BE10BA0">
            <w:pPr>
              <w:pStyle w:val="6"/>
              <w:spacing w:before="45" w:line="200" w:lineRule="auto"/>
              <w:ind w:left="9"/>
              <w:rPr>
                <w:sz w:val="15"/>
                <w:szCs w:val="15"/>
              </w:rPr>
            </w:pPr>
            <w:r>
              <w:rPr>
                <w:spacing w:val="-2"/>
                <w:sz w:val="15"/>
                <w:szCs w:val="15"/>
              </w:rPr>
              <w:t>经开区、曲靖创想</w:t>
            </w:r>
            <w:r>
              <w:rPr>
                <w:spacing w:val="1"/>
                <w:sz w:val="15"/>
                <w:szCs w:val="15"/>
              </w:rPr>
              <w:t xml:space="preserve"> 电脑有限责任公司</w:t>
            </w:r>
          </w:p>
        </w:tc>
      </w:tr>
      <w:tr w14:paraId="3968E0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799" w:type="dxa"/>
            <w:gridSpan w:val="5"/>
            <w:vAlign w:val="top"/>
          </w:tcPr>
          <w:p w14:paraId="3B551E28">
            <w:pPr>
              <w:pStyle w:val="6"/>
              <w:spacing w:before="85" w:line="219" w:lineRule="auto"/>
              <w:ind w:left="54"/>
              <w:rPr>
                <w:sz w:val="15"/>
                <w:szCs w:val="15"/>
              </w:rPr>
            </w:pPr>
            <w:r>
              <w:rPr>
                <w:sz w:val="15"/>
                <w:szCs w:val="15"/>
              </w:rPr>
              <w:t>(四)加快服务业数字化转型</w:t>
            </w:r>
          </w:p>
        </w:tc>
        <w:tc>
          <w:tcPr>
            <w:tcW w:w="709" w:type="dxa"/>
            <w:vAlign w:val="top"/>
          </w:tcPr>
          <w:p w14:paraId="3B8E884F">
            <w:pPr>
              <w:rPr>
                <w:rFonts w:ascii="Arial"/>
                <w:sz w:val="21"/>
              </w:rPr>
            </w:pPr>
          </w:p>
        </w:tc>
        <w:tc>
          <w:tcPr>
            <w:tcW w:w="659" w:type="dxa"/>
            <w:vAlign w:val="top"/>
          </w:tcPr>
          <w:p w14:paraId="2C6AB2E7">
            <w:pPr>
              <w:rPr>
                <w:rFonts w:ascii="Arial"/>
                <w:sz w:val="21"/>
              </w:rPr>
            </w:pPr>
          </w:p>
        </w:tc>
        <w:tc>
          <w:tcPr>
            <w:tcW w:w="689" w:type="dxa"/>
            <w:vAlign w:val="top"/>
          </w:tcPr>
          <w:p w14:paraId="11DA2916">
            <w:pPr>
              <w:rPr>
                <w:rFonts w:ascii="Arial"/>
                <w:sz w:val="21"/>
              </w:rPr>
            </w:pPr>
          </w:p>
        </w:tc>
        <w:tc>
          <w:tcPr>
            <w:tcW w:w="650" w:type="dxa"/>
            <w:vAlign w:val="top"/>
          </w:tcPr>
          <w:p w14:paraId="0A23B437">
            <w:pPr>
              <w:rPr>
                <w:rFonts w:ascii="Arial"/>
                <w:sz w:val="21"/>
              </w:rPr>
            </w:pPr>
          </w:p>
        </w:tc>
        <w:tc>
          <w:tcPr>
            <w:tcW w:w="579" w:type="dxa"/>
            <w:vAlign w:val="top"/>
          </w:tcPr>
          <w:p w14:paraId="4F589F09">
            <w:pPr>
              <w:rPr>
                <w:rFonts w:ascii="Arial"/>
                <w:sz w:val="21"/>
              </w:rPr>
            </w:pPr>
          </w:p>
        </w:tc>
        <w:tc>
          <w:tcPr>
            <w:tcW w:w="640" w:type="dxa"/>
            <w:vAlign w:val="top"/>
          </w:tcPr>
          <w:p w14:paraId="6BCD46A4">
            <w:pPr>
              <w:rPr>
                <w:rFonts w:ascii="Arial"/>
                <w:sz w:val="21"/>
              </w:rPr>
            </w:pPr>
          </w:p>
        </w:tc>
        <w:tc>
          <w:tcPr>
            <w:tcW w:w="1234" w:type="dxa"/>
            <w:vAlign w:val="top"/>
          </w:tcPr>
          <w:p w14:paraId="66D5967C">
            <w:pPr>
              <w:rPr>
                <w:rFonts w:ascii="Arial"/>
                <w:sz w:val="21"/>
              </w:rPr>
            </w:pPr>
          </w:p>
        </w:tc>
      </w:tr>
      <w:tr w14:paraId="619C15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4" w:hRule="atLeast"/>
        </w:trPr>
        <w:tc>
          <w:tcPr>
            <w:tcW w:w="365" w:type="dxa"/>
            <w:vAlign w:val="top"/>
          </w:tcPr>
          <w:p w14:paraId="1BF8B144">
            <w:pPr>
              <w:spacing w:line="478" w:lineRule="auto"/>
              <w:rPr>
                <w:rFonts w:ascii="Arial"/>
                <w:sz w:val="21"/>
              </w:rPr>
            </w:pPr>
          </w:p>
          <w:p w14:paraId="09A1935F">
            <w:pPr>
              <w:pStyle w:val="6"/>
              <w:spacing w:before="48"/>
              <w:ind w:left="94"/>
              <w:rPr>
                <w:sz w:val="15"/>
                <w:szCs w:val="15"/>
              </w:rPr>
            </w:pPr>
            <w:r>
              <w:rPr>
                <w:spacing w:val="-3"/>
                <w:sz w:val="15"/>
                <w:szCs w:val="15"/>
              </w:rPr>
              <w:t>79</w:t>
            </w:r>
          </w:p>
        </w:tc>
        <w:tc>
          <w:tcPr>
            <w:tcW w:w="1639" w:type="dxa"/>
            <w:vAlign w:val="top"/>
          </w:tcPr>
          <w:p w14:paraId="5A2D55D9">
            <w:pPr>
              <w:spacing w:line="463" w:lineRule="auto"/>
              <w:rPr>
                <w:rFonts w:ascii="Arial"/>
                <w:sz w:val="21"/>
              </w:rPr>
            </w:pPr>
          </w:p>
          <w:p w14:paraId="70ECDED3">
            <w:pPr>
              <w:pStyle w:val="6"/>
              <w:spacing w:before="49" w:line="219" w:lineRule="auto"/>
              <w:rPr>
                <w:sz w:val="15"/>
                <w:szCs w:val="15"/>
              </w:rPr>
            </w:pPr>
            <w:r>
              <w:rPr>
                <w:spacing w:val="-2"/>
                <w:sz w:val="15"/>
                <w:szCs w:val="15"/>
              </w:rPr>
              <w:t>智慧景区建设</w:t>
            </w:r>
          </w:p>
        </w:tc>
        <w:tc>
          <w:tcPr>
            <w:tcW w:w="530" w:type="dxa"/>
            <w:vAlign w:val="top"/>
          </w:tcPr>
          <w:p w14:paraId="0964E792">
            <w:pPr>
              <w:spacing w:line="464" w:lineRule="auto"/>
              <w:rPr>
                <w:rFonts w:ascii="Arial"/>
                <w:sz w:val="21"/>
              </w:rPr>
            </w:pPr>
          </w:p>
          <w:p w14:paraId="2E5F2964">
            <w:pPr>
              <w:pStyle w:val="6"/>
              <w:spacing w:before="49" w:line="221" w:lineRule="auto"/>
              <w:ind w:left="101"/>
              <w:rPr>
                <w:sz w:val="15"/>
                <w:szCs w:val="15"/>
              </w:rPr>
            </w:pPr>
            <w:r>
              <w:rPr>
                <w:spacing w:val="-2"/>
                <w:sz w:val="15"/>
                <w:szCs w:val="15"/>
              </w:rPr>
              <w:t>在建</w:t>
            </w:r>
          </w:p>
        </w:tc>
        <w:tc>
          <w:tcPr>
            <w:tcW w:w="599" w:type="dxa"/>
            <w:vAlign w:val="top"/>
          </w:tcPr>
          <w:p w14:paraId="748A05D5">
            <w:pPr>
              <w:spacing w:line="462" w:lineRule="auto"/>
              <w:rPr>
                <w:rFonts w:ascii="Arial"/>
                <w:sz w:val="21"/>
              </w:rPr>
            </w:pPr>
          </w:p>
          <w:p w14:paraId="2ABE4FD6">
            <w:pPr>
              <w:pStyle w:val="6"/>
              <w:spacing w:before="49" w:line="219" w:lineRule="auto"/>
              <w:ind w:left="60"/>
              <w:rPr>
                <w:sz w:val="15"/>
                <w:szCs w:val="15"/>
              </w:rPr>
            </w:pPr>
            <w:r>
              <w:rPr>
                <w:spacing w:val="2"/>
                <w:sz w:val="15"/>
                <w:szCs w:val="15"/>
              </w:rPr>
              <w:t>曲靖市</w:t>
            </w:r>
          </w:p>
        </w:tc>
        <w:tc>
          <w:tcPr>
            <w:tcW w:w="4666" w:type="dxa"/>
            <w:vAlign w:val="top"/>
          </w:tcPr>
          <w:p w14:paraId="004E24CB">
            <w:pPr>
              <w:pStyle w:val="6"/>
              <w:spacing w:before="62" w:line="226" w:lineRule="auto"/>
              <w:ind w:left="12" w:firstLine="279"/>
              <w:rPr>
                <w:sz w:val="15"/>
                <w:szCs w:val="15"/>
              </w:rPr>
            </w:pPr>
            <w:r>
              <w:rPr>
                <w:spacing w:val="-2"/>
                <w:sz w:val="15"/>
                <w:szCs w:val="15"/>
              </w:rPr>
              <w:t>优化已上线智慧景区深化已上线“一部手机游云南”</w:t>
            </w:r>
            <w:r>
              <w:rPr>
                <w:spacing w:val="-3"/>
                <w:sz w:val="15"/>
                <w:szCs w:val="15"/>
              </w:rPr>
              <w:t>的10家4A级(陆</w:t>
            </w:r>
            <w:r>
              <w:rPr>
                <w:sz w:val="15"/>
                <w:szCs w:val="15"/>
              </w:rPr>
              <w:t xml:space="preserve"> </w:t>
            </w:r>
            <w:r>
              <w:rPr>
                <w:spacing w:val="-5"/>
                <w:sz w:val="15"/>
                <w:szCs w:val="15"/>
              </w:rPr>
              <w:t>良彩色沙林景区、罗平九龙瀑布景区、多依河景</w:t>
            </w:r>
            <w:r>
              <w:rPr>
                <w:spacing w:val="-6"/>
                <w:sz w:val="15"/>
                <w:szCs w:val="15"/>
              </w:rPr>
              <w:t>区、鲁布革景区、沾益珠</w:t>
            </w:r>
            <w:r>
              <w:rPr>
                <w:sz w:val="15"/>
                <w:szCs w:val="15"/>
              </w:rPr>
              <w:t xml:space="preserve"> </w:t>
            </w:r>
            <w:r>
              <w:rPr>
                <w:spacing w:val="-5"/>
                <w:sz w:val="15"/>
                <w:szCs w:val="15"/>
              </w:rPr>
              <w:t>江源景区、麒麟水乡景区、克依黑景区、师宗凤凰谷景区、会泽大海草山</w:t>
            </w:r>
            <w:r>
              <w:rPr>
                <w:spacing w:val="2"/>
                <w:sz w:val="15"/>
                <w:szCs w:val="15"/>
              </w:rPr>
              <w:t xml:space="preserve"> </w:t>
            </w:r>
            <w:r>
              <w:rPr>
                <w:spacing w:val="-1"/>
                <w:sz w:val="15"/>
                <w:szCs w:val="15"/>
              </w:rPr>
              <w:t>景区、富源多乐园景区)3家3A级景区(马龙区马过河、师宗五龙水生态</w:t>
            </w:r>
            <w:r>
              <w:rPr>
                <w:spacing w:val="4"/>
                <w:sz w:val="15"/>
                <w:szCs w:val="15"/>
              </w:rPr>
              <w:t xml:space="preserve">  </w:t>
            </w:r>
            <w:r>
              <w:rPr>
                <w:spacing w:val="-1"/>
                <w:sz w:val="15"/>
                <w:szCs w:val="15"/>
              </w:rPr>
              <w:t>小镇、会泽古城景区),导游导览、慢直播、智慧厕所、智慧停车场、电</w:t>
            </w:r>
            <w:r>
              <w:rPr>
                <w:spacing w:val="6"/>
                <w:sz w:val="15"/>
                <w:szCs w:val="15"/>
              </w:rPr>
              <w:t xml:space="preserve"> </w:t>
            </w:r>
            <w:r>
              <w:rPr>
                <w:spacing w:val="-1"/>
                <w:sz w:val="15"/>
                <w:szCs w:val="15"/>
              </w:rPr>
              <w:t>子闸机、旅游线路、标识标牌、图片更新等上线要素。</w:t>
            </w:r>
          </w:p>
        </w:tc>
        <w:tc>
          <w:tcPr>
            <w:tcW w:w="709" w:type="dxa"/>
            <w:vAlign w:val="top"/>
          </w:tcPr>
          <w:p w14:paraId="6627FE05">
            <w:pPr>
              <w:spacing w:line="478" w:lineRule="auto"/>
              <w:rPr>
                <w:rFonts w:ascii="Arial"/>
                <w:sz w:val="21"/>
              </w:rPr>
            </w:pPr>
          </w:p>
          <w:p w14:paraId="74F1168C">
            <w:pPr>
              <w:pStyle w:val="6"/>
              <w:spacing w:before="48"/>
              <w:ind w:left="196"/>
              <w:rPr>
                <w:sz w:val="15"/>
                <w:szCs w:val="15"/>
              </w:rPr>
            </w:pPr>
            <w:r>
              <w:rPr>
                <w:spacing w:val="-2"/>
                <w:sz w:val="15"/>
                <w:szCs w:val="15"/>
              </w:rPr>
              <w:t>2100</w:t>
            </w:r>
          </w:p>
        </w:tc>
        <w:tc>
          <w:tcPr>
            <w:tcW w:w="659" w:type="dxa"/>
            <w:vAlign w:val="top"/>
          </w:tcPr>
          <w:p w14:paraId="6DE55D8D">
            <w:pPr>
              <w:spacing w:line="478" w:lineRule="auto"/>
              <w:rPr>
                <w:rFonts w:ascii="Arial"/>
                <w:sz w:val="21"/>
              </w:rPr>
            </w:pPr>
          </w:p>
          <w:p w14:paraId="46358E4E">
            <w:pPr>
              <w:pStyle w:val="6"/>
              <w:spacing w:before="48"/>
              <w:ind w:left="206"/>
              <w:rPr>
                <w:sz w:val="15"/>
                <w:szCs w:val="15"/>
              </w:rPr>
            </w:pPr>
            <w:r>
              <w:rPr>
                <w:spacing w:val="-2"/>
                <w:sz w:val="15"/>
                <w:szCs w:val="15"/>
              </w:rPr>
              <w:t>200</w:t>
            </w:r>
          </w:p>
        </w:tc>
        <w:tc>
          <w:tcPr>
            <w:tcW w:w="689" w:type="dxa"/>
            <w:vAlign w:val="top"/>
          </w:tcPr>
          <w:p w14:paraId="6ED80A02">
            <w:pPr>
              <w:spacing w:line="478" w:lineRule="auto"/>
              <w:rPr>
                <w:rFonts w:ascii="Arial"/>
                <w:sz w:val="21"/>
              </w:rPr>
            </w:pPr>
          </w:p>
          <w:p w14:paraId="35044953">
            <w:pPr>
              <w:pStyle w:val="6"/>
              <w:spacing w:before="48"/>
              <w:ind w:left="227"/>
              <w:rPr>
                <w:sz w:val="15"/>
                <w:szCs w:val="15"/>
              </w:rPr>
            </w:pPr>
            <w:r>
              <w:rPr>
                <w:spacing w:val="-4"/>
                <w:sz w:val="15"/>
                <w:szCs w:val="15"/>
              </w:rPr>
              <w:t>100</w:t>
            </w:r>
          </w:p>
        </w:tc>
        <w:tc>
          <w:tcPr>
            <w:tcW w:w="650" w:type="dxa"/>
            <w:vAlign w:val="top"/>
          </w:tcPr>
          <w:p w14:paraId="62F11F79">
            <w:pPr>
              <w:spacing w:line="478" w:lineRule="auto"/>
              <w:rPr>
                <w:rFonts w:ascii="Arial"/>
                <w:sz w:val="21"/>
              </w:rPr>
            </w:pPr>
          </w:p>
          <w:p w14:paraId="0CD6AA9E">
            <w:pPr>
              <w:pStyle w:val="6"/>
              <w:spacing w:before="48"/>
              <w:ind w:left="208"/>
              <w:rPr>
                <w:sz w:val="15"/>
                <w:szCs w:val="15"/>
              </w:rPr>
            </w:pPr>
            <w:r>
              <w:rPr>
                <w:spacing w:val="-2"/>
                <w:sz w:val="15"/>
                <w:szCs w:val="15"/>
              </w:rPr>
              <w:t>600</w:t>
            </w:r>
          </w:p>
        </w:tc>
        <w:tc>
          <w:tcPr>
            <w:tcW w:w="579" w:type="dxa"/>
            <w:vAlign w:val="top"/>
          </w:tcPr>
          <w:p w14:paraId="23F422E6">
            <w:pPr>
              <w:spacing w:line="478" w:lineRule="auto"/>
              <w:rPr>
                <w:rFonts w:ascii="Arial"/>
                <w:sz w:val="21"/>
              </w:rPr>
            </w:pPr>
          </w:p>
          <w:p w14:paraId="372EDCC3">
            <w:pPr>
              <w:pStyle w:val="6"/>
              <w:spacing w:before="48"/>
              <w:ind w:left="168"/>
              <w:rPr>
                <w:sz w:val="15"/>
                <w:szCs w:val="15"/>
              </w:rPr>
            </w:pPr>
            <w:r>
              <w:rPr>
                <w:spacing w:val="-2"/>
                <w:sz w:val="15"/>
                <w:szCs w:val="15"/>
              </w:rPr>
              <w:t>600</w:t>
            </w:r>
          </w:p>
        </w:tc>
        <w:tc>
          <w:tcPr>
            <w:tcW w:w="640" w:type="dxa"/>
            <w:vAlign w:val="top"/>
          </w:tcPr>
          <w:p w14:paraId="7DEDEFEF">
            <w:pPr>
              <w:spacing w:line="478" w:lineRule="auto"/>
              <w:rPr>
                <w:rFonts w:ascii="Arial"/>
                <w:sz w:val="21"/>
              </w:rPr>
            </w:pPr>
          </w:p>
          <w:p w14:paraId="4C5B89BE">
            <w:pPr>
              <w:pStyle w:val="6"/>
              <w:spacing w:before="48"/>
              <w:ind w:left="199"/>
              <w:rPr>
                <w:sz w:val="15"/>
                <w:szCs w:val="15"/>
              </w:rPr>
            </w:pPr>
            <w:r>
              <w:rPr>
                <w:spacing w:val="-2"/>
                <w:sz w:val="15"/>
                <w:szCs w:val="15"/>
              </w:rPr>
              <w:t>600</w:t>
            </w:r>
          </w:p>
        </w:tc>
        <w:tc>
          <w:tcPr>
            <w:tcW w:w="1234" w:type="dxa"/>
            <w:vAlign w:val="top"/>
          </w:tcPr>
          <w:p w14:paraId="1713C665">
            <w:pPr>
              <w:spacing w:line="463" w:lineRule="auto"/>
              <w:rPr>
                <w:rFonts w:ascii="Arial"/>
                <w:sz w:val="21"/>
              </w:rPr>
            </w:pPr>
          </w:p>
          <w:p w14:paraId="749B8473">
            <w:pPr>
              <w:pStyle w:val="6"/>
              <w:spacing w:before="49" w:line="219" w:lineRule="auto"/>
              <w:ind w:left="89"/>
              <w:rPr>
                <w:sz w:val="15"/>
                <w:szCs w:val="15"/>
              </w:rPr>
            </w:pPr>
            <w:r>
              <w:rPr>
                <w:spacing w:val="1"/>
                <w:sz w:val="15"/>
                <w:szCs w:val="15"/>
              </w:rPr>
              <w:t>市文化和旅游局</w:t>
            </w:r>
          </w:p>
        </w:tc>
      </w:tr>
    </w:tbl>
    <w:p w14:paraId="7C05BF53">
      <w:pPr>
        <w:rPr>
          <w:rFonts w:ascii="Arial"/>
          <w:sz w:val="21"/>
        </w:rPr>
      </w:pPr>
    </w:p>
    <w:p w14:paraId="3E9AD44C">
      <w:pPr>
        <w:rPr>
          <w:rFonts w:ascii="Arial" w:hAnsi="Arial" w:eastAsia="Arial" w:cs="Arial"/>
          <w:sz w:val="21"/>
          <w:szCs w:val="21"/>
        </w:rPr>
        <w:sectPr>
          <w:pgSz w:w="16500" w:h="12080"/>
          <w:pgMar w:top="400" w:right="1521" w:bottom="400" w:left="1059" w:header="0" w:footer="0" w:gutter="0"/>
          <w:cols w:space="720" w:num="1"/>
        </w:sectPr>
      </w:pPr>
    </w:p>
    <w:p w14:paraId="2D4699D9">
      <w:pPr>
        <w:spacing w:before="50"/>
      </w:pPr>
      <w:r>
        <mc:AlternateContent>
          <mc:Choice Requires="wps">
            <w:drawing>
              <wp:anchor distT="0" distB="0" distL="0" distR="0" simplePos="0" relativeHeight="251682816" behindDoc="0" locked="0" layoutInCell="0" allowOverlap="1">
                <wp:simplePos x="0" y="0"/>
                <wp:positionH relativeFrom="page">
                  <wp:posOffset>9039225</wp:posOffset>
                </wp:positionH>
                <wp:positionV relativeFrom="page">
                  <wp:posOffset>1282065</wp:posOffset>
                </wp:positionV>
                <wp:extent cx="743585" cy="235585"/>
                <wp:effectExtent l="0" t="0" r="0" b="0"/>
                <wp:wrapNone/>
                <wp:docPr id="54" name="TextBox 54"/>
                <wp:cNvGraphicFramePr/>
                <a:graphic xmlns:a="http://schemas.openxmlformats.org/drawingml/2006/main">
                  <a:graphicData uri="http://schemas.microsoft.com/office/word/2010/wordprocessingShape">
                    <wps:wsp>
                      <wps:cNvSpPr txBox="1"/>
                      <wps:spPr>
                        <a:xfrm rot="5400000">
                          <a:off x="9039479" y="1282652"/>
                          <a:ext cx="743584" cy="2355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3DE4B167">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4" o:spid="_x0000_s1026" o:spt="202" type="#_x0000_t202" style="position:absolute;left:0pt;margin-left:711.75pt;margin-top:100.95pt;height:18.55pt;width:58.55pt;mso-position-horizontal-relative:page;mso-position-vertical-relative:page;rotation:5898240f;z-index:251682816;mso-width-relative:page;mso-height-relative:page;" filled="f" stroked="f" coordsize="21600,21600" o:allowincell="f" o:gfxdata="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ImVK+2gAAAA0BAAAP&#10;AAAAAAAAAAEAIAAAACIAAABkcnMvZG93bnJldi54bWxQSwECFAAUAAAACACHTuJAaZWlRk8CAACi&#10;BAAADgAAAAAAAAABACAAAAApAQAAZHJzL2Uyb0RvYy54bWxQSwUGAAAAAAYABgBZAQAA6gUAAAAA&#10;">
                <v:fill on="f" focussize="0,0"/>
                <v:stroke on="f" weight="0pt" miterlimit="0" joinstyle="miter"/>
                <v:imagedata o:title=""/>
                <o:lock v:ext="edit" aspectratio="f"/>
                <v:textbox inset="0mm,0mm,0mm,0mm">
                  <w:txbxContent>
                    <w:p w14:paraId="3DE4B167">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v:textbox>
              </v:shape>
            </w:pict>
          </mc:Fallback>
        </mc:AlternateContent>
      </w:r>
      <w:r>
        <w:drawing>
          <wp:anchor distT="0" distB="0" distL="0" distR="0" simplePos="0" relativeHeight="251683840" behindDoc="0" locked="0" layoutInCell="0" allowOverlap="1">
            <wp:simplePos x="0" y="0"/>
            <wp:positionH relativeFrom="page">
              <wp:posOffset>672465</wp:posOffset>
            </wp:positionH>
            <wp:positionV relativeFrom="page">
              <wp:posOffset>1040765</wp:posOffset>
            </wp:positionV>
            <wp:extent cx="107950" cy="127000"/>
            <wp:effectExtent l="0" t="0" r="0" b="0"/>
            <wp:wrapNone/>
            <wp:docPr id="56" name="IM 56"/>
            <wp:cNvGraphicFramePr/>
            <a:graphic xmlns:a="http://schemas.openxmlformats.org/drawingml/2006/main">
              <a:graphicData uri="http://schemas.openxmlformats.org/drawingml/2006/picture">
                <pic:pic xmlns:pic="http://schemas.openxmlformats.org/drawingml/2006/picture">
                  <pic:nvPicPr>
                    <pic:cNvPr id="56" name="IM 56"/>
                    <pic:cNvPicPr/>
                  </pic:nvPicPr>
                  <pic:blipFill>
                    <a:blip r:embed="rId52"/>
                    <a:stretch>
                      <a:fillRect/>
                    </a:stretch>
                  </pic:blipFill>
                  <pic:spPr>
                    <a:xfrm>
                      <a:off x="0" y="0"/>
                      <a:ext cx="108023" cy="127028"/>
                    </a:xfrm>
                    <a:prstGeom prst="rect">
                      <a:avLst/>
                    </a:prstGeom>
                  </pic:spPr>
                </pic:pic>
              </a:graphicData>
            </a:graphic>
          </wp:anchor>
        </w:drawing>
      </w:r>
    </w:p>
    <w:p w14:paraId="3715147B">
      <w:pPr>
        <w:spacing w:before="50"/>
      </w:pPr>
    </w:p>
    <w:p w14:paraId="574299A3">
      <w:pPr>
        <w:spacing w:before="50"/>
      </w:pPr>
    </w:p>
    <w:tbl>
      <w:tblPr>
        <w:tblStyle w:val="5"/>
        <w:tblW w:w="12950"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39"/>
        <w:gridCol w:w="520"/>
        <w:gridCol w:w="580"/>
        <w:gridCol w:w="4686"/>
        <w:gridCol w:w="739"/>
        <w:gridCol w:w="659"/>
        <w:gridCol w:w="660"/>
        <w:gridCol w:w="629"/>
        <w:gridCol w:w="629"/>
        <w:gridCol w:w="610"/>
        <w:gridCol w:w="1234"/>
      </w:tblGrid>
      <w:tr w14:paraId="5757FB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65" w:type="dxa"/>
            <w:vMerge w:val="restart"/>
            <w:tcBorders>
              <w:bottom w:val="nil"/>
            </w:tcBorders>
            <w:vAlign w:val="top"/>
          </w:tcPr>
          <w:p w14:paraId="3BC63F70">
            <w:pPr>
              <w:pStyle w:val="6"/>
              <w:spacing w:before="219" w:line="221" w:lineRule="auto"/>
              <w:ind w:left="27"/>
              <w:rPr>
                <w:sz w:val="15"/>
                <w:szCs w:val="15"/>
              </w:rPr>
            </w:pPr>
            <w:r>
              <w:rPr>
                <w:b/>
                <w:bCs/>
                <w:spacing w:val="-3"/>
                <w:sz w:val="15"/>
                <w:szCs w:val="15"/>
              </w:rPr>
              <w:t>序号</w:t>
            </w:r>
          </w:p>
        </w:tc>
        <w:tc>
          <w:tcPr>
            <w:tcW w:w="1639" w:type="dxa"/>
            <w:vMerge w:val="restart"/>
            <w:tcBorders>
              <w:bottom w:val="nil"/>
            </w:tcBorders>
            <w:vAlign w:val="top"/>
          </w:tcPr>
          <w:p w14:paraId="7506587F">
            <w:pPr>
              <w:pStyle w:val="6"/>
              <w:spacing w:before="219" w:line="220" w:lineRule="auto"/>
              <w:ind w:left="522"/>
              <w:rPr>
                <w:sz w:val="15"/>
                <w:szCs w:val="15"/>
              </w:rPr>
            </w:pPr>
            <w:r>
              <w:rPr>
                <w:b/>
                <w:bCs/>
                <w:spacing w:val="-4"/>
                <w:sz w:val="15"/>
                <w:szCs w:val="15"/>
              </w:rPr>
              <w:t>项目名称</w:t>
            </w:r>
          </w:p>
        </w:tc>
        <w:tc>
          <w:tcPr>
            <w:tcW w:w="520" w:type="dxa"/>
            <w:vMerge w:val="restart"/>
            <w:tcBorders>
              <w:bottom w:val="nil"/>
            </w:tcBorders>
            <w:vAlign w:val="top"/>
          </w:tcPr>
          <w:p w14:paraId="45DDC27D">
            <w:pPr>
              <w:pStyle w:val="6"/>
              <w:spacing w:before="139" w:line="225" w:lineRule="auto"/>
              <w:ind w:left="10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580" w:type="dxa"/>
            <w:vMerge w:val="restart"/>
            <w:tcBorders>
              <w:bottom w:val="nil"/>
            </w:tcBorders>
            <w:vAlign w:val="top"/>
          </w:tcPr>
          <w:p w14:paraId="0E71F148">
            <w:pPr>
              <w:pStyle w:val="6"/>
              <w:spacing w:before="219" w:line="221" w:lineRule="auto"/>
              <w:jc w:val="right"/>
              <w:rPr>
                <w:sz w:val="15"/>
                <w:szCs w:val="15"/>
              </w:rPr>
            </w:pPr>
            <w:r>
              <w:rPr>
                <w:b/>
                <w:bCs/>
                <w:spacing w:val="-13"/>
                <w:sz w:val="15"/>
                <w:szCs w:val="15"/>
              </w:rPr>
              <w:t>建设地点</w:t>
            </w:r>
          </w:p>
        </w:tc>
        <w:tc>
          <w:tcPr>
            <w:tcW w:w="4686" w:type="dxa"/>
            <w:vMerge w:val="restart"/>
            <w:tcBorders>
              <w:bottom w:val="nil"/>
            </w:tcBorders>
            <w:vAlign w:val="top"/>
          </w:tcPr>
          <w:p w14:paraId="753E9B92">
            <w:pPr>
              <w:pStyle w:val="6"/>
              <w:spacing w:before="219" w:line="219" w:lineRule="auto"/>
              <w:ind w:left="1843"/>
              <w:rPr>
                <w:sz w:val="15"/>
                <w:szCs w:val="15"/>
              </w:rPr>
            </w:pPr>
            <w:r>
              <w:rPr>
                <w:b/>
                <w:bCs/>
                <w:spacing w:val="-3"/>
                <w:sz w:val="15"/>
                <w:szCs w:val="15"/>
              </w:rPr>
              <w:t>主要建设内容及规模</w:t>
            </w:r>
          </w:p>
        </w:tc>
        <w:tc>
          <w:tcPr>
            <w:tcW w:w="739" w:type="dxa"/>
            <w:vMerge w:val="restart"/>
            <w:tcBorders>
              <w:bottom w:val="nil"/>
            </w:tcBorders>
            <w:vAlign w:val="top"/>
          </w:tcPr>
          <w:p w14:paraId="0F4E1E0A">
            <w:pPr>
              <w:pStyle w:val="6"/>
              <w:spacing w:before="139" w:line="220" w:lineRule="auto"/>
              <w:ind w:left="137"/>
              <w:rPr>
                <w:sz w:val="15"/>
                <w:szCs w:val="15"/>
              </w:rPr>
            </w:pPr>
            <w:r>
              <w:rPr>
                <w:b/>
                <w:bCs/>
                <w:spacing w:val="-4"/>
                <w:sz w:val="15"/>
                <w:szCs w:val="15"/>
              </w:rPr>
              <w:t>总投资</w:t>
            </w:r>
          </w:p>
          <w:p w14:paraId="1CE152AE">
            <w:pPr>
              <w:pStyle w:val="6"/>
              <w:spacing w:before="11" w:line="220" w:lineRule="auto"/>
              <w:ind w:left="137"/>
              <w:rPr>
                <w:sz w:val="15"/>
                <w:szCs w:val="15"/>
              </w:rPr>
            </w:pPr>
            <w:r>
              <w:rPr>
                <w:b/>
                <w:bCs/>
                <w:spacing w:val="5"/>
                <w:sz w:val="15"/>
                <w:szCs w:val="15"/>
              </w:rPr>
              <w:t>(万元)</w:t>
            </w:r>
          </w:p>
        </w:tc>
        <w:tc>
          <w:tcPr>
            <w:tcW w:w="3187" w:type="dxa"/>
            <w:gridSpan w:val="5"/>
            <w:vAlign w:val="top"/>
          </w:tcPr>
          <w:p w14:paraId="6948F6FF">
            <w:pPr>
              <w:pStyle w:val="6"/>
              <w:spacing w:before="79" w:line="220" w:lineRule="auto"/>
              <w:ind w:left="1008"/>
              <w:rPr>
                <w:sz w:val="15"/>
                <w:szCs w:val="15"/>
              </w:rPr>
            </w:pPr>
            <w:r>
              <w:rPr>
                <w:b/>
                <w:bCs/>
                <w:spacing w:val="2"/>
                <w:sz w:val="15"/>
                <w:szCs w:val="15"/>
              </w:rPr>
              <w:t>投资计划(万元)</w:t>
            </w:r>
          </w:p>
        </w:tc>
        <w:tc>
          <w:tcPr>
            <w:tcW w:w="1234" w:type="dxa"/>
            <w:vMerge w:val="restart"/>
            <w:tcBorders>
              <w:bottom w:val="nil"/>
            </w:tcBorders>
            <w:vAlign w:val="top"/>
          </w:tcPr>
          <w:p w14:paraId="17BDD6F1">
            <w:pPr>
              <w:pStyle w:val="6"/>
              <w:spacing w:before="219" w:line="220" w:lineRule="auto"/>
              <w:ind w:left="311"/>
              <w:rPr>
                <w:sz w:val="15"/>
                <w:szCs w:val="15"/>
              </w:rPr>
            </w:pPr>
            <w:r>
              <w:rPr>
                <w:b/>
                <w:bCs/>
                <w:spacing w:val="-4"/>
                <w:sz w:val="15"/>
                <w:szCs w:val="15"/>
              </w:rPr>
              <w:t>项目单位</w:t>
            </w:r>
          </w:p>
        </w:tc>
      </w:tr>
      <w:tr w14:paraId="5B79E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65" w:type="dxa"/>
            <w:vMerge w:val="continue"/>
            <w:tcBorders>
              <w:top w:val="nil"/>
            </w:tcBorders>
            <w:vAlign w:val="top"/>
          </w:tcPr>
          <w:p w14:paraId="413FC5DA">
            <w:pPr>
              <w:rPr>
                <w:rFonts w:ascii="Arial"/>
                <w:sz w:val="21"/>
              </w:rPr>
            </w:pPr>
          </w:p>
        </w:tc>
        <w:tc>
          <w:tcPr>
            <w:tcW w:w="1639" w:type="dxa"/>
            <w:vMerge w:val="continue"/>
            <w:tcBorders>
              <w:top w:val="nil"/>
            </w:tcBorders>
            <w:vAlign w:val="top"/>
          </w:tcPr>
          <w:p w14:paraId="2CEBF088">
            <w:pPr>
              <w:rPr>
                <w:rFonts w:ascii="Arial"/>
                <w:sz w:val="21"/>
              </w:rPr>
            </w:pPr>
          </w:p>
        </w:tc>
        <w:tc>
          <w:tcPr>
            <w:tcW w:w="520" w:type="dxa"/>
            <w:vMerge w:val="continue"/>
            <w:tcBorders>
              <w:top w:val="nil"/>
            </w:tcBorders>
            <w:vAlign w:val="top"/>
          </w:tcPr>
          <w:p w14:paraId="1EDC1BE4">
            <w:pPr>
              <w:rPr>
                <w:rFonts w:ascii="Arial"/>
                <w:sz w:val="21"/>
              </w:rPr>
            </w:pPr>
          </w:p>
        </w:tc>
        <w:tc>
          <w:tcPr>
            <w:tcW w:w="580" w:type="dxa"/>
            <w:vMerge w:val="continue"/>
            <w:tcBorders>
              <w:top w:val="nil"/>
            </w:tcBorders>
            <w:vAlign w:val="top"/>
          </w:tcPr>
          <w:p w14:paraId="7E3F4815">
            <w:pPr>
              <w:rPr>
                <w:rFonts w:ascii="Arial"/>
                <w:sz w:val="21"/>
              </w:rPr>
            </w:pPr>
          </w:p>
        </w:tc>
        <w:tc>
          <w:tcPr>
            <w:tcW w:w="4686" w:type="dxa"/>
            <w:vMerge w:val="continue"/>
            <w:tcBorders>
              <w:top w:val="nil"/>
            </w:tcBorders>
            <w:vAlign w:val="top"/>
          </w:tcPr>
          <w:p w14:paraId="6158B146">
            <w:pPr>
              <w:rPr>
                <w:rFonts w:ascii="Arial"/>
                <w:sz w:val="21"/>
              </w:rPr>
            </w:pPr>
          </w:p>
        </w:tc>
        <w:tc>
          <w:tcPr>
            <w:tcW w:w="739" w:type="dxa"/>
            <w:vMerge w:val="continue"/>
            <w:tcBorders>
              <w:top w:val="nil"/>
            </w:tcBorders>
            <w:vAlign w:val="top"/>
          </w:tcPr>
          <w:p w14:paraId="5DF410D6">
            <w:pPr>
              <w:rPr>
                <w:rFonts w:ascii="Arial"/>
                <w:sz w:val="21"/>
              </w:rPr>
            </w:pPr>
          </w:p>
        </w:tc>
        <w:tc>
          <w:tcPr>
            <w:tcW w:w="659" w:type="dxa"/>
            <w:vAlign w:val="top"/>
          </w:tcPr>
          <w:p w14:paraId="177DAE0C">
            <w:pPr>
              <w:pStyle w:val="6"/>
              <w:spacing w:before="64" w:line="219" w:lineRule="auto"/>
              <w:ind w:left="98"/>
              <w:rPr>
                <w:sz w:val="15"/>
                <w:szCs w:val="15"/>
              </w:rPr>
            </w:pPr>
            <w:r>
              <w:rPr>
                <w:b/>
                <w:bCs/>
                <w:spacing w:val="-3"/>
                <w:sz w:val="15"/>
                <w:szCs w:val="15"/>
              </w:rPr>
              <w:t>2021年</w:t>
            </w:r>
          </w:p>
        </w:tc>
        <w:tc>
          <w:tcPr>
            <w:tcW w:w="660" w:type="dxa"/>
            <w:vAlign w:val="top"/>
          </w:tcPr>
          <w:p w14:paraId="4590508E">
            <w:pPr>
              <w:pStyle w:val="6"/>
              <w:spacing w:before="64" w:line="219" w:lineRule="auto"/>
              <w:ind w:left="99"/>
              <w:rPr>
                <w:sz w:val="15"/>
                <w:szCs w:val="15"/>
              </w:rPr>
            </w:pPr>
            <w:r>
              <w:rPr>
                <w:b/>
                <w:bCs/>
                <w:spacing w:val="-3"/>
                <w:sz w:val="15"/>
                <w:szCs w:val="15"/>
              </w:rPr>
              <w:t>2022年</w:t>
            </w:r>
          </w:p>
        </w:tc>
        <w:tc>
          <w:tcPr>
            <w:tcW w:w="629" w:type="dxa"/>
            <w:vAlign w:val="top"/>
          </w:tcPr>
          <w:p w14:paraId="5F9E7DD3">
            <w:pPr>
              <w:pStyle w:val="6"/>
              <w:spacing w:before="64" w:line="219" w:lineRule="auto"/>
              <w:ind w:left="89"/>
              <w:rPr>
                <w:sz w:val="15"/>
                <w:szCs w:val="15"/>
              </w:rPr>
            </w:pPr>
            <w:r>
              <w:rPr>
                <w:b/>
                <w:bCs/>
                <w:spacing w:val="-3"/>
                <w:sz w:val="15"/>
                <w:szCs w:val="15"/>
              </w:rPr>
              <w:t>2023年</w:t>
            </w:r>
          </w:p>
        </w:tc>
        <w:tc>
          <w:tcPr>
            <w:tcW w:w="629" w:type="dxa"/>
            <w:vAlign w:val="top"/>
          </w:tcPr>
          <w:p w14:paraId="49E32735">
            <w:pPr>
              <w:pStyle w:val="6"/>
              <w:spacing w:before="64" w:line="219" w:lineRule="auto"/>
              <w:ind w:left="90"/>
              <w:rPr>
                <w:sz w:val="15"/>
                <w:szCs w:val="15"/>
              </w:rPr>
            </w:pPr>
            <w:r>
              <w:rPr>
                <w:b/>
                <w:bCs/>
                <w:spacing w:val="-3"/>
                <w:sz w:val="15"/>
                <w:szCs w:val="15"/>
              </w:rPr>
              <w:t>2024年</w:t>
            </w:r>
          </w:p>
        </w:tc>
        <w:tc>
          <w:tcPr>
            <w:tcW w:w="610" w:type="dxa"/>
            <w:vAlign w:val="top"/>
          </w:tcPr>
          <w:p w14:paraId="0959EA53">
            <w:pPr>
              <w:pStyle w:val="6"/>
              <w:spacing w:before="64" w:line="219" w:lineRule="auto"/>
              <w:ind w:left="81"/>
              <w:rPr>
                <w:sz w:val="15"/>
                <w:szCs w:val="15"/>
              </w:rPr>
            </w:pPr>
            <w:r>
              <w:rPr>
                <w:b/>
                <w:bCs/>
                <w:spacing w:val="-3"/>
                <w:sz w:val="15"/>
                <w:szCs w:val="15"/>
              </w:rPr>
              <w:t>2025年</w:t>
            </w:r>
          </w:p>
        </w:tc>
        <w:tc>
          <w:tcPr>
            <w:tcW w:w="1234" w:type="dxa"/>
            <w:vMerge w:val="continue"/>
            <w:tcBorders>
              <w:top w:val="nil"/>
            </w:tcBorders>
            <w:vAlign w:val="top"/>
          </w:tcPr>
          <w:p w14:paraId="369C0BAE">
            <w:pPr>
              <w:rPr>
                <w:rFonts w:ascii="Arial"/>
                <w:sz w:val="21"/>
              </w:rPr>
            </w:pPr>
          </w:p>
        </w:tc>
      </w:tr>
      <w:tr w14:paraId="077B57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65" w:type="dxa"/>
            <w:vAlign w:val="top"/>
          </w:tcPr>
          <w:p w14:paraId="3E6BE591">
            <w:pPr>
              <w:pStyle w:val="6"/>
              <w:spacing w:before="210"/>
              <w:ind w:left="94"/>
              <w:rPr>
                <w:sz w:val="15"/>
                <w:szCs w:val="15"/>
              </w:rPr>
            </w:pPr>
            <w:r>
              <w:rPr>
                <w:spacing w:val="-2"/>
                <w:sz w:val="15"/>
                <w:szCs w:val="15"/>
              </w:rPr>
              <w:t>80</w:t>
            </w:r>
          </w:p>
        </w:tc>
        <w:tc>
          <w:tcPr>
            <w:tcW w:w="1639" w:type="dxa"/>
            <w:vAlign w:val="top"/>
          </w:tcPr>
          <w:p w14:paraId="10327199">
            <w:pPr>
              <w:pStyle w:val="6"/>
              <w:spacing w:before="115" w:line="224" w:lineRule="auto"/>
              <w:ind w:left="9" w:right="2"/>
              <w:rPr>
                <w:sz w:val="15"/>
                <w:szCs w:val="15"/>
              </w:rPr>
            </w:pPr>
            <w:r>
              <w:rPr>
                <w:spacing w:val="-17"/>
                <w:sz w:val="15"/>
                <w:szCs w:val="15"/>
              </w:rPr>
              <w:t>上线“一部手</w:t>
            </w:r>
            <w:r>
              <w:rPr>
                <w:spacing w:val="-16"/>
                <w:sz w:val="15"/>
                <w:szCs w:val="15"/>
              </w:rPr>
              <w:t>机游云南”</w:t>
            </w:r>
            <w:r>
              <w:rPr>
                <w:spacing w:val="-10"/>
                <w:sz w:val="15"/>
                <w:szCs w:val="15"/>
              </w:rPr>
              <w:t>要</w:t>
            </w:r>
            <w:r>
              <w:rPr>
                <w:spacing w:val="7"/>
                <w:sz w:val="15"/>
                <w:szCs w:val="15"/>
              </w:rPr>
              <w:t xml:space="preserve"> </w:t>
            </w:r>
            <w:r>
              <w:rPr>
                <w:spacing w:val="-2"/>
                <w:sz w:val="15"/>
                <w:szCs w:val="15"/>
              </w:rPr>
              <w:t>素运行维护</w:t>
            </w:r>
          </w:p>
        </w:tc>
        <w:tc>
          <w:tcPr>
            <w:tcW w:w="520" w:type="dxa"/>
            <w:vAlign w:val="top"/>
          </w:tcPr>
          <w:p w14:paraId="42C3A981">
            <w:pPr>
              <w:pStyle w:val="6"/>
              <w:spacing w:before="196" w:line="221" w:lineRule="auto"/>
              <w:ind w:left="101"/>
              <w:rPr>
                <w:sz w:val="15"/>
                <w:szCs w:val="15"/>
              </w:rPr>
            </w:pPr>
            <w:r>
              <w:rPr>
                <w:spacing w:val="-2"/>
                <w:sz w:val="15"/>
                <w:szCs w:val="15"/>
              </w:rPr>
              <w:t>在建</w:t>
            </w:r>
          </w:p>
        </w:tc>
        <w:tc>
          <w:tcPr>
            <w:tcW w:w="580" w:type="dxa"/>
            <w:vAlign w:val="top"/>
          </w:tcPr>
          <w:p w14:paraId="559061D0">
            <w:pPr>
              <w:pStyle w:val="6"/>
              <w:spacing w:before="195" w:line="219" w:lineRule="auto"/>
              <w:ind w:left="50"/>
              <w:rPr>
                <w:sz w:val="15"/>
                <w:szCs w:val="15"/>
              </w:rPr>
            </w:pPr>
            <w:r>
              <w:rPr>
                <w:spacing w:val="2"/>
                <w:sz w:val="15"/>
                <w:szCs w:val="15"/>
              </w:rPr>
              <w:t>曲靖市</w:t>
            </w:r>
          </w:p>
        </w:tc>
        <w:tc>
          <w:tcPr>
            <w:tcW w:w="4686" w:type="dxa"/>
            <w:vAlign w:val="top"/>
          </w:tcPr>
          <w:p w14:paraId="718C4A03">
            <w:pPr>
              <w:pStyle w:val="6"/>
              <w:spacing w:before="36" w:line="202" w:lineRule="auto"/>
              <w:ind w:left="10" w:firstLine="295"/>
              <w:jc w:val="both"/>
              <w:rPr>
                <w:sz w:val="15"/>
                <w:szCs w:val="15"/>
              </w:rPr>
            </w:pPr>
            <w:r>
              <w:rPr>
                <w:spacing w:val="-5"/>
                <w:sz w:val="15"/>
                <w:szCs w:val="15"/>
              </w:rPr>
              <w:t>优化全市及五县四区一市城市名片上线要素；更新游记及旅游图片；</w:t>
            </w:r>
            <w:r>
              <w:rPr>
                <w:spacing w:val="18"/>
                <w:sz w:val="15"/>
                <w:szCs w:val="15"/>
              </w:rPr>
              <w:t xml:space="preserve"> </w:t>
            </w:r>
            <w:r>
              <w:rPr>
                <w:spacing w:val="-4"/>
                <w:sz w:val="15"/>
                <w:szCs w:val="15"/>
              </w:rPr>
              <w:t>对经营酒店、旅行社、餐饮企业、涉旅商品诚信评价；</w:t>
            </w:r>
            <w:r>
              <w:rPr>
                <w:spacing w:val="-5"/>
                <w:sz w:val="15"/>
                <w:szCs w:val="15"/>
              </w:rPr>
              <w:t>景区智慧停车场、</w:t>
            </w:r>
            <w:r>
              <w:rPr>
                <w:sz w:val="15"/>
                <w:szCs w:val="15"/>
              </w:rPr>
              <w:t xml:space="preserve"> </w:t>
            </w:r>
            <w:r>
              <w:rPr>
                <w:spacing w:val="-3"/>
                <w:sz w:val="15"/>
                <w:szCs w:val="15"/>
              </w:rPr>
              <w:t>智慧厕所建设。</w:t>
            </w:r>
          </w:p>
        </w:tc>
        <w:tc>
          <w:tcPr>
            <w:tcW w:w="739" w:type="dxa"/>
            <w:vAlign w:val="top"/>
          </w:tcPr>
          <w:p w14:paraId="6FCC91D3">
            <w:pPr>
              <w:pStyle w:val="6"/>
              <w:spacing w:before="210"/>
              <w:ind w:left="244"/>
              <w:rPr>
                <w:sz w:val="15"/>
                <w:szCs w:val="15"/>
              </w:rPr>
            </w:pPr>
            <w:r>
              <w:rPr>
                <w:spacing w:val="-2"/>
                <w:sz w:val="15"/>
                <w:szCs w:val="15"/>
              </w:rPr>
              <w:t>200</w:t>
            </w:r>
          </w:p>
        </w:tc>
        <w:tc>
          <w:tcPr>
            <w:tcW w:w="659" w:type="dxa"/>
            <w:vAlign w:val="top"/>
          </w:tcPr>
          <w:p w14:paraId="05CF2026">
            <w:pPr>
              <w:pStyle w:val="6"/>
              <w:spacing w:before="210"/>
              <w:ind w:left="245"/>
              <w:rPr>
                <w:sz w:val="15"/>
                <w:szCs w:val="15"/>
              </w:rPr>
            </w:pPr>
            <w:r>
              <w:rPr>
                <w:spacing w:val="-2"/>
                <w:sz w:val="15"/>
                <w:szCs w:val="15"/>
              </w:rPr>
              <w:t>40</w:t>
            </w:r>
          </w:p>
        </w:tc>
        <w:tc>
          <w:tcPr>
            <w:tcW w:w="660" w:type="dxa"/>
            <w:vAlign w:val="top"/>
          </w:tcPr>
          <w:p w14:paraId="4C05FE68">
            <w:pPr>
              <w:pStyle w:val="6"/>
              <w:spacing w:before="210"/>
              <w:ind w:left="246"/>
              <w:rPr>
                <w:sz w:val="15"/>
                <w:szCs w:val="15"/>
              </w:rPr>
            </w:pPr>
            <w:r>
              <w:rPr>
                <w:spacing w:val="-2"/>
                <w:sz w:val="15"/>
                <w:szCs w:val="15"/>
              </w:rPr>
              <w:t>40</w:t>
            </w:r>
          </w:p>
        </w:tc>
        <w:tc>
          <w:tcPr>
            <w:tcW w:w="629" w:type="dxa"/>
            <w:vAlign w:val="top"/>
          </w:tcPr>
          <w:p w14:paraId="23E463B7">
            <w:pPr>
              <w:pStyle w:val="6"/>
              <w:spacing w:before="210"/>
              <w:ind w:left="236"/>
              <w:rPr>
                <w:sz w:val="15"/>
                <w:szCs w:val="15"/>
              </w:rPr>
            </w:pPr>
            <w:r>
              <w:rPr>
                <w:spacing w:val="-2"/>
                <w:sz w:val="15"/>
                <w:szCs w:val="15"/>
              </w:rPr>
              <w:t>40</w:t>
            </w:r>
          </w:p>
        </w:tc>
        <w:tc>
          <w:tcPr>
            <w:tcW w:w="629" w:type="dxa"/>
            <w:vAlign w:val="top"/>
          </w:tcPr>
          <w:p w14:paraId="340D7229">
            <w:pPr>
              <w:pStyle w:val="6"/>
              <w:spacing w:before="210"/>
              <w:ind w:left="238"/>
              <w:rPr>
                <w:sz w:val="15"/>
                <w:szCs w:val="15"/>
              </w:rPr>
            </w:pPr>
            <w:r>
              <w:rPr>
                <w:spacing w:val="-2"/>
                <w:sz w:val="15"/>
                <w:szCs w:val="15"/>
              </w:rPr>
              <w:t>40</w:t>
            </w:r>
          </w:p>
        </w:tc>
        <w:tc>
          <w:tcPr>
            <w:tcW w:w="610" w:type="dxa"/>
            <w:vAlign w:val="top"/>
          </w:tcPr>
          <w:p w14:paraId="32F874C2">
            <w:pPr>
              <w:pStyle w:val="6"/>
              <w:spacing w:before="210"/>
              <w:ind w:left="228"/>
              <w:rPr>
                <w:sz w:val="15"/>
                <w:szCs w:val="15"/>
              </w:rPr>
            </w:pPr>
            <w:r>
              <w:rPr>
                <w:spacing w:val="-2"/>
                <w:sz w:val="15"/>
                <w:szCs w:val="15"/>
              </w:rPr>
              <w:t>40</w:t>
            </w:r>
          </w:p>
        </w:tc>
        <w:tc>
          <w:tcPr>
            <w:tcW w:w="1234" w:type="dxa"/>
            <w:vAlign w:val="top"/>
          </w:tcPr>
          <w:p w14:paraId="09FC3585">
            <w:pPr>
              <w:pStyle w:val="6"/>
              <w:spacing w:before="196" w:line="219" w:lineRule="auto"/>
              <w:ind w:left="89"/>
              <w:rPr>
                <w:sz w:val="15"/>
                <w:szCs w:val="15"/>
              </w:rPr>
            </w:pPr>
            <w:r>
              <w:rPr>
                <w:spacing w:val="1"/>
                <w:sz w:val="15"/>
                <w:szCs w:val="15"/>
              </w:rPr>
              <w:t>市文化和旅游局</w:t>
            </w:r>
          </w:p>
        </w:tc>
      </w:tr>
      <w:tr w14:paraId="514FD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365" w:type="dxa"/>
            <w:vAlign w:val="top"/>
          </w:tcPr>
          <w:p w14:paraId="40DE43A5">
            <w:pPr>
              <w:pStyle w:val="6"/>
              <w:spacing w:before="221"/>
              <w:ind w:left="94"/>
              <w:rPr>
                <w:sz w:val="15"/>
                <w:szCs w:val="15"/>
              </w:rPr>
            </w:pPr>
            <w:r>
              <w:rPr>
                <w:spacing w:val="-2"/>
                <w:sz w:val="15"/>
                <w:szCs w:val="15"/>
              </w:rPr>
              <w:t>81</w:t>
            </w:r>
          </w:p>
        </w:tc>
        <w:tc>
          <w:tcPr>
            <w:tcW w:w="1639" w:type="dxa"/>
            <w:vAlign w:val="top"/>
          </w:tcPr>
          <w:p w14:paraId="7BD304D5">
            <w:pPr>
              <w:pStyle w:val="6"/>
              <w:spacing w:before="146" w:line="223" w:lineRule="auto"/>
              <w:ind w:left="9" w:right="52"/>
              <w:rPr>
                <w:sz w:val="15"/>
                <w:szCs w:val="15"/>
              </w:rPr>
            </w:pPr>
            <w:r>
              <w:rPr>
                <w:spacing w:val="-1"/>
                <w:sz w:val="15"/>
                <w:szCs w:val="15"/>
              </w:rPr>
              <w:t>5G+4K融合媒体生产、发</w:t>
            </w:r>
            <w:r>
              <w:rPr>
                <w:spacing w:val="3"/>
                <w:sz w:val="15"/>
                <w:szCs w:val="15"/>
              </w:rPr>
              <w:t xml:space="preserve"> </w:t>
            </w:r>
            <w:r>
              <w:rPr>
                <w:spacing w:val="2"/>
                <w:sz w:val="15"/>
                <w:szCs w:val="15"/>
              </w:rPr>
              <w:t>布及应用智能平台</w:t>
            </w:r>
          </w:p>
        </w:tc>
        <w:tc>
          <w:tcPr>
            <w:tcW w:w="520" w:type="dxa"/>
            <w:vAlign w:val="top"/>
          </w:tcPr>
          <w:p w14:paraId="65E12E19">
            <w:pPr>
              <w:pStyle w:val="6"/>
              <w:spacing w:before="207" w:line="220" w:lineRule="auto"/>
              <w:ind w:left="101"/>
              <w:rPr>
                <w:sz w:val="15"/>
                <w:szCs w:val="15"/>
              </w:rPr>
            </w:pPr>
            <w:r>
              <w:rPr>
                <w:spacing w:val="-3"/>
                <w:sz w:val="15"/>
                <w:szCs w:val="15"/>
              </w:rPr>
              <w:t>前期</w:t>
            </w:r>
          </w:p>
        </w:tc>
        <w:tc>
          <w:tcPr>
            <w:tcW w:w="580" w:type="dxa"/>
            <w:vAlign w:val="top"/>
          </w:tcPr>
          <w:p w14:paraId="35C6156C">
            <w:pPr>
              <w:pStyle w:val="6"/>
              <w:spacing w:before="206" w:line="219" w:lineRule="auto"/>
              <w:ind w:left="50"/>
              <w:rPr>
                <w:sz w:val="15"/>
                <w:szCs w:val="15"/>
              </w:rPr>
            </w:pPr>
            <w:r>
              <w:rPr>
                <w:spacing w:val="2"/>
                <w:sz w:val="15"/>
                <w:szCs w:val="15"/>
              </w:rPr>
              <w:t>曲靖市</w:t>
            </w:r>
          </w:p>
        </w:tc>
        <w:tc>
          <w:tcPr>
            <w:tcW w:w="4686" w:type="dxa"/>
            <w:vAlign w:val="top"/>
          </w:tcPr>
          <w:p w14:paraId="75D078B3">
            <w:pPr>
              <w:pStyle w:val="6"/>
              <w:spacing w:before="37" w:line="214" w:lineRule="auto"/>
              <w:ind w:left="10" w:firstLine="309"/>
              <w:jc w:val="both"/>
              <w:rPr>
                <w:sz w:val="15"/>
                <w:szCs w:val="15"/>
              </w:rPr>
            </w:pPr>
            <w:r>
              <w:rPr>
                <w:sz w:val="15"/>
                <w:szCs w:val="15"/>
              </w:rPr>
              <w:t>主要建设内容包括：4K超高清直播网络系</w:t>
            </w:r>
            <w:r>
              <w:rPr>
                <w:spacing w:val="-1"/>
                <w:sz w:val="15"/>
                <w:szCs w:val="15"/>
              </w:rPr>
              <w:t>统；全市5G融合媒体智能</w:t>
            </w:r>
            <w:r>
              <w:rPr>
                <w:sz w:val="15"/>
                <w:szCs w:val="15"/>
              </w:rPr>
              <w:t xml:space="preserve"> </w:t>
            </w:r>
            <w:r>
              <w:rPr>
                <w:spacing w:val="-4"/>
                <w:sz w:val="15"/>
                <w:szCs w:val="15"/>
              </w:rPr>
              <w:t>网络平台系统；全网舆情监测及公众发布系统；全媒体</w:t>
            </w:r>
            <w:r>
              <w:rPr>
                <w:spacing w:val="-5"/>
                <w:sz w:val="15"/>
                <w:szCs w:val="15"/>
              </w:rPr>
              <w:t>数字演播室；市级</w:t>
            </w:r>
            <w:r>
              <w:rPr>
                <w:sz w:val="15"/>
                <w:szCs w:val="15"/>
              </w:rPr>
              <w:t xml:space="preserve"> </w:t>
            </w:r>
            <w:r>
              <w:rPr>
                <w:spacing w:val="-1"/>
                <w:sz w:val="15"/>
                <w:szCs w:val="15"/>
              </w:rPr>
              <w:t>影像数据档案库；主城区及重点片区三维影像实景应用地图。</w:t>
            </w:r>
          </w:p>
        </w:tc>
        <w:tc>
          <w:tcPr>
            <w:tcW w:w="739" w:type="dxa"/>
            <w:vAlign w:val="top"/>
          </w:tcPr>
          <w:p w14:paraId="21DBA8C2">
            <w:pPr>
              <w:pStyle w:val="6"/>
              <w:spacing w:before="221"/>
              <w:ind w:left="214"/>
              <w:rPr>
                <w:sz w:val="15"/>
                <w:szCs w:val="15"/>
              </w:rPr>
            </w:pPr>
            <w:r>
              <w:rPr>
                <w:spacing w:val="-2"/>
                <w:sz w:val="15"/>
                <w:szCs w:val="15"/>
              </w:rPr>
              <w:t>6800</w:t>
            </w:r>
          </w:p>
        </w:tc>
        <w:tc>
          <w:tcPr>
            <w:tcW w:w="659" w:type="dxa"/>
            <w:vAlign w:val="top"/>
          </w:tcPr>
          <w:p w14:paraId="2734BDF5">
            <w:pPr>
              <w:pStyle w:val="6"/>
              <w:spacing w:before="221"/>
              <w:ind w:left="176"/>
              <w:rPr>
                <w:sz w:val="15"/>
                <w:szCs w:val="15"/>
              </w:rPr>
            </w:pPr>
            <w:r>
              <w:rPr>
                <w:spacing w:val="-4"/>
                <w:sz w:val="15"/>
                <w:szCs w:val="15"/>
              </w:rPr>
              <w:t>1280</w:t>
            </w:r>
          </w:p>
        </w:tc>
        <w:tc>
          <w:tcPr>
            <w:tcW w:w="660" w:type="dxa"/>
            <w:vAlign w:val="top"/>
          </w:tcPr>
          <w:p w14:paraId="7A1F1FDE">
            <w:pPr>
              <w:pStyle w:val="6"/>
              <w:spacing w:before="221"/>
              <w:ind w:left="177"/>
              <w:rPr>
                <w:sz w:val="15"/>
                <w:szCs w:val="15"/>
              </w:rPr>
            </w:pPr>
            <w:r>
              <w:rPr>
                <w:spacing w:val="-4"/>
                <w:sz w:val="15"/>
                <w:szCs w:val="15"/>
              </w:rPr>
              <w:t>1760</w:t>
            </w:r>
          </w:p>
        </w:tc>
        <w:tc>
          <w:tcPr>
            <w:tcW w:w="629" w:type="dxa"/>
            <w:vAlign w:val="top"/>
          </w:tcPr>
          <w:p w14:paraId="702B5D9D">
            <w:pPr>
              <w:pStyle w:val="6"/>
              <w:spacing w:before="221"/>
              <w:ind w:left="157"/>
              <w:rPr>
                <w:sz w:val="15"/>
                <w:szCs w:val="15"/>
              </w:rPr>
            </w:pPr>
            <w:r>
              <w:rPr>
                <w:spacing w:val="-4"/>
                <w:sz w:val="15"/>
                <w:szCs w:val="15"/>
              </w:rPr>
              <w:t>1760</w:t>
            </w:r>
          </w:p>
        </w:tc>
        <w:tc>
          <w:tcPr>
            <w:tcW w:w="629" w:type="dxa"/>
            <w:vAlign w:val="top"/>
          </w:tcPr>
          <w:p w14:paraId="4522514B">
            <w:pPr>
              <w:pStyle w:val="6"/>
              <w:spacing w:before="221"/>
              <w:ind w:left="158"/>
              <w:rPr>
                <w:sz w:val="15"/>
                <w:szCs w:val="15"/>
              </w:rPr>
            </w:pPr>
            <w:r>
              <w:rPr>
                <w:spacing w:val="-4"/>
                <w:sz w:val="15"/>
                <w:szCs w:val="15"/>
              </w:rPr>
              <w:t>1000</w:t>
            </w:r>
          </w:p>
        </w:tc>
        <w:tc>
          <w:tcPr>
            <w:tcW w:w="610" w:type="dxa"/>
            <w:vAlign w:val="top"/>
          </w:tcPr>
          <w:p w14:paraId="693453E8">
            <w:pPr>
              <w:pStyle w:val="6"/>
              <w:spacing w:before="221"/>
              <w:ind w:left="148"/>
              <w:rPr>
                <w:sz w:val="15"/>
                <w:szCs w:val="15"/>
              </w:rPr>
            </w:pPr>
            <w:r>
              <w:rPr>
                <w:spacing w:val="-4"/>
                <w:sz w:val="15"/>
                <w:szCs w:val="15"/>
              </w:rPr>
              <w:t>1000</w:t>
            </w:r>
          </w:p>
        </w:tc>
        <w:tc>
          <w:tcPr>
            <w:tcW w:w="1234" w:type="dxa"/>
            <w:vAlign w:val="top"/>
          </w:tcPr>
          <w:p w14:paraId="0CB70DFB">
            <w:pPr>
              <w:pStyle w:val="6"/>
              <w:spacing w:before="207" w:line="219" w:lineRule="auto"/>
              <w:ind w:left="158"/>
              <w:rPr>
                <w:sz w:val="15"/>
                <w:szCs w:val="15"/>
              </w:rPr>
            </w:pPr>
            <w:r>
              <w:rPr>
                <w:spacing w:val="2"/>
                <w:sz w:val="15"/>
                <w:szCs w:val="15"/>
              </w:rPr>
              <w:t>市广播电视台</w:t>
            </w:r>
          </w:p>
        </w:tc>
      </w:tr>
      <w:tr w14:paraId="27194A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09" w:hRule="atLeast"/>
        </w:trPr>
        <w:tc>
          <w:tcPr>
            <w:tcW w:w="365" w:type="dxa"/>
            <w:vAlign w:val="top"/>
          </w:tcPr>
          <w:p w14:paraId="04E91D36">
            <w:pPr>
              <w:spacing w:line="270" w:lineRule="auto"/>
              <w:rPr>
                <w:rFonts w:ascii="Arial"/>
                <w:sz w:val="21"/>
              </w:rPr>
            </w:pPr>
          </w:p>
          <w:p w14:paraId="12FCCEC2">
            <w:pPr>
              <w:spacing w:line="270" w:lineRule="auto"/>
              <w:rPr>
                <w:rFonts w:ascii="Arial"/>
                <w:sz w:val="21"/>
              </w:rPr>
            </w:pPr>
          </w:p>
          <w:p w14:paraId="084FA797">
            <w:pPr>
              <w:pStyle w:val="6"/>
              <w:spacing w:before="49"/>
              <w:ind w:left="94"/>
              <w:rPr>
                <w:sz w:val="15"/>
                <w:szCs w:val="15"/>
              </w:rPr>
            </w:pPr>
            <w:r>
              <w:rPr>
                <w:spacing w:val="-2"/>
                <w:sz w:val="15"/>
                <w:szCs w:val="15"/>
              </w:rPr>
              <w:t>82</w:t>
            </w:r>
          </w:p>
        </w:tc>
        <w:tc>
          <w:tcPr>
            <w:tcW w:w="1639" w:type="dxa"/>
            <w:vAlign w:val="top"/>
          </w:tcPr>
          <w:p w14:paraId="408F8DED">
            <w:pPr>
              <w:spacing w:line="262" w:lineRule="auto"/>
              <w:rPr>
                <w:rFonts w:ascii="Arial"/>
                <w:sz w:val="21"/>
              </w:rPr>
            </w:pPr>
          </w:p>
          <w:p w14:paraId="208B4CFE">
            <w:pPr>
              <w:spacing w:line="263" w:lineRule="auto"/>
              <w:rPr>
                <w:rFonts w:ascii="Arial"/>
                <w:sz w:val="21"/>
              </w:rPr>
            </w:pPr>
          </w:p>
          <w:p w14:paraId="0CADD1C4">
            <w:pPr>
              <w:pStyle w:val="6"/>
              <w:spacing w:before="48" w:line="219" w:lineRule="auto"/>
              <w:ind w:left="9"/>
              <w:rPr>
                <w:sz w:val="15"/>
                <w:szCs w:val="15"/>
              </w:rPr>
            </w:pPr>
            <w:r>
              <w:rPr>
                <w:spacing w:val="1"/>
                <w:sz w:val="15"/>
                <w:szCs w:val="15"/>
              </w:rPr>
              <w:t>曲靖市电子商务产业园</w:t>
            </w:r>
          </w:p>
        </w:tc>
        <w:tc>
          <w:tcPr>
            <w:tcW w:w="520" w:type="dxa"/>
            <w:vAlign w:val="top"/>
          </w:tcPr>
          <w:p w14:paraId="2F7228B8">
            <w:pPr>
              <w:spacing w:line="263" w:lineRule="auto"/>
              <w:rPr>
                <w:rFonts w:ascii="Arial"/>
                <w:sz w:val="21"/>
              </w:rPr>
            </w:pPr>
          </w:p>
          <w:p w14:paraId="43EA927E">
            <w:pPr>
              <w:spacing w:line="263" w:lineRule="auto"/>
              <w:rPr>
                <w:rFonts w:ascii="Arial"/>
                <w:sz w:val="21"/>
              </w:rPr>
            </w:pPr>
          </w:p>
          <w:p w14:paraId="3AEB7194">
            <w:pPr>
              <w:pStyle w:val="6"/>
              <w:spacing w:before="49" w:line="220" w:lineRule="auto"/>
              <w:ind w:left="101"/>
              <w:rPr>
                <w:sz w:val="15"/>
                <w:szCs w:val="15"/>
              </w:rPr>
            </w:pPr>
            <w:r>
              <w:rPr>
                <w:spacing w:val="-3"/>
                <w:sz w:val="15"/>
                <w:szCs w:val="15"/>
              </w:rPr>
              <w:t>前期</w:t>
            </w:r>
          </w:p>
        </w:tc>
        <w:tc>
          <w:tcPr>
            <w:tcW w:w="580" w:type="dxa"/>
            <w:vAlign w:val="top"/>
          </w:tcPr>
          <w:p w14:paraId="38A413B1">
            <w:pPr>
              <w:spacing w:line="262" w:lineRule="auto"/>
              <w:rPr>
                <w:rFonts w:ascii="Arial"/>
                <w:sz w:val="21"/>
              </w:rPr>
            </w:pPr>
          </w:p>
          <w:p w14:paraId="28CC774F">
            <w:pPr>
              <w:spacing w:line="263" w:lineRule="auto"/>
              <w:rPr>
                <w:rFonts w:ascii="Arial"/>
                <w:sz w:val="21"/>
              </w:rPr>
            </w:pPr>
          </w:p>
          <w:p w14:paraId="7D89EA68">
            <w:pPr>
              <w:pStyle w:val="6"/>
              <w:spacing w:before="48" w:line="219" w:lineRule="auto"/>
              <w:ind w:left="50"/>
              <w:rPr>
                <w:sz w:val="15"/>
                <w:szCs w:val="15"/>
              </w:rPr>
            </w:pPr>
            <w:r>
              <w:rPr>
                <w:spacing w:val="2"/>
                <w:sz w:val="15"/>
                <w:szCs w:val="15"/>
              </w:rPr>
              <w:t>曲靖市</w:t>
            </w:r>
          </w:p>
        </w:tc>
        <w:tc>
          <w:tcPr>
            <w:tcW w:w="4686" w:type="dxa"/>
            <w:vAlign w:val="top"/>
          </w:tcPr>
          <w:p w14:paraId="0360BB35">
            <w:pPr>
              <w:pStyle w:val="6"/>
              <w:spacing w:before="79" w:line="212" w:lineRule="auto"/>
              <w:ind w:left="10" w:firstLine="285"/>
              <w:jc w:val="both"/>
              <w:rPr>
                <w:sz w:val="15"/>
                <w:szCs w:val="15"/>
              </w:rPr>
            </w:pPr>
            <w:r>
              <w:rPr>
                <w:spacing w:val="-8"/>
                <w:sz w:val="15"/>
                <w:szCs w:val="15"/>
              </w:rPr>
              <w:t>规划项目占地100亩，按照“电商集聚、服务集</w:t>
            </w:r>
            <w:r>
              <w:rPr>
                <w:spacing w:val="-9"/>
                <w:sz w:val="15"/>
                <w:szCs w:val="15"/>
              </w:rPr>
              <w:t>中、资源集约、功能集</w:t>
            </w:r>
            <w:r>
              <w:rPr>
                <w:sz w:val="15"/>
                <w:szCs w:val="15"/>
              </w:rPr>
              <w:t xml:space="preserve">  </w:t>
            </w:r>
            <w:r>
              <w:rPr>
                <w:spacing w:val="-6"/>
                <w:sz w:val="15"/>
                <w:szCs w:val="15"/>
              </w:rPr>
              <w:t>成”的原则，利用存量房产和土地资源，在2022年底前建设一个集电商办</w:t>
            </w:r>
            <w:r>
              <w:rPr>
                <w:spacing w:val="1"/>
                <w:sz w:val="15"/>
                <w:szCs w:val="15"/>
              </w:rPr>
              <w:t xml:space="preserve">  </w:t>
            </w:r>
            <w:r>
              <w:rPr>
                <w:spacing w:val="-6"/>
                <w:sz w:val="15"/>
                <w:szCs w:val="15"/>
              </w:rPr>
              <w:t>公、技术服务、快递等综合服务为一体的市级</w:t>
            </w:r>
            <w:r>
              <w:rPr>
                <w:spacing w:val="-7"/>
                <w:sz w:val="15"/>
                <w:szCs w:val="15"/>
              </w:rPr>
              <w:t>电子商务产业园，配套建设</w:t>
            </w:r>
            <w:r>
              <w:rPr>
                <w:sz w:val="15"/>
                <w:szCs w:val="15"/>
              </w:rPr>
              <w:t xml:space="preserve">  </w:t>
            </w:r>
            <w:r>
              <w:rPr>
                <w:spacing w:val="-4"/>
                <w:sz w:val="15"/>
                <w:szCs w:val="15"/>
              </w:rPr>
              <w:t>电子商务公共服务中心、人才培训中心、商品展示中心</w:t>
            </w:r>
            <w:r>
              <w:rPr>
                <w:spacing w:val="-5"/>
                <w:sz w:val="15"/>
                <w:szCs w:val="15"/>
              </w:rPr>
              <w:t>、双创孵化基地、</w:t>
            </w:r>
            <w:r>
              <w:rPr>
                <w:sz w:val="15"/>
                <w:szCs w:val="15"/>
              </w:rPr>
              <w:t xml:space="preserve"> </w:t>
            </w:r>
            <w:r>
              <w:rPr>
                <w:spacing w:val="-6"/>
                <w:sz w:val="15"/>
                <w:szCs w:val="15"/>
              </w:rPr>
              <w:t>仓储物流基地等，吸引知名电子商务企业和</w:t>
            </w:r>
            <w:r>
              <w:rPr>
                <w:spacing w:val="-7"/>
                <w:sz w:val="15"/>
                <w:szCs w:val="15"/>
              </w:rPr>
              <w:t>配套服务企业入园，形成集特</w:t>
            </w:r>
            <w:r>
              <w:rPr>
                <w:sz w:val="15"/>
                <w:szCs w:val="15"/>
              </w:rPr>
              <w:t xml:space="preserve">  </w:t>
            </w:r>
            <w:r>
              <w:rPr>
                <w:spacing w:val="-6"/>
                <w:sz w:val="15"/>
                <w:szCs w:val="15"/>
              </w:rPr>
              <w:t>色商品展示、交易结算、物流配送、运营服务、</w:t>
            </w:r>
            <w:r>
              <w:rPr>
                <w:spacing w:val="-7"/>
                <w:sz w:val="15"/>
                <w:szCs w:val="15"/>
              </w:rPr>
              <w:t>平台监管、文化创意、实</w:t>
            </w:r>
            <w:r>
              <w:rPr>
                <w:sz w:val="15"/>
                <w:szCs w:val="15"/>
              </w:rPr>
              <w:t xml:space="preserve">  </w:t>
            </w:r>
            <w:r>
              <w:rPr>
                <w:spacing w:val="-2"/>
                <w:sz w:val="15"/>
                <w:szCs w:val="15"/>
              </w:rPr>
              <w:t>训模拟等多功能、多业态为一体的综合园区，促进</w:t>
            </w:r>
            <w:r>
              <w:rPr>
                <w:spacing w:val="-3"/>
                <w:sz w:val="15"/>
                <w:szCs w:val="15"/>
              </w:rPr>
              <w:t>电商产业快速集聚。</w:t>
            </w:r>
          </w:p>
        </w:tc>
        <w:tc>
          <w:tcPr>
            <w:tcW w:w="739" w:type="dxa"/>
            <w:vAlign w:val="top"/>
          </w:tcPr>
          <w:p w14:paraId="64579AFF">
            <w:pPr>
              <w:spacing w:line="270" w:lineRule="auto"/>
              <w:rPr>
                <w:rFonts w:ascii="Arial"/>
                <w:sz w:val="21"/>
              </w:rPr>
            </w:pPr>
          </w:p>
          <w:p w14:paraId="735268B5">
            <w:pPr>
              <w:spacing w:line="270" w:lineRule="auto"/>
              <w:rPr>
                <w:rFonts w:ascii="Arial"/>
                <w:sz w:val="21"/>
              </w:rPr>
            </w:pPr>
          </w:p>
          <w:p w14:paraId="3123FE87">
            <w:pPr>
              <w:pStyle w:val="6"/>
              <w:spacing w:before="49"/>
              <w:ind w:left="174"/>
              <w:rPr>
                <w:sz w:val="15"/>
                <w:szCs w:val="15"/>
              </w:rPr>
            </w:pPr>
            <w:r>
              <w:rPr>
                <w:spacing w:val="-2"/>
                <w:sz w:val="15"/>
                <w:szCs w:val="15"/>
              </w:rPr>
              <w:t>20000</w:t>
            </w:r>
          </w:p>
        </w:tc>
        <w:tc>
          <w:tcPr>
            <w:tcW w:w="659" w:type="dxa"/>
            <w:vAlign w:val="top"/>
          </w:tcPr>
          <w:p w14:paraId="3B06034D">
            <w:pPr>
              <w:spacing w:line="270" w:lineRule="auto"/>
              <w:rPr>
                <w:rFonts w:ascii="Arial"/>
                <w:sz w:val="21"/>
              </w:rPr>
            </w:pPr>
          </w:p>
          <w:p w14:paraId="6F94F668">
            <w:pPr>
              <w:spacing w:line="270" w:lineRule="auto"/>
              <w:rPr>
                <w:rFonts w:ascii="Arial"/>
                <w:sz w:val="21"/>
              </w:rPr>
            </w:pPr>
          </w:p>
          <w:p w14:paraId="089A959B">
            <w:pPr>
              <w:pStyle w:val="6"/>
              <w:spacing w:before="49"/>
              <w:ind w:left="176"/>
              <w:rPr>
                <w:sz w:val="15"/>
                <w:szCs w:val="15"/>
              </w:rPr>
            </w:pPr>
            <w:r>
              <w:rPr>
                <w:spacing w:val="-2"/>
                <w:sz w:val="15"/>
                <w:szCs w:val="15"/>
              </w:rPr>
              <w:t>9800</w:t>
            </w:r>
          </w:p>
        </w:tc>
        <w:tc>
          <w:tcPr>
            <w:tcW w:w="660" w:type="dxa"/>
            <w:vAlign w:val="top"/>
          </w:tcPr>
          <w:p w14:paraId="68B83B24">
            <w:pPr>
              <w:spacing w:line="270" w:lineRule="auto"/>
              <w:rPr>
                <w:rFonts w:ascii="Arial"/>
                <w:sz w:val="21"/>
              </w:rPr>
            </w:pPr>
          </w:p>
          <w:p w14:paraId="6C33D781">
            <w:pPr>
              <w:spacing w:line="270" w:lineRule="auto"/>
              <w:rPr>
                <w:rFonts w:ascii="Arial"/>
                <w:sz w:val="21"/>
              </w:rPr>
            </w:pPr>
          </w:p>
          <w:p w14:paraId="110F1070">
            <w:pPr>
              <w:pStyle w:val="6"/>
              <w:spacing w:before="49"/>
              <w:ind w:left="177"/>
              <w:rPr>
                <w:sz w:val="15"/>
                <w:szCs w:val="15"/>
              </w:rPr>
            </w:pPr>
            <w:r>
              <w:rPr>
                <w:spacing w:val="-2"/>
                <w:sz w:val="15"/>
                <w:szCs w:val="15"/>
              </w:rPr>
              <w:t>8000</w:t>
            </w:r>
          </w:p>
        </w:tc>
        <w:tc>
          <w:tcPr>
            <w:tcW w:w="629" w:type="dxa"/>
            <w:vAlign w:val="top"/>
          </w:tcPr>
          <w:p w14:paraId="7FE8206A">
            <w:pPr>
              <w:spacing w:line="270" w:lineRule="auto"/>
              <w:rPr>
                <w:rFonts w:ascii="Arial"/>
                <w:sz w:val="21"/>
              </w:rPr>
            </w:pPr>
          </w:p>
          <w:p w14:paraId="20D43D59">
            <w:pPr>
              <w:spacing w:line="270" w:lineRule="auto"/>
              <w:rPr>
                <w:rFonts w:ascii="Arial"/>
                <w:sz w:val="21"/>
              </w:rPr>
            </w:pPr>
          </w:p>
          <w:p w14:paraId="27501C90">
            <w:pPr>
              <w:pStyle w:val="6"/>
              <w:spacing w:before="49"/>
              <w:ind w:left="157"/>
              <w:rPr>
                <w:sz w:val="15"/>
                <w:szCs w:val="15"/>
              </w:rPr>
            </w:pPr>
            <w:r>
              <w:rPr>
                <w:spacing w:val="-4"/>
                <w:sz w:val="15"/>
                <w:szCs w:val="15"/>
              </w:rPr>
              <w:t>1200</w:t>
            </w:r>
          </w:p>
        </w:tc>
        <w:tc>
          <w:tcPr>
            <w:tcW w:w="629" w:type="dxa"/>
            <w:vAlign w:val="top"/>
          </w:tcPr>
          <w:p w14:paraId="6B9E2C70">
            <w:pPr>
              <w:spacing w:line="270" w:lineRule="auto"/>
              <w:rPr>
                <w:rFonts w:ascii="Arial"/>
                <w:sz w:val="21"/>
              </w:rPr>
            </w:pPr>
          </w:p>
          <w:p w14:paraId="4780BDA9">
            <w:pPr>
              <w:spacing w:line="270" w:lineRule="auto"/>
              <w:rPr>
                <w:rFonts w:ascii="Arial"/>
                <w:sz w:val="21"/>
              </w:rPr>
            </w:pPr>
          </w:p>
          <w:p w14:paraId="72DFEF0F">
            <w:pPr>
              <w:pStyle w:val="6"/>
              <w:spacing w:before="49"/>
              <w:ind w:left="197"/>
              <w:rPr>
                <w:sz w:val="15"/>
                <w:szCs w:val="15"/>
              </w:rPr>
            </w:pPr>
            <w:r>
              <w:rPr>
                <w:spacing w:val="-2"/>
                <w:sz w:val="15"/>
                <w:szCs w:val="15"/>
              </w:rPr>
              <w:t>500</w:t>
            </w:r>
          </w:p>
        </w:tc>
        <w:tc>
          <w:tcPr>
            <w:tcW w:w="610" w:type="dxa"/>
            <w:vAlign w:val="top"/>
          </w:tcPr>
          <w:p w14:paraId="06A77FDB">
            <w:pPr>
              <w:spacing w:line="270" w:lineRule="auto"/>
              <w:rPr>
                <w:rFonts w:ascii="Arial"/>
                <w:sz w:val="21"/>
              </w:rPr>
            </w:pPr>
          </w:p>
          <w:p w14:paraId="69FD75B2">
            <w:pPr>
              <w:spacing w:line="270" w:lineRule="auto"/>
              <w:rPr>
                <w:rFonts w:ascii="Arial"/>
                <w:sz w:val="21"/>
              </w:rPr>
            </w:pPr>
          </w:p>
          <w:p w14:paraId="576F9838">
            <w:pPr>
              <w:pStyle w:val="6"/>
              <w:spacing w:before="49"/>
              <w:ind w:left="189"/>
              <w:rPr>
                <w:sz w:val="15"/>
                <w:szCs w:val="15"/>
              </w:rPr>
            </w:pPr>
            <w:r>
              <w:rPr>
                <w:spacing w:val="-2"/>
                <w:sz w:val="15"/>
                <w:szCs w:val="15"/>
              </w:rPr>
              <w:t>500</w:t>
            </w:r>
          </w:p>
        </w:tc>
        <w:tc>
          <w:tcPr>
            <w:tcW w:w="1234" w:type="dxa"/>
            <w:vAlign w:val="top"/>
          </w:tcPr>
          <w:p w14:paraId="643EC4D2">
            <w:pPr>
              <w:spacing w:line="300" w:lineRule="auto"/>
              <w:rPr>
                <w:rFonts w:ascii="Arial"/>
                <w:sz w:val="21"/>
              </w:rPr>
            </w:pPr>
          </w:p>
          <w:p w14:paraId="50DB7981">
            <w:pPr>
              <w:spacing w:line="301" w:lineRule="auto"/>
              <w:rPr>
                <w:rFonts w:ascii="Arial"/>
                <w:sz w:val="21"/>
              </w:rPr>
            </w:pPr>
          </w:p>
          <w:p w14:paraId="066AD5D8">
            <w:pPr>
              <w:spacing w:line="301" w:lineRule="auto"/>
              <w:rPr>
                <w:rFonts w:ascii="Arial"/>
                <w:sz w:val="21"/>
              </w:rPr>
            </w:pPr>
          </w:p>
          <w:p w14:paraId="38EC8CE3">
            <w:pPr>
              <w:pStyle w:val="6"/>
              <w:spacing w:before="49" w:line="219" w:lineRule="auto"/>
              <w:ind w:left="158"/>
              <w:rPr>
                <w:sz w:val="15"/>
                <w:szCs w:val="15"/>
              </w:rPr>
            </w:pPr>
            <w:r>
              <w:rPr>
                <w:spacing w:val="2"/>
                <w:sz w:val="15"/>
                <w:szCs w:val="15"/>
              </w:rPr>
              <w:t>曲靖市商务局</w:t>
            </w:r>
          </w:p>
        </w:tc>
      </w:tr>
      <w:tr w14:paraId="496BC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365" w:type="dxa"/>
            <w:vAlign w:val="top"/>
          </w:tcPr>
          <w:p w14:paraId="0E48B39F">
            <w:pPr>
              <w:pStyle w:val="6"/>
              <w:spacing w:before="223"/>
              <w:ind w:left="94"/>
              <w:rPr>
                <w:sz w:val="15"/>
                <w:szCs w:val="15"/>
              </w:rPr>
            </w:pPr>
            <w:r>
              <w:rPr>
                <w:spacing w:val="-2"/>
                <w:sz w:val="15"/>
                <w:szCs w:val="15"/>
              </w:rPr>
              <w:t>83</w:t>
            </w:r>
          </w:p>
        </w:tc>
        <w:tc>
          <w:tcPr>
            <w:tcW w:w="1639" w:type="dxa"/>
            <w:vAlign w:val="top"/>
          </w:tcPr>
          <w:p w14:paraId="05B614B6">
            <w:pPr>
              <w:pStyle w:val="6"/>
              <w:spacing w:before="38" w:line="209" w:lineRule="auto"/>
              <w:ind w:left="9" w:right="2"/>
              <w:jc w:val="both"/>
              <w:rPr>
                <w:sz w:val="15"/>
                <w:szCs w:val="15"/>
              </w:rPr>
            </w:pPr>
            <w:r>
              <w:rPr>
                <w:spacing w:val="-4"/>
                <w:sz w:val="15"/>
                <w:szCs w:val="15"/>
              </w:rPr>
              <w:t>麒麟区健康医疗大数据应</w:t>
            </w:r>
            <w:r>
              <w:rPr>
                <w:spacing w:val="9"/>
                <w:sz w:val="15"/>
                <w:szCs w:val="15"/>
              </w:rPr>
              <w:t xml:space="preserve"> </w:t>
            </w:r>
            <w:r>
              <w:rPr>
                <w:spacing w:val="-4"/>
                <w:sz w:val="15"/>
                <w:szCs w:val="15"/>
              </w:rPr>
              <w:t>用示范中心及产业园建设</w:t>
            </w:r>
            <w:r>
              <w:rPr>
                <w:spacing w:val="9"/>
                <w:sz w:val="15"/>
                <w:szCs w:val="15"/>
              </w:rPr>
              <w:t xml:space="preserve"> </w:t>
            </w:r>
            <w:r>
              <w:rPr>
                <w:spacing w:val="-4"/>
                <w:sz w:val="15"/>
                <w:szCs w:val="15"/>
              </w:rPr>
              <w:t>项 目</w:t>
            </w:r>
          </w:p>
        </w:tc>
        <w:tc>
          <w:tcPr>
            <w:tcW w:w="520" w:type="dxa"/>
            <w:vAlign w:val="top"/>
          </w:tcPr>
          <w:p w14:paraId="070B993C">
            <w:pPr>
              <w:pStyle w:val="6"/>
              <w:spacing w:before="209" w:line="220" w:lineRule="auto"/>
              <w:ind w:left="101"/>
              <w:rPr>
                <w:sz w:val="15"/>
                <w:szCs w:val="15"/>
              </w:rPr>
            </w:pPr>
            <w:r>
              <w:rPr>
                <w:spacing w:val="-3"/>
                <w:sz w:val="15"/>
                <w:szCs w:val="15"/>
              </w:rPr>
              <w:t>前期</w:t>
            </w:r>
          </w:p>
        </w:tc>
        <w:tc>
          <w:tcPr>
            <w:tcW w:w="580" w:type="dxa"/>
            <w:vAlign w:val="top"/>
          </w:tcPr>
          <w:p w14:paraId="768F28F1">
            <w:pPr>
              <w:pStyle w:val="6"/>
              <w:spacing w:before="209" w:line="220" w:lineRule="auto"/>
              <w:ind w:left="50"/>
              <w:rPr>
                <w:sz w:val="15"/>
                <w:szCs w:val="15"/>
              </w:rPr>
            </w:pPr>
            <w:r>
              <w:rPr>
                <w:spacing w:val="-2"/>
                <w:sz w:val="15"/>
                <w:szCs w:val="15"/>
              </w:rPr>
              <w:t>麒麟区</w:t>
            </w:r>
          </w:p>
        </w:tc>
        <w:tc>
          <w:tcPr>
            <w:tcW w:w="4686" w:type="dxa"/>
            <w:vAlign w:val="top"/>
          </w:tcPr>
          <w:p w14:paraId="7E8313DB">
            <w:pPr>
              <w:pStyle w:val="6"/>
              <w:spacing w:before="38" w:line="214" w:lineRule="auto"/>
              <w:ind w:left="10" w:firstLine="299"/>
              <w:jc w:val="both"/>
              <w:rPr>
                <w:sz w:val="15"/>
                <w:szCs w:val="15"/>
              </w:rPr>
            </w:pPr>
            <w:r>
              <w:rPr>
                <w:spacing w:val="-2"/>
                <w:sz w:val="15"/>
                <w:szCs w:val="15"/>
              </w:rPr>
              <w:t>项目规划占地200亩，建设健康医疗大数据交易平台、应用示范中心</w:t>
            </w:r>
            <w:r>
              <w:rPr>
                <w:spacing w:val="1"/>
                <w:sz w:val="15"/>
                <w:szCs w:val="15"/>
              </w:rPr>
              <w:t xml:space="preserve"> </w:t>
            </w:r>
            <w:r>
              <w:rPr>
                <w:spacing w:val="-4"/>
                <w:sz w:val="15"/>
                <w:szCs w:val="15"/>
              </w:rPr>
              <w:t>及孵化平台、全产业链大健康产业园及相关平台、</w:t>
            </w:r>
            <w:r>
              <w:rPr>
                <w:spacing w:val="-5"/>
                <w:sz w:val="15"/>
                <w:szCs w:val="15"/>
              </w:rPr>
              <w:t>国家健康医疗开放大学</w:t>
            </w:r>
            <w:r>
              <w:rPr>
                <w:sz w:val="15"/>
                <w:szCs w:val="15"/>
              </w:rPr>
              <w:t xml:space="preserve"> </w:t>
            </w:r>
            <w:r>
              <w:rPr>
                <w:spacing w:val="-1"/>
                <w:sz w:val="15"/>
                <w:szCs w:val="15"/>
              </w:rPr>
              <w:t>及平台等。</w:t>
            </w:r>
          </w:p>
        </w:tc>
        <w:tc>
          <w:tcPr>
            <w:tcW w:w="739" w:type="dxa"/>
            <w:vAlign w:val="top"/>
          </w:tcPr>
          <w:p w14:paraId="2E3B9311">
            <w:pPr>
              <w:pStyle w:val="6"/>
              <w:spacing w:before="223"/>
              <w:ind w:left="134"/>
              <w:rPr>
                <w:sz w:val="15"/>
                <w:szCs w:val="15"/>
              </w:rPr>
            </w:pPr>
            <w:r>
              <w:rPr>
                <w:spacing w:val="-2"/>
                <w:sz w:val="15"/>
                <w:szCs w:val="15"/>
              </w:rPr>
              <w:t>200000</w:t>
            </w:r>
          </w:p>
        </w:tc>
        <w:tc>
          <w:tcPr>
            <w:tcW w:w="659" w:type="dxa"/>
            <w:vAlign w:val="top"/>
          </w:tcPr>
          <w:p w14:paraId="49F7EB9D">
            <w:pPr>
              <w:pStyle w:val="6"/>
              <w:spacing w:before="223"/>
              <w:ind w:left="135"/>
              <w:rPr>
                <w:sz w:val="15"/>
                <w:szCs w:val="15"/>
              </w:rPr>
            </w:pPr>
            <w:r>
              <w:rPr>
                <w:spacing w:val="-3"/>
                <w:sz w:val="15"/>
                <w:szCs w:val="15"/>
              </w:rPr>
              <w:t>10000</w:t>
            </w:r>
          </w:p>
        </w:tc>
        <w:tc>
          <w:tcPr>
            <w:tcW w:w="660" w:type="dxa"/>
            <w:vAlign w:val="top"/>
          </w:tcPr>
          <w:p w14:paraId="6DE6D8C7">
            <w:pPr>
              <w:pStyle w:val="6"/>
              <w:spacing w:before="223"/>
              <w:ind w:left="136"/>
              <w:rPr>
                <w:sz w:val="15"/>
                <w:szCs w:val="15"/>
              </w:rPr>
            </w:pPr>
            <w:r>
              <w:rPr>
                <w:spacing w:val="-2"/>
                <w:sz w:val="15"/>
                <w:szCs w:val="15"/>
              </w:rPr>
              <w:t>50000</w:t>
            </w:r>
          </w:p>
        </w:tc>
        <w:tc>
          <w:tcPr>
            <w:tcW w:w="629" w:type="dxa"/>
            <w:vAlign w:val="top"/>
          </w:tcPr>
          <w:p w14:paraId="4FDE2EFA">
            <w:pPr>
              <w:pStyle w:val="6"/>
              <w:spacing w:before="223"/>
              <w:ind w:left="116"/>
              <w:rPr>
                <w:sz w:val="15"/>
                <w:szCs w:val="15"/>
              </w:rPr>
            </w:pPr>
            <w:r>
              <w:rPr>
                <w:spacing w:val="-2"/>
                <w:sz w:val="15"/>
                <w:szCs w:val="15"/>
              </w:rPr>
              <w:t>50000</w:t>
            </w:r>
          </w:p>
        </w:tc>
        <w:tc>
          <w:tcPr>
            <w:tcW w:w="629" w:type="dxa"/>
            <w:vAlign w:val="top"/>
          </w:tcPr>
          <w:p w14:paraId="6518518B">
            <w:pPr>
              <w:pStyle w:val="6"/>
              <w:spacing w:before="223"/>
              <w:ind w:left="117"/>
              <w:rPr>
                <w:sz w:val="15"/>
                <w:szCs w:val="15"/>
              </w:rPr>
            </w:pPr>
            <w:r>
              <w:rPr>
                <w:spacing w:val="-2"/>
                <w:sz w:val="15"/>
                <w:szCs w:val="15"/>
              </w:rPr>
              <w:t>50000</w:t>
            </w:r>
          </w:p>
        </w:tc>
        <w:tc>
          <w:tcPr>
            <w:tcW w:w="610" w:type="dxa"/>
            <w:vAlign w:val="top"/>
          </w:tcPr>
          <w:p w14:paraId="57D88111">
            <w:pPr>
              <w:pStyle w:val="6"/>
              <w:spacing w:before="223"/>
              <w:ind w:left="109"/>
              <w:rPr>
                <w:sz w:val="15"/>
                <w:szCs w:val="15"/>
              </w:rPr>
            </w:pPr>
            <w:r>
              <w:rPr>
                <w:spacing w:val="-1"/>
                <w:sz w:val="15"/>
                <w:szCs w:val="15"/>
              </w:rPr>
              <w:t>40000</w:t>
            </w:r>
          </w:p>
        </w:tc>
        <w:tc>
          <w:tcPr>
            <w:tcW w:w="1234" w:type="dxa"/>
            <w:vAlign w:val="top"/>
          </w:tcPr>
          <w:p w14:paraId="086ED7CC">
            <w:pPr>
              <w:pStyle w:val="6"/>
              <w:spacing w:before="209" w:line="220" w:lineRule="auto"/>
              <w:ind w:left="389"/>
              <w:rPr>
                <w:sz w:val="15"/>
                <w:szCs w:val="15"/>
              </w:rPr>
            </w:pPr>
            <w:r>
              <w:rPr>
                <w:spacing w:val="-2"/>
                <w:sz w:val="15"/>
                <w:szCs w:val="15"/>
              </w:rPr>
              <w:t>麒麟区</w:t>
            </w:r>
          </w:p>
        </w:tc>
      </w:tr>
      <w:tr w14:paraId="706E6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65" w:type="dxa"/>
            <w:vAlign w:val="top"/>
          </w:tcPr>
          <w:p w14:paraId="7AD92EB3">
            <w:pPr>
              <w:pStyle w:val="6"/>
              <w:spacing w:before="123"/>
              <w:ind w:left="94"/>
              <w:rPr>
                <w:sz w:val="15"/>
                <w:szCs w:val="15"/>
              </w:rPr>
            </w:pPr>
            <w:r>
              <w:rPr>
                <w:spacing w:val="-2"/>
                <w:sz w:val="15"/>
                <w:szCs w:val="15"/>
              </w:rPr>
              <w:t>84</w:t>
            </w:r>
          </w:p>
        </w:tc>
        <w:tc>
          <w:tcPr>
            <w:tcW w:w="1639" w:type="dxa"/>
            <w:vAlign w:val="top"/>
          </w:tcPr>
          <w:p w14:paraId="6B92090C">
            <w:pPr>
              <w:pStyle w:val="6"/>
              <w:spacing w:before="28" w:line="198" w:lineRule="auto"/>
              <w:ind w:left="9" w:right="3"/>
              <w:rPr>
                <w:sz w:val="15"/>
                <w:szCs w:val="15"/>
              </w:rPr>
            </w:pPr>
            <w:r>
              <w:rPr>
                <w:spacing w:val="-4"/>
                <w:sz w:val="15"/>
                <w:szCs w:val="15"/>
              </w:rPr>
              <w:t>麒麟区智慧旅游综合管理</w:t>
            </w:r>
            <w:r>
              <w:rPr>
                <w:spacing w:val="8"/>
                <w:sz w:val="15"/>
                <w:szCs w:val="15"/>
              </w:rPr>
              <w:t xml:space="preserve"> </w:t>
            </w:r>
            <w:r>
              <w:rPr>
                <w:spacing w:val="4"/>
                <w:sz w:val="15"/>
                <w:szCs w:val="15"/>
              </w:rPr>
              <w:t>调度平台</w:t>
            </w:r>
          </w:p>
        </w:tc>
        <w:tc>
          <w:tcPr>
            <w:tcW w:w="520" w:type="dxa"/>
            <w:vAlign w:val="top"/>
          </w:tcPr>
          <w:p w14:paraId="5B84472A">
            <w:pPr>
              <w:pStyle w:val="6"/>
              <w:spacing w:before="109" w:line="220" w:lineRule="auto"/>
              <w:ind w:left="101"/>
              <w:rPr>
                <w:sz w:val="15"/>
                <w:szCs w:val="15"/>
              </w:rPr>
            </w:pPr>
            <w:r>
              <w:rPr>
                <w:spacing w:val="-3"/>
                <w:sz w:val="15"/>
                <w:szCs w:val="15"/>
              </w:rPr>
              <w:t>前期</w:t>
            </w:r>
          </w:p>
        </w:tc>
        <w:tc>
          <w:tcPr>
            <w:tcW w:w="580" w:type="dxa"/>
            <w:vAlign w:val="top"/>
          </w:tcPr>
          <w:p w14:paraId="551EAA4D">
            <w:pPr>
              <w:pStyle w:val="6"/>
              <w:spacing w:before="109" w:line="220" w:lineRule="auto"/>
              <w:ind w:left="50"/>
              <w:rPr>
                <w:sz w:val="15"/>
                <w:szCs w:val="15"/>
              </w:rPr>
            </w:pPr>
            <w:r>
              <w:rPr>
                <w:spacing w:val="-2"/>
                <w:sz w:val="15"/>
                <w:szCs w:val="15"/>
              </w:rPr>
              <w:t>麒麟区</w:t>
            </w:r>
          </w:p>
        </w:tc>
        <w:tc>
          <w:tcPr>
            <w:tcW w:w="4686" w:type="dxa"/>
            <w:vAlign w:val="top"/>
          </w:tcPr>
          <w:p w14:paraId="38B221A6">
            <w:pPr>
              <w:pStyle w:val="6"/>
              <w:spacing w:before="108" w:line="219" w:lineRule="auto"/>
              <w:jc w:val="right"/>
              <w:rPr>
                <w:sz w:val="15"/>
                <w:szCs w:val="15"/>
              </w:rPr>
            </w:pPr>
            <w:r>
              <w:rPr>
                <w:spacing w:val="-8"/>
                <w:sz w:val="15"/>
                <w:szCs w:val="15"/>
              </w:rPr>
              <w:t>建设旅游市场综合调度指挥平台投诉举报系统、景区旅游管理平台等。</w:t>
            </w:r>
          </w:p>
        </w:tc>
        <w:tc>
          <w:tcPr>
            <w:tcW w:w="739" w:type="dxa"/>
            <w:vAlign w:val="top"/>
          </w:tcPr>
          <w:p w14:paraId="53874BC5">
            <w:pPr>
              <w:pStyle w:val="6"/>
              <w:spacing w:before="123"/>
              <w:ind w:left="214"/>
              <w:rPr>
                <w:sz w:val="15"/>
                <w:szCs w:val="15"/>
              </w:rPr>
            </w:pPr>
            <w:r>
              <w:rPr>
                <w:spacing w:val="-2"/>
                <w:sz w:val="15"/>
                <w:szCs w:val="15"/>
              </w:rPr>
              <w:t>9000</w:t>
            </w:r>
          </w:p>
        </w:tc>
        <w:tc>
          <w:tcPr>
            <w:tcW w:w="659" w:type="dxa"/>
            <w:vAlign w:val="top"/>
          </w:tcPr>
          <w:p w14:paraId="191A32AA">
            <w:pPr>
              <w:pStyle w:val="6"/>
              <w:spacing w:before="123"/>
              <w:ind w:left="176"/>
              <w:rPr>
                <w:sz w:val="15"/>
                <w:szCs w:val="15"/>
              </w:rPr>
            </w:pPr>
            <w:r>
              <w:rPr>
                <w:spacing w:val="-2"/>
                <w:sz w:val="15"/>
                <w:szCs w:val="15"/>
              </w:rPr>
              <w:t>3000</w:t>
            </w:r>
          </w:p>
        </w:tc>
        <w:tc>
          <w:tcPr>
            <w:tcW w:w="660" w:type="dxa"/>
            <w:vAlign w:val="top"/>
          </w:tcPr>
          <w:p w14:paraId="406AE1F3">
            <w:pPr>
              <w:pStyle w:val="6"/>
              <w:spacing w:before="123"/>
              <w:ind w:left="177"/>
              <w:rPr>
                <w:sz w:val="15"/>
                <w:szCs w:val="15"/>
              </w:rPr>
            </w:pPr>
            <w:r>
              <w:rPr>
                <w:spacing w:val="-2"/>
                <w:sz w:val="15"/>
                <w:szCs w:val="15"/>
              </w:rPr>
              <w:t>3000</w:t>
            </w:r>
          </w:p>
        </w:tc>
        <w:tc>
          <w:tcPr>
            <w:tcW w:w="629" w:type="dxa"/>
            <w:vAlign w:val="top"/>
          </w:tcPr>
          <w:p w14:paraId="055116A1">
            <w:pPr>
              <w:pStyle w:val="6"/>
              <w:spacing w:before="123"/>
              <w:ind w:left="157"/>
              <w:rPr>
                <w:sz w:val="15"/>
                <w:szCs w:val="15"/>
              </w:rPr>
            </w:pPr>
            <w:r>
              <w:rPr>
                <w:spacing w:val="-4"/>
                <w:sz w:val="15"/>
                <w:szCs w:val="15"/>
              </w:rPr>
              <w:t>1000</w:t>
            </w:r>
          </w:p>
        </w:tc>
        <w:tc>
          <w:tcPr>
            <w:tcW w:w="629" w:type="dxa"/>
            <w:vAlign w:val="top"/>
          </w:tcPr>
          <w:p w14:paraId="6D6CBEBA">
            <w:pPr>
              <w:pStyle w:val="6"/>
              <w:spacing w:before="123"/>
              <w:ind w:left="158"/>
              <w:rPr>
                <w:sz w:val="15"/>
                <w:szCs w:val="15"/>
              </w:rPr>
            </w:pPr>
            <w:r>
              <w:rPr>
                <w:spacing w:val="-4"/>
                <w:sz w:val="15"/>
                <w:szCs w:val="15"/>
              </w:rPr>
              <w:t>1000</w:t>
            </w:r>
          </w:p>
        </w:tc>
        <w:tc>
          <w:tcPr>
            <w:tcW w:w="610" w:type="dxa"/>
            <w:vAlign w:val="top"/>
          </w:tcPr>
          <w:p w14:paraId="779433B9">
            <w:pPr>
              <w:pStyle w:val="6"/>
              <w:spacing w:before="123"/>
              <w:ind w:left="148"/>
              <w:rPr>
                <w:sz w:val="15"/>
                <w:szCs w:val="15"/>
              </w:rPr>
            </w:pPr>
            <w:r>
              <w:rPr>
                <w:spacing w:val="-4"/>
                <w:sz w:val="15"/>
                <w:szCs w:val="15"/>
              </w:rPr>
              <w:t>1000</w:t>
            </w:r>
          </w:p>
        </w:tc>
        <w:tc>
          <w:tcPr>
            <w:tcW w:w="1234" w:type="dxa"/>
            <w:vAlign w:val="top"/>
          </w:tcPr>
          <w:p w14:paraId="5C562C1B">
            <w:pPr>
              <w:pStyle w:val="6"/>
              <w:spacing w:before="109" w:line="220" w:lineRule="auto"/>
              <w:ind w:left="389"/>
              <w:rPr>
                <w:sz w:val="15"/>
                <w:szCs w:val="15"/>
              </w:rPr>
            </w:pPr>
            <w:r>
              <w:rPr>
                <w:spacing w:val="-2"/>
                <w:sz w:val="15"/>
                <w:szCs w:val="15"/>
              </w:rPr>
              <w:t>麒麟区</w:t>
            </w:r>
          </w:p>
        </w:tc>
      </w:tr>
      <w:tr w14:paraId="4436E7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365" w:type="dxa"/>
            <w:vAlign w:val="top"/>
          </w:tcPr>
          <w:p w14:paraId="5B64BB89">
            <w:pPr>
              <w:pStyle w:val="6"/>
              <w:spacing w:before="223"/>
              <w:ind w:left="94"/>
              <w:rPr>
                <w:sz w:val="15"/>
                <w:szCs w:val="15"/>
              </w:rPr>
            </w:pPr>
            <w:r>
              <w:rPr>
                <w:spacing w:val="-2"/>
                <w:sz w:val="15"/>
                <w:szCs w:val="15"/>
              </w:rPr>
              <w:t>85</w:t>
            </w:r>
          </w:p>
        </w:tc>
        <w:tc>
          <w:tcPr>
            <w:tcW w:w="1639" w:type="dxa"/>
            <w:vAlign w:val="top"/>
          </w:tcPr>
          <w:p w14:paraId="55448554">
            <w:pPr>
              <w:pStyle w:val="6"/>
              <w:spacing w:before="129" w:line="227" w:lineRule="auto"/>
              <w:ind w:left="9" w:right="3"/>
              <w:rPr>
                <w:sz w:val="15"/>
                <w:szCs w:val="15"/>
              </w:rPr>
            </w:pPr>
            <w:r>
              <w:rPr>
                <w:spacing w:val="-4"/>
                <w:sz w:val="15"/>
                <w:szCs w:val="15"/>
              </w:rPr>
              <w:t>麒麟区智慧景区旅游管理</w:t>
            </w:r>
            <w:r>
              <w:rPr>
                <w:spacing w:val="8"/>
                <w:sz w:val="15"/>
                <w:szCs w:val="15"/>
              </w:rPr>
              <w:t xml:space="preserve"> 平台</w:t>
            </w:r>
          </w:p>
        </w:tc>
        <w:tc>
          <w:tcPr>
            <w:tcW w:w="520" w:type="dxa"/>
            <w:vAlign w:val="top"/>
          </w:tcPr>
          <w:p w14:paraId="5B64F226">
            <w:pPr>
              <w:pStyle w:val="6"/>
              <w:spacing w:before="209" w:line="220" w:lineRule="auto"/>
              <w:ind w:left="101"/>
              <w:rPr>
                <w:sz w:val="15"/>
                <w:szCs w:val="15"/>
              </w:rPr>
            </w:pPr>
            <w:r>
              <w:rPr>
                <w:spacing w:val="-3"/>
                <w:sz w:val="15"/>
                <w:szCs w:val="15"/>
              </w:rPr>
              <w:t>前期</w:t>
            </w:r>
          </w:p>
        </w:tc>
        <w:tc>
          <w:tcPr>
            <w:tcW w:w="580" w:type="dxa"/>
            <w:vAlign w:val="top"/>
          </w:tcPr>
          <w:p w14:paraId="171809EE">
            <w:pPr>
              <w:pStyle w:val="6"/>
              <w:spacing w:before="209" w:line="220" w:lineRule="auto"/>
              <w:ind w:left="50"/>
              <w:rPr>
                <w:sz w:val="15"/>
                <w:szCs w:val="15"/>
              </w:rPr>
            </w:pPr>
            <w:r>
              <w:rPr>
                <w:spacing w:val="-2"/>
                <w:sz w:val="15"/>
                <w:szCs w:val="15"/>
              </w:rPr>
              <w:t>麒麟区</w:t>
            </w:r>
          </w:p>
        </w:tc>
        <w:tc>
          <w:tcPr>
            <w:tcW w:w="4686" w:type="dxa"/>
            <w:vAlign w:val="top"/>
          </w:tcPr>
          <w:p w14:paraId="5157E497">
            <w:pPr>
              <w:pStyle w:val="6"/>
              <w:spacing w:before="37" w:line="209" w:lineRule="auto"/>
              <w:ind w:left="10" w:firstLine="289"/>
              <w:jc w:val="both"/>
              <w:rPr>
                <w:sz w:val="15"/>
                <w:szCs w:val="15"/>
              </w:rPr>
            </w:pPr>
            <w:r>
              <w:rPr>
                <w:spacing w:val="-9"/>
                <w:sz w:val="15"/>
                <w:szCs w:val="15"/>
              </w:rPr>
              <w:t>以“高端化、特色化、智慧化、国际化”为目标，同步建设数字化、智</w:t>
            </w:r>
            <w:r>
              <w:rPr>
                <w:spacing w:val="3"/>
                <w:sz w:val="15"/>
                <w:szCs w:val="15"/>
              </w:rPr>
              <w:t xml:space="preserve"> </w:t>
            </w:r>
            <w:r>
              <w:rPr>
                <w:spacing w:val="-5"/>
                <w:sz w:val="15"/>
                <w:szCs w:val="15"/>
              </w:rPr>
              <w:t>能化、可视化景区智慧综合服务系统，全面提升景区管理服务水平，将麒</w:t>
            </w:r>
            <w:r>
              <w:rPr>
                <w:spacing w:val="16"/>
                <w:sz w:val="15"/>
                <w:szCs w:val="15"/>
              </w:rPr>
              <w:t xml:space="preserve"> </w:t>
            </w:r>
            <w:r>
              <w:rPr>
                <w:spacing w:val="-1"/>
                <w:sz w:val="15"/>
                <w:szCs w:val="15"/>
              </w:rPr>
              <w:t>麟区各景区打造成为具有国内一流水平的智慧化景区。</w:t>
            </w:r>
          </w:p>
        </w:tc>
        <w:tc>
          <w:tcPr>
            <w:tcW w:w="739" w:type="dxa"/>
            <w:vAlign w:val="top"/>
          </w:tcPr>
          <w:p w14:paraId="120D18CA">
            <w:pPr>
              <w:pStyle w:val="6"/>
              <w:spacing w:before="223"/>
              <w:ind w:left="214"/>
              <w:rPr>
                <w:sz w:val="15"/>
                <w:szCs w:val="15"/>
              </w:rPr>
            </w:pPr>
            <w:r>
              <w:rPr>
                <w:spacing w:val="-2"/>
                <w:sz w:val="15"/>
                <w:szCs w:val="15"/>
              </w:rPr>
              <w:t>6000</w:t>
            </w:r>
          </w:p>
        </w:tc>
        <w:tc>
          <w:tcPr>
            <w:tcW w:w="659" w:type="dxa"/>
            <w:vAlign w:val="top"/>
          </w:tcPr>
          <w:p w14:paraId="12953D7B">
            <w:pPr>
              <w:pStyle w:val="6"/>
              <w:spacing w:before="223"/>
              <w:ind w:left="206"/>
              <w:rPr>
                <w:sz w:val="15"/>
                <w:szCs w:val="15"/>
              </w:rPr>
            </w:pPr>
            <w:r>
              <w:rPr>
                <w:spacing w:val="-2"/>
                <w:sz w:val="15"/>
                <w:szCs w:val="15"/>
              </w:rPr>
              <w:t>500</w:t>
            </w:r>
          </w:p>
        </w:tc>
        <w:tc>
          <w:tcPr>
            <w:tcW w:w="660" w:type="dxa"/>
            <w:vAlign w:val="top"/>
          </w:tcPr>
          <w:p w14:paraId="04F8F4B4">
            <w:pPr>
              <w:pStyle w:val="6"/>
              <w:spacing w:before="223"/>
              <w:ind w:left="177"/>
              <w:rPr>
                <w:sz w:val="15"/>
                <w:szCs w:val="15"/>
              </w:rPr>
            </w:pPr>
            <w:r>
              <w:rPr>
                <w:spacing w:val="-4"/>
                <w:sz w:val="15"/>
                <w:szCs w:val="15"/>
              </w:rPr>
              <w:t>1000</w:t>
            </w:r>
          </w:p>
        </w:tc>
        <w:tc>
          <w:tcPr>
            <w:tcW w:w="629" w:type="dxa"/>
            <w:vAlign w:val="top"/>
          </w:tcPr>
          <w:p w14:paraId="03CB19BF">
            <w:pPr>
              <w:pStyle w:val="6"/>
              <w:spacing w:before="223"/>
              <w:ind w:left="157"/>
              <w:rPr>
                <w:sz w:val="15"/>
                <w:szCs w:val="15"/>
              </w:rPr>
            </w:pPr>
            <w:r>
              <w:rPr>
                <w:spacing w:val="-4"/>
                <w:sz w:val="15"/>
                <w:szCs w:val="15"/>
              </w:rPr>
              <w:t>1500</w:t>
            </w:r>
          </w:p>
        </w:tc>
        <w:tc>
          <w:tcPr>
            <w:tcW w:w="629" w:type="dxa"/>
            <w:vAlign w:val="top"/>
          </w:tcPr>
          <w:p w14:paraId="1796F830">
            <w:pPr>
              <w:pStyle w:val="6"/>
              <w:spacing w:before="223"/>
              <w:ind w:left="158"/>
              <w:rPr>
                <w:sz w:val="15"/>
                <w:szCs w:val="15"/>
              </w:rPr>
            </w:pPr>
            <w:r>
              <w:rPr>
                <w:spacing w:val="-4"/>
                <w:sz w:val="15"/>
                <w:szCs w:val="15"/>
              </w:rPr>
              <w:t>1500</w:t>
            </w:r>
          </w:p>
        </w:tc>
        <w:tc>
          <w:tcPr>
            <w:tcW w:w="610" w:type="dxa"/>
            <w:vAlign w:val="top"/>
          </w:tcPr>
          <w:p w14:paraId="636DA0B6">
            <w:pPr>
              <w:pStyle w:val="6"/>
              <w:spacing w:before="223"/>
              <w:ind w:left="148"/>
              <w:rPr>
                <w:sz w:val="15"/>
                <w:szCs w:val="15"/>
              </w:rPr>
            </w:pPr>
            <w:r>
              <w:rPr>
                <w:spacing w:val="-4"/>
                <w:sz w:val="15"/>
                <w:szCs w:val="15"/>
              </w:rPr>
              <w:t>1500</w:t>
            </w:r>
          </w:p>
        </w:tc>
        <w:tc>
          <w:tcPr>
            <w:tcW w:w="1234" w:type="dxa"/>
            <w:vAlign w:val="top"/>
          </w:tcPr>
          <w:p w14:paraId="2EED93F9">
            <w:pPr>
              <w:pStyle w:val="6"/>
              <w:spacing w:before="209" w:line="220" w:lineRule="auto"/>
              <w:ind w:left="389"/>
              <w:rPr>
                <w:sz w:val="15"/>
                <w:szCs w:val="15"/>
              </w:rPr>
            </w:pPr>
            <w:r>
              <w:rPr>
                <w:spacing w:val="-2"/>
                <w:sz w:val="15"/>
                <w:szCs w:val="15"/>
              </w:rPr>
              <w:t>麒麟区</w:t>
            </w:r>
          </w:p>
        </w:tc>
      </w:tr>
      <w:tr w14:paraId="71057C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9" w:hRule="atLeast"/>
        </w:trPr>
        <w:tc>
          <w:tcPr>
            <w:tcW w:w="365" w:type="dxa"/>
            <w:vAlign w:val="top"/>
          </w:tcPr>
          <w:p w14:paraId="38BA0644">
            <w:pPr>
              <w:spacing w:line="343" w:lineRule="auto"/>
              <w:rPr>
                <w:rFonts w:ascii="Arial"/>
                <w:sz w:val="21"/>
              </w:rPr>
            </w:pPr>
          </w:p>
          <w:p w14:paraId="76C7E159">
            <w:pPr>
              <w:pStyle w:val="6"/>
              <w:spacing w:before="49"/>
              <w:ind w:left="94"/>
              <w:rPr>
                <w:sz w:val="15"/>
                <w:szCs w:val="15"/>
              </w:rPr>
            </w:pPr>
            <w:r>
              <w:rPr>
                <w:spacing w:val="-2"/>
                <w:sz w:val="15"/>
                <w:szCs w:val="15"/>
              </w:rPr>
              <w:t>86</w:t>
            </w:r>
          </w:p>
        </w:tc>
        <w:tc>
          <w:tcPr>
            <w:tcW w:w="1639" w:type="dxa"/>
            <w:vAlign w:val="top"/>
          </w:tcPr>
          <w:p w14:paraId="1AFA28A2">
            <w:pPr>
              <w:spacing w:line="249" w:lineRule="auto"/>
              <w:rPr>
                <w:rFonts w:ascii="Arial"/>
                <w:sz w:val="21"/>
              </w:rPr>
            </w:pPr>
          </w:p>
          <w:p w14:paraId="6A99F619">
            <w:pPr>
              <w:pStyle w:val="6"/>
              <w:spacing w:before="49" w:line="238" w:lineRule="auto"/>
              <w:ind w:left="9" w:right="3"/>
              <w:rPr>
                <w:sz w:val="15"/>
                <w:szCs w:val="15"/>
              </w:rPr>
            </w:pPr>
            <w:r>
              <w:rPr>
                <w:spacing w:val="-4"/>
                <w:sz w:val="15"/>
                <w:szCs w:val="15"/>
              </w:rPr>
              <w:t>麒麟区文化旅游创客产业</w:t>
            </w:r>
            <w:r>
              <w:rPr>
                <w:spacing w:val="8"/>
                <w:sz w:val="15"/>
                <w:szCs w:val="15"/>
              </w:rPr>
              <w:t xml:space="preserve"> </w:t>
            </w:r>
            <w:r>
              <w:rPr>
                <w:sz w:val="15"/>
                <w:szCs w:val="15"/>
              </w:rPr>
              <w:t>园</w:t>
            </w:r>
          </w:p>
        </w:tc>
        <w:tc>
          <w:tcPr>
            <w:tcW w:w="520" w:type="dxa"/>
            <w:vAlign w:val="top"/>
          </w:tcPr>
          <w:p w14:paraId="53C9B85A">
            <w:pPr>
              <w:spacing w:line="329" w:lineRule="auto"/>
              <w:rPr>
                <w:rFonts w:ascii="Arial"/>
                <w:sz w:val="21"/>
              </w:rPr>
            </w:pPr>
          </w:p>
          <w:p w14:paraId="3B97D3AB">
            <w:pPr>
              <w:pStyle w:val="6"/>
              <w:spacing w:before="49" w:line="220" w:lineRule="auto"/>
              <w:ind w:left="20"/>
              <w:rPr>
                <w:sz w:val="15"/>
                <w:szCs w:val="15"/>
              </w:rPr>
            </w:pPr>
            <w:r>
              <w:rPr>
                <w:spacing w:val="-2"/>
                <w:sz w:val="15"/>
                <w:szCs w:val="15"/>
              </w:rPr>
              <w:t>新开工</w:t>
            </w:r>
          </w:p>
        </w:tc>
        <w:tc>
          <w:tcPr>
            <w:tcW w:w="580" w:type="dxa"/>
            <w:vAlign w:val="top"/>
          </w:tcPr>
          <w:p w14:paraId="518B4657">
            <w:pPr>
              <w:spacing w:line="329" w:lineRule="auto"/>
              <w:rPr>
                <w:rFonts w:ascii="Arial"/>
                <w:sz w:val="21"/>
              </w:rPr>
            </w:pPr>
          </w:p>
          <w:p w14:paraId="138727CF">
            <w:pPr>
              <w:pStyle w:val="6"/>
              <w:spacing w:before="49" w:line="220" w:lineRule="auto"/>
              <w:ind w:left="50"/>
              <w:rPr>
                <w:sz w:val="15"/>
                <w:szCs w:val="15"/>
              </w:rPr>
            </w:pPr>
            <w:r>
              <w:rPr>
                <w:spacing w:val="-2"/>
                <w:sz w:val="15"/>
                <w:szCs w:val="15"/>
              </w:rPr>
              <w:t>麒麟区</w:t>
            </w:r>
          </w:p>
        </w:tc>
        <w:tc>
          <w:tcPr>
            <w:tcW w:w="4686" w:type="dxa"/>
            <w:vAlign w:val="top"/>
          </w:tcPr>
          <w:p w14:paraId="35D264E4">
            <w:pPr>
              <w:pStyle w:val="6"/>
              <w:spacing w:before="41" w:line="211" w:lineRule="auto"/>
              <w:ind w:left="10" w:firstLine="289"/>
              <w:jc w:val="both"/>
              <w:rPr>
                <w:sz w:val="15"/>
                <w:szCs w:val="15"/>
              </w:rPr>
            </w:pPr>
            <w:r>
              <w:rPr>
                <w:spacing w:val="-6"/>
                <w:sz w:val="15"/>
                <w:szCs w:val="15"/>
              </w:rPr>
              <w:t>规划建设打造“互联网+创意+工业+生态+民族+旅游”的文化产</w:t>
            </w:r>
            <w:r>
              <w:rPr>
                <w:spacing w:val="-7"/>
                <w:sz w:val="15"/>
                <w:szCs w:val="15"/>
              </w:rPr>
              <w:t>业园区</w:t>
            </w:r>
            <w:r>
              <w:rPr>
                <w:sz w:val="15"/>
                <w:szCs w:val="15"/>
              </w:rPr>
              <w:t xml:space="preserve"> </w:t>
            </w:r>
            <w:r>
              <w:rPr>
                <w:spacing w:val="-5"/>
                <w:sz w:val="15"/>
                <w:szCs w:val="15"/>
              </w:rPr>
              <w:t>综合体，依托民族文化创意、文化传媒、动漫游戏、影视制作、广告设计</w:t>
            </w:r>
            <w:r>
              <w:rPr>
                <w:spacing w:val="17"/>
                <w:sz w:val="15"/>
                <w:szCs w:val="15"/>
              </w:rPr>
              <w:t xml:space="preserve"> </w:t>
            </w:r>
            <w:r>
              <w:rPr>
                <w:spacing w:val="-5"/>
                <w:sz w:val="15"/>
                <w:szCs w:val="15"/>
              </w:rPr>
              <w:t>等文化创意方面的学科优势，积极引入国内外知名文化传媒企业，加快打</w:t>
            </w:r>
            <w:r>
              <w:rPr>
                <w:spacing w:val="18"/>
                <w:sz w:val="15"/>
                <w:szCs w:val="15"/>
              </w:rPr>
              <w:t xml:space="preserve"> </w:t>
            </w:r>
            <w:r>
              <w:rPr>
                <w:spacing w:val="-5"/>
                <w:sz w:val="15"/>
                <w:szCs w:val="15"/>
              </w:rPr>
              <w:t>造文化创意产业发展高地。促进文化创意与旅游、会展、科技等相关产业</w:t>
            </w:r>
            <w:r>
              <w:rPr>
                <w:spacing w:val="16"/>
                <w:sz w:val="15"/>
                <w:szCs w:val="15"/>
              </w:rPr>
              <w:t xml:space="preserve"> </w:t>
            </w:r>
            <w:r>
              <w:rPr>
                <w:spacing w:val="-1"/>
                <w:sz w:val="15"/>
                <w:szCs w:val="15"/>
              </w:rPr>
              <w:t>的融合发展。</w:t>
            </w:r>
          </w:p>
        </w:tc>
        <w:tc>
          <w:tcPr>
            <w:tcW w:w="739" w:type="dxa"/>
            <w:vAlign w:val="top"/>
          </w:tcPr>
          <w:p w14:paraId="284B72F4">
            <w:pPr>
              <w:spacing w:line="343" w:lineRule="auto"/>
              <w:rPr>
                <w:rFonts w:ascii="Arial"/>
                <w:sz w:val="21"/>
              </w:rPr>
            </w:pPr>
          </w:p>
          <w:p w14:paraId="248187F0">
            <w:pPr>
              <w:pStyle w:val="6"/>
              <w:spacing w:before="49"/>
              <w:ind w:left="174"/>
              <w:rPr>
                <w:sz w:val="15"/>
                <w:szCs w:val="15"/>
              </w:rPr>
            </w:pPr>
            <w:r>
              <w:rPr>
                <w:spacing w:val="-2"/>
                <w:sz w:val="15"/>
                <w:szCs w:val="15"/>
              </w:rPr>
              <w:t>50000</w:t>
            </w:r>
          </w:p>
        </w:tc>
        <w:tc>
          <w:tcPr>
            <w:tcW w:w="659" w:type="dxa"/>
            <w:vAlign w:val="top"/>
          </w:tcPr>
          <w:p w14:paraId="47F0DBF9">
            <w:pPr>
              <w:spacing w:line="343" w:lineRule="auto"/>
              <w:rPr>
                <w:rFonts w:ascii="Arial"/>
                <w:sz w:val="21"/>
              </w:rPr>
            </w:pPr>
          </w:p>
          <w:p w14:paraId="1896118C">
            <w:pPr>
              <w:pStyle w:val="6"/>
              <w:spacing w:before="49"/>
              <w:ind w:left="135"/>
              <w:rPr>
                <w:sz w:val="15"/>
                <w:szCs w:val="15"/>
              </w:rPr>
            </w:pPr>
            <w:r>
              <w:rPr>
                <w:spacing w:val="-3"/>
                <w:sz w:val="15"/>
                <w:szCs w:val="15"/>
              </w:rPr>
              <w:t>10000</w:t>
            </w:r>
          </w:p>
        </w:tc>
        <w:tc>
          <w:tcPr>
            <w:tcW w:w="660" w:type="dxa"/>
            <w:vAlign w:val="top"/>
          </w:tcPr>
          <w:p w14:paraId="544E85F6">
            <w:pPr>
              <w:spacing w:line="343" w:lineRule="auto"/>
              <w:rPr>
                <w:rFonts w:ascii="Arial"/>
                <w:sz w:val="21"/>
              </w:rPr>
            </w:pPr>
          </w:p>
          <w:p w14:paraId="5C8720CF">
            <w:pPr>
              <w:pStyle w:val="6"/>
              <w:spacing w:before="49"/>
              <w:ind w:left="136"/>
              <w:rPr>
                <w:sz w:val="15"/>
                <w:szCs w:val="15"/>
              </w:rPr>
            </w:pPr>
            <w:r>
              <w:rPr>
                <w:spacing w:val="-3"/>
                <w:sz w:val="15"/>
                <w:szCs w:val="15"/>
              </w:rPr>
              <w:t>10000</w:t>
            </w:r>
          </w:p>
        </w:tc>
        <w:tc>
          <w:tcPr>
            <w:tcW w:w="629" w:type="dxa"/>
            <w:vAlign w:val="top"/>
          </w:tcPr>
          <w:p w14:paraId="10AC113E">
            <w:pPr>
              <w:spacing w:line="343" w:lineRule="auto"/>
              <w:rPr>
                <w:rFonts w:ascii="Arial"/>
                <w:sz w:val="21"/>
              </w:rPr>
            </w:pPr>
          </w:p>
          <w:p w14:paraId="524FB9E3">
            <w:pPr>
              <w:pStyle w:val="6"/>
              <w:spacing w:before="49"/>
              <w:ind w:left="116"/>
              <w:rPr>
                <w:sz w:val="15"/>
                <w:szCs w:val="15"/>
              </w:rPr>
            </w:pPr>
            <w:r>
              <w:rPr>
                <w:spacing w:val="-3"/>
                <w:sz w:val="15"/>
                <w:szCs w:val="15"/>
              </w:rPr>
              <w:t>10000</w:t>
            </w:r>
          </w:p>
        </w:tc>
        <w:tc>
          <w:tcPr>
            <w:tcW w:w="629" w:type="dxa"/>
            <w:vAlign w:val="top"/>
          </w:tcPr>
          <w:p w14:paraId="4C4A154E">
            <w:pPr>
              <w:spacing w:line="343" w:lineRule="auto"/>
              <w:rPr>
                <w:rFonts w:ascii="Arial"/>
                <w:sz w:val="21"/>
              </w:rPr>
            </w:pPr>
          </w:p>
          <w:p w14:paraId="63971933">
            <w:pPr>
              <w:pStyle w:val="6"/>
              <w:spacing w:before="49"/>
              <w:ind w:left="117"/>
              <w:rPr>
                <w:sz w:val="15"/>
                <w:szCs w:val="15"/>
              </w:rPr>
            </w:pPr>
            <w:r>
              <w:rPr>
                <w:spacing w:val="-3"/>
                <w:sz w:val="15"/>
                <w:szCs w:val="15"/>
              </w:rPr>
              <w:t>10000</w:t>
            </w:r>
          </w:p>
        </w:tc>
        <w:tc>
          <w:tcPr>
            <w:tcW w:w="610" w:type="dxa"/>
            <w:vAlign w:val="top"/>
          </w:tcPr>
          <w:p w14:paraId="1C406AE1">
            <w:pPr>
              <w:spacing w:line="343" w:lineRule="auto"/>
              <w:rPr>
                <w:rFonts w:ascii="Arial"/>
                <w:sz w:val="21"/>
              </w:rPr>
            </w:pPr>
          </w:p>
          <w:p w14:paraId="5EB5B7F5">
            <w:pPr>
              <w:pStyle w:val="6"/>
              <w:spacing w:before="49"/>
              <w:ind w:left="108"/>
              <w:rPr>
                <w:sz w:val="15"/>
                <w:szCs w:val="15"/>
              </w:rPr>
            </w:pPr>
            <w:r>
              <w:rPr>
                <w:spacing w:val="-3"/>
                <w:sz w:val="15"/>
                <w:szCs w:val="15"/>
              </w:rPr>
              <w:t>10000</w:t>
            </w:r>
          </w:p>
        </w:tc>
        <w:tc>
          <w:tcPr>
            <w:tcW w:w="1234" w:type="dxa"/>
            <w:vAlign w:val="top"/>
          </w:tcPr>
          <w:p w14:paraId="754E251F">
            <w:pPr>
              <w:spacing w:line="329" w:lineRule="auto"/>
              <w:rPr>
                <w:rFonts w:ascii="Arial"/>
                <w:sz w:val="21"/>
              </w:rPr>
            </w:pPr>
          </w:p>
          <w:p w14:paraId="0D7BB41C">
            <w:pPr>
              <w:pStyle w:val="6"/>
              <w:spacing w:before="49" w:line="220" w:lineRule="auto"/>
              <w:ind w:left="389"/>
              <w:rPr>
                <w:sz w:val="15"/>
                <w:szCs w:val="15"/>
              </w:rPr>
            </w:pPr>
            <w:r>
              <w:rPr>
                <w:spacing w:val="-2"/>
                <w:sz w:val="15"/>
                <w:szCs w:val="15"/>
              </w:rPr>
              <w:t>麒麟区</w:t>
            </w:r>
          </w:p>
        </w:tc>
      </w:tr>
      <w:tr w14:paraId="145E3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365" w:type="dxa"/>
            <w:vAlign w:val="top"/>
          </w:tcPr>
          <w:p w14:paraId="78C3B405">
            <w:pPr>
              <w:pStyle w:val="6"/>
              <w:spacing w:before="265"/>
              <w:ind w:left="94"/>
              <w:rPr>
                <w:sz w:val="15"/>
                <w:szCs w:val="15"/>
              </w:rPr>
            </w:pPr>
            <w:r>
              <w:rPr>
                <w:spacing w:val="-2"/>
                <w:sz w:val="15"/>
                <w:szCs w:val="15"/>
              </w:rPr>
              <w:t>87</w:t>
            </w:r>
          </w:p>
        </w:tc>
        <w:tc>
          <w:tcPr>
            <w:tcW w:w="1639" w:type="dxa"/>
            <w:vAlign w:val="top"/>
          </w:tcPr>
          <w:p w14:paraId="71266347">
            <w:pPr>
              <w:pStyle w:val="6"/>
              <w:spacing w:before="171" w:line="224" w:lineRule="auto"/>
              <w:ind w:left="9" w:right="2"/>
              <w:rPr>
                <w:sz w:val="15"/>
                <w:szCs w:val="15"/>
              </w:rPr>
            </w:pPr>
            <w:r>
              <w:rPr>
                <w:spacing w:val="-4"/>
                <w:sz w:val="15"/>
                <w:szCs w:val="15"/>
              </w:rPr>
              <w:t>上禾智能自动冷链物流建</w:t>
            </w:r>
            <w:r>
              <w:rPr>
                <w:spacing w:val="9"/>
                <w:sz w:val="15"/>
                <w:szCs w:val="15"/>
              </w:rPr>
              <w:t xml:space="preserve"> 设项目</w:t>
            </w:r>
          </w:p>
        </w:tc>
        <w:tc>
          <w:tcPr>
            <w:tcW w:w="520" w:type="dxa"/>
            <w:vAlign w:val="top"/>
          </w:tcPr>
          <w:p w14:paraId="4E91E549">
            <w:pPr>
              <w:pStyle w:val="6"/>
              <w:spacing w:before="251" w:line="220" w:lineRule="auto"/>
              <w:ind w:left="101"/>
              <w:rPr>
                <w:sz w:val="15"/>
                <w:szCs w:val="15"/>
              </w:rPr>
            </w:pPr>
            <w:r>
              <w:rPr>
                <w:spacing w:val="-3"/>
                <w:sz w:val="15"/>
                <w:szCs w:val="15"/>
              </w:rPr>
              <w:t>前期</w:t>
            </w:r>
          </w:p>
        </w:tc>
        <w:tc>
          <w:tcPr>
            <w:tcW w:w="580" w:type="dxa"/>
            <w:vAlign w:val="top"/>
          </w:tcPr>
          <w:p w14:paraId="4010AA24">
            <w:pPr>
              <w:pStyle w:val="6"/>
              <w:spacing w:before="251" w:line="220" w:lineRule="auto"/>
              <w:ind w:left="50"/>
              <w:rPr>
                <w:sz w:val="15"/>
                <w:szCs w:val="15"/>
              </w:rPr>
            </w:pPr>
            <w:r>
              <w:rPr>
                <w:spacing w:val="-2"/>
                <w:sz w:val="15"/>
                <w:szCs w:val="15"/>
              </w:rPr>
              <w:t>麒麟区</w:t>
            </w:r>
          </w:p>
        </w:tc>
        <w:tc>
          <w:tcPr>
            <w:tcW w:w="4686" w:type="dxa"/>
            <w:vAlign w:val="top"/>
          </w:tcPr>
          <w:p w14:paraId="07E9D809">
            <w:pPr>
              <w:pStyle w:val="6"/>
              <w:spacing w:before="58" w:line="230" w:lineRule="auto"/>
              <w:ind w:left="10" w:firstLine="295"/>
              <w:jc w:val="both"/>
              <w:rPr>
                <w:sz w:val="15"/>
                <w:szCs w:val="15"/>
              </w:rPr>
            </w:pPr>
            <w:r>
              <w:rPr>
                <w:sz w:val="15"/>
                <w:szCs w:val="15"/>
              </w:rPr>
              <w:t>占地40亩总建筑面积28000m²,项目建设主要包括物流仓库、冷冻、</w:t>
            </w:r>
            <w:r>
              <w:rPr>
                <w:spacing w:val="18"/>
                <w:sz w:val="15"/>
                <w:szCs w:val="15"/>
              </w:rPr>
              <w:t xml:space="preserve"> </w:t>
            </w:r>
            <w:r>
              <w:rPr>
                <w:spacing w:val="-6"/>
                <w:sz w:val="15"/>
                <w:szCs w:val="15"/>
              </w:rPr>
              <w:t>冷藏库、办公楼、综合楼、展示交易、电子商</w:t>
            </w:r>
            <w:r>
              <w:rPr>
                <w:spacing w:val="-7"/>
                <w:sz w:val="15"/>
                <w:szCs w:val="15"/>
              </w:rPr>
              <w:t>务、物流配送、市场信息发</w:t>
            </w:r>
            <w:r>
              <w:rPr>
                <w:sz w:val="15"/>
                <w:szCs w:val="15"/>
              </w:rPr>
              <w:t xml:space="preserve">  </w:t>
            </w:r>
            <w:r>
              <w:rPr>
                <w:spacing w:val="-3"/>
                <w:sz w:val="15"/>
                <w:szCs w:val="15"/>
              </w:rPr>
              <w:t>布和农产品检测溯源系统以及其他配套设施建设。</w:t>
            </w:r>
          </w:p>
        </w:tc>
        <w:tc>
          <w:tcPr>
            <w:tcW w:w="739" w:type="dxa"/>
            <w:vAlign w:val="top"/>
          </w:tcPr>
          <w:p w14:paraId="522B6973">
            <w:pPr>
              <w:pStyle w:val="6"/>
              <w:spacing w:before="265"/>
              <w:ind w:left="174"/>
              <w:rPr>
                <w:sz w:val="15"/>
                <w:szCs w:val="15"/>
              </w:rPr>
            </w:pPr>
            <w:r>
              <w:rPr>
                <w:spacing w:val="-2"/>
                <w:sz w:val="15"/>
                <w:szCs w:val="15"/>
              </w:rPr>
              <w:t>20000</w:t>
            </w:r>
          </w:p>
        </w:tc>
        <w:tc>
          <w:tcPr>
            <w:tcW w:w="659" w:type="dxa"/>
            <w:vAlign w:val="top"/>
          </w:tcPr>
          <w:p w14:paraId="287EAFDB">
            <w:pPr>
              <w:pStyle w:val="6"/>
              <w:spacing w:before="265"/>
              <w:ind w:left="176"/>
              <w:rPr>
                <w:sz w:val="15"/>
                <w:szCs w:val="15"/>
              </w:rPr>
            </w:pPr>
            <w:r>
              <w:rPr>
                <w:spacing w:val="-2"/>
                <w:sz w:val="15"/>
                <w:szCs w:val="15"/>
              </w:rPr>
              <w:t>5500</w:t>
            </w:r>
          </w:p>
        </w:tc>
        <w:tc>
          <w:tcPr>
            <w:tcW w:w="660" w:type="dxa"/>
            <w:vAlign w:val="top"/>
          </w:tcPr>
          <w:p w14:paraId="4CD33A9F">
            <w:pPr>
              <w:pStyle w:val="6"/>
              <w:spacing w:before="265"/>
              <w:ind w:left="177"/>
              <w:rPr>
                <w:sz w:val="15"/>
                <w:szCs w:val="15"/>
              </w:rPr>
            </w:pPr>
            <w:r>
              <w:rPr>
                <w:spacing w:val="-2"/>
                <w:sz w:val="15"/>
                <w:szCs w:val="15"/>
              </w:rPr>
              <w:t>5000</w:t>
            </w:r>
          </w:p>
        </w:tc>
        <w:tc>
          <w:tcPr>
            <w:tcW w:w="629" w:type="dxa"/>
            <w:vAlign w:val="top"/>
          </w:tcPr>
          <w:p w14:paraId="5452ED1C">
            <w:pPr>
              <w:pStyle w:val="6"/>
              <w:spacing w:before="265"/>
              <w:ind w:left="157"/>
              <w:rPr>
                <w:sz w:val="15"/>
                <w:szCs w:val="15"/>
              </w:rPr>
            </w:pPr>
            <w:r>
              <w:rPr>
                <w:spacing w:val="-2"/>
                <w:sz w:val="15"/>
                <w:szCs w:val="15"/>
              </w:rPr>
              <w:t>5000</w:t>
            </w:r>
          </w:p>
        </w:tc>
        <w:tc>
          <w:tcPr>
            <w:tcW w:w="629" w:type="dxa"/>
            <w:vAlign w:val="top"/>
          </w:tcPr>
          <w:p w14:paraId="72B777F4">
            <w:pPr>
              <w:pStyle w:val="6"/>
              <w:spacing w:before="265"/>
              <w:ind w:left="158"/>
              <w:rPr>
                <w:sz w:val="15"/>
                <w:szCs w:val="15"/>
              </w:rPr>
            </w:pPr>
            <w:r>
              <w:rPr>
                <w:spacing w:val="-2"/>
                <w:sz w:val="15"/>
                <w:szCs w:val="15"/>
              </w:rPr>
              <w:t>2500</w:t>
            </w:r>
          </w:p>
        </w:tc>
        <w:tc>
          <w:tcPr>
            <w:tcW w:w="610" w:type="dxa"/>
            <w:vAlign w:val="top"/>
          </w:tcPr>
          <w:p w14:paraId="7221A9A3">
            <w:pPr>
              <w:pStyle w:val="6"/>
              <w:spacing w:before="265"/>
              <w:ind w:left="148"/>
              <w:rPr>
                <w:sz w:val="15"/>
                <w:szCs w:val="15"/>
              </w:rPr>
            </w:pPr>
            <w:r>
              <w:rPr>
                <w:spacing w:val="-2"/>
                <w:sz w:val="15"/>
                <w:szCs w:val="15"/>
              </w:rPr>
              <w:t>2000</w:t>
            </w:r>
          </w:p>
        </w:tc>
        <w:tc>
          <w:tcPr>
            <w:tcW w:w="1234" w:type="dxa"/>
            <w:vAlign w:val="top"/>
          </w:tcPr>
          <w:p w14:paraId="19357E69">
            <w:pPr>
              <w:pStyle w:val="6"/>
              <w:spacing w:before="251" w:line="220" w:lineRule="auto"/>
              <w:ind w:left="389"/>
              <w:rPr>
                <w:sz w:val="15"/>
                <w:szCs w:val="15"/>
              </w:rPr>
            </w:pPr>
            <w:r>
              <w:rPr>
                <w:spacing w:val="-2"/>
                <w:sz w:val="15"/>
                <w:szCs w:val="15"/>
              </w:rPr>
              <w:t>麒麟区</w:t>
            </w:r>
          </w:p>
        </w:tc>
      </w:tr>
      <w:tr w14:paraId="6452B0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365" w:type="dxa"/>
            <w:vAlign w:val="top"/>
          </w:tcPr>
          <w:p w14:paraId="16D9B0AB">
            <w:pPr>
              <w:spacing w:line="296" w:lineRule="auto"/>
              <w:rPr>
                <w:rFonts w:ascii="Arial"/>
                <w:sz w:val="21"/>
              </w:rPr>
            </w:pPr>
          </w:p>
          <w:p w14:paraId="5664DCBB">
            <w:pPr>
              <w:pStyle w:val="6"/>
              <w:spacing w:before="48"/>
              <w:ind w:left="94"/>
              <w:rPr>
                <w:sz w:val="15"/>
                <w:szCs w:val="15"/>
              </w:rPr>
            </w:pPr>
            <w:r>
              <w:rPr>
                <w:spacing w:val="-2"/>
                <w:sz w:val="15"/>
                <w:szCs w:val="15"/>
              </w:rPr>
              <w:t>88</w:t>
            </w:r>
          </w:p>
        </w:tc>
        <w:tc>
          <w:tcPr>
            <w:tcW w:w="1639" w:type="dxa"/>
            <w:vAlign w:val="top"/>
          </w:tcPr>
          <w:p w14:paraId="0002D6D7">
            <w:pPr>
              <w:pStyle w:val="6"/>
              <w:spacing w:before="252" w:line="215" w:lineRule="auto"/>
              <w:ind w:left="9" w:right="2"/>
              <w:rPr>
                <w:sz w:val="15"/>
                <w:szCs w:val="15"/>
              </w:rPr>
            </w:pPr>
            <w:r>
              <w:rPr>
                <w:spacing w:val="-4"/>
                <w:sz w:val="15"/>
                <w:szCs w:val="15"/>
              </w:rPr>
              <w:t>麒麟区华呈智慧路港建设</w:t>
            </w:r>
            <w:r>
              <w:rPr>
                <w:spacing w:val="9"/>
                <w:sz w:val="15"/>
                <w:szCs w:val="15"/>
              </w:rPr>
              <w:t xml:space="preserve"> </w:t>
            </w:r>
            <w:r>
              <w:rPr>
                <w:spacing w:val="-4"/>
                <w:sz w:val="15"/>
                <w:szCs w:val="15"/>
              </w:rPr>
              <w:t>项 目</w:t>
            </w:r>
          </w:p>
        </w:tc>
        <w:tc>
          <w:tcPr>
            <w:tcW w:w="520" w:type="dxa"/>
            <w:vAlign w:val="top"/>
          </w:tcPr>
          <w:p w14:paraId="403F760B">
            <w:pPr>
              <w:spacing w:line="282" w:lineRule="auto"/>
              <w:rPr>
                <w:rFonts w:ascii="Arial"/>
                <w:sz w:val="21"/>
              </w:rPr>
            </w:pPr>
          </w:p>
          <w:p w14:paraId="4D7CB714">
            <w:pPr>
              <w:pStyle w:val="6"/>
              <w:spacing w:before="48" w:line="220" w:lineRule="auto"/>
              <w:ind w:left="101"/>
              <w:rPr>
                <w:sz w:val="15"/>
                <w:szCs w:val="15"/>
              </w:rPr>
            </w:pPr>
            <w:r>
              <w:rPr>
                <w:spacing w:val="-3"/>
                <w:sz w:val="15"/>
                <w:szCs w:val="15"/>
              </w:rPr>
              <w:t>前期</w:t>
            </w:r>
          </w:p>
        </w:tc>
        <w:tc>
          <w:tcPr>
            <w:tcW w:w="580" w:type="dxa"/>
            <w:vAlign w:val="top"/>
          </w:tcPr>
          <w:p w14:paraId="12C9CB9B">
            <w:pPr>
              <w:spacing w:line="282" w:lineRule="auto"/>
              <w:rPr>
                <w:rFonts w:ascii="Arial"/>
                <w:sz w:val="21"/>
              </w:rPr>
            </w:pPr>
          </w:p>
          <w:p w14:paraId="77A40FA6">
            <w:pPr>
              <w:pStyle w:val="6"/>
              <w:spacing w:before="48" w:line="220" w:lineRule="auto"/>
              <w:ind w:left="50"/>
              <w:rPr>
                <w:sz w:val="15"/>
                <w:szCs w:val="15"/>
              </w:rPr>
            </w:pPr>
            <w:r>
              <w:rPr>
                <w:spacing w:val="-2"/>
                <w:sz w:val="15"/>
                <w:szCs w:val="15"/>
              </w:rPr>
              <w:t>麒麟区</w:t>
            </w:r>
          </w:p>
        </w:tc>
        <w:tc>
          <w:tcPr>
            <w:tcW w:w="4686" w:type="dxa"/>
            <w:vAlign w:val="top"/>
          </w:tcPr>
          <w:p w14:paraId="266B546E">
            <w:pPr>
              <w:pStyle w:val="6"/>
              <w:spacing w:before="70" w:line="224" w:lineRule="auto"/>
              <w:ind w:left="10" w:firstLine="279"/>
              <w:jc w:val="both"/>
              <w:rPr>
                <w:sz w:val="15"/>
                <w:szCs w:val="15"/>
              </w:rPr>
            </w:pPr>
            <w:r>
              <w:rPr>
                <w:spacing w:val="-14"/>
                <w:sz w:val="15"/>
                <w:szCs w:val="15"/>
              </w:rPr>
              <w:t>项</w:t>
            </w:r>
            <w:r>
              <w:rPr>
                <w:spacing w:val="-13"/>
                <w:sz w:val="15"/>
                <w:szCs w:val="15"/>
              </w:rPr>
              <w:t>目占地约140亩，总建筑面积约651380 m²,主要建设集司机之家、智能</w:t>
            </w:r>
            <w:r>
              <w:rPr>
                <w:spacing w:val="-12"/>
                <w:sz w:val="15"/>
                <w:szCs w:val="15"/>
              </w:rPr>
              <w:t>化</w:t>
            </w:r>
            <w:r>
              <w:rPr>
                <w:spacing w:val="11"/>
                <w:sz w:val="15"/>
                <w:szCs w:val="15"/>
              </w:rPr>
              <w:t xml:space="preserve"> </w:t>
            </w:r>
            <w:r>
              <w:rPr>
                <w:spacing w:val="-18"/>
                <w:sz w:val="15"/>
                <w:szCs w:val="15"/>
              </w:rPr>
              <w:t>快递收转中</w:t>
            </w:r>
            <w:r>
              <w:rPr>
                <w:spacing w:val="-17"/>
                <w:sz w:val="15"/>
                <w:szCs w:val="15"/>
              </w:rPr>
              <w:t>心、自动零担分拣、保税仓库、专线快运、甩挂分拣中心、物流信</w:t>
            </w:r>
            <w:r>
              <w:rPr>
                <w:spacing w:val="-12"/>
                <w:sz w:val="15"/>
                <w:szCs w:val="15"/>
              </w:rPr>
              <w:t>息</w:t>
            </w:r>
            <w:r>
              <w:rPr>
                <w:spacing w:val="8"/>
                <w:sz w:val="15"/>
                <w:szCs w:val="15"/>
              </w:rPr>
              <w:t xml:space="preserve"> </w:t>
            </w:r>
            <w:r>
              <w:rPr>
                <w:spacing w:val="-18"/>
                <w:sz w:val="15"/>
                <w:szCs w:val="15"/>
              </w:rPr>
              <w:t>中心、服务</w:t>
            </w:r>
            <w:r>
              <w:rPr>
                <w:spacing w:val="-17"/>
                <w:sz w:val="15"/>
                <w:szCs w:val="15"/>
              </w:rPr>
              <w:t>中心、综合指挥大厅、办公楼、集装箱堆场、智能停车场等为一体</w:t>
            </w:r>
            <w:r>
              <w:rPr>
                <w:spacing w:val="-12"/>
                <w:sz w:val="15"/>
                <w:szCs w:val="15"/>
              </w:rPr>
              <w:t>的</w:t>
            </w:r>
            <w:r>
              <w:rPr>
                <w:spacing w:val="9"/>
                <w:sz w:val="15"/>
                <w:szCs w:val="15"/>
              </w:rPr>
              <w:t xml:space="preserve"> </w:t>
            </w:r>
            <w:r>
              <w:rPr>
                <w:spacing w:val="-1"/>
                <w:sz w:val="15"/>
                <w:szCs w:val="15"/>
              </w:rPr>
              <w:t>城市物流港。</w:t>
            </w:r>
          </w:p>
        </w:tc>
        <w:tc>
          <w:tcPr>
            <w:tcW w:w="739" w:type="dxa"/>
            <w:vAlign w:val="top"/>
          </w:tcPr>
          <w:p w14:paraId="5D3F1F41">
            <w:pPr>
              <w:spacing w:line="296" w:lineRule="auto"/>
              <w:rPr>
                <w:rFonts w:ascii="Arial"/>
                <w:sz w:val="21"/>
              </w:rPr>
            </w:pPr>
          </w:p>
          <w:p w14:paraId="0213BD93">
            <w:pPr>
              <w:pStyle w:val="6"/>
              <w:spacing w:before="48"/>
              <w:ind w:left="174"/>
              <w:rPr>
                <w:sz w:val="15"/>
                <w:szCs w:val="15"/>
              </w:rPr>
            </w:pPr>
            <w:r>
              <w:rPr>
                <w:spacing w:val="-2"/>
                <w:sz w:val="15"/>
                <w:szCs w:val="15"/>
              </w:rPr>
              <w:t>30600</w:t>
            </w:r>
          </w:p>
        </w:tc>
        <w:tc>
          <w:tcPr>
            <w:tcW w:w="659" w:type="dxa"/>
            <w:vAlign w:val="top"/>
          </w:tcPr>
          <w:p w14:paraId="35DB6AE1">
            <w:pPr>
              <w:spacing w:line="296" w:lineRule="auto"/>
              <w:rPr>
                <w:rFonts w:ascii="Arial"/>
                <w:sz w:val="21"/>
              </w:rPr>
            </w:pPr>
          </w:p>
          <w:p w14:paraId="719A38E0">
            <w:pPr>
              <w:pStyle w:val="6"/>
              <w:spacing w:before="48"/>
              <w:ind w:left="135"/>
              <w:rPr>
                <w:sz w:val="15"/>
                <w:szCs w:val="15"/>
              </w:rPr>
            </w:pPr>
            <w:r>
              <w:rPr>
                <w:spacing w:val="-3"/>
                <w:sz w:val="15"/>
                <w:szCs w:val="15"/>
              </w:rPr>
              <w:t>10200</w:t>
            </w:r>
          </w:p>
        </w:tc>
        <w:tc>
          <w:tcPr>
            <w:tcW w:w="660" w:type="dxa"/>
            <w:vAlign w:val="top"/>
          </w:tcPr>
          <w:p w14:paraId="37576261">
            <w:pPr>
              <w:spacing w:line="296" w:lineRule="auto"/>
              <w:rPr>
                <w:rFonts w:ascii="Arial"/>
                <w:sz w:val="21"/>
              </w:rPr>
            </w:pPr>
          </w:p>
          <w:p w14:paraId="560202E1">
            <w:pPr>
              <w:pStyle w:val="6"/>
              <w:spacing w:before="48"/>
              <w:ind w:left="136"/>
              <w:rPr>
                <w:sz w:val="15"/>
                <w:szCs w:val="15"/>
              </w:rPr>
            </w:pPr>
            <w:r>
              <w:rPr>
                <w:spacing w:val="-3"/>
                <w:sz w:val="15"/>
                <w:szCs w:val="15"/>
              </w:rPr>
              <w:t>10200</w:t>
            </w:r>
          </w:p>
        </w:tc>
        <w:tc>
          <w:tcPr>
            <w:tcW w:w="629" w:type="dxa"/>
            <w:vAlign w:val="top"/>
          </w:tcPr>
          <w:p w14:paraId="525C47FE">
            <w:pPr>
              <w:spacing w:line="296" w:lineRule="auto"/>
              <w:rPr>
                <w:rFonts w:ascii="Arial"/>
                <w:sz w:val="21"/>
              </w:rPr>
            </w:pPr>
          </w:p>
          <w:p w14:paraId="5C0DF74E">
            <w:pPr>
              <w:pStyle w:val="6"/>
              <w:spacing w:before="48"/>
              <w:ind w:left="116"/>
              <w:rPr>
                <w:sz w:val="15"/>
                <w:szCs w:val="15"/>
              </w:rPr>
            </w:pPr>
            <w:r>
              <w:rPr>
                <w:spacing w:val="-3"/>
                <w:sz w:val="15"/>
                <w:szCs w:val="15"/>
              </w:rPr>
              <w:t>10200</w:t>
            </w:r>
          </w:p>
        </w:tc>
        <w:tc>
          <w:tcPr>
            <w:tcW w:w="629" w:type="dxa"/>
            <w:vAlign w:val="top"/>
          </w:tcPr>
          <w:p w14:paraId="7547CCF4">
            <w:pPr>
              <w:spacing w:line="296" w:lineRule="auto"/>
              <w:rPr>
                <w:rFonts w:ascii="Arial"/>
                <w:sz w:val="21"/>
              </w:rPr>
            </w:pPr>
          </w:p>
          <w:p w14:paraId="2B2E91C8">
            <w:pPr>
              <w:pStyle w:val="6"/>
              <w:spacing w:before="48"/>
              <w:ind w:left="267"/>
              <w:rPr>
                <w:sz w:val="15"/>
                <w:szCs w:val="15"/>
              </w:rPr>
            </w:pPr>
            <w:r>
              <w:rPr>
                <w:sz w:val="15"/>
                <w:szCs w:val="15"/>
              </w:rPr>
              <w:t>0</w:t>
            </w:r>
          </w:p>
        </w:tc>
        <w:tc>
          <w:tcPr>
            <w:tcW w:w="610" w:type="dxa"/>
            <w:vAlign w:val="top"/>
          </w:tcPr>
          <w:p w14:paraId="4E4D2C5E">
            <w:pPr>
              <w:spacing w:line="296" w:lineRule="auto"/>
              <w:rPr>
                <w:rFonts w:ascii="Arial"/>
                <w:sz w:val="21"/>
              </w:rPr>
            </w:pPr>
          </w:p>
          <w:p w14:paraId="65A9B611">
            <w:pPr>
              <w:pStyle w:val="6"/>
              <w:spacing w:before="48"/>
              <w:ind w:left="258"/>
              <w:rPr>
                <w:sz w:val="15"/>
                <w:szCs w:val="15"/>
              </w:rPr>
            </w:pPr>
            <w:r>
              <w:rPr>
                <w:sz w:val="15"/>
                <w:szCs w:val="15"/>
              </w:rPr>
              <w:t>0</w:t>
            </w:r>
          </w:p>
        </w:tc>
        <w:tc>
          <w:tcPr>
            <w:tcW w:w="1234" w:type="dxa"/>
            <w:vAlign w:val="top"/>
          </w:tcPr>
          <w:p w14:paraId="1E0AE34B">
            <w:pPr>
              <w:spacing w:line="282" w:lineRule="auto"/>
              <w:rPr>
                <w:rFonts w:ascii="Arial"/>
                <w:sz w:val="21"/>
              </w:rPr>
            </w:pPr>
          </w:p>
          <w:p w14:paraId="5F7D6E6D">
            <w:pPr>
              <w:pStyle w:val="6"/>
              <w:spacing w:before="48" w:line="220" w:lineRule="auto"/>
              <w:ind w:left="389"/>
              <w:rPr>
                <w:sz w:val="15"/>
                <w:szCs w:val="15"/>
              </w:rPr>
            </w:pPr>
            <w:r>
              <w:rPr>
                <w:spacing w:val="-2"/>
                <w:sz w:val="15"/>
                <w:szCs w:val="15"/>
              </w:rPr>
              <w:t>麒麟区</w:t>
            </w:r>
          </w:p>
        </w:tc>
      </w:tr>
      <w:tr w14:paraId="72D88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365" w:type="dxa"/>
            <w:vAlign w:val="top"/>
          </w:tcPr>
          <w:p w14:paraId="54F676DD">
            <w:pPr>
              <w:spacing w:line="386" w:lineRule="auto"/>
              <w:rPr>
                <w:rFonts w:ascii="Arial"/>
                <w:sz w:val="21"/>
              </w:rPr>
            </w:pPr>
          </w:p>
          <w:p w14:paraId="0225C75F">
            <w:pPr>
              <w:pStyle w:val="6"/>
              <w:spacing w:before="49"/>
              <w:ind w:left="94"/>
              <w:rPr>
                <w:sz w:val="15"/>
                <w:szCs w:val="15"/>
              </w:rPr>
            </w:pPr>
            <w:r>
              <w:rPr>
                <w:spacing w:val="-2"/>
                <w:sz w:val="15"/>
                <w:szCs w:val="15"/>
              </w:rPr>
              <w:t>89</w:t>
            </w:r>
          </w:p>
        </w:tc>
        <w:tc>
          <w:tcPr>
            <w:tcW w:w="1639" w:type="dxa"/>
            <w:vAlign w:val="top"/>
          </w:tcPr>
          <w:p w14:paraId="55AD9815">
            <w:pPr>
              <w:pStyle w:val="6"/>
              <w:spacing w:before="253" w:line="213" w:lineRule="auto"/>
              <w:ind w:left="9" w:right="2"/>
              <w:rPr>
                <w:sz w:val="15"/>
                <w:szCs w:val="15"/>
              </w:rPr>
            </w:pPr>
            <w:r>
              <w:rPr>
                <w:spacing w:val="-1"/>
                <w:sz w:val="15"/>
                <w:szCs w:val="15"/>
              </w:rPr>
              <w:t>云南(曲靖)滇东生态农</w:t>
            </w:r>
            <w:r>
              <w:rPr>
                <w:sz w:val="15"/>
                <w:szCs w:val="15"/>
              </w:rPr>
              <w:t xml:space="preserve">  </w:t>
            </w:r>
            <w:r>
              <w:rPr>
                <w:spacing w:val="-4"/>
                <w:sz w:val="15"/>
                <w:szCs w:val="15"/>
              </w:rPr>
              <w:t>产品智慧物流园开发建设</w:t>
            </w:r>
            <w:r>
              <w:rPr>
                <w:spacing w:val="9"/>
                <w:sz w:val="15"/>
                <w:szCs w:val="15"/>
              </w:rPr>
              <w:t xml:space="preserve"> </w:t>
            </w:r>
            <w:r>
              <w:rPr>
                <w:sz w:val="15"/>
                <w:szCs w:val="15"/>
              </w:rPr>
              <w:t>项</w:t>
            </w:r>
            <w:r>
              <w:rPr>
                <w:spacing w:val="-3"/>
                <w:sz w:val="15"/>
                <w:szCs w:val="15"/>
              </w:rPr>
              <w:t xml:space="preserve"> </w:t>
            </w:r>
            <w:r>
              <w:rPr>
                <w:sz w:val="15"/>
                <w:szCs w:val="15"/>
              </w:rPr>
              <w:t>目</w:t>
            </w:r>
          </w:p>
        </w:tc>
        <w:tc>
          <w:tcPr>
            <w:tcW w:w="520" w:type="dxa"/>
            <w:vAlign w:val="top"/>
          </w:tcPr>
          <w:p w14:paraId="1DDD8E76">
            <w:pPr>
              <w:spacing w:line="372" w:lineRule="auto"/>
              <w:rPr>
                <w:rFonts w:ascii="Arial"/>
                <w:sz w:val="21"/>
              </w:rPr>
            </w:pPr>
          </w:p>
          <w:p w14:paraId="7615B8CD">
            <w:pPr>
              <w:pStyle w:val="6"/>
              <w:spacing w:before="49" w:line="220" w:lineRule="auto"/>
              <w:ind w:left="101"/>
              <w:rPr>
                <w:sz w:val="15"/>
                <w:szCs w:val="15"/>
              </w:rPr>
            </w:pPr>
            <w:r>
              <w:rPr>
                <w:spacing w:val="-3"/>
                <w:sz w:val="15"/>
                <w:szCs w:val="15"/>
              </w:rPr>
              <w:t>前期</w:t>
            </w:r>
          </w:p>
        </w:tc>
        <w:tc>
          <w:tcPr>
            <w:tcW w:w="580" w:type="dxa"/>
            <w:vAlign w:val="top"/>
          </w:tcPr>
          <w:p w14:paraId="18F10727">
            <w:pPr>
              <w:spacing w:line="372" w:lineRule="auto"/>
              <w:rPr>
                <w:rFonts w:ascii="Arial"/>
                <w:sz w:val="21"/>
              </w:rPr>
            </w:pPr>
          </w:p>
          <w:p w14:paraId="46245800">
            <w:pPr>
              <w:pStyle w:val="6"/>
              <w:spacing w:before="49" w:line="220" w:lineRule="auto"/>
              <w:ind w:left="50"/>
              <w:rPr>
                <w:sz w:val="15"/>
                <w:szCs w:val="15"/>
              </w:rPr>
            </w:pPr>
            <w:r>
              <w:rPr>
                <w:spacing w:val="-2"/>
                <w:sz w:val="15"/>
                <w:szCs w:val="15"/>
              </w:rPr>
              <w:t>麒麟区</w:t>
            </w:r>
          </w:p>
        </w:tc>
        <w:tc>
          <w:tcPr>
            <w:tcW w:w="4686" w:type="dxa"/>
            <w:vAlign w:val="top"/>
          </w:tcPr>
          <w:p w14:paraId="0E3288CA">
            <w:pPr>
              <w:pStyle w:val="6"/>
              <w:spacing w:before="64" w:line="225" w:lineRule="auto"/>
              <w:ind w:left="10" w:firstLine="289"/>
              <w:jc w:val="both"/>
              <w:rPr>
                <w:sz w:val="15"/>
                <w:szCs w:val="15"/>
              </w:rPr>
            </w:pPr>
            <w:r>
              <w:rPr>
                <w:spacing w:val="-8"/>
                <w:sz w:val="15"/>
                <w:szCs w:val="15"/>
              </w:rPr>
              <w:t>项目规划用地面积约1200亩，秉承“产业</w:t>
            </w:r>
            <w:r>
              <w:rPr>
                <w:spacing w:val="-9"/>
                <w:sz w:val="15"/>
                <w:szCs w:val="15"/>
              </w:rPr>
              <w:t>闭环、平台开放”的原则，围</w:t>
            </w:r>
            <w:r>
              <w:rPr>
                <w:sz w:val="15"/>
                <w:szCs w:val="15"/>
              </w:rPr>
              <w:t xml:space="preserve"> </w:t>
            </w:r>
            <w:r>
              <w:rPr>
                <w:spacing w:val="-13"/>
                <w:sz w:val="15"/>
                <w:szCs w:val="15"/>
              </w:rPr>
              <w:t>绕“高原特色农品”和“绿色生态生活”两个中心，主要建设生鲜生态农产品</w:t>
            </w:r>
            <w:r>
              <w:rPr>
                <w:spacing w:val="6"/>
                <w:sz w:val="15"/>
                <w:szCs w:val="15"/>
              </w:rPr>
              <w:t xml:space="preserve"> </w:t>
            </w:r>
            <w:r>
              <w:rPr>
                <w:spacing w:val="-5"/>
                <w:sz w:val="15"/>
                <w:szCs w:val="15"/>
              </w:rPr>
              <w:t>交易区、生态农产品智慧加工包装区、储存恒温综合冷链智慧物流区、电</w:t>
            </w:r>
            <w:r>
              <w:rPr>
                <w:spacing w:val="18"/>
                <w:sz w:val="15"/>
                <w:szCs w:val="15"/>
              </w:rPr>
              <w:t xml:space="preserve"> </w:t>
            </w:r>
            <w:r>
              <w:rPr>
                <w:spacing w:val="-5"/>
                <w:sz w:val="15"/>
                <w:szCs w:val="15"/>
              </w:rPr>
              <w:t>子商务综合服务区、研发区、数字化科普教育区、配套服务区、数字农业</w:t>
            </w:r>
            <w:r>
              <w:rPr>
                <w:spacing w:val="15"/>
                <w:sz w:val="15"/>
                <w:szCs w:val="15"/>
              </w:rPr>
              <w:t xml:space="preserve"> </w:t>
            </w:r>
            <w:r>
              <w:rPr>
                <w:spacing w:val="-1"/>
                <w:sz w:val="15"/>
                <w:szCs w:val="15"/>
              </w:rPr>
              <w:t>观光区等。</w:t>
            </w:r>
          </w:p>
        </w:tc>
        <w:tc>
          <w:tcPr>
            <w:tcW w:w="739" w:type="dxa"/>
            <w:vAlign w:val="top"/>
          </w:tcPr>
          <w:p w14:paraId="4F53BE6D">
            <w:pPr>
              <w:spacing w:line="386" w:lineRule="auto"/>
              <w:rPr>
                <w:rFonts w:ascii="Arial"/>
                <w:sz w:val="21"/>
              </w:rPr>
            </w:pPr>
          </w:p>
          <w:p w14:paraId="7A52659C">
            <w:pPr>
              <w:pStyle w:val="6"/>
              <w:spacing w:before="49"/>
              <w:ind w:left="134"/>
              <w:rPr>
                <w:sz w:val="15"/>
                <w:szCs w:val="15"/>
              </w:rPr>
            </w:pPr>
            <w:r>
              <w:rPr>
                <w:spacing w:val="-2"/>
                <w:sz w:val="15"/>
                <w:szCs w:val="15"/>
              </w:rPr>
              <w:t>700000</w:t>
            </w:r>
          </w:p>
        </w:tc>
        <w:tc>
          <w:tcPr>
            <w:tcW w:w="659" w:type="dxa"/>
            <w:vAlign w:val="top"/>
          </w:tcPr>
          <w:p w14:paraId="45AF282D">
            <w:pPr>
              <w:spacing w:line="386" w:lineRule="auto"/>
              <w:rPr>
                <w:rFonts w:ascii="Arial"/>
                <w:sz w:val="21"/>
              </w:rPr>
            </w:pPr>
          </w:p>
          <w:p w14:paraId="38ABC720">
            <w:pPr>
              <w:pStyle w:val="6"/>
              <w:spacing w:before="49"/>
              <w:ind w:left="135"/>
              <w:rPr>
                <w:sz w:val="15"/>
                <w:szCs w:val="15"/>
              </w:rPr>
            </w:pPr>
            <w:r>
              <w:rPr>
                <w:spacing w:val="-1"/>
                <w:sz w:val="15"/>
                <w:szCs w:val="15"/>
              </w:rPr>
              <w:t>40000</w:t>
            </w:r>
          </w:p>
        </w:tc>
        <w:tc>
          <w:tcPr>
            <w:tcW w:w="660" w:type="dxa"/>
            <w:vAlign w:val="top"/>
          </w:tcPr>
          <w:p w14:paraId="4F865DA0">
            <w:pPr>
              <w:spacing w:line="386" w:lineRule="auto"/>
              <w:rPr>
                <w:rFonts w:ascii="Arial"/>
                <w:sz w:val="21"/>
              </w:rPr>
            </w:pPr>
          </w:p>
          <w:p w14:paraId="545870FC">
            <w:pPr>
              <w:pStyle w:val="6"/>
              <w:spacing w:before="49"/>
              <w:ind w:left="96"/>
              <w:rPr>
                <w:sz w:val="15"/>
                <w:szCs w:val="15"/>
              </w:rPr>
            </w:pPr>
            <w:r>
              <w:rPr>
                <w:spacing w:val="-3"/>
                <w:sz w:val="15"/>
                <w:szCs w:val="15"/>
              </w:rPr>
              <w:t>100000</w:t>
            </w:r>
          </w:p>
        </w:tc>
        <w:tc>
          <w:tcPr>
            <w:tcW w:w="629" w:type="dxa"/>
            <w:vAlign w:val="top"/>
          </w:tcPr>
          <w:p w14:paraId="5A008877">
            <w:pPr>
              <w:spacing w:line="386" w:lineRule="auto"/>
              <w:rPr>
                <w:rFonts w:ascii="Arial"/>
                <w:sz w:val="21"/>
              </w:rPr>
            </w:pPr>
          </w:p>
          <w:p w14:paraId="3D4C8728">
            <w:pPr>
              <w:pStyle w:val="6"/>
              <w:spacing w:before="49"/>
              <w:ind w:left="86"/>
              <w:rPr>
                <w:sz w:val="15"/>
                <w:szCs w:val="15"/>
              </w:rPr>
            </w:pPr>
            <w:r>
              <w:rPr>
                <w:spacing w:val="-2"/>
                <w:sz w:val="15"/>
                <w:szCs w:val="15"/>
              </w:rPr>
              <w:t>200000</w:t>
            </w:r>
          </w:p>
        </w:tc>
        <w:tc>
          <w:tcPr>
            <w:tcW w:w="629" w:type="dxa"/>
            <w:vAlign w:val="top"/>
          </w:tcPr>
          <w:p w14:paraId="7217A8AB">
            <w:pPr>
              <w:spacing w:line="386" w:lineRule="auto"/>
              <w:rPr>
                <w:rFonts w:ascii="Arial"/>
                <w:sz w:val="21"/>
              </w:rPr>
            </w:pPr>
          </w:p>
          <w:p w14:paraId="47CF85BD">
            <w:pPr>
              <w:pStyle w:val="6"/>
              <w:spacing w:before="49"/>
              <w:ind w:left="87"/>
              <w:rPr>
                <w:sz w:val="15"/>
                <w:szCs w:val="15"/>
              </w:rPr>
            </w:pPr>
            <w:r>
              <w:rPr>
                <w:spacing w:val="-2"/>
                <w:sz w:val="15"/>
                <w:szCs w:val="15"/>
              </w:rPr>
              <w:t>200000</w:t>
            </w:r>
          </w:p>
        </w:tc>
        <w:tc>
          <w:tcPr>
            <w:tcW w:w="610" w:type="dxa"/>
            <w:vAlign w:val="top"/>
          </w:tcPr>
          <w:p w14:paraId="4DB5DBBD">
            <w:pPr>
              <w:spacing w:line="386" w:lineRule="auto"/>
              <w:rPr>
                <w:rFonts w:ascii="Arial"/>
                <w:sz w:val="21"/>
              </w:rPr>
            </w:pPr>
          </w:p>
          <w:p w14:paraId="4E438F78">
            <w:pPr>
              <w:pStyle w:val="6"/>
              <w:spacing w:before="49"/>
              <w:ind w:left="78"/>
              <w:rPr>
                <w:sz w:val="15"/>
                <w:szCs w:val="15"/>
              </w:rPr>
            </w:pPr>
            <w:r>
              <w:rPr>
                <w:spacing w:val="-3"/>
                <w:sz w:val="15"/>
                <w:szCs w:val="15"/>
              </w:rPr>
              <w:t>160000</w:t>
            </w:r>
          </w:p>
        </w:tc>
        <w:tc>
          <w:tcPr>
            <w:tcW w:w="1234" w:type="dxa"/>
            <w:vAlign w:val="top"/>
          </w:tcPr>
          <w:p w14:paraId="72DEEC44">
            <w:pPr>
              <w:spacing w:line="372" w:lineRule="auto"/>
              <w:rPr>
                <w:rFonts w:ascii="Arial"/>
                <w:sz w:val="21"/>
              </w:rPr>
            </w:pPr>
          </w:p>
          <w:p w14:paraId="5BAA124E">
            <w:pPr>
              <w:pStyle w:val="6"/>
              <w:spacing w:before="49" w:line="220" w:lineRule="auto"/>
              <w:ind w:left="389"/>
              <w:rPr>
                <w:sz w:val="15"/>
                <w:szCs w:val="15"/>
              </w:rPr>
            </w:pPr>
            <w:r>
              <w:rPr>
                <w:spacing w:val="-2"/>
                <w:sz w:val="15"/>
                <w:szCs w:val="15"/>
              </w:rPr>
              <w:t>麒麟区</w:t>
            </w:r>
          </w:p>
        </w:tc>
      </w:tr>
      <w:tr w14:paraId="1B0D52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365" w:type="dxa"/>
            <w:vAlign w:val="top"/>
          </w:tcPr>
          <w:p w14:paraId="6E4BD2A1">
            <w:pPr>
              <w:pStyle w:val="6"/>
              <w:spacing w:before="198"/>
              <w:ind w:left="94"/>
              <w:rPr>
                <w:sz w:val="15"/>
                <w:szCs w:val="15"/>
              </w:rPr>
            </w:pPr>
            <w:r>
              <w:rPr>
                <w:spacing w:val="-2"/>
                <w:sz w:val="15"/>
                <w:szCs w:val="15"/>
              </w:rPr>
              <w:t>90</w:t>
            </w:r>
          </w:p>
        </w:tc>
        <w:tc>
          <w:tcPr>
            <w:tcW w:w="1639" w:type="dxa"/>
            <w:vAlign w:val="top"/>
          </w:tcPr>
          <w:p w14:paraId="76501CA8">
            <w:pPr>
              <w:pStyle w:val="6"/>
              <w:spacing w:before="83" w:line="225" w:lineRule="auto"/>
              <w:ind w:left="9" w:right="2"/>
              <w:rPr>
                <w:sz w:val="15"/>
                <w:szCs w:val="15"/>
              </w:rPr>
            </w:pPr>
            <w:r>
              <w:rPr>
                <w:spacing w:val="-4"/>
                <w:sz w:val="15"/>
                <w:szCs w:val="15"/>
              </w:rPr>
              <w:t>麒麟区农产品电子商务配</w:t>
            </w:r>
            <w:r>
              <w:rPr>
                <w:spacing w:val="9"/>
                <w:sz w:val="15"/>
                <w:szCs w:val="15"/>
              </w:rPr>
              <w:t xml:space="preserve"> </w:t>
            </w:r>
            <w:r>
              <w:rPr>
                <w:spacing w:val="-2"/>
                <w:sz w:val="15"/>
                <w:szCs w:val="15"/>
              </w:rPr>
              <w:t>送中心</w:t>
            </w:r>
          </w:p>
        </w:tc>
        <w:tc>
          <w:tcPr>
            <w:tcW w:w="520" w:type="dxa"/>
            <w:vAlign w:val="top"/>
          </w:tcPr>
          <w:p w14:paraId="1DBFDE44">
            <w:pPr>
              <w:pStyle w:val="6"/>
              <w:spacing w:before="184" w:line="220" w:lineRule="auto"/>
              <w:ind w:left="101"/>
              <w:rPr>
                <w:sz w:val="15"/>
                <w:szCs w:val="15"/>
              </w:rPr>
            </w:pPr>
            <w:r>
              <w:rPr>
                <w:spacing w:val="-3"/>
                <w:sz w:val="15"/>
                <w:szCs w:val="15"/>
              </w:rPr>
              <w:t>前期</w:t>
            </w:r>
          </w:p>
        </w:tc>
        <w:tc>
          <w:tcPr>
            <w:tcW w:w="580" w:type="dxa"/>
            <w:vAlign w:val="top"/>
          </w:tcPr>
          <w:p w14:paraId="2A058D27">
            <w:pPr>
              <w:pStyle w:val="6"/>
              <w:spacing w:before="184" w:line="220" w:lineRule="auto"/>
              <w:ind w:left="50"/>
              <w:rPr>
                <w:sz w:val="15"/>
                <w:szCs w:val="15"/>
              </w:rPr>
            </w:pPr>
            <w:r>
              <w:rPr>
                <w:spacing w:val="-2"/>
                <w:sz w:val="15"/>
                <w:szCs w:val="15"/>
              </w:rPr>
              <w:t>麒麟区</w:t>
            </w:r>
          </w:p>
        </w:tc>
        <w:tc>
          <w:tcPr>
            <w:tcW w:w="4686" w:type="dxa"/>
            <w:vAlign w:val="top"/>
          </w:tcPr>
          <w:p w14:paraId="2BAE8B25">
            <w:pPr>
              <w:pStyle w:val="6"/>
              <w:spacing w:before="81" w:line="238" w:lineRule="auto"/>
              <w:ind w:left="10" w:right="17" w:firstLine="290"/>
              <w:rPr>
                <w:sz w:val="15"/>
                <w:szCs w:val="15"/>
              </w:rPr>
            </w:pPr>
            <w:r>
              <w:rPr>
                <w:spacing w:val="2"/>
                <w:sz w:val="15"/>
                <w:szCs w:val="15"/>
              </w:rPr>
              <w:t>项目占地104亩，规划建设农产品电子商务配送中心68034m²,配套</w:t>
            </w:r>
            <w:r>
              <w:rPr>
                <w:spacing w:val="13"/>
                <w:sz w:val="15"/>
                <w:szCs w:val="15"/>
              </w:rPr>
              <w:t xml:space="preserve"> </w:t>
            </w:r>
            <w:r>
              <w:rPr>
                <w:spacing w:val="-1"/>
                <w:sz w:val="15"/>
                <w:szCs w:val="15"/>
              </w:rPr>
              <w:t>建设雨污管网，道路、绿化等附属设施。</w:t>
            </w:r>
          </w:p>
        </w:tc>
        <w:tc>
          <w:tcPr>
            <w:tcW w:w="739" w:type="dxa"/>
            <w:vAlign w:val="top"/>
          </w:tcPr>
          <w:p w14:paraId="13D32171">
            <w:pPr>
              <w:pStyle w:val="6"/>
              <w:spacing w:before="198"/>
              <w:ind w:left="214"/>
              <w:rPr>
                <w:sz w:val="15"/>
                <w:szCs w:val="15"/>
              </w:rPr>
            </w:pPr>
            <w:r>
              <w:rPr>
                <w:spacing w:val="-2"/>
                <w:sz w:val="15"/>
                <w:szCs w:val="15"/>
              </w:rPr>
              <w:t>7960</w:t>
            </w:r>
          </w:p>
        </w:tc>
        <w:tc>
          <w:tcPr>
            <w:tcW w:w="659" w:type="dxa"/>
            <w:vAlign w:val="top"/>
          </w:tcPr>
          <w:p w14:paraId="2BE5B59C">
            <w:pPr>
              <w:pStyle w:val="6"/>
              <w:spacing w:before="198"/>
              <w:ind w:left="206"/>
              <w:rPr>
                <w:sz w:val="15"/>
                <w:szCs w:val="15"/>
              </w:rPr>
            </w:pPr>
            <w:r>
              <w:rPr>
                <w:spacing w:val="-2"/>
                <w:sz w:val="15"/>
                <w:szCs w:val="15"/>
              </w:rPr>
              <w:t>960</w:t>
            </w:r>
          </w:p>
        </w:tc>
        <w:tc>
          <w:tcPr>
            <w:tcW w:w="660" w:type="dxa"/>
            <w:vAlign w:val="top"/>
          </w:tcPr>
          <w:p w14:paraId="1CA25CE6">
            <w:pPr>
              <w:pStyle w:val="6"/>
              <w:spacing w:before="198"/>
              <w:ind w:left="177"/>
              <w:rPr>
                <w:sz w:val="15"/>
                <w:szCs w:val="15"/>
              </w:rPr>
            </w:pPr>
            <w:r>
              <w:rPr>
                <w:spacing w:val="-2"/>
                <w:sz w:val="15"/>
                <w:szCs w:val="15"/>
              </w:rPr>
              <w:t>2000</w:t>
            </w:r>
          </w:p>
        </w:tc>
        <w:tc>
          <w:tcPr>
            <w:tcW w:w="629" w:type="dxa"/>
            <w:vAlign w:val="top"/>
          </w:tcPr>
          <w:p w14:paraId="63EEBC21">
            <w:pPr>
              <w:pStyle w:val="6"/>
              <w:spacing w:before="198"/>
              <w:ind w:left="157"/>
              <w:rPr>
                <w:sz w:val="15"/>
                <w:szCs w:val="15"/>
              </w:rPr>
            </w:pPr>
            <w:r>
              <w:rPr>
                <w:spacing w:val="-2"/>
                <w:sz w:val="15"/>
                <w:szCs w:val="15"/>
              </w:rPr>
              <w:t>2000</w:t>
            </w:r>
          </w:p>
        </w:tc>
        <w:tc>
          <w:tcPr>
            <w:tcW w:w="629" w:type="dxa"/>
            <w:vAlign w:val="top"/>
          </w:tcPr>
          <w:p w14:paraId="3CE4A0B7">
            <w:pPr>
              <w:pStyle w:val="6"/>
              <w:spacing w:before="198"/>
              <w:ind w:left="158"/>
              <w:rPr>
                <w:sz w:val="15"/>
                <w:szCs w:val="15"/>
              </w:rPr>
            </w:pPr>
            <w:r>
              <w:rPr>
                <w:spacing w:val="-2"/>
                <w:sz w:val="15"/>
                <w:szCs w:val="15"/>
              </w:rPr>
              <w:t>2000</w:t>
            </w:r>
          </w:p>
        </w:tc>
        <w:tc>
          <w:tcPr>
            <w:tcW w:w="610" w:type="dxa"/>
            <w:vAlign w:val="top"/>
          </w:tcPr>
          <w:p w14:paraId="64AAD735">
            <w:pPr>
              <w:pStyle w:val="6"/>
              <w:spacing w:before="198"/>
              <w:ind w:left="148"/>
              <w:rPr>
                <w:sz w:val="15"/>
                <w:szCs w:val="15"/>
              </w:rPr>
            </w:pPr>
            <w:r>
              <w:rPr>
                <w:spacing w:val="-4"/>
                <w:sz w:val="15"/>
                <w:szCs w:val="15"/>
              </w:rPr>
              <w:t>1000</w:t>
            </w:r>
          </w:p>
        </w:tc>
        <w:tc>
          <w:tcPr>
            <w:tcW w:w="1234" w:type="dxa"/>
            <w:vAlign w:val="top"/>
          </w:tcPr>
          <w:p w14:paraId="36D3DE6D">
            <w:pPr>
              <w:pStyle w:val="6"/>
              <w:spacing w:before="184" w:line="220" w:lineRule="auto"/>
              <w:ind w:left="389"/>
              <w:rPr>
                <w:sz w:val="15"/>
                <w:szCs w:val="15"/>
              </w:rPr>
            </w:pPr>
            <w:r>
              <w:rPr>
                <w:spacing w:val="-2"/>
                <w:sz w:val="15"/>
                <w:szCs w:val="15"/>
              </w:rPr>
              <w:t>麒麟区</w:t>
            </w:r>
          </w:p>
        </w:tc>
      </w:tr>
      <w:tr w14:paraId="4D178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365" w:type="dxa"/>
            <w:vAlign w:val="top"/>
          </w:tcPr>
          <w:p w14:paraId="37232F20">
            <w:pPr>
              <w:pStyle w:val="6"/>
              <w:spacing w:before="159"/>
              <w:ind w:left="94"/>
              <w:rPr>
                <w:sz w:val="15"/>
                <w:szCs w:val="15"/>
              </w:rPr>
            </w:pPr>
            <w:r>
              <w:rPr>
                <w:spacing w:val="-2"/>
                <w:sz w:val="15"/>
                <w:szCs w:val="15"/>
              </w:rPr>
              <w:t>91</w:t>
            </w:r>
          </w:p>
        </w:tc>
        <w:tc>
          <w:tcPr>
            <w:tcW w:w="1639" w:type="dxa"/>
            <w:vAlign w:val="top"/>
          </w:tcPr>
          <w:p w14:paraId="2CAC12ED">
            <w:pPr>
              <w:pStyle w:val="6"/>
              <w:spacing w:before="85" w:line="206" w:lineRule="auto"/>
              <w:ind w:left="9" w:right="277"/>
              <w:rPr>
                <w:sz w:val="15"/>
                <w:szCs w:val="15"/>
              </w:rPr>
            </w:pPr>
            <w:r>
              <w:rPr>
                <w:spacing w:val="-1"/>
                <w:sz w:val="15"/>
                <w:szCs w:val="15"/>
              </w:rPr>
              <w:t>茨营镇智能物流建设</w:t>
            </w:r>
            <w:r>
              <w:rPr>
                <w:sz w:val="15"/>
                <w:szCs w:val="15"/>
              </w:rPr>
              <w:t xml:space="preserve"> </w:t>
            </w:r>
            <w:r>
              <w:rPr>
                <w:spacing w:val="-4"/>
                <w:sz w:val="15"/>
                <w:szCs w:val="15"/>
              </w:rPr>
              <w:t>项 目</w:t>
            </w:r>
          </w:p>
        </w:tc>
        <w:tc>
          <w:tcPr>
            <w:tcW w:w="520" w:type="dxa"/>
            <w:vAlign w:val="top"/>
          </w:tcPr>
          <w:p w14:paraId="74FEE709">
            <w:pPr>
              <w:pStyle w:val="6"/>
              <w:spacing w:before="145" w:line="220" w:lineRule="auto"/>
              <w:ind w:left="101"/>
              <w:rPr>
                <w:sz w:val="15"/>
                <w:szCs w:val="15"/>
              </w:rPr>
            </w:pPr>
            <w:r>
              <w:rPr>
                <w:spacing w:val="-3"/>
                <w:sz w:val="15"/>
                <w:szCs w:val="15"/>
              </w:rPr>
              <w:t>前期</w:t>
            </w:r>
          </w:p>
        </w:tc>
        <w:tc>
          <w:tcPr>
            <w:tcW w:w="580" w:type="dxa"/>
            <w:vAlign w:val="top"/>
          </w:tcPr>
          <w:p w14:paraId="0B08444F">
            <w:pPr>
              <w:pStyle w:val="6"/>
              <w:spacing w:before="145" w:line="220" w:lineRule="auto"/>
              <w:ind w:left="50"/>
              <w:rPr>
                <w:sz w:val="15"/>
                <w:szCs w:val="15"/>
              </w:rPr>
            </w:pPr>
            <w:r>
              <w:rPr>
                <w:spacing w:val="-2"/>
                <w:sz w:val="15"/>
                <w:szCs w:val="15"/>
              </w:rPr>
              <w:t>麒麟区</w:t>
            </w:r>
          </w:p>
        </w:tc>
        <w:tc>
          <w:tcPr>
            <w:tcW w:w="4686" w:type="dxa"/>
            <w:vAlign w:val="top"/>
          </w:tcPr>
          <w:p w14:paraId="4159E0B5">
            <w:pPr>
              <w:pStyle w:val="6"/>
              <w:spacing w:before="75" w:line="212" w:lineRule="auto"/>
              <w:ind w:left="10" w:firstLine="256"/>
              <w:rPr>
                <w:sz w:val="15"/>
                <w:szCs w:val="15"/>
              </w:rPr>
            </w:pPr>
            <w:r>
              <w:rPr>
                <w:spacing w:val="-5"/>
                <w:sz w:val="15"/>
                <w:szCs w:val="15"/>
              </w:rPr>
              <w:t>建设50余亩的互联网+智慧物流园区；建设大数据中</w:t>
            </w:r>
            <w:r>
              <w:rPr>
                <w:spacing w:val="-6"/>
                <w:sz w:val="15"/>
                <w:szCs w:val="15"/>
              </w:rPr>
              <w:t>心一个及办公楼、</w:t>
            </w:r>
            <w:r>
              <w:rPr>
                <w:sz w:val="15"/>
                <w:szCs w:val="15"/>
              </w:rPr>
              <w:t xml:space="preserve"> </w:t>
            </w:r>
            <w:r>
              <w:rPr>
                <w:spacing w:val="-3"/>
                <w:sz w:val="15"/>
                <w:szCs w:val="15"/>
              </w:rPr>
              <w:t>物流发货区、仓储区、生活配套区等。</w:t>
            </w:r>
          </w:p>
        </w:tc>
        <w:tc>
          <w:tcPr>
            <w:tcW w:w="739" w:type="dxa"/>
            <w:vAlign w:val="top"/>
          </w:tcPr>
          <w:p w14:paraId="28BC3D9C">
            <w:pPr>
              <w:pStyle w:val="6"/>
              <w:spacing w:before="159"/>
              <w:ind w:left="214"/>
              <w:rPr>
                <w:sz w:val="15"/>
                <w:szCs w:val="15"/>
              </w:rPr>
            </w:pPr>
            <w:r>
              <w:rPr>
                <w:spacing w:val="-2"/>
                <w:sz w:val="15"/>
                <w:szCs w:val="15"/>
              </w:rPr>
              <w:t>3000</w:t>
            </w:r>
          </w:p>
        </w:tc>
        <w:tc>
          <w:tcPr>
            <w:tcW w:w="659" w:type="dxa"/>
            <w:vAlign w:val="top"/>
          </w:tcPr>
          <w:p w14:paraId="08C430C1">
            <w:pPr>
              <w:pStyle w:val="6"/>
              <w:spacing w:before="159"/>
              <w:ind w:left="285"/>
              <w:rPr>
                <w:sz w:val="15"/>
                <w:szCs w:val="15"/>
              </w:rPr>
            </w:pPr>
            <w:r>
              <w:rPr>
                <w:sz w:val="15"/>
                <w:szCs w:val="15"/>
              </w:rPr>
              <w:t>0</w:t>
            </w:r>
          </w:p>
        </w:tc>
        <w:tc>
          <w:tcPr>
            <w:tcW w:w="660" w:type="dxa"/>
            <w:vAlign w:val="top"/>
          </w:tcPr>
          <w:p w14:paraId="2582A0ED">
            <w:pPr>
              <w:pStyle w:val="6"/>
              <w:spacing w:before="159"/>
              <w:ind w:left="177"/>
              <w:rPr>
                <w:sz w:val="15"/>
                <w:szCs w:val="15"/>
              </w:rPr>
            </w:pPr>
            <w:r>
              <w:rPr>
                <w:spacing w:val="-4"/>
                <w:sz w:val="15"/>
                <w:szCs w:val="15"/>
              </w:rPr>
              <w:t>1500</w:t>
            </w:r>
          </w:p>
        </w:tc>
        <w:tc>
          <w:tcPr>
            <w:tcW w:w="629" w:type="dxa"/>
            <w:vAlign w:val="top"/>
          </w:tcPr>
          <w:p w14:paraId="729CEDCD">
            <w:pPr>
              <w:pStyle w:val="6"/>
              <w:spacing w:before="159"/>
              <w:ind w:left="157"/>
              <w:rPr>
                <w:sz w:val="15"/>
                <w:szCs w:val="15"/>
              </w:rPr>
            </w:pPr>
            <w:r>
              <w:rPr>
                <w:spacing w:val="-4"/>
                <w:sz w:val="15"/>
                <w:szCs w:val="15"/>
              </w:rPr>
              <w:t>1500</w:t>
            </w:r>
          </w:p>
        </w:tc>
        <w:tc>
          <w:tcPr>
            <w:tcW w:w="629" w:type="dxa"/>
            <w:vAlign w:val="top"/>
          </w:tcPr>
          <w:p w14:paraId="547931B2">
            <w:pPr>
              <w:pStyle w:val="6"/>
              <w:spacing w:before="159"/>
              <w:ind w:left="267"/>
              <w:rPr>
                <w:sz w:val="15"/>
                <w:szCs w:val="15"/>
              </w:rPr>
            </w:pPr>
            <w:r>
              <w:rPr>
                <w:sz w:val="15"/>
                <w:szCs w:val="15"/>
              </w:rPr>
              <w:t>0</w:t>
            </w:r>
          </w:p>
        </w:tc>
        <w:tc>
          <w:tcPr>
            <w:tcW w:w="610" w:type="dxa"/>
            <w:vAlign w:val="top"/>
          </w:tcPr>
          <w:p w14:paraId="5E7F4093">
            <w:pPr>
              <w:pStyle w:val="6"/>
              <w:spacing w:before="159"/>
              <w:ind w:left="258"/>
              <w:rPr>
                <w:sz w:val="15"/>
                <w:szCs w:val="15"/>
              </w:rPr>
            </w:pPr>
            <w:r>
              <w:rPr>
                <w:sz w:val="15"/>
                <w:szCs w:val="15"/>
              </w:rPr>
              <w:t>0</w:t>
            </w:r>
          </w:p>
        </w:tc>
        <w:tc>
          <w:tcPr>
            <w:tcW w:w="1234" w:type="dxa"/>
            <w:vAlign w:val="top"/>
          </w:tcPr>
          <w:p w14:paraId="6E7AF761">
            <w:pPr>
              <w:pStyle w:val="6"/>
              <w:spacing w:before="145" w:line="220" w:lineRule="auto"/>
              <w:ind w:left="389"/>
              <w:rPr>
                <w:sz w:val="15"/>
                <w:szCs w:val="15"/>
              </w:rPr>
            </w:pPr>
            <w:r>
              <w:rPr>
                <w:spacing w:val="-2"/>
                <w:sz w:val="15"/>
                <w:szCs w:val="15"/>
              </w:rPr>
              <w:t>麒麟区</w:t>
            </w:r>
          </w:p>
        </w:tc>
      </w:tr>
      <w:tr w14:paraId="5898E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365" w:type="dxa"/>
            <w:vAlign w:val="top"/>
          </w:tcPr>
          <w:p w14:paraId="4ADFF214">
            <w:pPr>
              <w:pStyle w:val="6"/>
              <w:spacing w:before="289"/>
              <w:ind w:left="94"/>
              <w:rPr>
                <w:sz w:val="15"/>
                <w:szCs w:val="15"/>
              </w:rPr>
            </w:pPr>
            <w:r>
              <w:rPr>
                <w:spacing w:val="-2"/>
                <w:sz w:val="15"/>
                <w:szCs w:val="15"/>
              </w:rPr>
              <w:t>92</w:t>
            </w:r>
          </w:p>
        </w:tc>
        <w:tc>
          <w:tcPr>
            <w:tcW w:w="1639" w:type="dxa"/>
            <w:vAlign w:val="top"/>
          </w:tcPr>
          <w:p w14:paraId="069FCA7D">
            <w:pPr>
              <w:pStyle w:val="6"/>
              <w:spacing w:before="275" w:line="219" w:lineRule="auto"/>
              <w:ind w:left="9"/>
              <w:rPr>
                <w:sz w:val="15"/>
                <w:szCs w:val="15"/>
              </w:rPr>
            </w:pPr>
            <w:r>
              <w:rPr>
                <w:spacing w:val="1"/>
                <w:sz w:val="15"/>
                <w:szCs w:val="15"/>
              </w:rPr>
              <w:t>麒麟区大数据服务平台</w:t>
            </w:r>
          </w:p>
        </w:tc>
        <w:tc>
          <w:tcPr>
            <w:tcW w:w="520" w:type="dxa"/>
            <w:vAlign w:val="top"/>
          </w:tcPr>
          <w:p w14:paraId="08592E24">
            <w:pPr>
              <w:pStyle w:val="6"/>
              <w:spacing w:before="275" w:line="220" w:lineRule="auto"/>
              <w:ind w:left="20"/>
              <w:rPr>
                <w:sz w:val="15"/>
                <w:szCs w:val="15"/>
              </w:rPr>
            </w:pPr>
            <w:r>
              <w:rPr>
                <w:spacing w:val="-2"/>
                <w:sz w:val="15"/>
                <w:szCs w:val="15"/>
              </w:rPr>
              <w:t>新开工</w:t>
            </w:r>
          </w:p>
        </w:tc>
        <w:tc>
          <w:tcPr>
            <w:tcW w:w="580" w:type="dxa"/>
            <w:vAlign w:val="top"/>
          </w:tcPr>
          <w:p w14:paraId="5DA1BD65">
            <w:pPr>
              <w:pStyle w:val="6"/>
              <w:spacing w:before="275" w:line="220" w:lineRule="auto"/>
              <w:ind w:left="50"/>
              <w:rPr>
                <w:sz w:val="15"/>
                <w:szCs w:val="15"/>
              </w:rPr>
            </w:pPr>
            <w:r>
              <w:rPr>
                <w:spacing w:val="-2"/>
                <w:sz w:val="15"/>
                <w:szCs w:val="15"/>
              </w:rPr>
              <w:t>麒麟区</w:t>
            </w:r>
          </w:p>
        </w:tc>
        <w:tc>
          <w:tcPr>
            <w:tcW w:w="4686" w:type="dxa"/>
            <w:vAlign w:val="top"/>
          </w:tcPr>
          <w:p w14:paraId="6D7C742A">
            <w:pPr>
              <w:pStyle w:val="6"/>
              <w:spacing w:before="93" w:line="238" w:lineRule="auto"/>
              <w:ind w:left="10" w:firstLine="295"/>
              <w:jc w:val="both"/>
              <w:rPr>
                <w:sz w:val="15"/>
                <w:szCs w:val="15"/>
              </w:rPr>
            </w:pPr>
            <w:r>
              <w:rPr>
                <w:spacing w:val="-7"/>
                <w:sz w:val="15"/>
                <w:szCs w:val="15"/>
              </w:rPr>
              <w:t>拟在全区范围内建设集媒体平台宣传、网络宣传发布、查询、统计等</w:t>
            </w:r>
            <w:r>
              <w:rPr>
                <w:spacing w:val="5"/>
                <w:sz w:val="15"/>
                <w:szCs w:val="15"/>
              </w:rPr>
              <w:t xml:space="preserve">  </w:t>
            </w:r>
            <w:r>
              <w:rPr>
                <w:spacing w:val="-4"/>
                <w:sz w:val="15"/>
                <w:szCs w:val="15"/>
              </w:rPr>
              <w:t>各方面功能于一体的宣传大数据服务平台，同时加强网</w:t>
            </w:r>
            <w:r>
              <w:rPr>
                <w:spacing w:val="-5"/>
                <w:sz w:val="15"/>
                <w:szCs w:val="15"/>
              </w:rPr>
              <w:t>络安全数据服务，</w:t>
            </w:r>
            <w:r>
              <w:rPr>
                <w:sz w:val="15"/>
                <w:szCs w:val="15"/>
              </w:rPr>
              <w:t xml:space="preserve"> </w:t>
            </w:r>
            <w:r>
              <w:rPr>
                <w:spacing w:val="-2"/>
                <w:sz w:val="15"/>
                <w:szCs w:val="15"/>
              </w:rPr>
              <w:t>打造大宣传格局，提升麒麟网络舆情监测、网络安全管理能力。</w:t>
            </w:r>
          </w:p>
        </w:tc>
        <w:tc>
          <w:tcPr>
            <w:tcW w:w="739" w:type="dxa"/>
            <w:vAlign w:val="top"/>
          </w:tcPr>
          <w:p w14:paraId="2396A00E">
            <w:pPr>
              <w:pStyle w:val="6"/>
              <w:spacing w:before="289"/>
              <w:ind w:left="214"/>
              <w:rPr>
                <w:sz w:val="15"/>
                <w:szCs w:val="15"/>
              </w:rPr>
            </w:pPr>
            <w:r>
              <w:rPr>
                <w:spacing w:val="-2"/>
                <w:sz w:val="15"/>
                <w:szCs w:val="15"/>
              </w:rPr>
              <w:t>3000</w:t>
            </w:r>
          </w:p>
        </w:tc>
        <w:tc>
          <w:tcPr>
            <w:tcW w:w="659" w:type="dxa"/>
            <w:vAlign w:val="top"/>
          </w:tcPr>
          <w:p w14:paraId="03E9A0D6">
            <w:pPr>
              <w:pStyle w:val="6"/>
              <w:spacing w:before="289"/>
              <w:ind w:left="206"/>
              <w:rPr>
                <w:sz w:val="15"/>
                <w:szCs w:val="15"/>
              </w:rPr>
            </w:pPr>
            <w:r>
              <w:rPr>
                <w:spacing w:val="-2"/>
                <w:sz w:val="15"/>
                <w:szCs w:val="15"/>
              </w:rPr>
              <w:t>600</w:t>
            </w:r>
          </w:p>
        </w:tc>
        <w:tc>
          <w:tcPr>
            <w:tcW w:w="660" w:type="dxa"/>
            <w:vAlign w:val="top"/>
          </w:tcPr>
          <w:p w14:paraId="1A063273">
            <w:pPr>
              <w:pStyle w:val="6"/>
              <w:spacing w:before="289"/>
              <w:ind w:left="207"/>
              <w:rPr>
                <w:sz w:val="15"/>
                <w:szCs w:val="15"/>
              </w:rPr>
            </w:pPr>
            <w:r>
              <w:rPr>
                <w:spacing w:val="-2"/>
                <w:sz w:val="15"/>
                <w:szCs w:val="15"/>
              </w:rPr>
              <w:t>600</w:t>
            </w:r>
          </w:p>
        </w:tc>
        <w:tc>
          <w:tcPr>
            <w:tcW w:w="629" w:type="dxa"/>
            <w:vAlign w:val="top"/>
          </w:tcPr>
          <w:p w14:paraId="45B658E4">
            <w:pPr>
              <w:pStyle w:val="6"/>
              <w:spacing w:before="289"/>
              <w:ind w:left="196"/>
              <w:rPr>
                <w:sz w:val="15"/>
                <w:szCs w:val="15"/>
              </w:rPr>
            </w:pPr>
            <w:r>
              <w:rPr>
                <w:spacing w:val="-2"/>
                <w:sz w:val="15"/>
                <w:szCs w:val="15"/>
              </w:rPr>
              <w:t>600</w:t>
            </w:r>
          </w:p>
        </w:tc>
        <w:tc>
          <w:tcPr>
            <w:tcW w:w="629" w:type="dxa"/>
            <w:vAlign w:val="top"/>
          </w:tcPr>
          <w:p w14:paraId="605C1274">
            <w:pPr>
              <w:pStyle w:val="6"/>
              <w:spacing w:before="289"/>
              <w:ind w:left="197"/>
              <w:rPr>
                <w:sz w:val="15"/>
                <w:szCs w:val="15"/>
              </w:rPr>
            </w:pPr>
            <w:r>
              <w:rPr>
                <w:spacing w:val="-2"/>
                <w:sz w:val="15"/>
                <w:szCs w:val="15"/>
              </w:rPr>
              <w:t>600</w:t>
            </w:r>
          </w:p>
        </w:tc>
        <w:tc>
          <w:tcPr>
            <w:tcW w:w="610" w:type="dxa"/>
            <w:vAlign w:val="top"/>
          </w:tcPr>
          <w:p w14:paraId="45A45C98">
            <w:pPr>
              <w:pStyle w:val="6"/>
              <w:spacing w:before="289"/>
              <w:ind w:left="189"/>
              <w:rPr>
                <w:sz w:val="15"/>
                <w:szCs w:val="15"/>
              </w:rPr>
            </w:pPr>
            <w:r>
              <w:rPr>
                <w:spacing w:val="-2"/>
                <w:sz w:val="15"/>
                <w:szCs w:val="15"/>
              </w:rPr>
              <w:t>600</w:t>
            </w:r>
          </w:p>
        </w:tc>
        <w:tc>
          <w:tcPr>
            <w:tcW w:w="1234" w:type="dxa"/>
            <w:vAlign w:val="top"/>
          </w:tcPr>
          <w:p w14:paraId="5E813BD3">
            <w:pPr>
              <w:pStyle w:val="6"/>
              <w:spacing w:before="275" w:line="220" w:lineRule="auto"/>
              <w:ind w:left="389"/>
              <w:rPr>
                <w:sz w:val="15"/>
                <w:szCs w:val="15"/>
              </w:rPr>
            </w:pPr>
            <w:r>
              <w:rPr>
                <w:spacing w:val="-2"/>
                <w:sz w:val="15"/>
                <w:szCs w:val="15"/>
              </w:rPr>
              <w:t>麒麟区</w:t>
            </w:r>
          </w:p>
        </w:tc>
      </w:tr>
    </w:tbl>
    <w:p w14:paraId="1F6A4137">
      <w:pPr>
        <w:rPr>
          <w:rFonts w:ascii="Arial"/>
          <w:sz w:val="21"/>
        </w:rPr>
      </w:pPr>
    </w:p>
    <w:p w14:paraId="05896F2E">
      <w:pPr>
        <w:rPr>
          <w:rFonts w:ascii="Arial" w:hAnsi="Arial" w:eastAsia="Arial" w:cs="Arial"/>
          <w:sz w:val="21"/>
          <w:szCs w:val="21"/>
        </w:rPr>
        <w:sectPr>
          <w:pgSz w:w="16500" w:h="12080"/>
          <w:pgMar w:top="400" w:right="1559" w:bottom="400" w:left="1059" w:header="0" w:footer="0" w:gutter="0"/>
          <w:cols w:space="720" w:num="1"/>
        </w:sectPr>
      </w:pPr>
    </w:p>
    <w:p w14:paraId="4AE3AA9D">
      <w:pPr>
        <w:spacing w:before="111"/>
      </w:pPr>
      <w:r>
        <mc:AlternateContent>
          <mc:Choice Requires="wps">
            <w:drawing>
              <wp:anchor distT="0" distB="0" distL="0" distR="0" simplePos="0" relativeHeight="251684864" behindDoc="0" locked="0" layoutInCell="0" allowOverlap="1">
                <wp:simplePos x="0" y="0"/>
                <wp:positionH relativeFrom="page">
                  <wp:posOffset>8986520</wp:posOffset>
                </wp:positionH>
                <wp:positionV relativeFrom="page">
                  <wp:posOffset>6115685</wp:posOffset>
                </wp:positionV>
                <wp:extent cx="865505" cy="279400"/>
                <wp:effectExtent l="0" t="0" r="0" b="0"/>
                <wp:wrapNone/>
                <wp:docPr id="58" name="TextBox 58"/>
                <wp:cNvGraphicFramePr/>
                <a:graphic xmlns:a="http://schemas.openxmlformats.org/drawingml/2006/main">
                  <a:graphicData uri="http://schemas.microsoft.com/office/word/2010/wordprocessingShape">
                    <wps:wsp>
                      <wps:cNvSpPr txBox="1"/>
                      <wps:spPr>
                        <a:xfrm rot="5400000">
                          <a:off x="8986704" y="6116045"/>
                          <a:ext cx="865505" cy="2794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4D852DF">
                            <w:pPr>
                              <w:pStyle w:val="2"/>
                              <w:spacing w:before="75" w:line="219" w:lineRule="auto"/>
                              <w:ind w:left="20"/>
                              <w:rPr>
                                <w:sz w:val="29"/>
                                <w:szCs w:val="29"/>
                              </w:rPr>
                            </w:pPr>
                            <w:r>
                              <w:rPr>
                                <w:spacing w:val="44"/>
                                <w:sz w:val="29"/>
                                <w:szCs w:val="29"/>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58" o:spid="_x0000_s1026" o:spt="202" type="#_x0000_t202" style="position:absolute;left:0pt;margin-left:707.6pt;margin-top:481.55pt;height:22pt;width:68.15pt;mso-position-horizontal-relative:page;mso-position-vertical-relative:page;rotation:5898240f;z-index:251684864;mso-width-relative:page;mso-height-relative:page;" filled="f" stroked="f" coordsize="21600,21600" o:allowincell="f" o:gfxdata="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pl8KA2gAAAA4BAAAP&#10;AAAAAAAAAAEAIAAAACIAAABkcnMvZG93bnJldi54bWxQSwECFAAUAAAACACHTuJAh3ToyU8CAACi&#10;BAAADgAAAAAAAAABACAAAAApAQAAZHJzL2Uyb0RvYy54bWxQSwUGAAAAAAYABgBZAQAA6gUAAAAA&#10;">
                <v:fill on="f" focussize="0,0"/>
                <v:stroke on="f" weight="0pt" miterlimit="0" joinstyle="miter"/>
                <v:imagedata o:title=""/>
                <o:lock v:ext="edit" aspectratio="f"/>
                <v:textbox inset="0mm,0mm,0mm,0mm">
                  <w:txbxContent>
                    <w:p w14:paraId="24D852DF">
                      <w:pPr>
                        <w:pStyle w:val="2"/>
                        <w:spacing w:before="75" w:line="219" w:lineRule="auto"/>
                        <w:ind w:left="20"/>
                        <w:rPr>
                          <w:sz w:val="29"/>
                          <w:szCs w:val="29"/>
                        </w:rPr>
                      </w:pPr>
                      <w:r>
                        <w:rPr>
                          <w:spacing w:val="44"/>
                          <w:sz w:val="29"/>
                          <w:szCs w:val="29"/>
                        </w:rPr>
                        <w:t>曲政办发</w:t>
                      </w:r>
                    </w:p>
                  </w:txbxContent>
                </v:textbox>
              </v:shape>
            </w:pict>
          </mc:Fallback>
        </mc:AlternateContent>
      </w:r>
      <w:r>
        <w:drawing>
          <wp:anchor distT="0" distB="0" distL="0" distR="0" simplePos="0" relativeHeight="251685888" behindDoc="0" locked="0" layoutInCell="0" allowOverlap="1">
            <wp:simplePos x="0" y="0"/>
            <wp:positionH relativeFrom="page">
              <wp:posOffset>672465</wp:posOffset>
            </wp:positionH>
            <wp:positionV relativeFrom="page">
              <wp:posOffset>6489700</wp:posOffset>
            </wp:positionV>
            <wp:extent cx="107950" cy="120650"/>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r:embed="rId53"/>
                    <a:stretch>
                      <a:fillRect/>
                    </a:stretch>
                  </pic:blipFill>
                  <pic:spPr>
                    <a:xfrm>
                      <a:off x="0" y="0"/>
                      <a:ext cx="108023" cy="120584"/>
                    </a:xfrm>
                    <a:prstGeom prst="rect">
                      <a:avLst/>
                    </a:prstGeom>
                  </pic:spPr>
                </pic:pic>
              </a:graphicData>
            </a:graphic>
          </wp:anchor>
        </w:drawing>
      </w:r>
    </w:p>
    <w:p w14:paraId="6C5C7B2B">
      <w:pPr>
        <w:spacing w:before="111"/>
      </w:pPr>
    </w:p>
    <w:tbl>
      <w:tblPr>
        <w:tblStyle w:val="5"/>
        <w:tblW w:w="12959"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39"/>
        <w:gridCol w:w="520"/>
        <w:gridCol w:w="579"/>
        <w:gridCol w:w="4696"/>
        <w:gridCol w:w="709"/>
        <w:gridCol w:w="659"/>
        <w:gridCol w:w="679"/>
        <w:gridCol w:w="640"/>
        <w:gridCol w:w="599"/>
        <w:gridCol w:w="640"/>
        <w:gridCol w:w="1234"/>
      </w:tblGrid>
      <w:tr w14:paraId="4CC86D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65" w:type="dxa"/>
            <w:vMerge w:val="restart"/>
            <w:tcBorders>
              <w:bottom w:val="nil"/>
            </w:tcBorders>
            <w:vAlign w:val="top"/>
          </w:tcPr>
          <w:p w14:paraId="42D77735">
            <w:pPr>
              <w:pStyle w:val="6"/>
              <w:spacing w:before="219" w:line="221" w:lineRule="auto"/>
              <w:ind w:left="27"/>
              <w:rPr>
                <w:sz w:val="15"/>
                <w:szCs w:val="15"/>
              </w:rPr>
            </w:pPr>
            <w:r>
              <w:rPr>
                <w:b/>
                <w:bCs/>
                <w:spacing w:val="-3"/>
                <w:sz w:val="15"/>
                <w:szCs w:val="15"/>
              </w:rPr>
              <w:t>序号</w:t>
            </w:r>
          </w:p>
        </w:tc>
        <w:tc>
          <w:tcPr>
            <w:tcW w:w="1639" w:type="dxa"/>
            <w:vMerge w:val="restart"/>
            <w:tcBorders>
              <w:bottom w:val="nil"/>
            </w:tcBorders>
            <w:vAlign w:val="top"/>
          </w:tcPr>
          <w:p w14:paraId="047BB874">
            <w:pPr>
              <w:pStyle w:val="6"/>
              <w:spacing w:before="219" w:line="220" w:lineRule="auto"/>
              <w:ind w:left="522"/>
              <w:rPr>
                <w:sz w:val="15"/>
                <w:szCs w:val="15"/>
              </w:rPr>
            </w:pPr>
            <w:r>
              <w:rPr>
                <w:b/>
                <w:bCs/>
                <w:spacing w:val="-4"/>
                <w:sz w:val="15"/>
                <w:szCs w:val="15"/>
              </w:rPr>
              <w:t>项目名称</w:t>
            </w:r>
          </w:p>
        </w:tc>
        <w:tc>
          <w:tcPr>
            <w:tcW w:w="520" w:type="dxa"/>
            <w:vMerge w:val="restart"/>
            <w:tcBorders>
              <w:bottom w:val="nil"/>
            </w:tcBorders>
            <w:vAlign w:val="top"/>
          </w:tcPr>
          <w:p w14:paraId="75B3380F">
            <w:pPr>
              <w:pStyle w:val="6"/>
              <w:spacing w:before="139" w:line="225" w:lineRule="auto"/>
              <w:ind w:left="10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579" w:type="dxa"/>
            <w:vMerge w:val="restart"/>
            <w:tcBorders>
              <w:bottom w:val="nil"/>
            </w:tcBorders>
            <w:vAlign w:val="top"/>
          </w:tcPr>
          <w:p w14:paraId="5AE264B2">
            <w:pPr>
              <w:pStyle w:val="6"/>
              <w:spacing w:before="219" w:line="221" w:lineRule="auto"/>
              <w:jc w:val="right"/>
              <w:rPr>
                <w:sz w:val="15"/>
                <w:szCs w:val="15"/>
              </w:rPr>
            </w:pPr>
            <w:r>
              <w:rPr>
                <w:b/>
                <w:bCs/>
                <w:spacing w:val="-13"/>
                <w:sz w:val="15"/>
                <w:szCs w:val="15"/>
              </w:rPr>
              <w:t>建设地点</w:t>
            </w:r>
          </w:p>
        </w:tc>
        <w:tc>
          <w:tcPr>
            <w:tcW w:w="4696" w:type="dxa"/>
            <w:vMerge w:val="restart"/>
            <w:tcBorders>
              <w:bottom w:val="nil"/>
            </w:tcBorders>
            <w:vAlign w:val="top"/>
          </w:tcPr>
          <w:p w14:paraId="316121F5">
            <w:pPr>
              <w:pStyle w:val="6"/>
              <w:spacing w:before="219" w:line="219" w:lineRule="auto"/>
              <w:ind w:left="1844"/>
              <w:rPr>
                <w:sz w:val="15"/>
                <w:szCs w:val="15"/>
              </w:rPr>
            </w:pPr>
            <w:r>
              <w:rPr>
                <w:b/>
                <w:bCs/>
                <w:spacing w:val="-3"/>
                <w:sz w:val="15"/>
                <w:szCs w:val="15"/>
              </w:rPr>
              <w:t>主要建设内容及规模</w:t>
            </w:r>
          </w:p>
        </w:tc>
        <w:tc>
          <w:tcPr>
            <w:tcW w:w="709" w:type="dxa"/>
            <w:vMerge w:val="restart"/>
            <w:tcBorders>
              <w:bottom w:val="nil"/>
            </w:tcBorders>
            <w:vAlign w:val="top"/>
          </w:tcPr>
          <w:p w14:paraId="5E620494">
            <w:pPr>
              <w:pStyle w:val="6"/>
              <w:spacing w:before="139" w:line="220" w:lineRule="auto"/>
              <w:ind w:left="128"/>
              <w:rPr>
                <w:sz w:val="15"/>
                <w:szCs w:val="15"/>
              </w:rPr>
            </w:pPr>
            <w:r>
              <w:rPr>
                <w:b/>
                <w:bCs/>
                <w:spacing w:val="-4"/>
                <w:sz w:val="15"/>
                <w:szCs w:val="15"/>
              </w:rPr>
              <w:t>总投资</w:t>
            </w:r>
          </w:p>
          <w:p w14:paraId="37CA0ED7">
            <w:pPr>
              <w:pStyle w:val="6"/>
              <w:spacing w:before="11" w:line="220" w:lineRule="auto"/>
              <w:ind w:left="128"/>
              <w:rPr>
                <w:sz w:val="15"/>
                <w:szCs w:val="15"/>
              </w:rPr>
            </w:pPr>
            <w:r>
              <w:rPr>
                <w:b/>
                <w:bCs/>
                <w:spacing w:val="5"/>
                <w:sz w:val="15"/>
                <w:szCs w:val="15"/>
              </w:rPr>
              <w:t>(万元)</w:t>
            </w:r>
          </w:p>
        </w:tc>
        <w:tc>
          <w:tcPr>
            <w:tcW w:w="3217" w:type="dxa"/>
            <w:gridSpan w:val="5"/>
            <w:vAlign w:val="top"/>
          </w:tcPr>
          <w:p w14:paraId="39F7D228">
            <w:pPr>
              <w:pStyle w:val="6"/>
              <w:spacing w:before="79" w:line="220" w:lineRule="auto"/>
              <w:ind w:left="1019"/>
              <w:rPr>
                <w:sz w:val="15"/>
                <w:szCs w:val="15"/>
              </w:rPr>
            </w:pPr>
            <w:r>
              <w:rPr>
                <w:b/>
                <w:bCs/>
                <w:spacing w:val="2"/>
                <w:sz w:val="15"/>
                <w:szCs w:val="15"/>
              </w:rPr>
              <w:t>投资计划(万元)</w:t>
            </w:r>
          </w:p>
        </w:tc>
        <w:tc>
          <w:tcPr>
            <w:tcW w:w="1234" w:type="dxa"/>
            <w:vMerge w:val="restart"/>
            <w:tcBorders>
              <w:bottom w:val="nil"/>
            </w:tcBorders>
            <w:vAlign w:val="top"/>
          </w:tcPr>
          <w:p w14:paraId="7AE7EF72">
            <w:pPr>
              <w:pStyle w:val="6"/>
              <w:spacing w:before="219" w:line="220" w:lineRule="auto"/>
              <w:ind w:left="312"/>
              <w:rPr>
                <w:sz w:val="15"/>
                <w:szCs w:val="15"/>
              </w:rPr>
            </w:pPr>
            <w:r>
              <w:rPr>
                <w:b/>
                <w:bCs/>
                <w:spacing w:val="-4"/>
                <w:sz w:val="15"/>
                <w:szCs w:val="15"/>
              </w:rPr>
              <w:t>项目单位</w:t>
            </w:r>
          </w:p>
        </w:tc>
      </w:tr>
      <w:tr w14:paraId="02B29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65" w:type="dxa"/>
            <w:vMerge w:val="continue"/>
            <w:tcBorders>
              <w:top w:val="nil"/>
            </w:tcBorders>
            <w:vAlign w:val="top"/>
          </w:tcPr>
          <w:p w14:paraId="15134F7B">
            <w:pPr>
              <w:rPr>
                <w:rFonts w:ascii="Arial"/>
                <w:sz w:val="21"/>
              </w:rPr>
            </w:pPr>
          </w:p>
        </w:tc>
        <w:tc>
          <w:tcPr>
            <w:tcW w:w="1639" w:type="dxa"/>
            <w:vMerge w:val="continue"/>
            <w:tcBorders>
              <w:top w:val="nil"/>
            </w:tcBorders>
            <w:vAlign w:val="top"/>
          </w:tcPr>
          <w:p w14:paraId="1C766264">
            <w:pPr>
              <w:rPr>
                <w:rFonts w:ascii="Arial"/>
                <w:sz w:val="21"/>
              </w:rPr>
            </w:pPr>
          </w:p>
        </w:tc>
        <w:tc>
          <w:tcPr>
            <w:tcW w:w="520" w:type="dxa"/>
            <w:vMerge w:val="continue"/>
            <w:tcBorders>
              <w:top w:val="nil"/>
            </w:tcBorders>
            <w:vAlign w:val="top"/>
          </w:tcPr>
          <w:p w14:paraId="14DDFF8B">
            <w:pPr>
              <w:rPr>
                <w:rFonts w:ascii="Arial"/>
                <w:sz w:val="21"/>
              </w:rPr>
            </w:pPr>
          </w:p>
        </w:tc>
        <w:tc>
          <w:tcPr>
            <w:tcW w:w="579" w:type="dxa"/>
            <w:vMerge w:val="continue"/>
            <w:tcBorders>
              <w:top w:val="nil"/>
            </w:tcBorders>
            <w:vAlign w:val="top"/>
          </w:tcPr>
          <w:p w14:paraId="0B3C4C68">
            <w:pPr>
              <w:rPr>
                <w:rFonts w:ascii="Arial"/>
                <w:sz w:val="21"/>
              </w:rPr>
            </w:pPr>
          </w:p>
        </w:tc>
        <w:tc>
          <w:tcPr>
            <w:tcW w:w="4696" w:type="dxa"/>
            <w:vMerge w:val="continue"/>
            <w:tcBorders>
              <w:top w:val="nil"/>
            </w:tcBorders>
            <w:vAlign w:val="top"/>
          </w:tcPr>
          <w:p w14:paraId="31F8DAA2">
            <w:pPr>
              <w:rPr>
                <w:rFonts w:ascii="Arial"/>
                <w:sz w:val="21"/>
              </w:rPr>
            </w:pPr>
          </w:p>
        </w:tc>
        <w:tc>
          <w:tcPr>
            <w:tcW w:w="709" w:type="dxa"/>
            <w:vMerge w:val="continue"/>
            <w:tcBorders>
              <w:top w:val="nil"/>
            </w:tcBorders>
            <w:vAlign w:val="top"/>
          </w:tcPr>
          <w:p w14:paraId="35FAF172">
            <w:pPr>
              <w:rPr>
                <w:rFonts w:ascii="Arial"/>
                <w:sz w:val="21"/>
              </w:rPr>
            </w:pPr>
          </w:p>
        </w:tc>
        <w:tc>
          <w:tcPr>
            <w:tcW w:w="659" w:type="dxa"/>
            <w:vAlign w:val="top"/>
          </w:tcPr>
          <w:p w14:paraId="376B66EC">
            <w:pPr>
              <w:pStyle w:val="6"/>
              <w:spacing w:before="64" w:line="219" w:lineRule="auto"/>
              <w:ind w:left="99"/>
              <w:rPr>
                <w:sz w:val="15"/>
                <w:szCs w:val="15"/>
              </w:rPr>
            </w:pPr>
            <w:r>
              <w:rPr>
                <w:b/>
                <w:bCs/>
                <w:spacing w:val="-3"/>
                <w:sz w:val="15"/>
                <w:szCs w:val="15"/>
              </w:rPr>
              <w:t>2021年</w:t>
            </w:r>
          </w:p>
        </w:tc>
        <w:tc>
          <w:tcPr>
            <w:tcW w:w="679" w:type="dxa"/>
            <w:vAlign w:val="top"/>
          </w:tcPr>
          <w:p w14:paraId="070EBC89">
            <w:pPr>
              <w:pStyle w:val="6"/>
              <w:spacing w:before="64" w:line="219" w:lineRule="auto"/>
              <w:ind w:left="110"/>
              <w:rPr>
                <w:sz w:val="15"/>
                <w:szCs w:val="15"/>
              </w:rPr>
            </w:pPr>
            <w:r>
              <w:rPr>
                <w:b/>
                <w:bCs/>
                <w:spacing w:val="-3"/>
                <w:sz w:val="15"/>
                <w:szCs w:val="15"/>
              </w:rPr>
              <w:t>2022年</w:t>
            </w:r>
          </w:p>
        </w:tc>
        <w:tc>
          <w:tcPr>
            <w:tcW w:w="640" w:type="dxa"/>
            <w:vAlign w:val="top"/>
          </w:tcPr>
          <w:p w14:paraId="5867DE5C">
            <w:pPr>
              <w:pStyle w:val="6"/>
              <w:spacing w:before="64" w:line="219" w:lineRule="auto"/>
              <w:ind w:left="91"/>
              <w:rPr>
                <w:sz w:val="15"/>
                <w:szCs w:val="15"/>
              </w:rPr>
            </w:pPr>
            <w:r>
              <w:rPr>
                <w:b/>
                <w:bCs/>
                <w:spacing w:val="-3"/>
                <w:sz w:val="15"/>
                <w:szCs w:val="15"/>
              </w:rPr>
              <w:t>2023年</w:t>
            </w:r>
          </w:p>
        </w:tc>
        <w:tc>
          <w:tcPr>
            <w:tcW w:w="599" w:type="dxa"/>
            <w:vAlign w:val="top"/>
          </w:tcPr>
          <w:p w14:paraId="6D32C5E0">
            <w:pPr>
              <w:pStyle w:val="6"/>
              <w:spacing w:before="64" w:line="219" w:lineRule="auto"/>
              <w:ind w:left="71"/>
              <w:rPr>
                <w:sz w:val="15"/>
                <w:szCs w:val="15"/>
              </w:rPr>
            </w:pPr>
            <w:r>
              <w:rPr>
                <w:b/>
                <w:bCs/>
                <w:spacing w:val="-3"/>
                <w:sz w:val="15"/>
                <w:szCs w:val="15"/>
              </w:rPr>
              <w:t>2024年</w:t>
            </w:r>
          </w:p>
        </w:tc>
        <w:tc>
          <w:tcPr>
            <w:tcW w:w="640" w:type="dxa"/>
            <w:vAlign w:val="top"/>
          </w:tcPr>
          <w:p w14:paraId="37141E49">
            <w:pPr>
              <w:pStyle w:val="6"/>
              <w:spacing w:before="64" w:line="219" w:lineRule="auto"/>
              <w:ind w:left="92"/>
              <w:rPr>
                <w:sz w:val="15"/>
                <w:szCs w:val="15"/>
              </w:rPr>
            </w:pPr>
            <w:r>
              <w:rPr>
                <w:b/>
                <w:bCs/>
                <w:spacing w:val="-3"/>
                <w:sz w:val="15"/>
                <w:szCs w:val="15"/>
              </w:rPr>
              <w:t>2025年</w:t>
            </w:r>
          </w:p>
        </w:tc>
        <w:tc>
          <w:tcPr>
            <w:tcW w:w="1234" w:type="dxa"/>
            <w:vMerge w:val="continue"/>
            <w:tcBorders>
              <w:top w:val="nil"/>
            </w:tcBorders>
            <w:vAlign w:val="top"/>
          </w:tcPr>
          <w:p w14:paraId="76E484F0">
            <w:pPr>
              <w:rPr>
                <w:rFonts w:ascii="Arial"/>
                <w:sz w:val="21"/>
              </w:rPr>
            </w:pPr>
          </w:p>
        </w:tc>
      </w:tr>
      <w:tr w14:paraId="6C5062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65" w:type="dxa"/>
            <w:vAlign w:val="top"/>
          </w:tcPr>
          <w:p w14:paraId="301194A2">
            <w:pPr>
              <w:pStyle w:val="6"/>
              <w:spacing w:before="210"/>
              <w:ind w:left="94"/>
              <w:rPr>
                <w:sz w:val="15"/>
                <w:szCs w:val="15"/>
              </w:rPr>
            </w:pPr>
            <w:r>
              <w:rPr>
                <w:spacing w:val="-2"/>
                <w:sz w:val="15"/>
                <w:szCs w:val="15"/>
              </w:rPr>
              <w:t>93</w:t>
            </w:r>
          </w:p>
        </w:tc>
        <w:tc>
          <w:tcPr>
            <w:tcW w:w="1639" w:type="dxa"/>
            <w:vAlign w:val="top"/>
          </w:tcPr>
          <w:p w14:paraId="7A1F552B">
            <w:pPr>
              <w:pStyle w:val="6"/>
              <w:spacing w:before="116" w:line="208" w:lineRule="auto"/>
              <w:ind w:left="9" w:right="3"/>
              <w:rPr>
                <w:sz w:val="15"/>
                <w:szCs w:val="15"/>
              </w:rPr>
            </w:pPr>
            <w:r>
              <w:rPr>
                <w:spacing w:val="-4"/>
                <w:sz w:val="15"/>
                <w:szCs w:val="15"/>
              </w:rPr>
              <w:t>麒麟区域新媒体与数字媒</w:t>
            </w:r>
            <w:r>
              <w:rPr>
                <w:spacing w:val="8"/>
                <w:sz w:val="15"/>
                <w:szCs w:val="15"/>
              </w:rPr>
              <w:t xml:space="preserve"> </w:t>
            </w:r>
            <w:r>
              <w:rPr>
                <w:spacing w:val="5"/>
                <w:sz w:val="15"/>
                <w:szCs w:val="15"/>
              </w:rPr>
              <w:t>体产业项目</w:t>
            </w:r>
          </w:p>
        </w:tc>
        <w:tc>
          <w:tcPr>
            <w:tcW w:w="520" w:type="dxa"/>
            <w:vAlign w:val="top"/>
          </w:tcPr>
          <w:p w14:paraId="4C681500">
            <w:pPr>
              <w:pStyle w:val="6"/>
              <w:spacing w:before="196" w:line="220" w:lineRule="auto"/>
              <w:ind w:left="101"/>
              <w:rPr>
                <w:sz w:val="15"/>
                <w:szCs w:val="15"/>
              </w:rPr>
            </w:pPr>
            <w:r>
              <w:rPr>
                <w:spacing w:val="-3"/>
                <w:sz w:val="15"/>
                <w:szCs w:val="15"/>
              </w:rPr>
              <w:t>前期</w:t>
            </w:r>
          </w:p>
        </w:tc>
        <w:tc>
          <w:tcPr>
            <w:tcW w:w="579" w:type="dxa"/>
            <w:vAlign w:val="top"/>
          </w:tcPr>
          <w:p w14:paraId="340BF32A">
            <w:pPr>
              <w:pStyle w:val="6"/>
              <w:spacing w:before="196" w:line="220" w:lineRule="auto"/>
              <w:ind w:left="50"/>
              <w:rPr>
                <w:sz w:val="15"/>
                <w:szCs w:val="15"/>
              </w:rPr>
            </w:pPr>
            <w:r>
              <w:rPr>
                <w:spacing w:val="-2"/>
                <w:sz w:val="15"/>
                <w:szCs w:val="15"/>
              </w:rPr>
              <w:t>麒麟区</w:t>
            </w:r>
          </w:p>
        </w:tc>
        <w:tc>
          <w:tcPr>
            <w:tcW w:w="4696" w:type="dxa"/>
            <w:vAlign w:val="top"/>
          </w:tcPr>
          <w:p w14:paraId="7C1B4576">
            <w:pPr>
              <w:pStyle w:val="6"/>
              <w:spacing w:before="23" w:line="205" w:lineRule="auto"/>
              <w:ind w:left="11" w:firstLine="295"/>
              <w:jc w:val="both"/>
              <w:rPr>
                <w:sz w:val="15"/>
                <w:szCs w:val="15"/>
              </w:rPr>
            </w:pPr>
            <w:r>
              <w:rPr>
                <w:spacing w:val="-2"/>
                <w:sz w:val="15"/>
                <w:szCs w:val="15"/>
              </w:rPr>
              <w:t>计划运营使用面积4000m,围绕视听新媒体产业业务建设数字运营中</w:t>
            </w:r>
            <w:r>
              <w:rPr>
                <w:spacing w:val="7"/>
                <w:sz w:val="15"/>
                <w:szCs w:val="15"/>
              </w:rPr>
              <w:t xml:space="preserve">  </w:t>
            </w:r>
            <w:r>
              <w:rPr>
                <w:spacing w:val="-10"/>
                <w:sz w:val="15"/>
                <w:szCs w:val="15"/>
              </w:rPr>
              <w:t>心、数字培训中心、数字服务中心、研发中心和</w:t>
            </w:r>
            <w:r>
              <w:rPr>
                <w:spacing w:val="-11"/>
                <w:sz w:val="15"/>
                <w:szCs w:val="15"/>
              </w:rPr>
              <w:t>电子营销中心，发力“视听</w:t>
            </w:r>
            <w:r>
              <w:rPr>
                <w:sz w:val="15"/>
                <w:szCs w:val="15"/>
              </w:rPr>
              <w:t xml:space="preserve">  </w:t>
            </w:r>
            <w:r>
              <w:rPr>
                <w:spacing w:val="-4"/>
                <w:sz w:val="15"/>
                <w:szCs w:val="15"/>
              </w:rPr>
              <w:t>新媒体”领域，构建“政用产学研”体系，打造“企业平台型”孵化器。</w:t>
            </w:r>
          </w:p>
        </w:tc>
        <w:tc>
          <w:tcPr>
            <w:tcW w:w="709" w:type="dxa"/>
            <w:vAlign w:val="top"/>
          </w:tcPr>
          <w:p w14:paraId="53CCED95">
            <w:pPr>
              <w:pStyle w:val="6"/>
              <w:spacing w:before="210"/>
              <w:ind w:left="155"/>
              <w:rPr>
                <w:sz w:val="15"/>
                <w:szCs w:val="15"/>
              </w:rPr>
            </w:pPr>
            <w:r>
              <w:rPr>
                <w:spacing w:val="-3"/>
                <w:sz w:val="15"/>
                <w:szCs w:val="15"/>
              </w:rPr>
              <w:t>10000</w:t>
            </w:r>
          </w:p>
        </w:tc>
        <w:tc>
          <w:tcPr>
            <w:tcW w:w="659" w:type="dxa"/>
            <w:vAlign w:val="top"/>
          </w:tcPr>
          <w:p w14:paraId="592ED247">
            <w:pPr>
              <w:pStyle w:val="6"/>
              <w:spacing w:before="210"/>
              <w:ind w:left="177"/>
              <w:rPr>
                <w:sz w:val="15"/>
                <w:szCs w:val="15"/>
              </w:rPr>
            </w:pPr>
            <w:r>
              <w:rPr>
                <w:spacing w:val="-2"/>
                <w:sz w:val="15"/>
                <w:szCs w:val="15"/>
              </w:rPr>
              <w:t>2000</w:t>
            </w:r>
          </w:p>
        </w:tc>
        <w:tc>
          <w:tcPr>
            <w:tcW w:w="679" w:type="dxa"/>
            <w:vAlign w:val="top"/>
          </w:tcPr>
          <w:p w14:paraId="3C662C1B">
            <w:pPr>
              <w:pStyle w:val="6"/>
              <w:spacing w:before="210"/>
              <w:ind w:left="187"/>
              <w:rPr>
                <w:sz w:val="15"/>
                <w:szCs w:val="15"/>
              </w:rPr>
            </w:pPr>
            <w:r>
              <w:rPr>
                <w:spacing w:val="-2"/>
                <w:sz w:val="15"/>
                <w:szCs w:val="15"/>
              </w:rPr>
              <w:t>5000</w:t>
            </w:r>
          </w:p>
        </w:tc>
        <w:tc>
          <w:tcPr>
            <w:tcW w:w="640" w:type="dxa"/>
            <w:vAlign w:val="top"/>
          </w:tcPr>
          <w:p w14:paraId="42A1671F">
            <w:pPr>
              <w:pStyle w:val="6"/>
              <w:spacing w:before="210"/>
              <w:ind w:left="168"/>
              <w:rPr>
                <w:sz w:val="15"/>
                <w:szCs w:val="15"/>
              </w:rPr>
            </w:pPr>
            <w:r>
              <w:rPr>
                <w:spacing w:val="-4"/>
                <w:sz w:val="15"/>
                <w:szCs w:val="15"/>
              </w:rPr>
              <w:t>1000</w:t>
            </w:r>
          </w:p>
        </w:tc>
        <w:tc>
          <w:tcPr>
            <w:tcW w:w="599" w:type="dxa"/>
            <w:vAlign w:val="top"/>
          </w:tcPr>
          <w:p w14:paraId="4289C68A">
            <w:pPr>
              <w:pStyle w:val="6"/>
              <w:spacing w:before="210"/>
              <w:ind w:left="149"/>
              <w:rPr>
                <w:sz w:val="15"/>
                <w:szCs w:val="15"/>
              </w:rPr>
            </w:pPr>
            <w:r>
              <w:rPr>
                <w:spacing w:val="-4"/>
                <w:sz w:val="15"/>
                <w:szCs w:val="15"/>
              </w:rPr>
              <w:t>1000</w:t>
            </w:r>
          </w:p>
        </w:tc>
        <w:tc>
          <w:tcPr>
            <w:tcW w:w="640" w:type="dxa"/>
            <w:vAlign w:val="top"/>
          </w:tcPr>
          <w:p w14:paraId="78457059">
            <w:pPr>
              <w:pStyle w:val="6"/>
              <w:spacing w:before="210"/>
              <w:ind w:left="169"/>
              <w:rPr>
                <w:sz w:val="15"/>
                <w:szCs w:val="15"/>
              </w:rPr>
            </w:pPr>
            <w:r>
              <w:rPr>
                <w:spacing w:val="-4"/>
                <w:sz w:val="15"/>
                <w:szCs w:val="15"/>
              </w:rPr>
              <w:t>1000</w:t>
            </w:r>
          </w:p>
        </w:tc>
        <w:tc>
          <w:tcPr>
            <w:tcW w:w="1234" w:type="dxa"/>
            <w:vAlign w:val="top"/>
          </w:tcPr>
          <w:p w14:paraId="69E2CD9D">
            <w:pPr>
              <w:pStyle w:val="6"/>
              <w:spacing w:before="196" w:line="220" w:lineRule="auto"/>
              <w:ind w:left="389"/>
              <w:rPr>
                <w:sz w:val="15"/>
                <w:szCs w:val="15"/>
              </w:rPr>
            </w:pPr>
            <w:r>
              <w:rPr>
                <w:spacing w:val="-2"/>
                <w:sz w:val="15"/>
                <w:szCs w:val="15"/>
              </w:rPr>
              <w:t>麒麟区</w:t>
            </w:r>
          </w:p>
        </w:tc>
      </w:tr>
      <w:tr w14:paraId="46E8EC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65" w:type="dxa"/>
            <w:vAlign w:val="top"/>
          </w:tcPr>
          <w:p w14:paraId="19598B50">
            <w:pPr>
              <w:spacing w:line="350" w:lineRule="auto"/>
              <w:rPr>
                <w:rFonts w:ascii="Arial"/>
                <w:sz w:val="21"/>
              </w:rPr>
            </w:pPr>
          </w:p>
          <w:p w14:paraId="21FFC214">
            <w:pPr>
              <w:pStyle w:val="6"/>
              <w:spacing w:before="49"/>
              <w:ind w:left="94"/>
              <w:rPr>
                <w:sz w:val="15"/>
                <w:szCs w:val="15"/>
              </w:rPr>
            </w:pPr>
            <w:r>
              <w:rPr>
                <w:spacing w:val="-2"/>
                <w:sz w:val="15"/>
                <w:szCs w:val="15"/>
              </w:rPr>
              <w:t>94</w:t>
            </w:r>
          </w:p>
        </w:tc>
        <w:tc>
          <w:tcPr>
            <w:tcW w:w="1639" w:type="dxa"/>
            <w:vAlign w:val="top"/>
          </w:tcPr>
          <w:p w14:paraId="7147A04B">
            <w:pPr>
              <w:spacing w:line="266" w:lineRule="auto"/>
              <w:rPr>
                <w:rFonts w:ascii="Arial"/>
                <w:sz w:val="21"/>
              </w:rPr>
            </w:pPr>
          </w:p>
          <w:p w14:paraId="4924397C">
            <w:pPr>
              <w:pStyle w:val="6"/>
              <w:spacing w:before="48" w:line="225" w:lineRule="auto"/>
              <w:ind w:left="9" w:right="2"/>
              <w:rPr>
                <w:sz w:val="15"/>
                <w:szCs w:val="15"/>
              </w:rPr>
            </w:pPr>
            <w:r>
              <w:rPr>
                <w:spacing w:val="-4"/>
                <w:sz w:val="15"/>
                <w:szCs w:val="15"/>
              </w:rPr>
              <w:t>天辅雲泉小镇数字化建设</w:t>
            </w:r>
            <w:r>
              <w:rPr>
                <w:spacing w:val="9"/>
                <w:sz w:val="15"/>
                <w:szCs w:val="15"/>
              </w:rPr>
              <w:t xml:space="preserve"> </w:t>
            </w:r>
            <w:r>
              <w:rPr>
                <w:spacing w:val="-4"/>
                <w:sz w:val="15"/>
                <w:szCs w:val="15"/>
              </w:rPr>
              <w:t>项 目</w:t>
            </w:r>
          </w:p>
        </w:tc>
        <w:tc>
          <w:tcPr>
            <w:tcW w:w="520" w:type="dxa"/>
            <w:vAlign w:val="top"/>
          </w:tcPr>
          <w:p w14:paraId="226A429F">
            <w:pPr>
              <w:spacing w:line="337" w:lineRule="auto"/>
              <w:rPr>
                <w:rFonts w:ascii="Arial"/>
                <w:sz w:val="21"/>
              </w:rPr>
            </w:pPr>
          </w:p>
          <w:p w14:paraId="6C2AF22C">
            <w:pPr>
              <w:pStyle w:val="6"/>
              <w:spacing w:before="48" w:line="221" w:lineRule="auto"/>
              <w:ind w:left="101"/>
              <w:rPr>
                <w:sz w:val="15"/>
                <w:szCs w:val="15"/>
              </w:rPr>
            </w:pPr>
            <w:r>
              <w:rPr>
                <w:spacing w:val="-2"/>
                <w:sz w:val="15"/>
                <w:szCs w:val="15"/>
              </w:rPr>
              <w:t>在建</w:t>
            </w:r>
          </w:p>
        </w:tc>
        <w:tc>
          <w:tcPr>
            <w:tcW w:w="579" w:type="dxa"/>
            <w:vAlign w:val="top"/>
          </w:tcPr>
          <w:p w14:paraId="5F253ADE">
            <w:pPr>
              <w:spacing w:line="336" w:lineRule="auto"/>
              <w:rPr>
                <w:rFonts w:ascii="Arial"/>
                <w:sz w:val="21"/>
              </w:rPr>
            </w:pPr>
          </w:p>
          <w:p w14:paraId="3A4A523E">
            <w:pPr>
              <w:pStyle w:val="6"/>
              <w:spacing w:before="49" w:line="219" w:lineRule="auto"/>
              <w:ind w:left="50"/>
              <w:rPr>
                <w:sz w:val="15"/>
                <w:szCs w:val="15"/>
              </w:rPr>
            </w:pPr>
            <w:r>
              <w:rPr>
                <w:spacing w:val="4"/>
                <w:sz w:val="15"/>
                <w:szCs w:val="15"/>
              </w:rPr>
              <w:t>马龙区</w:t>
            </w:r>
          </w:p>
        </w:tc>
        <w:tc>
          <w:tcPr>
            <w:tcW w:w="4696" w:type="dxa"/>
            <w:vAlign w:val="top"/>
          </w:tcPr>
          <w:p w14:paraId="1081ED12">
            <w:pPr>
              <w:pStyle w:val="6"/>
              <w:spacing w:before="27" w:line="217" w:lineRule="auto"/>
              <w:ind w:left="11" w:firstLine="295"/>
              <w:jc w:val="both"/>
              <w:rPr>
                <w:sz w:val="15"/>
                <w:szCs w:val="15"/>
              </w:rPr>
            </w:pPr>
            <w:r>
              <w:rPr>
                <w:spacing w:val="-3"/>
                <w:sz w:val="15"/>
                <w:szCs w:val="15"/>
              </w:rPr>
              <w:t>以5G智能结合、万物互联为基础，建设智慧旅游一部手机游小镇(智</w:t>
            </w:r>
            <w:r>
              <w:rPr>
                <w:spacing w:val="3"/>
                <w:sz w:val="15"/>
                <w:szCs w:val="15"/>
              </w:rPr>
              <w:t xml:space="preserve"> </w:t>
            </w:r>
            <w:r>
              <w:rPr>
                <w:spacing w:val="-4"/>
                <w:sz w:val="15"/>
                <w:szCs w:val="15"/>
              </w:rPr>
              <w:t>慧出行、智慧酒店、智慧停车场、电子商务、电子发票等);小镇还包含：</w:t>
            </w:r>
            <w:r>
              <w:rPr>
                <w:spacing w:val="5"/>
                <w:sz w:val="15"/>
                <w:szCs w:val="15"/>
              </w:rPr>
              <w:t xml:space="preserve"> </w:t>
            </w:r>
            <w:r>
              <w:rPr>
                <w:spacing w:val="-13"/>
                <w:sz w:val="15"/>
                <w:szCs w:val="15"/>
              </w:rPr>
              <w:t>天文科普教育产业、幸福产业，康养产业集“智能体检中心、智能康复中心、</w:t>
            </w:r>
            <w:r>
              <w:rPr>
                <w:spacing w:val="15"/>
                <w:sz w:val="15"/>
                <w:szCs w:val="15"/>
              </w:rPr>
              <w:t xml:space="preserve"> </w:t>
            </w:r>
            <w:r>
              <w:rPr>
                <w:spacing w:val="-15"/>
                <w:sz w:val="15"/>
                <w:szCs w:val="15"/>
              </w:rPr>
              <w:t>国医馆、休闲度假、运动健身、禅茶书院、文化体验”于一体，最终实现“三</w:t>
            </w:r>
            <w:r>
              <w:rPr>
                <w:spacing w:val="7"/>
                <w:sz w:val="15"/>
                <w:szCs w:val="15"/>
              </w:rPr>
              <w:t xml:space="preserve">  </w:t>
            </w:r>
            <w:r>
              <w:rPr>
                <w:spacing w:val="-3"/>
                <w:sz w:val="15"/>
                <w:szCs w:val="15"/>
              </w:rPr>
              <w:t>产融合”。</w:t>
            </w:r>
          </w:p>
        </w:tc>
        <w:tc>
          <w:tcPr>
            <w:tcW w:w="709" w:type="dxa"/>
            <w:vAlign w:val="top"/>
          </w:tcPr>
          <w:p w14:paraId="5055D7C1">
            <w:pPr>
              <w:spacing w:line="350" w:lineRule="auto"/>
              <w:rPr>
                <w:rFonts w:ascii="Arial"/>
                <w:sz w:val="21"/>
              </w:rPr>
            </w:pPr>
          </w:p>
          <w:p w14:paraId="07D45006">
            <w:pPr>
              <w:pStyle w:val="6"/>
              <w:spacing w:before="49"/>
              <w:ind w:left="125"/>
              <w:rPr>
                <w:sz w:val="15"/>
                <w:szCs w:val="15"/>
              </w:rPr>
            </w:pPr>
            <w:r>
              <w:rPr>
                <w:spacing w:val="-2"/>
                <w:sz w:val="15"/>
                <w:szCs w:val="15"/>
              </w:rPr>
              <w:t>200000</w:t>
            </w:r>
          </w:p>
        </w:tc>
        <w:tc>
          <w:tcPr>
            <w:tcW w:w="659" w:type="dxa"/>
            <w:vAlign w:val="top"/>
          </w:tcPr>
          <w:p w14:paraId="15A73D72">
            <w:pPr>
              <w:spacing w:line="350" w:lineRule="auto"/>
              <w:rPr>
                <w:rFonts w:ascii="Arial"/>
                <w:sz w:val="21"/>
              </w:rPr>
            </w:pPr>
          </w:p>
          <w:p w14:paraId="7C00EBBC">
            <w:pPr>
              <w:pStyle w:val="6"/>
              <w:spacing w:before="49"/>
              <w:ind w:left="136"/>
              <w:rPr>
                <w:sz w:val="15"/>
                <w:szCs w:val="15"/>
              </w:rPr>
            </w:pPr>
            <w:r>
              <w:rPr>
                <w:spacing w:val="-2"/>
                <w:sz w:val="15"/>
                <w:szCs w:val="15"/>
              </w:rPr>
              <w:t>60000</w:t>
            </w:r>
          </w:p>
        </w:tc>
        <w:tc>
          <w:tcPr>
            <w:tcW w:w="679" w:type="dxa"/>
            <w:vAlign w:val="top"/>
          </w:tcPr>
          <w:p w14:paraId="3D0F4FF8">
            <w:pPr>
              <w:spacing w:line="350" w:lineRule="auto"/>
              <w:rPr>
                <w:rFonts w:ascii="Arial"/>
                <w:sz w:val="21"/>
              </w:rPr>
            </w:pPr>
          </w:p>
          <w:p w14:paraId="177475D2">
            <w:pPr>
              <w:pStyle w:val="6"/>
              <w:spacing w:before="49"/>
              <w:ind w:left="148"/>
              <w:rPr>
                <w:sz w:val="15"/>
                <w:szCs w:val="15"/>
              </w:rPr>
            </w:pPr>
            <w:r>
              <w:rPr>
                <w:spacing w:val="-2"/>
                <w:sz w:val="15"/>
                <w:szCs w:val="15"/>
              </w:rPr>
              <w:t>50000</w:t>
            </w:r>
          </w:p>
        </w:tc>
        <w:tc>
          <w:tcPr>
            <w:tcW w:w="640" w:type="dxa"/>
            <w:vAlign w:val="top"/>
          </w:tcPr>
          <w:p w14:paraId="1B07B900">
            <w:pPr>
              <w:spacing w:line="350" w:lineRule="auto"/>
              <w:rPr>
                <w:rFonts w:ascii="Arial"/>
                <w:sz w:val="21"/>
              </w:rPr>
            </w:pPr>
          </w:p>
          <w:p w14:paraId="23EF7C37">
            <w:pPr>
              <w:pStyle w:val="6"/>
              <w:spacing w:before="49"/>
              <w:ind w:left="129"/>
              <w:rPr>
                <w:sz w:val="15"/>
                <w:szCs w:val="15"/>
              </w:rPr>
            </w:pPr>
            <w:r>
              <w:rPr>
                <w:spacing w:val="-2"/>
                <w:sz w:val="15"/>
                <w:szCs w:val="15"/>
              </w:rPr>
              <w:t>90000</w:t>
            </w:r>
          </w:p>
        </w:tc>
        <w:tc>
          <w:tcPr>
            <w:tcW w:w="599" w:type="dxa"/>
            <w:vAlign w:val="top"/>
          </w:tcPr>
          <w:p w14:paraId="70E30C48">
            <w:pPr>
              <w:spacing w:line="350" w:lineRule="auto"/>
              <w:rPr>
                <w:rFonts w:ascii="Arial"/>
                <w:sz w:val="21"/>
              </w:rPr>
            </w:pPr>
          </w:p>
          <w:p w14:paraId="33D6BA88">
            <w:pPr>
              <w:pStyle w:val="6"/>
              <w:spacing w:before="49"/>
              <w:ind w:left="258"/>
              <w:rPr>
                <w:sz w:val="15"/>
                <w:szCs w:val="15"/>
              </w:rPr>
            </w:pPr>
            <w:r>
              <w:rPr>
                <w:sz w:val="15"/>
                <w:szCs w:val="15"/>
              </w:rPr>
              <w:t>0</w:t>
            </w:r>
          </w:p>
        </w:tc>
        <w:tc>
          <w:tcPr>
            <w:tcW w:w="640" w:type="dxa"/>
            <w:vAlign w:val="top"/>
          </w:tcPr>
          <w:p w14:paraId="77AED442">
            <w:pPr>
              <w:spacing w:line="350" w:lineRule="auto"/>
              <w:rPr>
                <w:rFonts w:ascii="Arial"/>
                <w:sz w:val="21"/>
              </w:rPr>
            </w:pPr>
          </w:p>
          <w:p w14:paraId="1425CD2D">
            <w:pPr>
              <w:pStyle w:val="6"/>
              <w:spacing w:before="49"/>
              <w:ind w:left="279"/>
              <w:rPr>
                <w:sz w:val="15"/>
                <w:szCs w:val="15"/>
              </w:rPr>
            </w:pPr>
            <w:r>
              <w:rPr>
                <w:sz w:val="15"/>
                <w:szCs w:val="15"/>
              </w:rPr>
              <w:t>0</w:t>
            </w:r>
          </w:p>
        </w:tc>
        <w:tc>
          <w:tcPr>
            <w:tcW w:w="1234" w:type="dxa"/>
            <w:vAlign w:val="top"/>
          </w:tcPr>
          <w:p w14:paraId="4DF72CFC">
            <w:pPr>
              <w:spacing w:line="336" w:lineRule="auto"/>
              <w:rPr>
                <w:rFonts w:ascii="Arial"/>
                <w:sz w:val="21"/>
              </w:rPr>
            </w:pPr>
          </w:p>
          <w:p w14:paraId="5706F10F">
            <w:pPr>
              <w:pStyle w:val="6"/>
              <w:spacing w:before="49" w:line="219" w:lineRule="auto"/>
              <w:ind w:left="389"/>
              <w:rPr>
                <w:sz w:val="15"/>
                <w:szCs w:val="15"/>
              </w:rPr>
            </w:pPr>
            <w:r>
              <w:rPr>
                <w:spacing w:val="4"/>
                <w:sz w:val="15"/>
                <w:szCs w:val="15"/>
              </w:rPr>
              <w:t>马龙区</w:t>
            </w:r>
          </w:p>
        </w:tc>
      </w:tr>
      <w:tr w14:paraId="6A19C4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65" w:type="dxa"/>
            <w:vAlign w:val="top"/>
          </w:tcPr>
          <w:p w14:paraId="3E664B2D">
            <w:pPr>
              <w:pStyle w:val="6"/>
              <w:spacing w:before="212"/>
              <w:ind w:left="94"/>
              <w:rPr>
                <w:sz w:val="15"/>
                <w:szCs w:val="15"/>
              </w:rPr>
            </w:pPr>
            <w:r>
              <w:rPr>
                <w:spacing w:val="-2"/>
                <w:sz w:val="15"/>
                <w:szCs w:val="15"/>
              </w:rPr>
              <w:t>95</w:t>
            </w:r>
          </w:p>
        </w:tc>
        <w:tc>
          <w:tcPr>
            <w:tcW w:w="1639" w:type="dxa"/>
            <w:vAlign w:val="top"/>
          </w:tcPr>
          <w:p w14:paraId="19ECE7B3">
            <w:pPr>
              <w:pStyle w:val="6"/>
              <w:spacing w:before="108" w:line="237" w:lineRule="auto"/>
              <w:ind w:left="9"/>
              <w:rPr>
                <w:sz w:val="15"/>
                <w:szCs w:val="15"/>
              </w:rPr>
            </w:pPr>
            <w:r>
              <w:rPr>
                <w:spacing w:val="-3"/>
                <w:sz w:val="15"/>
                <w:szCs w:val="15"/>
              </w:rPr>
              <w:t>曲靖市公铁联运智慧物流</w:t>
            </w:r>
            <w:r>
              <w:rPr>
                <w:spacing w:val="1"/>
                <w:sz w:val="15"/>
                <w:szCs w:val="15"/>
              </w:rPr>
              <w:t xml:space="preserve"> </w:t>
            </w:r>
            <w:r>
              <w:rPr>
                <w:spacing w:val="6"/>
                <w:sz w:val="15"/>
                <w:szCs w:val="15"/>
              </w:rPr>
              <w:t>建设项目</w:t>
            </w:r>
          </w:p>
        </w:tc>
        <w:tc>
          <w:tcPr>
            <w:tcW w:w="520" w:type="dxa"/>
            <w:vAlign w:val="top"/>
          </w:tcPr>
          <w:p w14:paraId="67AAAEB3">
            <w:pPr>
              <w:pStyle w:val="6"/>
              <w:spacing w:before="198" w:line="220" w:lineRule="auto"/>
              <w:ind w:left="101"/>
              <w:rPr>
                <w:sz w:val="15"/>
                <w:szCs w:val="15"/>
              </w:rPr>
            </w:pPr>
            <w:r>
              <w:rPr>
                <w:spacing w:val="-3"/>
                <w:sz w:val="15"/>
                <w:szCs w:val="15"/>
              </w:rPr>
              <w:t>前期</w:t>
            </w:r>
          </w:p>
        </w:tc>
        <w:tc>
          <w:tcPr>
            <w:tcW w:w="579" w:type="dxa"/>
            <w:vAlign w:val="top"/>
          </w:tcPr>
          <w:p w14:paraId="1E7026E6">
            <w:pPr>
              <w:pStyle w:val="6"/>
              <w:spacing w:before="198" w:line="219" w:lineRule="auto"/>
              <w:ind w:left="50"/>
              <w:rPr>
                <w:sz w:val="15"/>
                <w:szCs w:val="15"/>
              </w:rPr>
            </w:pPr>
            <w:r>
              <w:rPr>
                <w:spacing w:val="4"/>
                <w:sz w:val="15"/>
                <w:szCs w:val="15"/>
              </w:rPr>
              <w:t>马龙区</w:t>
            </w:r>
          </w:p>
        </w:tc>
        <w:tc>
          <w:tcPr>
            <w:tcW w:w="4696" w:type="dxa"/>
            <w:vAlign w:val="top"/>
          </w:tcPr>
          <w:p w14:paraId="63D6AD79">
            <w:pPr>
              <w:pStyle w:val="6"/>
              <w:spacing w:before="46" w:line="198" w:lineRule="auto"/>
              <w:ind w:left="11" w:firstLine="295"/>
              <w:jc w:val="both"/>
              <w:rPr>
                <w:sz w:val="15"/>
                <w:szCs w:val="15"/>
              </w:rPr>
            </w:pPr>
            <w:r>
              <w:rPr>
                <w:spacing w:val="1"/>
                <w:sz w:val="15"/>
                <w:szCs w:val="15"/>
              </w:rPr>
              <w:t>在马龙区鸡头村规划面积8.48</w:t>
            </w:r>
            <w:r>
              <w:rPr>
                <w:sz w:val="15"/>
                <w:szCs w:val="15"/>
              </w:rPr>
              <w:t>km</w:t>
            </w:r>
            <w:r>
              <w:rPr>
                <w:spacing w:val="1"/>
                <w:sz w:val="15"/>
                <w:szCs w:val="15"/>
              </w:rPr>
              <w:t>²,主要建设10万</w:t>
            </w:r>
            <w:r>
              <w:rPr>
                <w:sz w:val="15"/>
                <w:szCs w:val="15"/>
              </w:rPr>
              <w:t xml:space="preserve">m大型工农业产品  </w:t>
            </w:r>
            <w:r>
              <w:rPr>
                <w:spacing w:val="-3"/>
                <w:sz w:val="15"/>
                <w:szCs w:val="15"/>
              </w:rPr>
              <w:t>智慧化分拣、包装中心；13万m²陆港口</w:t>
            </w:r>
            <w:r>
              <w:rPr>
                <w:spacing w:val="-4"/>
                <w:sz w:val="15"/>
                <w:szCs w:val="15"/>
              </w:rPr>
              <w:t>岸、集装箱全自动装卸系统；4万</w:t>
            </w:r>
            <w:r>
              <w:rPr>
                <w:sz w:val="15"/>
                <w:szCs w:val="15"/>
              </w:rPr>
              <w:t xml:space="preserve">  </w:t>
            </w:r>
            <w:r>
              <w:rPr>
                <w:spacing w:val="-4"/>
                <w:sz w:val="15"/>
                <w:szCs w:val="15"/>
              </w:rPr>
              <w:t>m²智慧冷冻食品库群；智慧物联网及电子商务运营服务中心及附属设施。</w:t>
            </w:r>
          </w:p>
        </w:tc>
        <w:tc>
          <w:tcPr>
            <w:tcW w:w="709" w:type="dxa"/>
            <w:vAlign w:val="top"/>
          </w:tcPr>
          <w:p w14:paraId="28143561">
            <w:pPr>
              <w:pStyle w:val="6"/>
              <w:spacing w:before="212"/>
              <w:ind w:left="125"/>
              <w:rPr>
                <w:sz w:val="15"/>
                <w:szCs w:val="15"/>
              </w:rPr>
            </w:pPr>
            <w:r>
              <w:rPr>
                <w:spacing w:val="-2"/>
                <w:sz w:val="15"/>
                <w:szCs w:val="15"/>
              </w:rPr>
              <w:t>240000</w:t>
            </w:r>
          </w:p>
        </w:tc>
        <w:tc>
          <w:tcPr>
            <w:tcW w:w="659" w:type="dxa"/>
            <w:vAlign w:val="top"/>
          </w:tcPr>
          <w:p w14:paraId="6482AEF4">
            <w:pPr>
              <w:pStyle w:val="6"/>
              <w:spacing w:before="212"/>
              <w:ind w:left="136"/>
              <w:rPr>
                <w:sz w:val="15"/>
                <w:szCs w:val="15"/>
              </w:rPr>
            </w:pPr>
            <w:r>
              <w:rPr>
                <w:spacing w:val="-2"/>
                <w:sz w:val="15"/>
                <w:szCs w:val="15"/>
              </w:rPr>
              <w:t>50000</w:t>
            </w:r>
          </w:p>
        </w:tc>
        <w:tc>
          <w:tcPr>
            <w:tcW w:w="679" w:type="dxa"/>
            <w:vAlign w:val="top"/>
          </w:tcPr>
          <w:p w14:paraId="2DE9B0D7">
            <w:pPr>
              <w:pStyle w:val="6"/>
              <w:spacing w:before="212"/>
              <w:ind w:left="148"/>
              <w:rPr>
                <w:sz w:val="15"/>
                <w:szCs w:val="15"/>
              </w:rPr>
            </w:pPr>
            <w:r>
              <w:rPr>
                <w:spacing w:val="-2"/>
                <w:sz w:val="15"/>
                <w:szCs w:val="15"/>
              </w:rPr>
              <w:t>50000</w:t>
            </w:r>
          </w:p>
        </w:tc>
        <w:tc>
          <w:tcPr>
            <w:tcW w:w="640" w:type="dxa"/>
            <w:vAlign w:val="top"/>
          </w:tcPr>
          <w:p w14:paraId="6CE94C3F">
            <w:pPr>
              <w:pStyle w:val="6"/>
              <w:spacing w:before="212"/>
              <w:ind w:left="129"/>
              <w:rPr>
                <w:sz w:val="15"/>
                <w:szCs w:val="15"/>
              </w:rPr>
            </w:pPr>
            <w:r>
              <w:rPr>
                <w:spacing w:val="-2"/>
                <w:sz w:val="15"/>
                <w:szCs w:val="15"/>
              </w:rPr>
              <w:t>50000</w:t>
            </w:r>
          </w:p>
        </w:tc>
        <w:tc>
          <w:tcPr>
            <w:tcW w:w="599" w:type="dxa"/>
            <w:vAlign w:val="top"/>
          </w:tcPr>
          <w:p w14:paraId="3E76E1DF">
            <w:pPr>
              <w:pStyle w:val="6"/>
              <w:spacing w:before="212"/>
              <w:ind w:left="108"/>
              <w:rPr>
                <w:sz w:val="15"/>
                <w:szCs w:val="15"/>
              </w:rPr>
            </w:pPr>
            <w:r>
              <w:rPr>
                <w:spacing w:val="-2"/>
                <w:sz w:val="15"/>
                <w:szCs w:val="15"/>
              </w:rPr>
              <w:t>50000</w:t>
            </w:r>
          </w:p>
        </w:tc>
        <w:tc>
          <w:tcPr>
            <w:tcW w:w="640" w:type="dxa"/>
            <w:vAlign w:val="top"/>
          </w:tcPr>
          <w:p w14:paraId="17463EDC">
            <w:pPr>
              <w:pStyle w:val="6"/>
              <w:spacing w:before="212"/>
              <w:ind w:left="130"/>
              <w:rPr>
                <w:sz w:val="15"/>
                <w:szCs w:val="15"/>
              </w:rPr>
            </w:pPr>
            <w:r>
              <w:rPr>
                <w:spacing w:val="-1"/>
                <w:sz w:val="15"/>
                <w:szCs w:val="15"/>
              </w:rPr>
              <w:t>40000</w:t>
            </w:r>
          </w:p>
        </w:tc>
        <w:tc>
          <w:tcPr>
            <w:tcW w:w="1234" w:type="dxa"/>
            <w:vAlign w:val="top"/>
          </w:tcPr>
          <w:p w14:paraId="60B98900">
            <w:pPr>
              <w:pStyle w:val="6"/>
              <w:spacing w:before="198" w:line="219" w:lineRule="auto"/>
              <w:ind w:left="389"/>
              <w:rPr>
                <w:sz w:val="15"/>
                <w:szCs w:val="15"/>
              </w:rPr>
            </w:pPr>
            <w:r>
              <w:rPr>
                <w:spacing w:val="4"/>
                <w:sz w:val="15"/>
                <w:szCs w:val="15"/>
              </w:rPr>
              <w:t>马龙区</w:t>
            </w:r>
          </w:p>
        </w:tc>
      </w:tr>
      <w:tr w14:paraId="516395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9" w:hRule="atLeast"/>
        </w:trPr>
        <w:tc>
          <w:tcPr>
            <w:tcW w:w="365" w:type="dxa"/>
            <w:vAlign w:val="top"/>
          </w:tcPr>
          <w:p w14:paraId="7B40F906">
            <w:pPr>
              <w:spacing w:line="352" w:lineRule="auto"/>
              <w:rPr>
                <w:rFonts w:ascii="Arial"/>
                <w:sz w:val="21"/>
              </w:rPr>
            </w:pPr>
          </w:p>
          <w:p w14:paraId="4255A39B">
            <w:pPr>
              <w:pStyle w:val="6"/>
              <w:spacing w:before="49"/>
              <w:ind w:left="94"/>
              <w:rPr>
                <w:sz w:val="15"/>
                <w:szCs w:val="15"/>
              </w:rPr>
            </w:pPr>
            <w:r>
              <w:rPr>
                <w:spacing w:val="-2"/>
                <w:sz w:val="15"/>
                <w:szCs w:val="15"/>
              </w:rPr>
              <w:t>96</w:t>
            </w:r>
          </w:p>
        </w:tc>
        <w:tc>
          <w:tcPr>
            <w:tcW w:w="1639" w:type="dxa"/>
            <w:vAlign w:val="top"/>
          </w:tcPr>
          <w:p w14:paraId="7809CA4B">
            <w:pPr>
              <w:spacing w:line="248" w:lineRule="auto"/>
              <w:rPr>
                <w:rFonts w:ascii="Arial"/>
                <w:sz w:val="21"/>
              </w:rPr>
            </w:pPr>
          </w:p>
          <w:p w14:paraId="0C4F8C4D">
            <w:pPr>
              <w:pStyle w:val="6"/>
              <w:spacing w:before="49" w:line="262" w:lineRule="auto"/>
              <w:ind w:left="9"/>
              <w:rPr>
                <w:sz w:val="15"/>
                <w:szCs w:val="15"/>
              </w:rPr>
            </w:pPr>
            <w:r>
              <w:rPr>
                <w:spacing w:val="-3"/>
                <w:sz w:val="15"/>
                <w:szCs w:val="15"/>
              </w:rPr>
              <w:t>曲靖宣威尼珠河大峡谷生</w:t>
            </w:r>
            <w:r>
              <w:rPr>
                <w:spacing w:val="1"/>
                <w:sz w:val="15"/>
                <w:szCs w:val="15"/>
              </w:rPr>
              <w:t xml:space="preserve"> </w:t>
            </w:r>
            <w:r>
              <w:rPr>
                <w:spacing w:val="2"/>
                <w:sz w:val="15"/>
                <w:szCs w:val="15"/>
              </w:rPr>
              <w:t>态文化旅游区项目</w:t>
            </w:r>
          </w:p>
        </w:tc>
        <w:tc>
          <w:tcPr>
            <w:tcW w:w="520" w:type="dxa"/>
            <w:vAlign w:val="top"/>
          </w:tcPr>
          <w:p w14:paraId="36B3429F">
            <w:pPr>
              <w:spacing w:line="339" w:lineRule="auto"/>
              <w:rPr>
                <w:rFonts w:ascii="Arial"/>
                <w:sz w:val="21"/>
              </w:rPr>
            </w:pPr>
          </w:p>
          <w:p w14:paraId="70E53128">
            <w:pPr>
              <w:pStyle w:val="6"/>
              <w:spacing w:before="48" w:line="221" w:lineRule="auto"/>
              <w:ind w:left="101"/>
              <w:rPr>
                <w:sz w:val="15"/>
                <w:szCs w:val="15"/>
              </w:rPr>
            </w:pPr>
            <w:r>
              <w:rPr>
                <w:spacing w:val="-2"/>
                <w:sz w:val="15"/>
                <w:szCs w:val="15"/>
              </w:rPr>
              <w:t>在建</w:t>
            </w:r>
          </w:p>
        </w:tc>
        <w:tc>
          <w:tcPr>
            <w:tcW w:w="579" w:type="dxa"/>
            <w:vAlign w:val="top"/>
          </w:tcPr>
          <w:p w14:paraId="2DF9AAC8">
            <w:pPr>
              <w:spacing w:line="338" w:lineRule="auto"/>
              <w:rPr>
                <w:rFonts w:ascii="Arial"/>
                <w:sz w:val="21"/>
              </w:rPr>
            </w:pPr>
          </w:p>
          <w:p w14:paraId="6EE40A7A">
            <w:pPr>
              <w:pStyle w:val="6"/>
              <w:spacing w:before="49" w:line="219" w:lineRule="auto"/>
              <w:ind w:left="50"/>
              <w:rPr>
                <w:sz w:val="15"/>
                <w:szCs w:val="15"/>
              </w:rPr>
            </w:pPr>
            <w:r>
              <w:rPr>
                <w:spacing w:val="-2"/>
                <w:sz w:val="15"/>
                <w:szCs w:val="15"/>
              </w:rPr>
              <w:t>宣威市</w:t>
            </w:r>
          </w:p>
        </w:tc>
        <w:tc>
          <w:tcPr>
            <w:tcW w:w="4696" w:type="dxa"/>
            <w:vAlign w:val="top"/>
          </w:tcPr>
          <w:p w14:paraId="2B6DBF11">
            <w:pPr>
              <w:pStyle w:val="6"/>
              <w:spacing w:before="47" w:line="212" w:lineRule="auto"/>
              <w:ind w:left="11" w:firstLine="299"/>
              <w:rPr>
                <w:sz w:val="15"/>
                <w:szCs w:val="15"/>
              </w:rPr>
            </w:pPr>
            <w:r>
              <w:rPr>
                <w:spacing w:val="-2"/>
                <w:sz w:val="15"/>
                <w:szCs w:val="15"/>
              </w:rPr>
              <w:t>项目开发周期规划为10年，分三期建设，一期开发为3年，主要建设</w:t>
            </w:r>
            <w:r>
              <w:rPr>
                <w:spacing w:val="2"/>
                <w:sz w:val="15"/>
                <w:szCs w:val="15"/>
              </w:rPr>
              <w:t xml:space="preserve"> </w:t>
            </w:r>
            <w:r>
              <w:rPr>
                <w:spacing w:val="-1"/>
                <w:sz w:val="15"/>
                <w:szCs w:val="15"/>
              </w:rPr>
              <w:t>景区旅游设施和配套公共基础设施，创建国家4A级旅游景区；二期为4</w:t>
            </w:r>
            <w:r>
              <w:rPr>
                <w:spacing w:val="5"/>
                <w:sz w:val="15"/>
                <w:szCs w:val="15"/>
              </w:rPr>
              <w:t xml:space="preserve">  </w:t>
            </w:r>
            <w:r>
              <w:rPr>
                <w:spacing w:val="-4"/>
                <w:sz w:val="15"/>
                <w:szCs w:val="15"/>
              </w:rPr>
              <w:t>年，主要建设高端休闲旅游度假区和特色旅游产业区，建</w:t>
            </w:r>
            <w:r>
              <w:rPr>
                <w:spacing w:val="-5"/>
                <w:sz w:val="15"/>
                <w:szCs w:val="15"/>
              </w:rPr>
              <w:t>设智慧景区基础</w:t>
            </w:r>
            <w:r>
              <w:rPr>
                <w:sz w:val="15"/>
                <w:szCs w:val="15"/>
              </w:rPr>
              <w:t xml:space="preserve"> </w:t>
            </w:r>
            <w:r>
              <w:rPr>
                <w:spacing w:val="-2"/>
                <w:sz w:val="15"/>
                <w:szCs w:val="15"/>
              </w:rPr>
              <w:t>设施，达到国家4A级旅游景区；三期为3年，主要提升旅游景区品质、国</w:t>
            </w:r>
            <w:r>
              <w:rPr>
                <w:spacing w:val="14"/>
                <w:sz w:val="15"/>
                <w:szCs w:val="15"/>
              </w:rPr>
              <w:t xml:space="preserve"> </w:t>
            </w:r>
            <w:r>
              <w:rPr>
                <w:sz w:val="15"/>
                <w:szCs w:val="15"/>
              </w:rPr>
              <w:t>内知名度和智慧化程度，达到国家5A级旅</w:t>
            </w:r>
            <w:r>
              <w:rPr>
                <w:spacing w:val="-1"/>
                <w:sz w:val="15"/>
                <w:szCs w:val="15"/>
              </w:rPr>
              <w:t>游景区。</w:t>
            </w:r>
          </w:p>
        </w:tc>
        <w:tc>
          <w:tcPr>
            <w:tcW w:w="709" w:type="dxa"/>
            <w:vAlign w:val="top"/>
          </w:tcPr>
          <w:p w14:paraId="4989F5C0">
            <w:pPr>
              <w:spacing w:line="352" w:lineRule="auto"/>
              <w:rPr>
                <w:rFonts w:ascii="Arial"/>
                <w:sz w:val="21"/>
              </w:rPr>
            </w:pPr>
          </w:p>
          <w:p w14:paraId="5D7FB4B2">
            <w:pPr>
              <w:pStyle w:val="6"/>
              <w:spacing w:before="49"/>
              <w:ind w:left="125"/>
              <w:rPr>
                <w:sz w:val="15"/>
                <w:szCs w:val="15"/>
              </w:rPr>
            </w:pPr>
            <w:r>
              <w:rPr>
                <w:spacing w:val="-1"/>
                <w:sz w:val="15"/>
                <w:szCs w:val="15"/>
              </w:rPr>
              <w:t>429000</w:t>
            </w:r>
          </w:p>
        </w:tc>
        <w:tc>
          <w:tcPr>
            <w:tcW w:w="659" w:type="dxa"/>
            <w:vAlign w:val="top"/>
          </w:tcPr>
          <w:p w14:paraId="21D5B75D">
            <w:pPr>
              <w:spacing w:line="352" w:lineRule="auto"/>
              <w:rPr>
                <w:rFonts w:ascii="Arial"/>
                <w:sz w:val="21"/>
              </w:rPr>
            </w:pPr>
          </w:p>
          <w:p w14:paraId="7E83430B">
            <w:pPr>
              <w:pStyle w:val="6"/>
              <w:spacing w:before="49"/>
              <w:ind w:left="136"/>
              <w:rPr>
                <w:sz w:val="15"/>
                <w:szCs w:val="15"/>
              </w:rPr>
            </w:pPr>
            <w:r>
              <w:rPr>
                <w:spacing w:val="-2"/>
                <w:sz w:val="15"/>
                <w:szCs w:val="15"/>
              </w:rPr>
              <w:t>30000</w:t>
            </w:r>
          </w:p>
        </w:tc>
        <w:tc>
          <w:tcPr>
            <w:tcW w:w="679" w:type="dxa"/>
            <w:vAlign w:val="top"/>
          </w:tcPr>
          <w:p w14:paraId="5792C52A">
            <w:pPr>
              <w:spacing w:line="352" w:lineRule="auto"/>
              <w:rPr>
                <w:rFonts w:ascii="Arial"/>
                <w:sz w:val="21"/>
              </w:rPr>
            </w:pPr>
          </w:p>
          <w:p w14:paraId="0738A90A">
            <w:pPr>
              <w:pStyle w:val="6"/>
              <w:spacing w:before="49"/>
              <w:ind w:left="107"/>
              <w:rPr>
                <w:sz w:val="15"/>
                <w:szCs w:val="15"/>
              </w:rPr>
            </w:pPr>
            <w:r>
              <w:rPr>
                <w:spacing w:val="-3"/>
                <w:sz w:val="15"/>
                <w:szCs w:val="15"/>
              </w:rPr>
              <w:t>168000</w:t>
            </w:r>
          </w:p>
        </w:tc>
        <w:tc>
          <w:tcPr>
            <w:tcW w:w="640" w:type="dxa"/>
            <w:vAlign w:val="top"/>
          </w:tcPr>
          <w:p w14:paraId="7B083E43">
            <w:pPr>
              <w:spacing w:line="352" w:lineRule="auto"/>
              <w:rPr>
                <w:rFonts w:ascii="Arial"/>
                <w:sz w:val="21"/>
              </w:rPr>
            </w:pPr>
          </w:p>
          <w:p w14:paraId="2B268077">
            <w:pPr>
              <w:pStyle w:val="6"/>
              <w:spacing w:before="49"/>
              <w:ind w:left="129"/>
              <w:rPr>
                <w:sz w:val="15"/>
                <w:szCs w:val="15"/>
              </w:rPr>
            </w:pPr>
            <w:r>
              <w:rPr>
                <w:spacing w:val="-2"/>
                <w:sz w:val="15"/>
                <w:szCs w:val="15"/>
              </w:rPr>
              <w:t>81000</w:t>
            </w:r>
          </w:p>
        </w:tc>
        <w:tc>
          <w:tcPr>
            <w:tcW w:w="599" w:type="dxa"/>
            <w:vAlign w:val="top"/>
          </w:tcPr>
          <w:p w14:paraId="7103C556">
            <w:pPr>
              <w:spacing w:line="352" w:lineRule="auto"/>
              <w:rPr>
                <w:rFonts w:ascii="Arial"/>
                <w:sz w:val="21"/>
              </w:rPr>
            </w:pPr>
          </w:p>
          <w:p w14:paraId="45D668C6">
            <w:pPr>
              <w:pStyle w:val="6"/>
              <w:spacing w:before="49"/>
              <w:ind w:left="108"/>
              <w:rPr>
                <w:sz w:val="15"/>
                <w:szCs w:val="15"/>
              </w:rPr>
            </w:pPr>
            <w:r>
              <w:rPr>
                <w:spacing w:val="-2"/>
                <w:sz w:val="15"/>
                <w:szCs w:val="15"/>
              </w:rPr>
              <w:t>80000</w:t>
            </w:r>
          </w:p>
        </w:tc>
        <w:tc>
          <w:tcPr>
            <w:tcW w:w="640" w:type="dxa"/>
            <w:vAlign w:val="top"/>
          </w:tcPr>
          <w:p w14:paraId="5936FF14">
            <w:pPr>
              <w:spacing w:line="352" w:lineRule="auto"/>
              <w:rPr>
                <w:rFonts w:ascii="Arial"/>
                <w:sz w:val="21"/>
              </w:rPr>
            </w:pPr>
          </w:p>
          <w:p w14:paraId="38FF681A">
            <w:pPr>
              <w:pStyle w:val="6"/>
              <w:spacing w:before="49"/>
              <w:ind w:left="129"/>
              <w:rPr>
                <w:sz w:val="15"/>
                <w:szCs w:val="15"/>
              </w:rPr>
            </w:pPr>
            <w:r>
              <w:rPr>
                <w:spacing w:val="-2"/>
                <w:sz w:val="15"/>
                <w:szCs w:val="15"/>
              </w:rPr>
              <w:t>70000</w:t>
            </w:r>
          </w:p>
        </w:tc>
        <w:tc>
          <w:tcPr>
            <w:tcW w:w="1234" w:type="dxa"/>
            <w:vAlign w:val="top"/>
          </w:tcPr>
          <w:p w14:paraId="3C51AE4E">
            <w:pPr>
              <w:spacing w:line="338" w:lineRule="auto"/>
              <w:rPr>
                <w:rFonts w:ascii="Arial"/>
                <w:sz w:val="21"/>
              </w:rPr>
            </w:pPr>
          </w:p>
          <w:p w14:paraId="2845CF2B">
            <w:pPr>
              <w:pStyle w:val="6"/>
              <w:spacing w:before="49" w:line="219" w:lineRule="auto"/>
              <w:ind w:left="389"/>
              <w:rPr>
                <w:sz w:val="15"/>
                <w:szCs w:val="15"/>
              </w:rPr>
            </w:pPr>
            <w:r>
              <w:rPr>
                <w:spacing w:val="-2"/>
                <w:sz w:val="15"/>
                <w:szCs w:val="15"/>
              </w:rPr>
              <w:t>宣威市</w:t>
            </w:r>
          </w:p>
        </w:tc>
      </w:tr>
      <w:tr w14:paraId="189CC6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365" w:type="dxa"/>
            <w:vAlign w:val="top"/>
          </w:tcPr>
          <w:p w14:paraId="49D2C701">
            <w:pPr>
              <w:pStyle w:val="6"/>
              <w:spacing w:before="144"/>
              <w:ind w:left="94"/>
              <w:rPr>
                <w:sz w:val="15"/>
                <w:szCs w:val="15"/>
              </w:rPr>
            </w:pPr>
            <w:r>
              <w:rPr>
                <w:spacing w:val="-2"/>
                <w:sz w:val="15"/>
                <w:szCs w:val="15"/>
              </w:rPr>
              <w:t>97</w:t>
            </w:r>
          </w:p>
        </w:tc>
        <w:tc>
          <w:tcPr>
            <w:tcW w:w="1639" w:type="dxa"/>
            <w:vAlign w:val="top"/>
          </w:tcPr>
          <w:p w14:paraId="2E228A82">
            <w:pPr>
              <w:pStyle w:val="6"/>
              <w:spacing w:before="40" w:line="221" w:lineRule="auto"/>
              <w:ind w:left="9" w:right="2"/>
              <w:rPr>
                <w:sz w:val="15"/>
                <w:szCs w:val="15"/>
              </w:rPr>
            </w:pPr>
            <w:r>
              <w:rPr>
                <w:spacing w:val="-4"/>
                <w:sz w:val="15"/>
                <w:szCs w:val="15"/>
              </w:rPr>
              <w:t>陆良智慧冷链物流设施建</w:t>
            </w:r>
            <w:r>
              <w:rPr>
                <w:spacing w:val="9"/>
                <w:sz w:val="15"/>
                <w:szCs w:val="15"/>
              </w:rPr>
              <w:t xml:space="preserve"> 设项目</w:t>
            </w:r>
          </w:p>
        </w:tc>
        <w:tc>
          <w:tcPr>
            <w:tcW w:w="520" w:type="dxa"/>
            <w:vAlign w:val="top"/>
          </w:tcPr>
          <w:p w14:paraId="646FA553">
            <w:pPr>
              <w:pStyle w:val="6"/>
              <w:spacing w:before="130" w:line="220" w:lineRule="auto"/>
              <w:ind w:left="101"/>
              <w:rPr>
                <w:sz w:val="15"/>
                <w:szCs w:val="15"/>
              </w:rPr>
            </w:pPr>
            <w:r>
              <w:rPr>
                <w:spacing w:val="-3"/>
                <w:sz w:val="15"/>
                <w:szCs w:val="15"/>
              </w:rPr>
              <w:t>前期</w:t>
            </w:r>
          </w:p>
        </w:tc>
        <w:tc>
          <w:tcPr>
            <w:tcW w:w="579" w:type="dxa"/>
            <w:vAlign w:val="top"/>
          </w:tcPr>
          <w:p w14:paraId="0A7FD4B6">
            <w:pPr>
              <w:pStyle w:val="6"/>
              <w:spacing w:before="132" w:line="222" w:lineRule="auto"/>
              <w:ind w:left="50"/>
              <w:rPr>
                <w:sz w:val="15"/>
                <w:szCs w:val="15"/>
              </w:rPr>
            </w:pPr>
            <w:r>
              <w:rPr>
                <w:spacing w:val="2"/>
                <w:sz w:val="15"/>
                <w:szCs w:val="15"/>
              </w:rPr>
              <w:t>陆良县</w:t>
            </w:r>
          </w:p>
        </w:tc>
        <w:tc>
          <w:tcPr>
            <w:tcW w:w="4696" w:type="dxa"/>
            <w:vAlign w:val="top"/>
          </w:tcPr>
          <w:p w14:paraId="7EEA9C59">
            <w:pPr>
              <w:pStyle w:val="6"/>
              <w:spacing w:before="30" w:line="223" w:lineRule="auto"/>
              <w:ind w:left="11" w:firstLine="289"/>
              <w:rPr>
                <w:sz w:val="15"/>
                <w:szCs w:val="15"/>
              </w:rPr>
            </w:pPr>
            <w:r>
              <w:rPr>
                <w:spacing w:val="-18"/>
                <w:sz w:val="15"/>
                <w:szCs w:val="15"/>
              </w:rPr>
              <w:t>发展重点包括冷链物流</w:t>
            </w:r>
            <w:r>
              <w:rPr>
                <w:spacing w:val="-17"/>
                <w:sz w:val="15"/>
                <w:szCs w:val="15"/>
              </w:rPr>
              <w:t>，智能制造、智慧能源、智慧农业、智</w:t>
            </w:r>
            <w:r>
              <w:rPr>
                <w:spacing w:val="-18"/>
                <w:sz w:val="15"/>
                <w:szCs w:val="15"/>
              </w:rPr>
              <w:t>慧金融、智</w:t>
            </w:r>
            <w:r>
              <w:rPr>
                <w:spacing w:val="-8"/>
                <w:sz w:val="15"/>
                <w:szCs w:val="15"/>
              </w:rPr>
              <w:t>能</w:t>
            </w:r>
            <w:r>
              <w:rPr>
                <w:sz w:val="15"/>
                <w:szCs w:val="15"/>
              </w:rPr>
              <w:t xml:space="preserve"> </w:t>
            </w:r>
            <w:r>
              <w:rPr>
                <w:spacing w:val="-1"/>
                <w:sz w:val="15"/>
                <w:szCs w:val="15"/>
              </w:rPr>
              <w:t>交通、电子商务、现代物流等生产性融合基础设施。</w:t>
            </w:r>
          </w:p>
        </w:tc>
        <w:tc>
          <w:tcPr>
            <w:tcW w:w="709" w:type="dxa"/>
            <w:vAlign w:val="top"/>
          </w:tcPr>
          <w:p w14:paraId="5EAB0DA8">
            <w:pPr>
              <w:pStyle w:val="6"/>
              <w:spacing w:before="144"/>
              <w:ind w:left="235"/>
              <w:rPr>
                <w:sz w:val="15"/>
                <w:szCs w:val="15"/>
              </w:rPr>
            </w:pPr>
            <w:r>
              <w:rPr>
                <w:spacing w:val="-2"/>
                <w:sz w:val="15"/>
                <w:szCs w:val="15"/>
              </w:rPr>
              <w:t>500</w:t>
            </w:r>
          </w:p>
        </w:tc>
        <w:tc>
          <w:tcPr>
            <w:tcW w:w="659" w:type="dxa"/>
            <w:vAlign w:val="top"/>
          </w:tcPr>
          <w:p w14:paraId="3617C9B0">
            <w:pPr>
              <w:pStyle w:val="6"/>
              <w:spacing w:before="144"/>
              <w:ind w:left="206"/>
              <w:rPr>
                <w:sz w:val="15"/>
                <w:szCs w:val="15"/>
              </w:rPr>
            </w:pPr>
            <w:r>
              <w:rPr>
                <w:spacing w:val="-2"/>
                <w:sz w:val="15"/>
                <w:szCs w:val="15"/>
              </w:rPr>
              <w:t>200</w:t>
            </w:r>
          </w:p>
        </w:tc>
        <w:tc>
          <w:tcPr>
            <w:tcW w:w="679" w:type="dxa"/>
            <w:vAlign w:val="top"/>
          </w:tcPr>
          <w:p w14:paraId="76194A8F">
            <w:pPr>
              <w:pStyle w:val="6"/>
              <w:spacing w:before="144"/>
              <w:ind w:left="217"/>
              <w:rPr>
                <w:sz w:val="15"/>
                <w:szCs w:val="15"/>
              </w:rPr>
            </w:pPr>
            <w:r>
              <w:rPr>
                <w:spacing w:val="-2"/>
                <w:sz w:val="15"/>
                <w:szCs w:val="15"/>
              </w:rPr>
              <w:t>300</w:t>
            </w:r>
          </w:p>
        </w:tc>
        <w:tc>
          <w:tcPr>
            <w:tcW w:w="640" w:type="dxa"/>
            <w:vAlign w:val="top"/>
          </w:tcPr>
          <w:p w14:paraId="4D6C3FCA">
            <w:pPr>
              <w:pStyle w:val="6"/>
              <w:spacing w:before="144"/>
              <w:ind w:left="279"/>
              <w:rPr>
                <w:sz w:val="15"/>
                <w:szCs w:val="15"/>
              </w:rPr>
            </w:pPr>
            <w:r>
              <w:rPr>
                <w:sz w:val="15"/>
                <w:szCs w:val="15"/>
              </w:rPr>
              <w:t>0</w:t>
            </w:r>
          </w:p>
        </w:tc>
        <w:tc>
          <w:tcPr>
            <w:tcW w:w="599" w:type="dxa"/>
            <w:vAlign w:val="top"/>
          </w:tcPr>
          <w:p w14:paraId="4B103ED9">
            <w:pPr>
              <w:pStyle w:val="6"/>
              <w:spacing w:before="144"/>
              <w:ind w:left="258"/>
              <w:rPr>
                <w:sz w:val="15"/>
                <w:szCs w:val="15"/>
              </w:rPr>
            </w:pPr>
            <w:r>
              <w:rPr>
                <w:sz w:val="15"/>
                <w:szCs w:val="15"/>
              </w:rPr>
              <w:t>0</w:t>
            </w:r>
          </w:p>
        </w:tc>
        <w:tc>
          <w:tcPr>
            <w:tcW w:w="640" w:type="dxa"/>
            <w:vAlign w:val="top"/>
          </w:tcPr>
          <w:p w14:paraId="3119E651">
            <w:pPr>
              <w:pStyle w:val="6"/>
              <w:spacing w:before="144"/>
              <w:ind w:left="279"/>
              <w:rPr>
                <w:sz w:val="15"/>
                <w:szCs w:val="15"/>
              </w:rPr>
            </w:pPr>
            <w:r>
              <w:rPr>
                <w:sz w:val="15"/>
                <w:szCs w:val="15"/>
              </w:rPr>
              <w:t>0</w:t>
            </w:r>
          </w:p>
        </w:tc>
        <w:tc>
          <w:tcPr>
            <w:tcW w:w="1234" w:type="dxa"/>
            <w:vAlign w:val="top"/>
          </w:tcPr>
          <w:p w14:paraId="1928422D">
            <w:pPr>
              <w:pStyle w:val="6"/>
              <w:spacing w:before="132" w:line="222" w:lineRule="auto"/>
              <w:ind w:left="389"/>
              <w:rPr>
                <w:sz w:val="15"/>
                <w:szCs w:val="15"/>
              </w:rPr>
            </w:pPr>
            <w:r>
              <w:rPr>
                <w:spacing w:val="2"/>
                <w:sz w:val="15"/>
                <w:szCs w:val="15"/>
              </w:rPr>
              <w:t>陆良县</w:t>
            </w:r>
          </w:p>
        </w:tc>
      </w:tr>
      <w:tr w14:paraId="0C834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9" w:hRule="atLeast"/>
        </w:trPr>
        <w:tc>
          <w:tcPr>
            <w:tcW w:w="365" w:type="dxa"/>
            <w:vAlign w:val="top"/>
          </w:tcPr>
          <w:p w14:paraId="232E69C0">
            <w:pPr>
              <w:spacing w:line="423" w:lineRule="auto"/>
              <w:rPr>
                <w:rFonts w:ascii="Arial"/>
                <w:sz w:val="21"/>
              </w:rPr>
            </w:pPr>
          </w:p>
          <w:p w14:paraId="747D9AF0">
            <w:pPr>
              <w:pStyle w:val="6"/>
              <w:spacing w:before="49"/>
              <w:ind w:left="94"/>
              <w:rPr>
                <w:sz w:val="15"/>
                <w:szCs w:val="15"/>
              </w:rPr>
            </w:pPr>
            <w:r>
              <w:rPr>
                <w:spacing w:val="-2"/>
                <w:sz w:val="15"/>
                <w:szCs w:val="15"/>
              </w:rPr>
              <w:t>98</w:t>
            </w:r>
          </w:p>
        </w:tc>
        <w:tc>
          <w:tcPr>
            <w:tcW w:w="1639" w:type="dxa"/>
            <w:vAlign w:val="top"/>
          </w:tcPr>
          <w:p w14:paraId="5ECE34AA">
            <w:pPr>
              <w:spacing w:line="318" w:lineRule="auto"/>
              <w:rPr>
                <w:rFonts w:ascii="Arial"/>
                <w:sz w:val="21"/>
              </w:rPr>
            </w:pPr>
          </w:p>
          <w:p w14:paraId="2B07C37A">
            <w:pPr>
              <w:pStyle w:val="6"/>
              <w:spacing w:before="48" w:line="238" w:lineRule="auto"/>
              <w:ind w:left="9"/>
              <w:rPr>
                <w:sz w:val="15"/>
                <w:szCs w:val="15"/>
              </w:rPr>
            </w:pPr>
            <w:r>
              <w:rPr>
                <w:spacing w:val="-3"/>
                <w:sz w:val="15"/>
                <w:szCs w:val="15"/>
              </w:rPr>
              <w:t>陆良全媒体演播中心建设</w:t>
            </w:r>
            <w:r>
              <w:rPr>
                <w:spacing w:val="1"/>
                <w:sz w:val="15"/>
                <w:szCs w:val="15"/>
              </w:rPr>
              <w:t xml:space="preserve"> </w:t>
            </w:r>
            <w:r>
              <w:rPr>
                <w:spacing w:val="-5"/>
                <w:sz w:val="15"/>
                <w:szCs w:val="15"/>
              </w:rPr>
              <w:t>项 目</w:t>
            </w:r>
          </w:p>
        </w:tc>
        <w:tc>
          <w:tcPr>
            <w:tcW w:w="520" w:type="dxa"/>
            <w:vAlign w:val="top"/>
          </w:tcPr>
          <w:p w14:paraId="74D5A9E2">
            <w:pPr>
              <w:spacing w:line="409" w:lineRule="auto"/>
              <w:rPr>
                <w:rFonts w:ascii="Arial"/>
                <w:sz w:val="21"/>
              </w:rPr>
            </w:pPr>
          </w:p>
          <w:p w14:paraId="61635314">
            <w:pPr>
              <w:pStyle w:val="6"/>
              <w:spacing w:before="49" w:line="220" w:lineRule="auto"/>
              <w:ind w:left="101"/>
              <w:rPr>
                <w:sz w:val="15"/>
                <w:szCs w:val="15"/>
              </w:rPr>
            </w:pPr>
            <w:r>
              <w:rPr>
                <w:spacing w:val="-3"/>
                <w:sz w:val="15"/>
                <w:szCs w:val="15"/>
              </w:rPr>
              <w:t>前期</w:t>
            </w:r>
          </w:p>
        </w:tc>
        <w:tc>
          <w:tcPr>
            <w:tcW w:w="579" w:type="dxa"/>
            <w:vAlign w:val="top"/>
          </w:tcPr>
          <w:p w14:paraId="29DB89BB">
            <w:pPr>
              <w:spacing w:line="411" w:lineRule="auto"/>
              <w:rPr>
                <w:rFonts w:ascii="Arial"/>
                <w:sz w:val="21"/>
              </w:rPr>
            </w:pPr>
          </w:p>
          <w:p w14:paraId="7EEC53E1">
            <w:pPr>
              <w:pStyle w:val="6"/>
              <w:spacing w:before="48" w:line="222" w:lineRule="auto"/>
              <w:ind w:left="50"/>
              <w:rPr>
                <w:sz w:val="15"/>
                <w:szCs w:val="15"/>
              </w:rPr>
            </w:pPr>
            <w:r>
              <w:rPr>
                <w:spacing w:val="2"/>
                <w:sz w:val="15"/>
                <w:szCs w:val="15"/>
              </w:rPr>
              <w:t>陆良县</w:t>
            </w:r>
          </w:p>
        </w:tc>
        <w:tc>
          <w:tcPr>
            <w:tcW w:w="4696" w:type="dxa"/>
            <w:vAlign w:val="top"/>
          </w:tcPr>
          <w:p w14:paraId="52041BA9">
            <w:pPr>
              <w:pStyle w:val="6"/>
              <w:spacing w:before="37" w:line="207" w:lineRule="auto"/>
              <w:ind w:left="11" w:firstLine="299"/>
              <w:jc w:val="both"/>
              <w:rPr>
                <w:sz w:val="15"/>
                <w:szCs w:val="15"/>
              </w:rPr>
            </w:pPr>
            <w:r>
              <w:rPr>
                <w:spacing w:val="-4"/>
                <w:sz w:val="15"/>
                <w:szCs w:val="15"/>
              </w:rPr>
              <w:t>融合各种资讯、信息、数据将直接接入全媒体演播中</w:t>
            </w:r>
            <w:r>
              <w:rPr>
                <w:spacing w:val="-5"/>
                <w:sz w:val="15"/>
                <w:szCs w:val="15"/>
              </w:rPr>
              <w:t>心，通过演播中</w:t>
            </w:r>
            <w:r>
              <w:rPr>
                <w:sz w:val="15"/>
                <w:szCs w:val="15"/>
              </w:rPr>
              <w:t xml:space="preserve"> 心内不同景区的DLP大屏幕、等离子屏幕，</w:t>
            </w:r>
            <w:r>
              <w:rPr>
                <w:spacing w:val="-1"/>
                <w:sz w:val="15"/>
                <w:szCs w:val="15"/>
              </w:rPr>
              <w:t>LED屏幕等不同的显示单元来</w:t>
            </w:r>
            <w:r>
              <w:rPr>
                <w:sz w:val="15"/>
                <w:szCs w:val="15"/>
              </w:rPr>
              <w:t xml:space="preserve"> </w:t>
            </w:r>
            <w:r>
              <w:rPr>
                <w:spacing w:val="-4"/>
                <w:sz w:val="15"/>
                <w:szCs w:val="15"/>
              </w:rPr>
              <w:t>完成信息可视化效果的播出。同时采用在线包装、虚实结合、5</w:t>
            </w:r>
            <w:r>
              <w:rPr>
                <w:spacing w:val="-5"/>
                <w:sz w:val="15"/>
                <w:szCs w:val="15"/>
              </w:rPr>
              <w:t>G等技术手</w:t>
            </w:r>
            <w:r>
              <w:rPr>
                <w:sz w:val="15"/>
                <w:szCs w:val="15"/>
              </w:rPr>
              <w:t xml:space="preserve"> </w:t>
            </w:r>
            <w:r>
              <w:rPr>
                <w:spacing w:val="-4"/>
                <w:sz w:val="15"/>
                <w:szCs w:val="15"/>
              </w:rPr>
              <w:t>段进行综合呈现，提升节目质量和收视效果；视觉整合设</w:t>
            </w:r>
            <w:r>
              <w:rPr>
                <w:spacing w:val="-5"/>
                <w:sz w:val="15"/>
                <w:szCs w:val="15"/>
              </w:rPr>
              <w:t>计改版：频道及</w:t>
            </w:r>
            <w:r>
              <w:rPr>
                <w:sz w:val="15"/>
                <w:szCs w:val="15"/>
              </w:rPr>
              <w:t xml:space="preserve"> </w:t>
            </w:r>
            <w:r>
              <w:rPr>
                <w:spacing w:val="-4"/>
                <w:sz w:val="15"/>
                <w:szCs w:val="15"/>
              </w:rPr>
              <w:t>栏目包装、演播室内包装设计：包括在线包装设计、大屏</w:t>
            </w:r>
            <w:r>
              <w:rPr>
                <w:spacing w:val="-5"/>
                <w:sz w:val="15"/>
                <w:szCs w:val="15"/>
              </w:rPr>
              <w:t>幕内容设计、虚</w:t>
            </w:r>
            <w:r>
              <w:rPr>
                <w:sz w:val="15"/>
                <w:szCs w:val="15"/>
              </w:rPr>
              <w:t xml:space="preserve"> </w:t>
            </w:r>
            <w:r>
              <w:rPr>
                <w:spacing w:val="-1"/>
                <w:sz w:val="15"/>
                <w:szCs w:val="15"/>
              </w:rPr>
              <w:t>拟前景及增强现实等内容包装。</w:t>
            </w:r>
          </w:p>
        </w:tc>
        <w:tc>
          <w:tcPr>
            <w:tcW w:w="709" w:type="dxa"/>
            <w:vAlign w:val="top"/>
          </w:tcPr>
          <w:p w14:paraId="0DDDDE31">
            <w:pPr>
              <w:spacing w:line="423" w:lineRule="auto"/>
              <w:rPr>
                <w:rFonts w:ascii="Arial"/>
                <w:sz w:val="21"/>
              </w:rPr>
            </w:pPr>
          </w:p>
          <w:p w14:paraId="6AFFC79E">
            <w:pPr>
              <w:pStyle w:val="6"/>
              <w:spacing w:before="49"/>
              <w:ind w:left="196"/>
              <w:rPr>
                <w:sz w:val="15"/>
                <w:szCs w:val="15"/>
              </w:rPr>
            </w:pPr>
            <w:r>
              <w:rPr>
                <w:spacing w:val="-4"/>
                <w:sz w:val="15"/>
                <w:szCs w:val="15"/>
              </w:rPr>
              <w:t>1000</w:t>
            </w:r>
          </w:p>
        </w:tc>
        <w:tc>
          <w:tcPr>
            <w:tcW w:w="659" w:type="dxa"/>
            <w:vAlign w:val="top"/>
          </w:tcPr>
          <w:p w14:paraId="20B08977">
            <w:pPr>
              <w:spacing w:line="423" w:lineRule="auto"/>
              <w:rPr>
                <w:rFonts w:ascii="Arial"/>
                <w:sz w:val="21"/>
              </w:rPr>
            </w:pPr>
          </w:p>
          <w:p w14:paraId="524919D6">
            <w:pPr>
              <w:pStyle w:val="6"/>
              <w:spacing w:before="49"/>
              <w:ind w:left="206"/>
              <w:rPr>
                <w:sz w:val="15"/>
                <w:szCs w:val="15"/>
              </w:rPr>
            </w:pPr>
            <w:r>
              <w:rPr>
                <w:spacing w:val="-2"/>
                <w:sz w:val="15"/>
                <w:szCs w:val="15"/>
              </w:rPr>
              <w:t>300</w:t>
            </w:r>
          </w:p>
        </w:tc>
        <w:tc>
          <w:tcPr>
            <w:tcW w:w="679" w:type="dxa"/>
            <w:vAlign w:val="top"/>
          </w:tcPr>
          <w:p w14:paraId="07F9BBA3">
            <w:pPr>
              <w:spacing w:line="423" w:lineRule="auto"/>
              <w:rPr>
                <w:rFonts w:ascii="Arial"/>
                <w:sz w:val="21"/>
              </w:rPr>
            </w:pPr>
          </w:p>
          <w:p w14:paraId="590B14E4">
            <w:pPr>
              <w:pStyle w:val="6"/>
              <w:spacing w:before="49"/>
              <w:ind w:left="217"/>
              <w:rPr>
                <w:sz w:val="15"/>
                <w:szCs w:val="15"/>
              </w:rPr>
            </w:pPr>
            <w:r>
              <w:rPr>
                <w:spacing w:val="-2"/>
                <w:sz w:val="15"/>
                <w:szCs w:val="15"/>
              </w:rPr>
              <w:t>300</w:t>
            </w:r>
          </w:p>
        </w:tc>
        <w:tc>
          <w:tcPr>
            <w:tcW w:w="640" w:type="dxa"/>
            <w:vAlign w:val="top"/>
          </w:tcPr>
          <w:p w14:paraId="67F7364E">
            <w:pPr>
              <w:spacing w:line="423" w:lineRule="auto"/>
              <w:rPr>
                <w:rFonts w:ascii="Arial"/>
                <w:sz w:val="21"/>
              </w:rPr>
            </w:pPr>
          </w:p>
          <w:p w14:paraId="67F3FDEF">
            <w:pPr>
              <w:pStyle w:val="6"/>
              <w:spacing w:before="49"/>
              <w:ind w:left="198"/>
              <w:rPr>
                <w:sz w:val="15"/>
                <w:szCs w:val="15"/>
              </w:rPr>
            </w:pPr>
            <w:r>
              <w:rPr>
                <w:spacing w:val="-2"/>
                <w:sz w:val="15"/>
                <w:szCs w:val="15"/>
              </w:rPr>
              <w:t>400</w:t>
            </w:r>
          </w:p>
        </w:tc>
        <w:tc>
          <w:tcPr>
            <w:tcW w:w="599" w:type="dxa"/>
            <w:vAlign w:val="top"/>
          </w:tcPr>
          <w:p w14:paraId="2142DB49">
            <w:pPr>
              <w:spacing w:line="423" w:lineRule="auto"/>
              <w:rPr>
                <w:rFonts w:ascii="Arial"/>
                <w:sz w:val="21"/>
              </w:rPr>
            </w:pPr>
          </w:p>
          <w:p w14:paraId="6304325F">
            <w:pPr>
              <w:pStyle w:val="6"/>
              <w:spacing w:before="49"/>
              <w:ind w:left="258"/>
              <w:rPr>
                <w:sz w:val="15"/>
                <w:szCs w:val="15"/>
              </w:rPr>
            </w:pPr>
            <w:r>
              <w:rPr>
                <w:sz w:val="15"/>
                <w:szCs w:val="15"/>
              </w:rPr>
              <w:t>0</w:t>
            </w:r>
          </w:p>
        </w:tc>
        <w:tc>
          <w:tcPr>
            <w:tcW w:w="640" w:type="dxa"/>
            <w:vAlign w:val="top"/>
          </w:tcPr>
          <w:p w14:paraId="1AE093F6">
            <w:pPr>
              <w:spacing w:line="423" w:lineRule="auto"/>
              <w:rPr>
                <w:rFonts w:ascii="Arial"/>
                <w:sz w:val="21"/>
              </w:rPr>
            </w:pPr>
          </w:p>
          <w:p w14:paraId="6DBC96A8">
            <w:pPr>
              <w:pStyle w:val="6"/>
              <w:spacing w:before="49"/>
              <w:ind w:left="279"/>
              <w:rPr>
                <w:sz w:val="15"/>
                <w:szCs w:val="15"/>
              </w:rPr>
            </w:pPr>
            <w:r>
              <w:rPr>
                <w:sz w:val="15"/>
                <w:szCs w:val="15"/>
              </w:rPr>
              <w:t>0</w:t>
            </w:r>
          </w:p>
        </w:tc>
        <w:tc>
          <w:tcPr>
            <w:tcW w:w="1234" w:type="dxa"/>
            <w:vAlign w:val="top"/>
          </w:tcPr>
          <w:p w14:paraId="3154A4AF">
            <w:pPr>
              <w:spacing w:line="411" w:lineRule="auto"/>
              <w:rPr>
                <w:rFonts w:ascii="Arial"/>
                <w:sz w:val="21"/>
              </w:rPr>
            </w:pPr>
          </w:p>
          <w:p w14:paraId="1C2B4E32">
            <w:pPr>
              <w:pStyle w:val="6"/>
              <w:spacing w:before="48" w:line="222" w:lineRule="auto"/>
              <w:ind w:left="389"/>
              <w:rPr>
                <w:sz w:val="15"/>
                <w:szCs w:val="15"/>
              </w:rPr>
            </w:pPr>
            <w:r>
              <w:rPr>
                <w:spacing w:val="2"/>
                <w:sz w:val="15"/>
                <w:szCs w:val="15"/>
              </w:rPr>
              <w:t>陆良县</w:t>
            </w:r>
          </w:p>
        </w:tc>
      </w:tr>
      <w:tr w14:paraId="57532B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365" w:type="dxa"/>
            <w:vAlign w:val="top"/>
          </w:tcPr>
          <w:p w14:paraId="40C8D247">
            <w:pPr>
              <w:pStyle w:val="6"/>
              <w:spacing w:before="215"/>
              <w:ind w:left="94"/>
              <w:rPr>
                <w:sz w:val="15"/>
                <w:szCs w:val="15"/>
              </w:rPr>
            </w:pPr>
            <w:r>
              <w:rPr>
                <w:spacing w:val="-2"/>
                <w:sz w:val="15"/>
                <w:szCs w:val="15"/>
              </w:rPr>
              <w:t>99</w:t>
            </w:r>
          </w:p>
        </w:tc>
        <w:tc>
          <w:tcPr>
            <w:tcW w:w="1639" w:type="dxa"/>
            <w:vAlign w:val="top"/>
          </w:tcPr>
          <w:p w14:paraId="7C606158">
            <w:pPr>
              <w:pStyle w:val="6"/>
              <w:spacing w:before="121" w:line="257" w:lineRule="auto"/>
              <w:ind w:left="9" w:right="2"/>
              <w:rPr>
                <w:sz w:val="15"/>
                <w:szCs w:val="15"/>
              </w:rPr>
            </w:pPr>
            <w:r>
              <w:rPr>
                <w:spacing w:val="-4"/>
                <w:sz w:val="15"/>
                <w:szCs w:val="15"/>
              </w:rPr>
              <w:t>师宗县五龙水生态小镇数</w:t>
            </w:r>
            <w:r>
              <w:rPr>
                <w:spacing w:val="9"/>
                <w:sz w:val="15"/>
                <w:szCs w:val="15"/>
              </w:rPr>
              <w:t xml:space="preserve"> </w:t>
            </w:r>
            <w:r>
              <w:rPr>
                <w:spacing w:val="4"/>
                <w:sz w:val="15"/>
                <w:szCs w:val="15"/>
              </w:rPr>
              <w:t>字化建设项目</w:t>
            </w:r>
          </w:p>
        </w:tc>
        <w:tc>
          <w:tcPr>
            <w:tcW w:w="520" w:type="dxa"/>
            <w:vAlign w:val="top"/>
          </w:tcPr>
          <w:p w14:paraId="356C91D9">
            <w:pPr>
              <w:pStyle w:val="6"/>
              <w:spacing w:before="202" w:line="221" w:lineRule="auto"/>
              <w:ind w:left="101"/>
              <w:rPr>
                <w:sz w:val="15"/>
                <w:szCs w:val="15"/>
              </w:rPr>
            </w:pPr>
            <w:r>
              <w:rPr>
                <w:spacing w:val="-2"/>
                <w:sz w:val="15"/>
                <w:szCs w:val="15"/>
              </w:rPr>
              <w:t>在建</w:t>
            </w:r>
          </w:p>
        </w:tc>
        <w:tc>
          <w:tcPr>
            <w:tcW w:w="579" w:type="dxa"/>
            <w:vAlign w:val="top"/>
          </w:tcPr>
          <w:p w14:paraId="4DFA7F15">
            <w:pPr>
              <w:pStyle w:val="6"/>
              <w:spacing w:before="201" w:line="219" w:lineRule="auto"/>
              <w:ind w:left="50"/>
              <w:rPr>
                <w:sz w:val="15"/>
                <w:szCs w:val="15"/>
              </w:rPr>
            </w:pPr>
            <w:r>
              <w:rPr>
                <w:spacing w:val="-2"/>
                <w:sz w:val="15"/>
                <w:szCs w:val="15"/>
              </w:rPr>
              <w:t>师宗县</w:t>
            </w:r>
          </w:p>
        </w:tc>
        <w:tc>
          <w:tcPr>
            <w:tcW w:w="4696" w:type="dxa"/>
            <w:vAlign w:val="top"/>
          </w:tcPr>
          <w:p w14:paraId="4A6B6B91">
            <w:pPr>
              <w:pStyle w:val="6"/>
              <w:spacing w:before="19" w:line="209" w:lineRule="auto"/>
              <w:ind w:left="11" w:firstLine="309"/>
              <w:rPr>
                <w:sz w:val="15"/>
                <w:szCs w:val="15"/>
              </w:rPr>
            </w:pPr>
            <w:r>
              <w:rPr>
                <w:sz w:val="15"/>
                <w:szCs w:val="15"/>
              </w:rPr>
              <w:t>数字小镇(5G信息化建设),构建集“文化数</w:t>
            </w:r>
            <w:r>
              <w:rPr>
                <w:spacing w:val="-1"/>
                <w:sz w:val="15"/>
                <w:szCs w:val="15"/>
              </w:rPr>
              <w:t>据创意、民族风情、智</w:t>
            </w:r>
            <w:r>
              <w:rPr>
                <w:sz w:val="15"/>
                <w:szCs w:val="15"/>
              </w:rPr>
              <w:t xml:space="preserve">  </w:t>
            </w:r>
            <w:r>
              <w:rPr>
                <w:spacing w:val="-9"/>
                <w:sz w:val="15"/>
                <w:szCs w:val="15"/>
              </w:rPr>
              <w:t>慧健</w:t>
            </w:r>
            <w:r>
              <w:rPr>
                <w:spacing w:val="-8"/>
                <w:sz w:val="15"/>
                <w:szCs w:val="15"/>
              </w:rPr>
              <w:t>康养生”三位一体、多产业联动的民族</w:t>
            </w:r>
            <w:r>
              <w:rPr>
                <w:rFonts w:hint="eastAsia"/>
                <w:spacing w:val="-8"/>
                <w:sz w:val="15"/>
                <w:szCs w:val="15"/>
                <w:lang w:eastAsia="zh-CN"/>
              </w:rPr>
              <w:t>文化产业</w:t>
            </w:r>
            <w:r>
              <w:rPr>
                <w:spacing w:val="-9"/>
                <w:sz w:val="15"/>
                <w:szCs w:val="15"/>
              </w:rPr>
              <w:t>。业态包括：小镇</w:t>
            </w:r>
            <w:r>
              <w:rPr>
                <w:spacing w:val="-7"/>
                <w:sz w:val="15"/>
                <w:szCs w:val="15"/>
              </w:rPr>
              <w:t>数</w:t>
            </w:r>
            <w:r>
              <w:rPr>
                <w:sz w:val="15"/>
                <w:szCs w:val="15"/>
              </w:rPr>
              <w:t xml:space="preserve"> </w:t>
            </w:r>
            <w:r>
              <w:rPr>
                <w:spacing w:val="-1"/>
                <w:sz w:val="15"/>
                <w:szCs w:val="15"/>
              </w:rPr>
              <w:t>据管理、智慧景区、智慧停车场、智慧厕所等。</w:t>
            </w:r>
          </w:p>
        </w:tc>
        <w:tc>
          <w:tcPr>
            <w:tcW w:w="709" w:type="dxa"/>
            <w:vAlign w:val="top"/>
          </w:tcPr>
          <w:p w14:paraId="3F2150BA">
            <w:pPr>
              <w:pStyle w:val="6"/>
              <w:spacing w:before="215"/>
              <w:ind w:left="196"/>
              <w:rPr>
                <w:sz w:val="15"/>
                <w:szCs w:val="15"/>
              </w:rPr>
            </w:pPr>
            <w:r>
              <w:rPr>
                <w:spacing w:val="-4"/>
                <w:sz w:val="15"/>
                <w:szCs w:val="15"/>
              </w:rPr>
              <w:t>1400</w:t>
            </w:r>
          </w:p>
        </w:tc>
        <w:tc>
          <w:tcPr>
            <w:tcW w:w="659" w:type="dxa"/>
            <w:vAlign w:val="top"/>
          </w:tcPr>
          <w:p w14:paraId="4158E13D">
            <w:pPr>
              <w:pStyle w:val="6"/>
              <w:spacing w:before="215"/>
              <w:ind w:left="206"/>
              <w:rPr>
                <w:sz w:val="15"/>
                <w:szCs w:val="15"/>
              </w:rPr>
            </w:pPr>
            <w:r>
              <w:rPr>
                <w:spacing w:val="-2"/>
                <w:sz w:val="15"/>
                <w:szCs w:val="15"/>
              </w:rPr>
              <w:t>400</w:t>
            </w:r>
          </w:p>
        </w:tc>
        <w:tc>
          <w:tcPr>
            <w:tcW w:w="679" w:type="dxa"/>
            <w:vAlign w:val="top"/>
          </w:tcPr>
          <w:p w14:paraId="2ABDF680">
            <w:pPr>
              <w:pStyle w:val="6"/>
              <w:spacing w:before="215"/>
              <w:ind w:left="187"/>
              <w:rPr>
                <w:sz w:val="15"/>
                <w:szCs w:val="15"/>
              </w:rPr>
            </w:pPr>
            <w:r>
              <w:rPr>
                <w:spacing w:val="-4"/>
                <w:sz w:val="15"/>
                <w:szCs w:val="15"/>
              </w:rPr>
              <w:t>1000</w:t>
            </w:r>
          </w:p>
        </w:tc>
        <w:tc>
          <w:tcPr>
            <w:tcW w:w="640" w:type="dxa"/>
            <w:vAlign w:val="top"/>
          </w:tcPr>
          <w:p w14:paraId="254402C1">
            <w:pPr>
              <w:pStyle w:val="6"/>
              <w:spacing w:before="215"/>
              <w:ind w:left="279"/>
              <w:rPr>
                <w:sz w:val="15"/>
                <w:szCs w:val="15"/>
              </w:rPr>
            </w:pPr>
            <w:r>
              <w:rPr>
                <w:sz w:val="15"/>
                <w:szCs w:val="15"/>
              </w:rPr>
              <w:t>0</w:t>
            </w:r>
          </w:p>
        </w:tc>
        <w:tc>
          <w:tcPr>
            <w:tcW w:w="599" w:type="dxa"/>
            <w:vAlign w:val="top"/>
          </w:tcPr>
          <w:p w14:paraId="606CB6C8">
            <w:pPr>
              <w:pStyle w:val="6"/>
              <w:spacing w:before="215"/>
              <w:ind w:left="258"/>
              <w:rPr>
                <w:sz w:val="15"/>
                <w:szCs w:val="15"/>
              </w:rPr>
            </w:pPr>
            <w:r>
              <w:rPr>
                <w:sz w:val="15"/>
                <w:szCs w:val="15"/>
              </w:rPr>
              <w:t>0</w:t>
            </w:r>
          </w:p>
        </w:tc>
        <w:tc>
          <w:tcPr>
            <w:tcW w:w="640" w:type="dxa"/>
            <w:vAlign w:val="top"/>
          </w:tcPr>
          <w:p w14:paraId="3E25C1E1">
            <w:pPr>
              <w:pStyle w:val="6"/>
              <w:spacing w:before="215"/>
              <w:ind w:left="279"/>
              <w:rPr>
                <w:sz w:val="15"/>
                <w:szCs w:val="15"/>
              </w:rPr>
            </w:pPr>
            <w:r>
              <w:rPr>
                <w:sz w:val="15"/>
                <w:szCs w:val="15"/>
              </w:rPr>
              <w:t>0</w:t>
            </w:r>
          </w:p>
        </w:tc>
        <w:tc>
          <w:tcPr>
            <w:tcW w:w="1234" w:type="dxa"/>
            <w:vAlign w:val="top"/>
          </w:tcPr>
          <w:p w14:paraId="2869D53B">
            <w:pPr>
              <w:pStyle w:val="6"/>
              <w:spacing w:before="201" w:line="219" w:lineRule="auto"/>
              <w:ind w:left="389"/>
              <w:rPr>
                <w:sz w:val="15"/>
                <w:szCs w:val="15"/>
              </w:rPr>
            </w:pPr>
            <w:r>
              <w:rPr>
                <w:spacing w:val="-2"/>
                <w:sz w:val="15"/>
                <w:szCs w:val="15"/>
              </w:rPr>
              <w:t>师宗县</w:t>
            </w:r>
          </w:p>
        </w:tc>
      </w:tr>
      <w:tr w14:paraId="4E1E09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65" w:type="dxa"/>
            <w:vAlign w:val="top"/>
          </w:tcPr>
          <w:p w14:paraId="2BB8951B">
            <w:pPr>
              <w:spacing w:line="276" w:lineRule="auto"/>
              <w:rPr>
                <w:rFonts w:ascii="Arial"/>
                <w:sz w:val="21"/>
              </w:rPr>
            </w:pPr>
          </w:p>
          <w:p w14:paraId="6913BC22">
            <w:pPr>
              <w:pStyle w:val="6"/>
              <w:spacing w:before="49"/>
              <w:ind w:left="55"/>
              <w:rPr>
                <w:sz w:val="15"/>
                <w:szCs w:val="15"/>
              </w:rPr>
            </w:pPr>
            <w:r>
              <w:rPr>
                <w:spacing w:val="-4"/>
                <w:sz w:val="15"/>
                <w:szCs w:val="15"/>
              </w:rPr>
              <w:t>100</w:t>
            </w:r>
          </w:p>
        </w:tc>
        <w:tc>
          <w:tcPr>
            <w:tcW w:w="1639" w:type="dxa"/>
            <w:vAlign w:val="top"/>
          </w:tcPr>
          <w:p w14:paraId="732C4EA0">
            <w:pPr>
              <w:pStyle w:val="6"/>
              <w:spacing w:before="211" w:line="250" w:lineRule="auto"/>
              <w:ind w:left="9" w:right="2"/>
              <w:rPr>
                <w:sz w:val="15"/>
                <w:szCs w:val="15"/>
              </w:rPr>
            </w:pPr>
            <w:r>
              <w:rPr>
                <w:spacing w:val="-4"/>
                <w:sz w:val="15"/>
                <w:szCs w:val="15"/>
              </w:rPr>
              <w:t>鲁布革布依风情小镇数字</w:t>
            </w:r>
            <w:r>
              <w:rPr>
                <w:spacing w:val="9"/>
                <w:sz w:val="15"/>
                <w:szCs w:val="15"/>
              </w:rPr>
              <w:t xml:space="preserve"> </w:t>
            </w:r>
            <w:r>
              <w:rPr>
                <w:spacing w:val="5"/>
                <w:sz w:val="15"/>
                <w:szCs w:val="15"/>
              </w:rPr>
              <w:t>化建设项目</w:t>
            </w:r>
          </w:p>
        </w:tc>
        <w:tc>
          <w:tcPr>
            <w:tcW w:w="520" w:type="dxa"/>
            <w:vAlign w:val="top"/>
          </w:tcPr>
          <w:p w14:paraId="34663F19">
            <w:pPr>
              <w:spacing w:line="262" w:lineRule="auto"/>
              <w:rPr>
                <w:rFonts w:ascii="Arial"/>
                <w:sz w:val="21"/>
              </w:rPr>
            </w:pPr>
          </w:p>
          <w:p w14:paraId="08770402">
            <w:pPr>
              <w:pStyle w:val="6"/>
              <w:spacing w:before="49" w:line="221" w:lineRule="auto"/>
              <w:ind w:left="101"/>
              <w:rPr>
                <w:sz w:val="15"/>
                <w:szCs w:val="15"/>
              </w:rPr>
            </w:pPr>
            <w:r>
              <w:rPr>
                <w:spacing w:val="-2"/>
                <w:sz w:val="15"/>
                <w:szCs w:val="15"/>
              </w:rPr>
              <w:t>在建</w:t>
            </w:r>
          </w:p>
        </w:tc>
        <w:tc>
          <w:tcPr>
            <w:tcW w:w="579" w:type="dxa"/>
            <w:vAlign w:val="top"/>
          </w:tcPr>
          <w:p w14:paraId="0A28AD8A">
            <w:pPr>
              <w:spacing w:line="264" w:lineRule="auto"/>
              <w:rPr>
                <w:rFonts w:ascii="Arial"/>
                <w:sz w:val="21"/>
              </w:rPr>
            </w:pPr>
          </w:p>
          <w:p w14:paraId="50CA6D43">
            <w:pPr>
              <w:pStyle w:val="6"/>
              <w:spacing w:before="49" w:line="223" w:lineRule="auto"/>
              <w:ind w:left="50"/>
              <w:rPr>
                <w:sz w:val="15"/>
                <w:szCs w:val="15"/>
              </w:rPr>
            </w:pPr>
            <w:r>
              <w:rPr>
                <w:spacing w:val="-2"/>
                <w:sz w:val="15"/>
                <w:szCs w:val="15"/>
              </w:rPr>
              <w:t>罗平县</w:t>
            </w:r>
          </w:p>
        </w:tc>
        <w:tc>
          <w:tcPr>
            <w:tcW w:w="4696" w:type="dxa"/>
            <w:vAlign w:val="top"/>
          </w:tcPr>
          <w:p w14:paraId="55909BA3">
            <w:pPr>
              <w:pStyle w:val="6"/>
              <w:spacing w:before="40" w:line="215" w:lineRule="auto"/>
              <w:ind w:left="11" w:firstLine="275"/>
              <w:jc w:val="both"/>
              <w:rPr>
                <w:sz w:val="15"/>
                <w:szCs w:val="15"/>
              </w:rPr>
            </w:pPr>
            <w:r>
              <w:rPr>
                <w:spacing w:val="-7"/>
                <w:sz w:val="15"/>
                <w:szCs w:val="15"/>
              </w:rPr>
              <w:t>数字智能化小镇规划面积4.6k m,核心面积1km,主要建设智慧小镇、智</w:t>
            </w:r>
            <w:r>
              <w:rPr>
                <w:spacing w:val="6"/>
                <w:sz w:val="15"/>
                <w:szCs w:val="15"/>
              </w:rPr>
              <w:t xml:space="preserve">  </w:t>
            </w:r>
            <w:r>
              <w:rPr>
                <w:spacing w:val="-16"/>
                <w:w w:val="97"/>
                <w:sz w:val="15"/>
                <w:szCs w:val="15"/>
              </w:rPr>
              <w:t>慧景区以及智慧停车场及子系统。包括：数字化资源平台、访客系统、闸机系统、</w:t>
            </w:r>
            <w:r>
              <w:rPr>
                <w:spacing w:val="11"/>
                <w:sz w:val="15"/>
                <w:szCs w:val="15"/>
              </w:rPr>
              <w:t xml:space="preserve"> </w:t>
            </w:r>
            <w:r>
              <w:rPr>
                <w:spacing w:val="-17"/>
                <w:sz w:val="15"/>
                <w:szCs w:val="15"/>
              </w:rPr>
              <w:t>视频监控系统、入侵系统、一卡通系统、信息发布与广播系统、智能停车系统、</w:t>
            </w:r>
            <w:r>
              <w:rPr>
                <w:spacing w:val="18"/>
                <w:sz w:val="15"/>
                <w:szCs w:val="15"/>
              </w:rPr>
              <w:t xml:space="preserve"> </w:t>
            </w:r>
            <w:r>
              <w:rPr>
                <w:spacing w:val="-3"/>
                <w:sz w:val="15"/>
                <w:szCs w:val="15"/>
              </w:rPr>
              <w:t>资产管理系统、智能消防系统、手机自助导览系统等。</w:t>
            </w:r>
          </w:p>
        </w:tc>
        <w:tc>
          <w:tcPr>
            <w:tcW w:w="709" w:type="dxa"/>
            <w:vAlign w:val="top"/>
          </w:tcPr>
          <w:p w14:paraId="5CA0C2AD">
            <w:pPr>
              <w:spacing w:line="276" w:lineRule="auto"/>
              <w:rPr>
                <w:rFonts w:ascii="Arial"/>
                <w:sz w:val="21"/>
              </w:rPr>
            </w:pPr>
          </w:p>
          <w:p w14:paraId="4844B2D7">
            <w:pPr>
              <w:pStyle w:val="6"/>
              <w:spacing w:before="49"/>
              <w:ind w:left="196"/>
              <w:rPr>
                <w:sz w:val="15"/>
                <w:szCs w:val="15"/>
              </w:rPr>
            </w:pPr>
            <w:r>
              <w:rPr>
                <w:spacing w:val="-4"/>
                <w:sz w:val="15"/>
                <w:szCs w:val="15"/>
              </w:rPr>
              <w:t>1900</w:t>
            </w:r>
          </w:p>
        </w:tc>
        <w:tc>
          <w:tcPr>
            <w:tcW w:w="659" w:type="dxa"/>
            <w:vAlign w:val="top"/>
          </w:tcPr>
          <w:p w14:paraId="5B74D878">
            <w:pPr>
              <w:spacing w:line="276" w:lineRule="auto"/>
              <w:rPr>
                <w:rFonts w:ascii="Arial"/>
                <w:sz w:val="21"/>
              </w:rPr>
            </w:pPr>
          </w:p>
          <w:p w14:paraId="6B3590AE">
            <w:pPr>
              <w:pStyle w:val="6"/>
              <w:spacing w:before="49"/>
              <w:ind w:left="177"/>
              <w:rPr>
                <w:sz w:val="15"/>
                <w:szCs w:val="15"/>
              </w:rPr>
            </w:pPr>
            <w:r>
              <w:rPr>
                <w:spacing w:val="-4"/>
                <w:sz w:val="15"/>
                <w:szCs w:val="15"/>
              </w:rPr>
              <w:t>1000</w:t>
            </w:r>
          </w:p>
        </w:tc>
        <w:tc>
          <w:tcPr>
            <w:tcW w:w="679" w:type="dxa"/>
            <w:vAlign w:val="top"/>
          </w:tcPr>
          <w:p w14:paraId="27735A81">
            <w:pPr>
              <w:spacing w:line="276" w:lineRule="auto"/>
              <w:rPr>
                <w:rFonts w:ascii="Arial"/>
                <w:sz w:val="21"/>
              </w:rPr>
            </w:pPr>
          </w:p>
          <w:p w14:paraId="55435F1F">
            <w:pPr>
              <w:pStyle w:val="6"/>
              <w:spacing w:before="49"/>
              <w:ind w:left="217"/>
              <w:rPr>
                <w:sz w:val="15"/>
                <w:szCs w:val="15"/>
              </w:rPr>
            </w:pPr>
            <w:r>
              <w:rPr>
                <w:spacing w:val="-2"/>
                <w:sz w:val="15"/>
                <w:szCs w:val="15"/>
              </w:rPr>
              <w:t>900</w:t>
            </w:r>
          </w:p>
        </w:tc>
        <w:tc>
          <w:tcPr>
            <w:tcW w:w="640" w:type="dxa"/>
            <w:vAlign w:val="top"/>
          </w:tcPr>
          <w:p w14:paraId="5CEA3FE1">
            <w:pPr>
              <w:spacing w:line="276" w:lineRule="auto"/>
              <w:rPr>
                <w:rFonts w:ascii="Arial"/>
                <w:sz w:val="21"/>
              </w:rPr>
            </w:pPr>
          </w:p>
          <w:p w14:paraId="65F384C8">
            <w:pPr>
              <w:pStyle w:val="6"/>
              <w:spacing w:before="49"/>
              <w:ind w:left="279"/>
              <w:rPr>
                <w:sz w:val="15"/>
                <w:szCs w:val="15"/>
              </w:rPr>
            </w:pPr>
            <w:r>
              <w:rPr>
                <w:sz w:val="15"/>
                <w:szCs w:val="15"/>
              </w:rPr>
              <w:t>0</w:t>
            </w:r>
          </w:p>
        </w:tc>
        <w:tc>
          <w:tcPr>
            <w:tcW w:w="599" w:type="dxa"/>
            <w:vAlign w:val="top"/>
          </w:tcPr>
          <w:p w14:paraId="5D878529">
            <w:pPr>
              <w:spacing w:line="276" w:lineRule="auto"/>
              <w:rPr>
                <w:rFonts w:ascii="Arial"/>
                <w:sz w:val="21"/>
              </w:rPr>
            </w:pPr>
          </w:p>
          <w:p w14:paraId="00E4144D">
            <w:pPr>
              <w:pStyle w:val="6"/>
              <w:spacing w:before="49"/>
              <w:ind w:left="258"/>
              <w:rPr>
                <w:sz w:val="15"/>
                <w:szCs w:val="15"/>
              </w:rPr>
            </w:pPr>
            <w:r>
              <w:rPr>
                <w:sz w:val="15"/>
                <w:szCs w:val="15"/>
              </w:rPr>
              <w:t>0</w:t>
            </w:r>
          </w:p>
        </w:tc>
        <w:tc>
          <w:tcPr>
            <w:tcW w:w="640" w:type="dxa"/>
            <w:vAlign w:val="top"/>
          </w:tcPr>
          <w:p w14:paraId="4552DAD6">
            <w:pPr>
              <w:spacing w:line="276" w:lineRule="auto"/>
              <w:rPr>
                <w:rFonts w:ascii="Arial"/>
                <w:sz w:val="21"/>
              </w:rPr>
            </w:pPr>
          </w:p>
          <w:p w14:paraId="0C99AFB4">
            <w:pPr>
              <w:pStyle w:val="6"/>
              <w:spacing w:before="49"/>
              <w:ind w:left="279"/>
              <w:rPr>
                <w:sz w:val="15"/>
                <w:szCs w:val="15"/>
              </w:rPr>
            </w:pPr>
            <w:r>
              <w:rPr>
                <w:sz w:val="15"/>
                <w:szCs w:val="15"/>
              </w:rPr>
              <w:t>0</w:t>
            </w:r>
          </w:p>
        </w:tc>
        <w:tc>
          <w:tcPr>
            <w:tcW w:w="1234" w:type="dxa"/>
            <w:vAlign w:val="top"/>
          </w:tcPr>
          <w:p w14:paraId="617EB6D9">
            <w:pPr>
              <w:spacing w:line="264" w:lineRule="auto"/>
              <w:rPr>
                <w:rFonts w:ascii="Arial"/>
                <w:sz w:val="21"/>
              </w:rPr>
            </w:pPr>
          </w:p>
          <w:p w14:paraId="74A08F9A">
            <w:pPr>
              <w:pStyle w:val="6"/>
              <w:spacing w:before="49" w:line="223" w:lineRule="auto"/>
              <w:ind w:left="389"/>
              <w:rPr>
                <w:sz w:val="15"/>
                <w:szCs w:val="15"/>
              </w:rPr>
            </w:pPr>
            <w:r>
              <w:rPr>
                <w:spacing w:val="-2"/>
                <w:sz w:val="15"/>
                <w:szCs w:val="15"/>
              </w:rPr>
              <w:t>罗平县</w:t>
            </w:r>
          </w:p>
        </w:tc>
      </w:tr>
      <w:tr w14:paraId="61CDE8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trPr>
        <w:tc>
          <w:tcPr>
            <w:tcW w:w="365" w:type="dxa"/>
            <w:vAlign w:val="top"/>
          </w:tcPr>
          <w:p w14:paraId="362BE3AB">
            <w:pPr>
              <w:pStyle w:val="6"/>
              <w:spacing w:before="217"/>
              <w:ind w:left="55"/>
              <w:rPr>
                <w:sz w:val="15"/>
                <w:szCs w:val="15"/>
              </w:rPr>
            </w:pPr>
            <w:r>
              <w:rPr>
                <w:spacing w:val="-4"/>
                <w:sz w:val="15"/>
                <w:szCs w:val="15"/>
              </w:rPr>
              <w:t>101</w:t>
            </w:r>
          </w:p>
        </w:tc>
        <w:tc>
          <w:tcPr>
            <w:tcW w:w="1639" w:type="dxa"/>
            <w:vAlign w:val="top"/>
          </w:tcPr>
          <w:p w14:paraId="6880E7CE">
            <w:pPr>
              <w:pStyle w:val="6"/>
              <w:spacing w:before="103" w:line="249" w:lineRule="auto"/>
              <w:ind w:left="9"/>
              <w:rPr>
                <w:sz w:val="15"/>
                <w:szCs w:val="15"/>
              </w:rPr>
            </w:pPr>
            <w:r>
              <w:rPr>
                <w:spacing w:val="-3"/>
                <w:sz w:val="15"/>
                <w:szCs w:val="15"/>
              </w:rPr>
              <w:t>罗平县电子商务产业园区</w:t>
            </w:r>
            <w:r>
              <w:rPr>
                <w:spacing w:val="1"/>
                <w:sz w:val="15"/>
                <w:szCs w:val="15"/>
              </w:rPr>
              <w:t xml:space="preserve"> </w:t>
            </w:r>
            <w:r>
              <w:rPr>
                <w:spacing w:val="6"/>
                <w:sz w:val="15"/>
                <w:szCs w:val="15"/>
              </w:rPr>
              <w:t>建设项目</w:t>
            </w:r>
          </w:p>
        </w:tc>
        <w:tc>
          <w:tcPr>
            <w:tcW w:w="520" w:type="dxa"/>
            <w:vAlign w:val="top"/>
          </w:tcPr>
          <w:p w14:paraId="66FAF7C8">
            <w:pPr>
              <w:pStyle w:val="6"/>
              <w:spacing w:before="203" w:line="220" w:lineRule="auto"/>
              <w:ind w:left="101"/>
              <w:rPr>
                <w:sz w:val="15"/>
                <w:szCs w:val="15"/>
              </w:rPr>
            </w:pPr>
            <w:r>
              <w:rPr>
                <w:spacing w:val="-3"/>
                <w:sz w:val="15"/>
                <w:szCs w:val="15"/>
              </w:rPr>
              <w:t>前期</w:t>
            </w:r>
          </w:p>
        </w:tc>
        <w:tc>
          <w:tcPr>
            <w:tcW w:w="579" w:type="dxa"/>
            <w:vAlign w:val="top"/>
          </w:tcPr>
          <w:p w14:paraId="6A924F68">
            <w:pPr>
              <w:pStyle w:val="6"/>
              <w:spacing w:before="205" w:line="223" w:lineRule="auto"/>
              <w:ind w:left="50"/>
              <w:rPr>
                <w:sz w:val="15"/>
                <w:szCs w:val="15"/>
              </w:rPr>
            </w:pPr>
            <w:r>
              <w:rPr>
                <w:spacing w:val="-2"/>
                <w:sz w:val="15"/>
                <w:szCs w:val="15"/>
              </w:rPr>
              <w:t>罗平县</w:t>
            </w:r>
          </w:p>
        </w:tc>
        <w:tc>
          <w:tcPr>
            <w:tcW w:w="4696" w:type="dxa"/>
            <w:vAlign w:val="top"/>
          </w:tcPr>
          <w:p w14:paraId="4621DBAB">
            <w:pPr>
              <w:pStyle w:val="6"/>
              <w:spacing w:before="22" w:line="204" w:lineRule="auto"/>
              <w:ind w:left="11" w:firstLine="265"/>
              <w:jc w:val="both"/>
              <w:rPr>
                <w:sz w:val="15"/>
                <w:szCs w:val="15"/>
              </w:rPr>
            </w:pPr>
            <w:r>
              <w:rPr>
                <w:spacing w:val="-14"/>
                <w:w w:val="98"/>
                <w:sz w:val="15"/>
                <w:szCs w:val="15"/>
              </w:rPr>
              <w:t>主要进行农村流通基础设施、农村电商公共服务体系、农村电子商务培训、</w:t>
            </w:r>
            <w:r>
              <w:rPr>
                <w:spacing w:val="18"/>
                <w:sz w:val="15"/>
                <w:szCs w:val="15"/>
              </w:rPr>
              <w:t xml:space="preserve"> </w:t>
            </w:r>
            <w:r>
              <w:rPr>
                <w:spacing w:val="-16"/>
                <w:w w:val="97"/>
                <w:sz w:val="15"/>
                <w:szCs w:val="15"/>
              </w:rPr>
              <w:t>农村电商供应链体系、后续养生产品开发、整合电子商务平台，促进农产品上行，</w:t>
            </w:r>
            <w:r>
              <w:rPr>
                <w:spacing w:val="11"/>
                <w:sz w:val="15"/>
                <w:szCs w:val="15"/>
              </w:rPr>
              <w:t xml:space="preserve"> </w:t>
            </w:r>
            <w:r>
              <w:rPr>
                <w:spacing w:val="-3"/>
                <w:sz w:val="15"/>
                <w:szCs w:val="15"/>
              </w:rPr>
              <w:t>助力脱贫攻坚和乡村振兴。</w:t>
            </w:r>
          </w:p>
        </w:tc>
        <w:tc>
          <w:tcPr>
            <w:tcW w:w="709" w:type="dxa"/>
            <w:vAlign w:val="top"/>
          </w:tcPr>
          <w:p w14:paraId="20120B2A">
            <w:pPr>
              <w:pStyle w:val="6"/>
              <w:spacing w:before="217"/>
              <w:ind w:left="196"/>
              <w:rPr>
                <w:sz w:val="15"/>
                <w:szCs w:val="15"/>
              </w:rPr>
            </w:pPr>
            <w:r>
              <w:rPr>
                <w:spacing w:val="-2"/>
                <w:sz w:val="15"/>
                <w:szCs w:val="15"/>
              </w:rPr>
              <w:t>6000</w:t>
            </w:r>
          </w:p>
        </w:tc>
        <w:tc>
          <w:tcPr>
            <w:tcW w:w="659" w:type="dxa"/>
            <w:vAlign w:val="top"/>
          </w:tcPr>
          <w:p w14:paraId="70BA05A1">
            <w:pPr>
              <w:pStyle w:val="6"/>
              <w:spacing w:before="217"/>
              <w:ind w:left="286"/>
              <w:rPr>
                <w:sz w:val="15"/>
                <w:szCs w:val="15"/>
              </w:rPr>
            </w:pPr>
            <w:r>
              <w:rPr>
                <w:sz w:val="15"/>
                <w:szCs w:val="15"/>
              </w:rPr>
              <w:t>0</w:t>
            </w:r>
          </w:p>
        </w:tc>
        <w:tc>
          <w:tcPr>
            <w:tcW w:w="679" w:type="dxa"/>
            <w:vAlign w:val="top"/>
          </w:tcPr>
          <w:p w14:paraId="68B7A195">
            <w:pPr>
              <w:pStyle w:val="6"/>
              <w:spacing w:before="217"/>
              <w:ind w:left="187"/>
              <w:rPr>
                <w:sz w:val="15"/>
                <w:szCs w:val="15"/>
              </w:rPr>
            </w:pPr>
            <w:r>
              <w:rPr>
                <w:spacing w:val="-2"/>
                <w:sz w:val="15"/>
                <w:szCs w:val="15"/>
              </w:rPr>
              <w:t>2000</w:t>
            </w:r>
          </w:p>
        </w:tc>
        <w:tc>
          <w:tcPr>
            <w:tcW w:w="640" w:type="dxa"/>
            <w:vAlign w:val="top"/>
          </w:tcPr>
          <w:p w14:paraId="56CC8E1E">
            <w:pPr>
              <w:pStyle w:val="6"/>
              <w:spacing w:before="217"/>
              <w:ind w:left="168"/>
              <w:rPr>
                <w:sz w:val="15"/>
                <w:szCs w:val="15"/>
              </w:rPr>
            </w:pPr>
            <w:r>
              <w:rPr>
                <w:spacing w:val="-2"/>
                <w:sz w:val="15"/>
                <w:szCs w:val="15"/>
              </w:rPr>
              <w:t>2000</w:t>
            </w:r>
          </w:p>
        </w:tc>
        <w:tc>
          <w:tcPr>
            <w:tcW w:w="599" w:type="dxa"/>
            <w:vAlign w:val="top"/>
          </w:tcPr>
          <w:p w14:paraId="14507A0C">
            <w:pPr>
              <w:pStyle w:val="6"/>
              <w:spacing w:before="217"/>
              <w:ind w:left="149"/>
              <w:rPr>
                <w:sz w:val="15"/>
                <w:szCs w:val="15"/>
              </w:rPr>
            </w:pPr>
            <w:r>
              <w:rPr>
                <w:spacing w:val="-2"/>
                <w:sz w:val="15"/>
                <w:szCs w:val="15"/>
              </w:rPr>
              <w:t>2000</w:t>
            </w:r>
          </w:p>
        </w:tc>
        <w:tc>
          <w:tcPr>
            <w:tcW w:w="640" w:type="dxa"/>
            <w:vAlign w:val="top"/>
          </w:tcPr>
          <w:p w14:paraId="5A645A11">
            <w:pPr>
              <w:pStyle w:val="6"/>
              <w:spacing w:before="217"/>
              <w:ind w:left="279"/>
              <w:rPr>
                <w:sz w:val="15"/>
                <w:szCs w:val="15"/>
              </w:rPr>
            </w:pPr>
            <w:r>
              <w:rPr>
                <w:sz w:val="15"/>
                <w:szCs w:val="15"/>
              </w:rPr>
              <w:t>0</w:t>
            </w:r>
          </w:p>
        </w:tc>
        <w:tc>
          <w:tcPr>
            <w:tcW w:w="1234" w:type="dxa"/>
            <w:vAlign w:val="top"/>
          </w:tcPr>
          <w:p w14:paraId="34E3653F">
            <w:pPr>
              <w:pStyle w:val="6"/>
              <w:spacing w:before="205" w:line="223" w:lineRule="auto"/>
              <w:ind w:left="389"/>
              <w:rPr>
                <w:sz w:val="15"/>
                <w:szCs w:val="15"/>
              </w:rPr>
            </w:pPr>
            <w:r>
              <w:rPr>
                <w:spacing w:val="-2"/>
                <w:sz w:val="15"/>
                <w:szCs w:val="15"/>
              </w:rPr>
              <w:t>罗平县</w:t>
            </w:r>
          </w:p>
        </w:tc>
      </w:tr>
      <w:tr w14:paraId="24EB71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65" w:type="dxa"/>
            <w:vAlign w:val="top"/>
          </w:tcPr>
          <w:p w14:paraId="4F779B4C">
            <w:pPr>
              <w:spacing w:line="258" w:lineRule="auto"/>
              <w:rPr>
                <w:rFonts w:ascii="Arial"/>
                <w:sz w:val="21"/>
              </w:rPr>
            </w:pPr>
          </w:p>
          <w:p w14:paraId="30DE6AFB">
            <w:pPr>
              <w:pStyle w:val="6"/>
              <w:spacing w:before="49"/>
              <w:ind w:left="55"/>
              <w:rPr>
                <w:sz w:val="15"/>
                <w:szCs w:val="15"/>
              </w:rPr>
            </w:pPr>
            <w:r>
              <w:rPr>
                <w:spacing w:val="-4"/>
                <w:sz w:val="15"/>
                <w:szCs w:val="15"/>
              </w:rPr>
              <w:t>102</w:t>
            </w:r>
          </w:p>
        </w:tc>
        <w:tc>
          <w:tcPr>
            <w:tcW w:w="1639" w:type="dxa"/>
            <w:vAlign w:val="top"/>
          </w:tcPr>
          <w:p w14:paraId="41AA335A">
            <w:pPr>
              <w:pStyle w:val="6"/>
              <w:spacing w:before="233" w:line="215" w:lineRule="auto"/>
              <w:ind w:left="9"/>
              <w:rPr>
                <w:sz w:val="15"/>
                <w:szCs w:val="15"/>
              </w:rPr>
            </w:pPr>
            <w:r>
              <w:rPr>
                <w:spacing w:val="-3"/>
                <w:sz w:val="15"/>
                <w:szCs w:val="15"/>
              </w:rPr>
              <w:t>富源县智慧物流基础设施</w:t>
            </w:r>
            <w:r>
              <w:rPr>
                <w:spacing w:val="1"/>
                <w:sz w:val="15"/>
                <w:szCs w:val="15"/>
              </w:rPr>
              <w:t xml:space="preserve"> </w:t>
            </w:r>
            <w:r>
              <w:rPr>
                <w:spacing w:val="5"/>
                <w:sz w:val="15"/>
                <w:szCs w:val="15"/>
              </w:rPr>
              <w:t>建设项目</w:t>
            </w:r>
          </w:p>
        </w:tc>
        <w:tc>
          <w:tcPr>
            <w:tcW w:w="520" w:type="dxa"/>
            <w:vAlign w:val="top"/>
          </w:tcPr>
          <w:p w14:paraId="20FAF6B7">
            <w:pPr>
              <w:spacing w:line="244" w:lineRule="auto"/>
              <w:rPr>
                <w:rFonts w:ascii="Arial"/>
                <w:sz w:val="21"/>
              </w:rPr>
            </w:pPr>
          </w:p>
          <w:p w14:paraId="56D2D275">
            <w:pPr>
              <w:pStyle w:val="6"/>
              <w:spacing w:before="49" w:line="220" w:lineRule="auto"/>
              <w:ind w:left="101"/>
              <w:rPr>
                <w:sz w:val="15"/>
                <w:szCs w:val="15"/>
              </w:rPr>
            </w:pPr>
            <w:r>
              <w:rPr>
                <w:spacing w:val="-3"/>
                <w:sz w:val="15"/>
                <w:szCs w:val="15"/>
              </w:rPr>
              <w:t>前期</w:t>
            </w:r>
          </w:p>
        </w:tc>
        <w:tc>
          <w:tcPr>
            <w:tcW w:w="579" w:type="dxa"/>
            <w:vAlign w:val="top"/>
          </w:tcPr>
          <w:p w14:paraId="47A2E00D">
            <w:pPr>
              <w:spacing w:line="244" w:lineRule="auto"/>
              <w:rPr>
                <w:rFonts w:ascii="Arial"/>
                <w:sz w:val="21"/>
              </w:rPr>
            </w:pPr>
          </w:p>
          <w:p w14:paraId="733C40A8">
            <w:pPr>
              <w:pStyle w:val="6"/>
              <w:spacing w:before="49" w:line="220" w:lineRule="auto"/>
              <w:ind w:left="50"/>
              <w:rPr>
                <w:sz w:val="15"/>
                <w:szCs w:val="15"/>
              </w:rPr>
            </w:pPr>
            <w:r>
              <w:rPr>
                <w:spacing w:val="2"/>
                <w:sz w:val="15"/>
                <w:szCs w:val="15"/>
              </w:rPr>
              <w:t>富源县</w:t>
            </w:r>
          </w:p>
        </w:tc>
        <w:tc>
          <w:tcPr>
            <w:tcW w:w="4696" w:type="dxa"/>
            <w:vAlign w:val="top"/>
          </w:tcPr>
          <w:p w14:paraId="623EEF2F">
            <w:pPr>
              <w:pStyle w:val="6"/>
              <w:spacing w:before="33" w:line="211" w:lineRule="auto"/>
              <w:ind w:left="11" w:firstLine="295"/>
              <w:jc w:val="both"/>
              <w:rPr>
                <w:sz w:val="15"/>
                <w:szCs w:val="15"/>
              </w:rPr>
            </w:pPr>
            <w:r>
              <w:rPr>
                <w:spacing w:val="-4"/>
                <w:sz w:val="15"/>
                <w:szCs w:val="15"/>
              </w:rPr>
              <w:t>建设1个物流园区，在全县范围内建设25个综合物流中心，建设内容</w:t>
            </w:r>
            <w:r>
              <w:rPr>
                <w:spacing w:val="5"/>
                <w:sz w:val="15"/>
                <w:szCs w:val="15"/>
              </w:rPr>
              <w:t xml:space="preserve">  </w:t>
            </w:r>
            <w:r>
              <w:rPr>
                <w:spacing w:val="-6"/>
                <w:sz w:val="15"/>
                <w:szCs w:val="15"/>
              </w:rPr>
              <w:t>包括：数据中心，电子商务交易中心，智慧物流仓库，常温库、冷藏库和</w:t>
            </w:r>
            <w:r>
              <w:rPr>
                <w:spacing w:val="1"/>
                <w:sz w:val="15"/>
                <w:szCs w:val="15"/>
              </w:rPr>
              <w:t xml:space="preserve">  </w:t>
            </w:r>
            <w:r>
              <w:rPr>
                <w:spacing w:val="-4"/>
                <w:sz w:val="15"/>
                <w:szCs w:val="15"/>
              </w:rPr>
              <w:t>冷冻库，标准厂房，智慧停车场，货车及配套主次干道、给排水、绿化、</w:t>
            </w:r>
            <w:r>
              <w:rPr>
                <w:spacing w:val="1"/>
                <w:sz w:val="15"/>
                <w:szCs w:val="15"/>
              </w:rPr>
              <w:t xml:space="preserve"> </w:t>
            </w:r>
            <w:r>
              <w:rPr>
                <w:spacing w:val="-3"/>
                <w:sz w:val="15"/>
                <w:szCs w:val="15"/>
              </w:rPr>
              <w:t>亮化、消防等基础设施。</w:t>
            </w:r>
          </w:p>
        </w:tc>
        <w:tc>
          <w:tcPr>
            <w:tcW w:w="709" w:type="dxa"/>
            <w:vAlign w:val="top"/>
          </w:tcPr>
          <w:p w14:paraId="714A963B">
            <w:pPr>
              <w:spacing w:line="258" w:lineRule="auto"/>
              <w:rPr>
                <w:rFonts w:ascii="Arial"/>
                <w:sz w:val="21"/>
              </w:rPr>
            </w:pPr>
          </w:p>
          <w:p w14:paraId="16EED830">
            <w:pPr>
              <w:pStyle w:val="6"/>
              <w:spacing w:before="49"/>
              <w:ind w:left="125"/>
              <w:rPr>
                <w:sz w:val="15"/>
                <w:szCs w:val="15"/>
              </w:rPr>
            </w:pPr>
            <w:r>
              <w:rPr>
                <w:spacing w:val="-2"/>
                <w:sz w:val="15"/>
                <w:szCs w:val="15"/>
              </w:rPr>
              <w:t>200000</w:t>
            </w:r>
          </w:p>
        </w:tc>
        <w:tc>
          <w:tcPr>
            <w:tcW w:w="659" w:type="dxa"/>
            <w:vAlign w:val="top"/>
          </w:tcPr>
          <w:p w14:paraId="1505A10C">
            <w:pPr>
              <w:spacing w:line="258" w:lineRule="auto"/>
              <w:rPr>
                <w:rFonts w:ascii="Arial"/>
                <w:sz w:val="21"/>
              </w:rPr>
            </w:pPr>
          </w:p>
          <w:p w14:paraId="26656A02">
            <w:pPr>
              <w:pStyle w:val="6"/>
              <w:spacing w:before="49"/>
              <w:ind w:left="136"/>
              <w:rPr>
                <w:sz w:val="15"/>
                <w:szCs w:val="15"/>
              </w:rPr>
            </w:pPr>
            <w:r>
              <w:rPr>
                <w:spacing w:val="-1"/>
                <w:sz w:val="15"/>
                <w:szCs w:val="15"/>
              </w:rPr>
              <w:t>40000</w:t>
            </w:r>
          </w:p>
        </w:tc>
        <w:tc>
          <w:tcPr>
            <w:tcW w:w="679" w:type="dxa"/>
            <w:vAlign w:val="top"/>
          </w:tcPr>
          <w:p w14:paraId="6BCDEB26">
            <w:pPr>
              <w:spacing w:line="258" w:lineRule="auto"/>
              <w:rPr>
                <w:rFonts w:ascii="Arial"/>
                <w:sz w:val="21"/>
              </w:rPr>
            </w:pPr>
          </w:p>
          <w:p w14:paraId="10A0FADD">
            <w:pPr>
              <w:pStyle w:val="6"/>
              <w:spacing w:before="49"/>
              <w:ind w:left="148"/>
              <w:rPr>
                <w:sz w:val="15"/>
                <w:szCs w:val="15"/>
              </w:rPr>
            </w:pPr>
            <w:r>
              <w:rPr>
                <w:spacing w:val="-1"/>
                <w:sz w:val="15"/>
                <w:szCs w:val="15"/>
              </w:rPr>
              <w:t>40000</w:t>
            </w:r>
          </w:p>
        </w:tc>
        <w:tc>
          <w:tcPr>
            <w:tcW w:w="640" w:type="dxa"/>
            <w:vAlign w:val="top"/>
          </w:tcPr>
          <w:p w14:paraId="3D908AF8">
            <w:pPr>
              <w:spacing w:line="258" w:lineRule="auto"/>
              <w:rPr>
                <w:rFonts w:ascii="Arial"/>
                <w:sz w:val="21"/>
              </w:rPr>
            </w:pPr>
          </w:p>
          <w:p w14:paraId="5E1874E6">
            <w:pPr>
              <w:pStyle w:val="6"/>
              <w:spacing w:before="49"/>
              <w:ind w:left="129"/>
              <w:rPr>
                <w:sz w:val="15"/>
                <w:szCs w:val="15"/>
              </w:rPr>
            </w:pPr>
            <w:r>
              <w:rPr>
                <w:spacing w:val="-1"/>
                <w:sz w:val="15"/>
                <w:szCs w:val="15"/>
              </w:rPr>
              <w:t>40000</w:t>
            </w:r>
          </w:p>
        </w:tc>
        <w:tc>
          <w:tcPr>
            <w:tcW w:w="599" w:type="dxa"/>
            <w:vAlign w:val="top"/>
          </w:tcPr>
          <w:p w14:paraId="75A6C3D5">
            <w:pPr>
              <w:spacing w:line="258" w:lineRule="auto"/>
              <w:rPr>
                <w:rFonts w:ascii="Arial"/>
                <w:sz w:val="21"/>
              </w:rPr>
            </w:pPr>
          </w:p>
          <w:p w14:paraId="13657B28">
            <w:pPr>
              <w:pStyle w:val="6"/>
              <w:spacing w:before="49"/>
              <w:ind w:left="108"/>
              <w:rPr>
                <w:sz w:val="15"/>
                <w:szCs w:val="15"/>
              </w:rPr>
            </w:pPr>
            <w:r>
              <w:rPr>
                <w:spacing w:val="-1"/>
                <w:sz w:val="15"/>
                <w:szCs w:val="15"/>
              </w:rPr>
              <w:t>40000</w:t>
            </w:r>
          </w:p>
        </w:tc>
        <w:tc>
          <w:tcPr>
            <w:tcW w:w="640" w:type="dxa"/>
            <w:vAlign w:val="top"/>
          </w:tcPr>
          <w:p w14:paraId="2A1D9E82">
            <w:pPr>
              <w:spacing w:line="258" w:lineRule="auto"/>
              <w:rPr>
                <w:rFonts w:ascii="Arial"/>
                <w:sz w:val="21"/>
              </w:rPr>
            </w:pPr>
          </w:p>
          <w:p w14:paraId="112326C2">
            <w:pPr>
              <w:pStyle w:val="6"/>
              <w:spacing w:before="49"/>
              <w:ind w:left="130"/>
              <w:rPr>
                <w:sz w:val="15"/>
                <w:szCs w:val="15"/>
              </w:rPr>
            </w:pPr>
            <w:r>
              <w:rPr>
                <w:spacing w:val="-1"/>
                <w:sz w:val="15"/>
                <w:szCs w:val="15"/>
              </w:rPr>
              <w:t>40000</w:t>
            </w:r>
          </w:p>
        </w:tc>
        <w:tc>
          <w:tcPr>
            <w:tcW w:w="1234" w:type="dxa"/>
            <w:vAlign w:val="top"/>
          </w:tcPr>
          <w:p w14:paraId="5BD07514">
            <w:pPr>
              <w:spacing w:line="244" w:lineRule="auto"/>
              <w:rPr>
                <w:rFonts w:ascii="Arial"/>
                <w:sz w:val="21"/>
              </w:rPr>
            </w:pPr>
          </w:p>
          <w:p w14:paraId="5693E86D">
            <w:pPr>
              <w:pStyle w:val="6"/>
              <w:spacing w:before="49" w:line="220" w:lineRule="auto"/>
              <w:ind w:left="389"/>
              <w:rPr>
                <w:sz w:val="15"/>
                <w:szCs w:val="15"/>
              </w:rPr>
            </w:pPr>
            <w:r>
              <w:rPr>
                <w:spacing w:val="2"/>
                <w:sz w:val="15"/>
                <w:szCs w:val="15"/>
              </w:rPr>
              <w:t>富源县</w:t>
            </w:r>
          </w:p>
        </w:tc>
      </w:tr>
      <w:tr w14:paraId="7AE0D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9" w:hRule="atLeast"/>
        </w:trPr>
        <w:tc>
          <w:tcPr>
            <w:tcW w:w="365" w:type="dxa"/>
            <w:vAlign w:val="top"/>
          </w:tcPr>
          <w:p w14:paraId="67933C0C">
            <w:pPr>
              <w:spacing w:line="378" w:lineRule="auto"/>
              <w:rPr>
                <w:rFonts w:ascii="Arial"/>
                <w:sz w:val="21"/>
              </w:rPr>
            </w:pPr>
          </w:p>
          <w:p w14:paraId="069580CE">
            <w:pPr>
              <w:pStyle w:val="6"/>
              <w:spacing w:before="49"/>
              <w:ind w:left="55"/>
              <w:rPr>
                <w:sz w:val="15"/>
                <w:szCs w:val="15"/>
              </w:rPr>
            </w:pPr>
            <w:r>
              <w:rPr>
                <w:spacing w:val="-4"/>
                <w:sz w:val="15"/>
                <w:szCs w:val="15"/>
              </w:rPr>
              <w:t>103</w:t>
            </w:r>
          </w:p>
        </w:tc>
        <w:tc>
          <w:tcPr>
            <w:tcW w:w="1639" w:type="dxa"/>
            <w:vAlign w:val="top"/>
          </w:tcPr>
          <w:p w14:paraId="61ED6332">
            <w:pPr>
              <w:spacing w:line="283" w:lineRule="auto"/>
              <w:rPr>
                <w:rFonts w:ascii="Arial"/>
                <w:sz w:val="21"/>
              </w:rPr>
            </w:pPr>
          </w:p>
          <w:p w14:paraId="2E1B2E76">
            <w:pPr>
              <w:pStyle w:val="6"/>
              <w:spacing w:before="49" w:line="225" w:lineRule="auto"/>
              <w:ind w:left="9"/>
              <w:rPr>
                <w:sz w:val="15"/>
                <w:szCs w:val="15"/>
              </w:rPr>
            </w:pPr>
            <w:r>
              <w:rPr>
                <w:spacing w:val="-3"/>
                <w:sz w:val="15"/>
                <w:szCs w:val="15"/>
              </w:rPr>
              <w:t>富源县智慧旅游服务能力</w:t>
            </w:r>
            <w:r>
              <w:rPr>
                <w:spacing w:val="1"/>
                <w:sz w:val="15"/>
                <w:szCs w:val="15"/>
              </w:rPr>
              <w:t xml:space="preserve"> </w:t>
            </w:r>
            <w:r>
              <w:rPr>
                <w:spacing w:val="5"/>
                <w:sz w:val="15"/>
                <w:szCs w:val="15"/>
              </w:rPr>
              <w:t>建设项目</w:t>
            </w:r>
          </w:p>
        </w:tc>
        <w:tc>
          <w:tcPr>
            <w:tcW w:w="520" w:type="dxa"/>
            <w:vAlign w:val="top"/>
          </w:tcPr>
          <w:p w14:paraId="2EE20917">
            <w:pPr>
              <w:spacing w:line="364" w:lineRule="auto"/>
              <w:rPr>
                <w:rFonts w:ascii="Arial"/>
                <w:sz w:val="21"/>
              </w:rPr>
            </w:pPr>
          </w:p>
          <w:p w14:paraId="01CB8C32">
            <w:pPr>
              <w:pStyle w:val="6"/>
              <w:spacing w:before="49" w:line="220" w:lineRule="auto"/>
              <w:ind w:left="101"/>
              <w:rPr>
                <w:sz w:val="15"/>
                <w:szCs w:val="15"/>
              </w:rPr>
            </w:pPr>
            <w:r>
              <w:rPr>
                <w:spacing w:val="-3"/>
                <w:sz w:val="15"/>
                <w:szCs w:val="15"/>
              </w:rPr>
              <w:t>前期</w:t>
            </w:r>
          </w:p>
        </w:tc>
        <w:tc>
          <w:tcPr>
            <w:tcW w:w="579" w:type="dxa"/>
            <w:vAlign w:val="top"/>
          </w:tcPr>
          <w:p w14:paraId="0BF99D6B">
            <w:pPr>
              <w:spacing w:line="364" w:lineRule="auto"/>
              <w:rPr>
                <w:rFonts w:ascii="Arial"/>
                <w:sz w:val="21"/>
              </w:rPr>
            </w:pPr>
          </w:p>
          <w:p w14:paraId="05C0B4AC">
            <w:pPr>
              <w:pStyle w:val="6"/>
              <w:spacing w:before="49" w:line="220" w:lineRule="auto"/>
              <w:ind w:left="50"/>
              <w:rPr>
                <w:sz w:val="15"/>
                <w:szCs w:val="15"/>
              </w:rPr>
            </w:pPr>
            <w:r>
              <w:rPr>
                <w:spacing w:val="2"/>
                <w:sz w:val="15"/>
                <w:szCs w:val="15"/>
              </w:rPr>
              <w:t>富源县</w:t>
            </w:r>
          </w:p>
        </w:tc>
        <w:tc>
          <w:tcPr>
            <w:tcW w:w="4696" w:type="dxa"/>
            <w:vAlign w:val="top"/>
          </w:tcPr>
          <w:p w14:paraId="093DC49F">
            <w:pPr>
              <w:pStyle w:val="6"/>
              <w:spacing w:before="75" w:line="216" w:lineRule="auto"/>
              <w:ind w:left="11" w:firstLine="309"/>
              <w:jc w:val="both"/>
              <w:rPr>
                <w:sz w:val="15"/>
                <w:szCs w:val="15"/>
              </w:rPr>
            </w:pPr>
            <w:r>
              <w:rPr>
                <w:spacing w:val="-9"/>
                <w:sz w:val="15"/>
                <w:szCs w:val="15"/>
              </w:rPr>
              <w:t>1.基础设施建设：景区综合布线、网络交换设备；2.安防系统：防盗报</w:t>
            </w:r>
            <w:r>
              <w:rPr>
                <w:spacing w:val="7"/>
                <w:sz w:val="15"/>
                <w:szCs w:val="15"/>
              </w:rPr>
              <w:t xml:space="preserve"> </w:t>
            </w:r>
            <w:r>
              <w:rPr>
                <w:spacing w:val="-4"/>
                <w:sz w:val="15"/>
                <w:szCs w:val="15"/>
              </w:rPr>
              <w:t>警、视频监控、公共广播系统、应急调度系统、无线对讲系统；3.智慧化</w:t>
            </w:r>
            <w:r>
              <w:rPr>
                <w:spacing w:val="1"/>
                <w:sz w:val="15"/>
                <w:szCs w:val="15"/>
              </w:rPr>
              <w:t xml:space="preserve"> </w:t>
            </w:r>
            <w:r>
              <w:rPr>
                <w:spacing w:val="-8"/>
                <w:sz w:val="15"/>
                <w:szCs w:val="15"/>
              </w:rPr>
              <w:t>建设子系统：景区人车船管理、客流量统计、信息发布系</w:t>
            </w:r>
            <w:r>
              <w:rPr>
                <w:spacing w:val="-9"/>
                <w:sz w:val="15"/>
                <w:szCs w:val="15"/>
              </w:rPr>
              <w:t>统；4.多元智能化</w:t>
            </w:r>
            <w:r>
              <w:rPr>
                <w:sz w:val="15"/>
                <w:szCs w:val="15"/>
              </w:rPr>
              <w:t xml:space="preserve"> </w:t>
            </w:r>
            <w:r>
              <w:rPr>
                <w:spacing w:val="-4"/>
                <w:sz w:val="15"/>
                <w:szCs w:val="15"/>
              </w:rPr>
              <w:t>运营系统：在线担保交易系统、诚信服务平台、餐饮管理系统、景区民宿</w:t>
            </w:r>
            <w:r>
              <w:rPr>
                <w:spacing w:val="1"/>
                <w:sz w:val="15"/>
                <w:szCs w:val="15"/>
              </w:rPr>
              <w:t xml:space="preserve"> </w:t>
            </w:r>
            <w:r>
              <w:rPr>
                <w:spacing w:val="-1"/>
                <w:sz w:val="15"/>
                <w:szCs w:val="15"/>
              </w:rPr>
              <w:t>客房管理系统。</w:t>
            </w:r>
          </w:p>
        </w:tc>
        <w:tc>
          <w:tcPr>
            <w:tcW w:w="709" w:type="dxa"/>
            <w:vAlign w:val="top"/>
          </w:tcPr>
          <w:p w14:paraId="30A0220A">
            <w:pPr>
              <w:spacing w:line="378" w:lineRule="auto"/>
              <w:rPr>
                <w:rFonts w:ascii="Arial"/>
                <w:sz w:val="21"/>
              </w:rPr>
            </w:pPr>
          </w:p>
          <w:p w14:paraId="2032F3FB">
            <w:pPr>
              <w:pStyle w:val="6"/>
              <w:spacing w:before="49"/>
              <w:ind w:left="155"/>
              <w:rPr>
                <w:sz w:val="15"/>
                <w:szCs w:val="15"/>
              </w:rPr>
            </w:pPr>
            <w:r>
              <w:rPr>
                <w:spacing w:val="-2"/>
                <w:sz w:val="15"/>
                <w:szCs w:val="15"/>
              </w:rPr>
              <w:t>30000</w:t>
            </w:r>
          </w:p>
        </w:tc>
        <w:tc>
          <w:tcPr>
            <w:tcW w:w="659" w:type="dxa"/>
            <w:vAlign w:val="top"/>
          </w:tcPr>
          <w:p w14:paraId="2A7D86F6">
            <w:pPr>
              <w:spacing w:line="378" w:lineRule="auto"/>
              <w:rPr>
                <w:rFonts w:ascii="Arial"/>
                <w:sz w:val="21"/>
              </w:rPr>
            </w:pPr>
          </w:p>
          <w:p w14:paraId="0E8419B3">
            <w:pPr>
              <w:pStyle w:val="6"/>
              <w:spacing w:before="49"/>
              <w:ind w:left="177"/>
              <w:rPr>
                <w:sz w:val="15"/>
                <w:szCs w:val="15"/>
              </w:rPr>
            </w:pPr>
            <w:r>
              <w:rPr>
                <w:spacing w:val="-2"/>
                <w:sz w:val="15"/>
                <w:szCs w:val="15"/>
              </w:rPr>
              <w:t>6000</w:t>
            </w:r>
          </w:p>
        </w:tc>
        <w:tc>
          <w:tcPr>
            <w:tcW w:w="679" w:type="dxa"/>
            <w:vAlign w:val="top"/>
          </w:tcPr>
          <w:p w14:paraId="4A8FE350">
            <w:pPr>
              <w:spacing w:line="378" w:lineRule="auto"/>
              <w:rPr>
                <w:rFonts w:ascii="Arial"/>
                <w:sz w:val="21"/>
              </w:rPr>
            </w:pPr>
          </w:p>
          <w:p w14:paraId="6673BCB7">
            <w:pPr>
              <w:pStyle w:val="6"/>
              <w:spacing w:before="49"/>
              <w:ind w:left="187"/>
              <w:rPr>
                <w:sz w:val="15"/>
                <w:szCs w:val="15"/>
              </w:rPr>
            </w:pPr>
            <w:r>
              <w:rPr>
                <w:spacing w:val="-2"/>
                <w:sz w:val="15"/>
                <w:szCs w:val="15"/>
              </w:rPr>
              <w:t>6000</w:t>
            </w:r>
          </w:p>
        </w:tc>
        <w:tc>
          <w:tcPr>
            <w:tcW w:w="640" w:type="dxa"/>
            <w:vAlign w:val="top"/>
          </w:tcPr>
          <w:p w14:paraId="09E43AF8">
            <w:pPr>
              <w:spacing w:line="378" w:lineRule="auto"/>
              <w:rPr>
                <w:rFonts w:ascii="Arial"/>
                <w:sz w:val="21"/>
              </w:rPr>
            </w:pPr>
          </w:p>
          <w:p w14:paraId="55B36816">
            <w:pPr>
              <w:pStyle w:val="6"/>
              <w:spacing w:before="49"/>
              <w:ind w:left="168"/>
              <w:rPr>
                <w:sz w:val="15"/>
                <w:szCs w:val="15"/>
              </w:rPr>
            </w:pPr>
            <w:r>
              <w:rPr>
                <w:spacing w:val="-2"/>
                <w:sz w:val="15"/>
                <w:szCs w:val="15"/>
              </w:rPr>
              <w:t>6000</w:t>
            </w:r>
          </w:p>
        </w:tc>
        <w:tc>
          <w:tcPr>
            <w:tcW w:w="599" w:type="dxa"/>
            <w:vAlign w:val="top"/>
          </w:tcPr>
          <w:p w14:paraId="3AC21710">
            <w:pPr>
              <w:spacing w:line="378" w:lineRule="auto"/>
              <w:rPr>
                <w:rFonts w:ascii="Arial"/>
                <w:sz w:val="21"/>
              </w:rPr>
            </w:pPr>
          </w:p>
          <w:p w14:paraId="4356B989">
            <w:pPr>
              <w:pStyle w:val="6"/>
              <w:spacing w:before="49"/>
              <w:ind w:left="149"/>
              <w:rPr>
                <w:sz w:val="15"/>
                <w:szCs w:val="15"/>
              </w:rPr>
            </w:pPr>
            <w:r>
              <w:rPr>
                <w:spacing w:val="-2"/>
                <w:sz w:val="15"/>
                <w:szCs w:val="15"/>
              </w:rPr>
              <w:t>6000</w:t>
            </w:r>
          </w:p>
        </w:tc>
        <w:tc>
          <w:tcPr>
            <w:tcW w:w="640" w:type="dxa"/>
            <w:vAlign w:val="top"/>
          </w:tcPr>
          <w:p w14:paraId="7145ADA6">
            <w:pPr>
              <w:spacing w:line="378" w:lineRule="auto"/>
              <w:rPr>
                <w:rFonts w:ascii="Arial"/>
                <w:sz w:val="21"/>
              </w:rPr>
            </w:pPr>
          </w:p>
          <w:p w14:paraId="46D39341">
            <w:pPr>
              <w:pStyle w:val="6"/>
              <w:spacing w:before="49"/>
              <w:ind w:left="169"/>
              <w:rPr>
                <w:sz w:val="15"/>
                <w:szCs w:val="15"/>
              </w:rPr>
            </w:pPr>
            <w:r>
              <w:rPr>
                <w:spacing w:val="-2"/>
                <w:sz w:val="15"/>
                <w:szCs w:val="15"/>
              </w:rPr>
              <w:t>6000</w:t>
            </w:r>
          </w:p>
        </w:tc>
        <w:tc>
          <w:tcPr>
            <w:tcW w:w="1234" w:type="dxa"/>
            <w:vAlign w:val="top"/>
          </w:tcPr>
          <w:p w14:paraId="7DF20CBF">
            <w:pPr>
              <w:spacing w:line="364" w:lineRule="auto"/>
              <w:rPr>
                <w:rFonts w:ascii="Arial"/>
                <w:sz w:val="21"/>
              </w:rPr>
            </w:pPr>
          </w:p>
          <w:p w14:paraId="3C555193">
            <w:pPr>
              <w:pStyle w:val="6"/>
              <w:spacing w:before="49" w:line="220" w:lineRule="auto"/>
              <w:ind w:left="389"/>
              <w:rPr>
                <w:sz w:val="15"/>
                <w:szCs w:val="15"/>
              </w:rPr>
            </w:pPr>
            <w:r>
              <w:rPr>
                <w:spacing w:val="2"/>
                <w:sz w:val="15"/>
                <w:szCs w:val="15"/>
              </w:rPr>
              <w:t>富源县</w:t>
            </w:r>
          </w:p>
        </w:tc>
      </w:tr>
      <w:tr w14:paraId="48FCC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4" w:hRule="atLeast"/>
        </w:trPr>
        <w:tc>
          <w:tcPr>
            <w:tcW w:w="365" w:type="dxa"/>
            <w:vAlign w:val="top"/>
          </w:tcPr>
          <w:p w14:paraId="14BBB4E4">
            <w:pPr>
              <w:spacing w:line="359" w:lineRule="auto"/>
              <w:rPr>
                <w:rFonts w:ascii="Arial"/>
                <w:sz w:val="21"/>
              </w:rPr>
            </w:pPr>
          </w:p>
          <w:p w14:paraId="37E73B55">
            <w:pPr>
              <w:pStyle w:val="6"/>
              <w:spacing w:before="49"/>
              <w:ind w:left="55"/>
              <w:rPr>
                <w:sz w:val="15"/>
                <w:szCs w:val="15"/>
              </w:rPr>
            </w:pPr>
            <w:r>
              <w:rPr>
                <w:spacing w:val="-4"/>
                <w:sz w:val="15"/>
                <w:szCs w:val="15"/>
              </w:rPr>
              <w:t>104</w:t>
            </w:r>
          </w:p>
        </w:tc>
        <w:tc>
          <w:tcPr>
            <w:tcW w:w="1639" w:type="dxa"/>
            <w:vAlign w:val="top"/>
          </w:tcPr>
          <w:p w14:paraId="4F565DB8">
            <w:pPr>
              <w:spacing w:line="255" w:lineRule="auto"/>
              <w:rPr>
                <w:rFonts w:ascii="Arial"/>
                <w:sz w:val="21"/>
              </w:rPr>
            </w:pPr>
          </w:p>
          <w:p w14:paraId="23B873EF">
            <w:pPr>
              <w:pStyle w:val="6"/>
              <w:spacing w:before="48" w:line="251" w:lineRule="auto"/>
              <w:ind w:left="9" w:right="2"/>
              <w:rPr>
                <w:sz w:val="15"/>
                <w:szCs w:val="15"/>
              </w:rPr>
            </w:pPr>
            <w:r>
              <w:rPr>
                <w:spacing w:val="-4"/>
                <w:sz w:val="15"/>
                <w:szCs w:val="15"/>
              </w:rPr>
              <w:t>富源县县乡村三级物流配</w:t>
            </w:r>
            <w:r>
              <w:rPr>
                <w:spacing w:val="9"/>
                <w:sz w:val="15"/>
                <w:szCs w:val="15"/>
              </w:rPr>
              <w:t xml:space="preserve"> </w:t>
            </w:r>
            <w:r>
              <w:rPr>
                <w:spacing w:val="-2"/>
                <w:sz w:val="15"/>
                <w:szCs w:val="15"/>
              </w:rPr>
              <w:t>送体系</w:t>
            </w:r>
          </w:p>
        </w:tc>
        <w:tc>
          <w:tcPr>
            <w:tcW w:w="520" w:type="dxa"/>
            <w:vAlign w:val="top"/>
          </w:tcPr>
          <w:p w14:paraId="15739A35">
            <w:pPr>
              <w:spacing w:line="345" w:lineRule="auto"/>
              <w:rPr>
                <w:rFonts w:ascii="Arial"/>
                <w:sz w:val="21"/>
              </w:rPr>
            </w:pPr>
          </w:p>
          <w:p w14:paraId="7C1C57A3">
            <w:pPr>
              <w:pStyle w:val="6"/>
              <w:spacing w:before="49" w:line="220" w:lineRule="auto"/>
              <w:ind w:left="101"/>
              <w:rPr>
                <w:sz w:val="15"/>
                <w:szCs w:val="15"/>
              </w:rPr>
            </w:pPr>
            <w:r>
              <w:rPr>
                <w:spacing w:val="-3"/>
                <w:sz w:val="15"/>
                <w:szCs w:val="15"/>
              </w:rPr>
              <w:t>前期</w:t>
            </w:r>
          </w:p>
        </w:tc>
        <w:tc>
          <w:tcPr>
            <w:tcW w:w="579" w:type="dxa"/>
            <w:vAlign w:val="top"/>
          </w:tcPr>
          <w:p w14:paraId="3996C864">
            <w:pPr>
              <w:spacing w:line="345" w:lineRule="auto"/>
              <w:rPr>
                <w:rFonts w:ascii="Arial"/>
                <w:sz w:val="21"/>
              </w:rPr>
            </w:pPr>
          </w:p>
          <w:p w14:paraId="630148EA">
            <w:pPr>
              <w:pStyle w:val="6"/>
              <w:spacing w:before="49" w:line="220" w:lineRule="auto"/>
              <w:ind w:left="50"/>
              <w:rPr>
                <w:sz w:val="15"/>
                <w:szCs w:val="15"/>
              </w:rPr>
            </w:pPr>
            <w:r>
              <w:rPr>
                <w:spacing w:val="2"/>
                <w:sz w:val="15"/>
                <w:szCs w:val="15"/>
              </w:rPr>
              <w:t>富源县</w:t>
            </w:r>
          </w:p>
        </w:tc>
        <w:tc>
          <w:tcPr>
            <w:tcW w:w="4696" w:type="dxa"/>
            <w:vAlign w:val="top"/>
          </w:tcPr>
          <w:p w14:paraId="35FD7942">
            <w:pPr>
              <w:pStyle w:val="6"/>
              <w:spacing w:before="56" w:line="211" w:lineRule="auto"/>
              <w:ind w:left="11" w:firstLine="305"/>
              <w:rPr>
                <w:sz w:val="15"/>
                <w:szCs w:val="15"/>
              </w:rPr>
            </w:pPr>
            <w:r>
              <w:rPr>
                <w:spacing w:val="-2"/>
                <w:sz w:val="15"/>
                <w:szCs w:val="15"/>
              </w:rPr>
              <w:t>建设县乡村三级物流配送体系，项目总占地25000平方米。其中：1</w:t>
            </w:r>
            <w:r>
              <w:rPr>
                <w:spacing w:val="6"/>
                <w:sz w:val="15"/>
                <w:szCs w:val="15"/>
              </w:rPr>
              <w:t xml:space="preserve">  </w:t>
            </w:r>
            <w:r>
              <w:rPr>
                <w:spacing w:val="-6"/>
                <w:sz w:val="15"/>
                <w:szCs w:val="15"/>
              </w:rPr>
              <w:t>个县级仓储物流配送中心，占地面积3000平方米，配套综合办公楼及其他</w:t>
            </w:r>
            <w:r>
              <w:rPr>
                <w:spacing w:val="4"/>
                <w:sz w:val="15"/>
                <w:szCs w:val="15"/>
              </w:rPr>
              <w:t xml:space="preserve">  </w:t>
            </w:r>
            <w:r>
              <w:rPr>
                <w:spacing w:val="-2"/>
                <w:sz w:val="15"/>
                <w:szCs w:val="15"/>
              </w:rPr>
              <w:t>配套设施；12个乡镇(街道)分别建设1个物流分拣中心，占地</w:t>
            </w:r>
            <w:r>
              <w:rPr>
                <w:spacing w:val="-3"/>
                <w:sz w:val="15"/>
                <w:szCs w:val="15"/>
              </w:rPr>
              <w:t>面积1000</w:t>
            </w:r>
            <w:r>
              <w:rPr>
                <w:sz w:val="15"/>
                <w:szCs w:val="15"/>
              </w:rPr>
              <w:t xml:space="preserve">   </w:t>
            </w:r>
            <w:r>
              <w:rPr>
                <w:spacing w:val="-4"/>
                <w:sz w:val="15"/>
                <w:szCs w:val="15"/>
              </w:rPr>
              <w:t>平方米，建设冷库</w:t>
            </w:r>
            <w:r>
              <w:rPr>
                <w:b/>
                <w:bCs/>
                <w:spacing w:val="-4"/>
                <w:sz w:val="15"/>
                <w:szCs w:val="15"/>
              </w:rPr>
              <w:t>500</w:t>
            </w:r>
            <w:r>
              <w:rPr>
                <w:spacing w:val="-4"/>
                <w:sz w:val="15"/>
                <w:szCs w:val="15"/>
              </w:rPr>
              <w:t>平方米；80个行政村分别建设1个村级物流服务站，</w:t>
            </w:r>
            <w:r>
              <w:rPr>
                <w:spacing w:val="8"/>
                <w:sz w:val="15"/>
                <w:szCs w:val="15"/>
              </w:rPr>
              <w:t xml:space="preserve"> </w:t>
            </w:r>
            <w:r>
              <w:rPr>
                <w:spacing w:val="-3"/>
                <w:sz w:val="15"/>
                <w:szCs w:val="15"/>
              </w:rPr>
              <w:t>建筑面积50平方米；12辆物流车辆。</w:t>
            </w:r>
          </w:p>
        </w:tc>
        <w:tc>
          <w:tcPr>
            <w:tcW w:w="709" w:type="dxa"/>
            <w:vAlign w:val="top"/>
          </w:tcPr>
          <w:p w14:paraId="4E83E253">
            <w:pPr>
              <w:spacing w:line="359" w:lineRule="auto"/>
              <w:rPr>
                <w:rFonts w:ascii="Arial"/>
                <w:sz w:val="21"/>
              </w:rPr>
            </w:pPr>
          </w:p>
          <w:p w14:paraId="40335AFD">
            <w:pPr>
              <w:pStyle w:val="6"/>
              <w:spacing w:before="49"/>
              <w:ind w:left="155"/>
              <w:rPr>
                <w:sz w:val="15"/>
                <w:szCs w:val="15"/>
              </w:rPr>
            </w:pPr>
            <w:r>
              <w:rPr>
                <w:spacing w:val="-3"/>
                <w:sz w:val="15"/>
                <w:szCs w:val="15"/>
              </w:rPr>
              <w:t>12000</w:t>
            </w:r>
          </w:p>
        </w:tc>
        <w:tc>
          <w:tcPr>
            <w:tcW w:w="659" w:type="dxa"/>
            <w:vAlign w:val="top"/>
          </w:tcPr>
          <w:p w14:paraId="40B74E77">
            <w:pPr>
              <w:spacing w:line="359" w:lineRule="auto"/>
              <w:rPr>
                <w:rFonts w:ascii="Arial"/>
                <w:sz w:val="21"/>
              </w:rPr>
            </w:pPr>
          </w:p>
          <w:p w14:paraId="22D29BD3">
            <w:pPr>
              <w:pStyle w:val="6"/>
              <w:spacing w:before="49"/>
              <w:ind w:left="177"/>
              <w:rPr>
                <w:sz w:val="15"/>
                <w:szCs w:val="15"/>
              </w:rPr>
            </w:pPr>
            <w:r>
              <w:rPr>
                <w:spacing w:val="-2"/>
                <w:sz w:val="15"/>
                <w:szCs w:val="15"/>
              </w:rPr>
              <w:t>3000</w:t>
            </w:r>
          </w:p>
        </w:tc>
        <w:tc>
          <w:tcPr>
            <w:tcW w:w="679" w:type="dxa"/>
            <w:vAlign w:val="top"/>
          </w:tcPr>
          <w:p w14:paraId="79C712F2">
            <w:pPr>
              <w:spacing w:line="359" w:lineRule="auto"/>
              <w:rPr>
                <w:rFonts w:ascii="Arial"/>
                <w:sz w:val="21"/>
              </w:rPr>
            </w:pPr>
          </w:p>
          <w:p w14:paraId="61C27517">
            <w:pPr>
              <w:pStyle w:val="6"/>
              <w:spacing w:before="49"/>
              <w:ind w:left="187"/>
              <w:rPr>
                <w:sz w:val="15"/>
                <w:szCs w:val="15"/>
              </w:rPr>
            </w:pPr>
            <w:r>
              <w:rPr>
                <w:spacing w:val="-2"/>
                <w:sz w:val="15"/>
                <w:szCs w:val="15"/>
              </w:rPr>
              <w:t>3000</w:t>
            </w:r>
          </w:p>
        </w:tc>
        <w:tc>
          <w:tcPr>
            <w:tcW w:w="640" w:type="dxa"/>
            <w:vAlign w:val="top"/>
          </w:tcPr>
          <w:p w14:paraId="18D90DC7">
            <w:pPr>
              <w:spacing w:line="359" w:lineRule="auto"/>
              <w:rPr>
                <w:rFonts w:ascii="Arial"/>
                <w:sz w:val="21"/>
              </w:rPr>
            </w:pPr>
          </w:p>
          <w:p w14:paraId="31BEF83A">
            <w:pPr>
              <w:pStyle w:val="6"/>
              <w:spacing w:before="49"/>
              <w:ind w:left="168"/>
              <w:rPr>
                <w:sz w:val="15"/>
                <w:szCs w:val="15"/>
              </w:rPr>
            </w:pPr>
            <w:r>
              <w:rPr>
                <w:spacing w:val="-2"/>
                <w:sz w:val="15"/>
                <w:szCs w:val="15"/>
              </w:rPr>
              <w:t>3000</w:t>
            </w:r>
          </w:p>
        </w:tc>
        <w:tc>
          <w:tcPr>
            <w:tcW w:w="599" w:type="dxa"/>
            <w:vAlign w:val="top"/>
          </w:tcPr>
          <w:p w14:paraId="3E6432CF">
            <w:pPr>
              <w:spacing w:line="359" w:lineRule="auto"/>
              <w:rPr>
                <w:rFonts w:ascii="Arial"/>
                <w:sz w:val="21"/>
              </w:rPr>
            </w:pPr>
          </w:p>
          <w:p w14:paraId="6AF5C54B">
            <w:pPr>
              <w:pStyle w:val="6"/>
              <w:spacing w:before="49"/>
              <w:ind w:left="149"/>
              <w:rPr>
                <w:sz w:val="15"/>
                <w:szCs w:val="15"/>
              </w:rPr>
            </w:pPr>
            <w:r>
              <w:rPr>
                <w:spacing w:val="-2"/>
                <w:sz w:val="15"/>
                <w:szCs w:val="15"/>
              </w:rPr>
              <w:t>2000</w:t>
            </w:r>
          </w:p>
        </w:tc>
        <w:tc>
          <w:tcPr>
            <w:tcW w:w="640" w:type="dxa"/>
            <w:vAlign w:val="top"/>
          </w:tcPr>
          <w:p w14:paraId="182A2B34">
            <w:pPr>
              <w:spacing w:line="359" w:lineRule="auto"/>
              <w:rPr>
                <w:rFonts w:ascii="Arial"/>
                <w:sz w:val="21"/>
              </w:rPr>
            </w:pPr>
          </w:p>
          <w:p w14:paraId="596E341F">
            <w:pPr>
              <w:pStyle w:val="6"/>
              <w:spacing w:before="49"/>
              <w:ind w:left="169"/>
              <w:rPr>
                <w:sz w:val="15"/>
                <w:szCs w:val="15"/>
              </w:rPr>
            </w:pPr>
            <w:r>
              <w:rPr>
                <w:spacing w:val="-4"/>
                <w:sz w:val="15"/>
                <w:szCs w:val="15"/>
              </w:rPr>
              <w:t>1000</w:t>
            </w:r>
          </w:p>
        </w:tc>
        <w:tc>
          <w:tcPr>
            <w:tcW w:w="1234" w:type="dxa"/>
            <w:vAlign w:val="top"/>
          </w:tcPr>
          <w:p w14:paraId="6E2B9CC3">
            <w:pPr>
              <w:spacing w:line="345" w:lineRule="auto"/>
              <w:rPr>
                <w:rFonts w:ascii="Arial"/>
                <w:sz w:val="21"/>
              </w:rPr>
            </w:pPr>
          </w:p>
          <w:p w14:paraId="60D68598">
            <w:pPr>
              <w:pStyle w:val="6"/>
              <w:spacing w:before="49" w:line="220" w:lineRule="auto"/>
              <w:ind w:left="389"/>
              <w:rPr>
                <w:sz w:val="15"/>
                <w:szCs w:val="15"/>
              </w:rPr>
            </w:pPr>
            <w:r>
              <w:rPr>
                <w:spacing w:val="2"/>
                <w:sz w:val="15"/>
                <w:szCs w:val="15"/>
              </w:rPr>
              <w:t>富源县</w:t>
            </w:r>
          </w:p>
        </w:tc>
      </w:tr>
    </w:tbl>
    <w:p w14:paraId="4C23E309">
      <w:pPr>
        <w:rPr>
          <w:rFonts w:ascii="Arial"/>
          <w:sz w:val="21"/>
        </w:rPr>
      </w:pPr>
    </w:p>
    <w:p w14:paraId="6CAE64D4">
      <w:pPr>
        <w:rPr>
          <w:rFonts w:ascii="Arial" w:hAnsi="Arial" w:eastAsia="Arial" w:cs="Arial"/>
          <w:sz w:val="21"/>
          <w:szCs w:val="21"/>
        </w:rPr>
        <w:sectPr>
          <w:pgSz w:w="16500" w:h="12080"/>
          <w:pgMar w:top="400" w:right="1521" w:bottom="400" w:left="1059" w:header="0" w:footer="0" w:gutter="0"/>
          <w:cols w:space="720" w:num="1"/>
        </w:sectPr>
      </w:pPr>
    </w:p>
    <w:p w14:paraId="33E31F62">
      <w:pPr>
        <w:spacing w:before="50"/>
      </w:pPr>
      <w:r>
        <mc:AlternateContent>
          <mc:Choice Requires="wps">
            <w:drawing>
              <wp:anchor distT="0" distB="0" distL="0" distR="0" simplePos="0" relativeHeight="251686912" behindDoc="0" locked="0" layoutInCell="0" allowOverlap="1">
                <wp:simplePos x="0" y="0"/>
                <wp:positionH relativeFrom="page">
                  <wp:posOffset>9079865</wp:posOffset>
                </wp:positionH>
                <wp:positionV relativeFrom="page">
                  <wp:posOffset>1227455</wp:posOffset>
                </wp:positionV>
                <wp:extent cx="667385" cy="244475"/>
                <wp:effectExtent l="0" t="0" r="0" b="0"/>
                <wp:wrapNone/>
                <wp:docPr id="62" name="TextBox 62"/>
                <wp:cNvGraphicFramePr/>
                <a:graphic xmlns:a="http://schemas.openxmlformats.org/drawingml/2006/main">
                  <a:graphicData uri="http://schemas.microsoft.com/office/word/2010/wordprocessingShape">
                    <wps:wsp>
                      <wps:cNvSpPr txBox="1"/>
                      <wps:spPr>
                        <a:xfrm rot="5400000">
                          <a:off x="9080395" y="1227631"/>
                          <a:ext cx="667384" cy="24447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ABE275F">
                            <w:pPr>
                              <w:pStyle w:val="2"/>
                              <w:spacing w:before="67" w:line="219" w:lineRule="auto"/>
                              <w:ind w:left="20"/>
                              <w:rPr>
                                <w:sz w:val="25"/>
                                <w:szCs w:val="25"/>
                              </w:rPr>
                            </w:pPr>
                            <w:r>
                              <w:rPr>
                                <w:spacing w:val="2"/>
                                <w:sz w:val="25"/>
                                <w:szCs w:val="25"/>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2" o:spid="_x0000_s1026" o:spt="202" type="#_x0000_t202" style="position:absolute;left:0pt;margin-left:714.95pt;margin-top:96.65pt;height:19.25pt;width:52.55pt;mso-position-horizontal-relative:page;mso-position-vertical-relative:page;rotation:5898240f;z-index:251686912;mso-width-relative:page;mso-height-relative:page;" filled="f" stroked="f" coordsize="21600,21600" o:allowincell="f" o:gfxdata="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BP5C82gAAAA0B&#10;AAAPAAAAAAAAAAEAIAAAACIAAABkcnMvZG93bnJldi54bWxQSwECFAAUAAAACACHTuJAqfz6klIC&#10;AACiBAAADgAAAAAAAAABACAAAAApAQAAZHJzL2Uyb0RvYy54bWxQSwUGAAAAAAYABgBZAQAA7QUA&#10;AAAA&#10;">
                <v:fill on="f" focussize="0,0"/>
                <v:stroke on="f" weight="0pt" miterlimit="0" joinstyle="miter"/>
                <v:imagedata o:title=""/>
                <o:lock v:ext="edit" aspectratio="f"/>
                <v:textbox inset="0mm,0mm,0mm,0mm">
                  <w:txbxContent>
                    <w:p w14:paraId="7ABE275F">
                      <w:pPr>
                        <w:pStyle w:val="2"/>
                        <w:spacing w:before="67" w:line="219" w:lineRule="auto"/>
                        <w:ind w:left="20"/>
                        <w:rPr>
                          <w:sz w:val="25"/>
                          <w:szCs w:val="25"/>
                        </w:rPr>
                      </w:pPr>
                      <w:r>
                        <w:rPr>
                          <w:spacing w:val="2"/>
                          <w:sz w:val="25"/>
                          <w:szCs w:val="25"/>
                        </w:rPr>
                        <w:t>曲政办发</w:t>
                      </w:r>
                    </w:p>
                  </w:txbxContent>
                </v:textbox>
              </v:shape>
            </w:pict>
          </mc:Fallback>
        </mc:AlternateContent>
      </w:r>
      <w:r>
        <w:drawing>
          <wp:anchor distT="0" distB="0" distL="0" distR="0" simplePos="0" relativeHeight="251687936" behindDoc="0" locked="0" layoutInCell="0" allowOverlap="1">
            <wp:simplePos x="0" y="0"/>
            <wp:positionH relativeFrom="page">
              <wp:posOffset>672465</wp:posOffset>
            </wp:positionH>
            <wp:positionV relativeFrom="page">
              <wp:posOffset>1047750</wp:posOffset>
            </wp:positionV>
            <wp:extent cx="107950" cy="127000"/>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r:embed="rId54"/>
                    <a:stretch>
                      <a:fillRect/>
                    </a:stretch>
                  </pic:blipFill>
                  <pic:spPr>
                    <a:xfrm>
                      <a:off x="0" y="0"/>
                      <a:ext cx="108023" cy="127028"/>
                    </a:xfrm>
                    <a:prstGeom prst="rect">
                      <a:avLst/>
                    </a:prstGeom>
                  </pic:spPr>
                </pic:pic>
              </a:graphicData>
            </a:graphic>
          </wp:anchor>
        </w:drawing>
      </w:r>
    </w:p>
    <w:p w14:paraId="7B4A9463">
      <w:pPr>
        <w:spacing w:before="50"/>
      </w:pPr>
    </w:p>
    <w:p w14:paraId="66D69A23">
      <w:pPr>
        <w:spacing w:before="50"/>
      </w:pPr>
    </w:p>
    <w:tbl>
      <w:tblPr>
        <w:tblStyle w:val="5"/>
        <w:tblW w:w="12959"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5"/>
        <w:gridCol w:w="1649"/>
        <w:gridCol w:w="510"/>
        <w:gridCol w:w="599"/>
        <w:gridCol w:w="4686"/>
        <w:gridCol w:w="729"/>
        <w:gridCol w:w="649"/>
        <w:gridCol w:w="670"/>
        <w:gridCol w:w="649"/>
        <w:gridCol w:w="600"/>
        <w:gridCol w:w="619"/>
        <w:gridCol w:w="1244"/>
      </w:tblGrid>
      <w:tr w14:paraId="3D090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5" w:hRule="atLeast"/>
        </w:trPr>
        <w:tc>
          <w:tcPr>
            <w:tcW w:w="355" w:type="dxa"/>
            <w:vMerge w:val="restart"/>
            <w:tcBorders>
              <w:bottom w:val="nil"/>
            </w:tcBorders>
            <w:vAlign w:val="top"/>
          </w:tcPr>
          <w:p w14:paraId="7EDEFDAC">
            <w:pPr>
              <w:pStyle w:val="6"/>
              <w:spacing w:before="219" w:line="221" w:lineRule="auto"/>
              <w:ind w:left="17"/>
              <w:rPr>
                <w:sz w:val="15"/>
                <w:szCs w:val="15"/>
              </w:rPr>
            </w:pPr>
            <w:r>
              <w:rPr>
                <w:b/>
                <w:bCs/>
                <w:spacing w:val="-3"/>
                <w:sz w:val="15"/>
                <w:szCs w:val="15"/>
              </w:rPr>
              <w:t>序号</w:t>
            </w:r>
          </w:p>
        </w:tc>
        <w:tc>
          <w:tcPr>
            <w:tcW w:w="1649" w:type="dxa"/>
            <w:vMerge w:val="restart"/>
            <w:tcBorders>
              <w:bottom w:val="nil"/>
            </w:tcBorders>
            <w:vAlign w:val="top"/>
          </w:tcPr>
          <w:p w14:paraId="1227AA2C">
            <w:pPr>
              <w:pStyle w:val="6"/>
              <w:spacing w:before="219" w:line="220" w:lineRule="auto"/>
              <w:ind w:left="532"/>
              <w:rPr>
                <w:sz w:val="15"/>
                <w:szCs w:val="15"/>
              </w:rPr>
            </w:pPr>
            <w:r>
              <w:rPr>
                <w:b/>
                <w:bCs/>
                <w:spacing w:val="-4"/>
                <w:sz w:val="15"/>
                <w:szCs w:val="15"/>
              </w:rPr>
              <w:t>项目名称</w:t>
            </w:r>
          </w:p>
        </w:tc>
        <w:tc>
          <w:tcPr>
            <w:tcW w:w="510" w:type="dxa"/>
            <w:vMerge w:val="restart"/>
            <w:tcBorders>
              <w:bottom w:val="nil"/>
            </w:tcBorders>
            <w:vAlign w:val="top"/>
          </w:tcPr>
          <w:p w14:paraId="30076AE1">
            <w:pPr>
              <w:pStyle w:val="6"/>
              <w:spacing w:before="139" w:line="225" w:lineRule="auto"/>
              <w:ind w:left="9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599" w:type="dxa"/>
            <w:vMerge w:val="restart"/>
            <w:tcBorders>
              <w:bottom w:val="nil"/>
            </w:tcBorders>
            <w:vAlign w:val="top"/>
          </w:tcPr>
          <w:p w14:paraId="7F7B689E">
            <w:pPr>
              <w:pStyle w:val="6"/>
              <w:spacing w:before="219" w:line="221" w:lineRule="auto"/>
              <w:jc w:val="right"/>
              <w:rPr>
                <w:sz w:val="15"/>
                <w:szCs w:val="15"/>
              </w:rPr>
            </w:pPr>
            <w:r>
              <w:rPr>
                <w:b/>
                <w:bCs/>
                <w:spacing w:val="-8"/>
                <w:sz w:val="15"/>
                <w:szCs w:val="15"/>
              </w:rPr>
              <w:t>建设地点</w:t>
            </w:r>
          </w:p>
        </w:tc>
        <w:tc>
          <w:tcPr>
            <w:tcW w:w="4686" w:type="dxa"/>
            <w:vMerge w:val="restart"/>
            <w:tcBorders>
              <w:bottom w:val="nil"/>
            </w:tcBorders>
            <w:vAlign w:val="top"/>
          </w:tcPr>
          <w:p w14:paraId="73B60397">
            <w:pPr>
              <w:pStyle w:val="6"/>
              <w:spacing w:before="219" w:line="219" w:lineRule="auto"/>
              <w:ind w:left="1844"/>
              <w:rPr>
                <w:sz w:val="15"/>
                <w:szCs w:val="15"/>
              </w:rPr>
            </w:pPr>
            <w:r>
              <w:rPr>
                <w:b/>
                <w:bCs/>
                <w:spacing w:val="-3"/>
                <w:sz w:val="15"/>
                <w:szCs w:val="15"/>
              </w:rPr>
              <w:t>主要建设内容及规模</w:t>
            </w:r>
          </w:p>
        </w:tc>
        <w:tc>
          <w:tcPr>
            <w:tcW w:w="729" w:type="dxa"/>
            <w:vMerge w:val="restart"/>
            <w:tcBorders>
              <w:bottom w:val="nil"/>
            </w:tcBorders>
            <w:vAlign w:val="top"/>
          </w:tcPr>
          <w:p w14:paraId="35FDB15A">
            <w:pPr>
              <w:pStyle w:val="6"/>
              <w:spacing w:before="139" w:line="220" w:lineRule="auto"/>
              <w:ind w:left="138"/>
              <w:rPr>
                <w:sz w:val="15"/>
                <w:szCs w:val="15"/>
              </w:rPr>
            </w:pPr>
            <w:r>
              <w:rPr>
                <w:b/>
                <w:bCs/>
                <w:spacing w:val="-4"/>
                <w:sz w:val="15"/>
                <w:szCs w:val="15"/>
              </w:rPr>
              <w:t>总投资</w:t>
            </w:r>
          </w:p>
          <w:p w14:paraId="71857677">
            <w:pPr>
              <w:pStyle w:val="6"/>
              <w:spacing w:before="11" w:line="220" w:lineRule="auto"/>
              <w:ind w:left="138"/>
              <w:rPr>
                <w:sz w:val="15"/>
                <w:szCs w:val="15"/>
              </w:rPr>
            </w:pPr>
            <w:r>
              <w:rPr>
                <w:b/>
                <w:bCs/>
                <w:spacing w:val="5"/>
                <w:sz w:val="15"/>
                <w:szCs w:val="15"/>
              </w:rPr>
              <w:t>(万元)</w:t>
            </w:r>
          </w:p>
        </w:tc>
        <w:tc>
          <w:tcPr>
            <w:tcW w:w="3187" w:type="dxa"/>
            <w:gridSpan w:val="5"/>
            <w:vAlign w:val="top"/>
          </w:tcPr>
          <w:p w14:paraId="2E327BEB">
            <w:pPr>
              <w:pStyle w:val="6"/>
              <w:spacing w:before="69" w:line="220" w:lineRule="auto"/>
              <w:ind w:left="1009"/>
              <w:rPr>
                <w:sz w:val="15"/>
                <w:szCs w:val="15"/>
              </w:rPr>
            </w:pPr>
            <w:r>
              <w:rPr>
                <w:b/>
                <w:bCs/>
                <w:spacing w:val="2"/>
                <w:sz w:val="15"/>
                <w:szCs w:val="15"/>
              </w:rPr>
              <w:t>投资计划(万元)</w:t>
            </w:r>
          </w:p>
        </w:tc>
        <w:tc>
          <w:tcPr>
            <w:tcW w:w="1244" w:type="dxa"/>
            <w:vMerge w:val="restart"/>
            <w:tcBorders>
              <w:bottom w:val="nil"/>
            </w:tcBorders>
            <w:vAlign w:val="top"/>
          </w:tcPr>
          <w:p w14:paraId="22489D6F">
            <w:pPr>
              <w:pStyle w:val="6"/>
              <w:spacing w:before="219" w:line="220" w:lineRule="auto"/>
              <w:ind w:left="322"/>
              <w:rPr>
                <w:sz w:val="15"/>
                <w:szCs w:val="15"/>
              </w:rPr>
            </w:pPr>
            <w:r>
              <w:rPr>
                <w:b/>
                <w:bCs/>
                <w:spacing w:val="-4"/>
                <w:sz w:val="15"/>
                <w:szCs w:val="15"/>
              </w:rPr>
              <w:t>项目单位</w:t>
            </w:r>
          </w:p>
        </w:tc>
      </w:tr>
      <w:tr w14:paraId="5493DC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55" w:type="dxa"/>
            <w:vMerge w:val="continue"/>
            <w:tcBorders>
              <w:top w:val="nil"/>
            </w:tcBorders>
            <w:vAlign w:val="top"/>
          </w:tcPr>
          <w:p w14:paraId="4AF8BF73">
            <w:pPr>
              <w:rPr>
                <w:rFonts w:ascii="Arial"/>
                <w:sz w:val="21"/>
              </w:rPr>
            </w:pPr>
          </w:p>
        </w:tc>
        <w:tc>
          <w:tcPr>
            <w:tcW w:w="1649" w:type="dxa"/>
            <w:vMerge w:val="continue"/>
            <w:tcBorders>
              <w:top w:val="nil"/>
            </w:tcBorders>
            <w:vAlign w:val="top"/>
          </w:tcPr>
          <w:p w14:paraId="399746B6">
            <w:pPr>
              <w:rPr>
                <w:rFonts w:ascii="Arial"/>
                <w:sz w:val="21"/>
              </w:rPr>
            </w:pPr>
          </w:p>
        </w:tc>
        <w:tc>
          <w:tcPr>
            <w:tcW w:w="510" w:type="dxa"/>
            <w:vMerge w:val="continue"/>
            <w:tcBorders>
              <w:top w:val="nil"/>
            </w:tcBorders>
            <w:vAlign w:val="top"/>
          </w:tcPr>
          <w:p w14:paraId="236486F4">
            <w:pPr>
              <w:rPr>
                <w:rFonts w:ascii="Arial"/>
                <w:sz w:val="21"/>
              </w:rPr>
            </w:pPr>
          </w:p>
        </w:tc>
        <w:tc>
          <w:tcPr>
            <w:tcW w:w="599" w:type="dxa"/>
            <w:vMerge w:val="continue"/>
            <w:tcBorders>
              <w:top w:val="nil"/>
            </w:tcBorders>
            <w:vAlign w:val="top"/>
          </w:tcPr>
          <w:p w14:paraId="20E12DED">
            <w:pPr>
              <w:rPr>
                <w:rFonts w:ascii="Arial"/>
                <w:sz w:val="21"/>
              </w:rPr>
            </w:pPr>
          </w:p>
        </w:tc>
        <w:tc>
          <w:tcPr>
            <w:tcW w:w="4686" w:type="dxa"/>
            <w:vMerge w:val="continue"/>
            <w:tcBorders>
              <w:top w:val="nil"/>
            </w:tcBorders>
            <w:vAlign w:val="top"/>
          </w:tcPr>
          <w:p w14:paraId="3D609B87">
            <w:pPr>
              <w:rPr>
                <w:rFonts w:ascii="Arial"/>
                <w:sz w:val="21"/>
              </w:rPr>
            </w:pPr>
          </w:p>
        </w:tc>
        <w:tc>
          <w:tcPr>
            <w:tcW w:w="729" w:type="dxa"/>
            <w:vMerge w:val="continue"/>
            <w:tcBorders>
              <w:top w:val="nil"/>
            </w:tcBorders>
            <w:vAlign w:val="top"/>
          </w:tcPr>
          <w:p w14:paraId="4F8B8FD2">
            <w:pPr>
              <w:rPr>
                <w:rFonts w:ascii="Arial"/>
                <w:sz w:val="21"/>
              </w:rPr>
            </w:pPr>
          </w:p>
        </w:tc>
        <w:tc>
          <w:tcPr>
            <w:tcW w:w="649" w:type="dxa"/>
            <w:vAlign w:val="top"/>
          </w:tcPr>
          <w:p w14:paraId="5F1B41D8">
            <w:pPr>
              <w:pStyle w:val="6"/>
              <w:spacing w:before="64" w:line="219" w:lineRule="auto"/>
              <w:ind w:left="99"/>
              <w:rPr>
                <w:sz w:val="15"/>
                <w:szCs w:val="15"/>
              </w:rPr>
            </w:pPr>
            <w:r>
              <w:rPr>
                <w:b/>
                <w:bCs/>
                <w:spacing w:val="-3"/>
                <w:sz w:val="15"/>
                <w:szCs w:val="15"/>
              </w:rPr>
              <w:t>2021年</w:t>
            </w:r>
          </w:p>
        </w:tc>
        <w:tc>
          <w:tcPr>
            <w:tcW w:w="670" w:type="dxa"/>
            <w:vAlign w:val="top"/>
          </w:tcPr>
          <w:p w14:paraId="0631E211">
            <w:pPr>
              <w:pStyle w:val="6"/>
              <w:spacing w:before="64" w:line="219" w:lineRule="auto"/>
              <w:ind w:left="110"/>
              <w:rPr>
                <w:sz w:val="15"/>
                <w:szCs w:val="15"/>
              </w:rPr>
            </w:pPr>
            <w:r>
              <w:rPr>
                <w:b/>
                <w:bCs/>
                <w:spacing w:val="-3"/>
                <w:sz w:val="15"/>
                <w:szCs w:val="15"/>
              </w:rPr>
              <w:t>2022年</w:t>
            </w:r>
          </w:p>
        </w:tc>
        <w:tc>
          <w:tcPr>
            <w:tcW w:w="649" w:type="dxa"/>
            <w:vAlign w:val="top"/>
          </w:tcPr>
          <w:p w14:paraId="56446197">
            <w:pPr>
              <w:pStyle w:val="6"/>
              <w:spacing w:before="64" w:line="219" w:lineRule="auto"/>
              <w:ind w:left="100"/>
              <w:rPr>
                <w:sz w:val="15"/>
                <w:szCs w:val="15"/>
              </w:rPr>
            </w:pPr>
            <w:r>
              <w:rPr>
                <w:b/>
                <w:bCs/>
                <w:spacing w:val="-3"/>
                <w:sz w:val="15"/>
                <w:szCs w:val="15"/>
              </w:rPr>
              <w:t>2023年</w:t>
            </w:r>
          </w:p>
        </w:tc>
        <w:tc>
          <w:tcPr>
            <w:tcW w:w="600" w:type="dxa"/>
            <w:vAlign w:val="top"/>
          </w:tcPr>
          <w:p w14:paraId="3DBEBB55">
            <w:pPr>
              <w:pStyle w:val="6"/>
              <w:spacing w:before="64" w:line="219" w:lineRule="auto"/>
              <w:ind w:left="71"/>
              <w:rPr>
                <w:sz w:val="15"/>
                <w:szCs w:val="15"/>
              </w:rPr>
            </w:pPr>
            <w:r>
              <w:rPr>
                <w:b/>
                <w:bCs/>
                <w:spacing w:val="-3"/>
                <w:sz w:val="15"/>
                <w:szCs w:val="15"/>
              </w:rPr>
              <w:t>2024年</w:t>
            </w:r>
          </w:p>
        </w:tc>
        <w:tc>
          <w:tcPr>
            <w:tcW w:w="619" w:type="dxa"/>
            <w:vAlign w:val="top"/>
          </w:tcPr>
          <w:p w14:paraId="0BD5EA5B">
            <w:pPr>
              <w:pStyle w:val="6"/>
              <w:spacing w:before="64" w:line="219" w:lineRule="auto"/>
              <w:ind w:left="81"/>
              <w:rPr>
                <w:sz w:val="15"/>
                <w:szCs w:val="15"/>
              </w:rPr>
            </w:pPr>
            <w:r>
              <w:rPr>
                <w:b/>
                <w:bCs/>
                <w:spacing w:val="-3"/>
                <w:sz w:val="15"/>
                <w:szCs w:val="15"/>
              </w:rPr>
              <w:t>2025年</w:t>
            </w:r>
          </w:p>
        </w:tc>
        <w:tc>
          <w:tcPr>
            <w:tcW w:w="1244" w:type="dxa"/>
            <w:vMerge w:val="continue"/>
            <w:tcBorders>
              <w:top w:val="nil"/>
            </w:tcBorders>
            <w:vAlign w:val="top"/>
          </w:tcPr>
          <w:p w14:paraId="5310A571">
            <w:pPr>
              <w:rPr>
                <w:rFonts w:ascii="Arial"/>
                <w:sz w:val="21"/>
              </w:rPr>
            </w:pPr>
          </w:p>
        </w:tc>
      </w:tr>
      <w:tr w14:paraId="0890B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55" w:type="dxa"/>
            <w:vAlign w:val="top"/>
          </w:tcPr>
          <w:p w14:paraId="578877A4">
            <w:pPr>
              <w:pStyle w:val="6"/>
              <w:spacing w:before="160"/>
              <w:ind w:left="55"/>
              <w:rPr>
                <w:sz w:val="15"/>
                <w:szCs w:val="15"/>
              </w:rPr>
            </w:pPr>
            <w:r>
              <w:rPr>
                <w:spacing w:val="-4"/>
                <w:sz w:val="15"/>
                <w:szCs w:val="15"/>
              </w:rPr>
              <w:t>105</w:t>
            </w:r>
          </w:p>
        </w:tc>
        <w:tc>
          <w:tcPr>
            <w:tcW w:w="1649" w:type="dxa"/>
            <w:vAlign w:val="top"/>
          </w:tcPr>
          <w:p w14:paraId="7640B7C8">
            <w:pPr>
              <w:pStyle w:val="6"/>
              <w:spacing w:before="5" w:line="209" w:lineRule="auto"/>
              <w:ind w:left="9"/>
              <w:rPr>
                <w:sz w:val="15"/>
                <w:szCs w:val="15"/>
              </w:rPr>
            </w:pPr>
            <w:r>
              <w:rPr>
                <w:spacing w:val="-2"/>
                <w:sz w:val="15"/>
                <w:szCs w:val="15"/>
              </w:rPr>
              <w:t>富源县乡村就业服务信息</w:t>
            </w:r>
            <w:r>
              <w:rPr>
                <w:sz w:val="15"/>
                <w:szCs w:val="15"/>
              </w:rPr>
              <w:t xml:space="preserve"> </w:t>
            </w:r>
            <w:r>
              <w:rPr>
                <w:spacing w:val="4"/>
                <w:sz w:val="15"/>
                <w:szCs w:val="15"/>
              </w:rPr>
              <w:t>平台建设项目</w:t>
            </w:r>
          </w:p>
        </w:tc>
        <w:tc>
          <w:tcPr>
            <w:tcW w:w="510" w:type="dxa"/>
            <w:vAlign w:val="top"/>
          </w:tcPr>
          <w:p w14:paraId="69B5AF5C">
            <w:pPr>
              <w:pStyle w:val="6"/>
              <w:spacing w:before="106" w:line="220" w:lineRule="auto"/>
              <w:ind w:left="90"/>
              <w:rPr>
                <w:sz w:val="15"/>
                <w:szCs w:val="15"/>
              </w:rPr>
            </w:pPr>
            <w:r>
              <w:rPr>
                <w:spacing w:val="-3"/>
                <w:sz w:val="15"/>
                <w:szCs w:val="15"/>
              </w:rPr>
              <w:t>前期</w:t>
            </w:r>
          </w:p>
        </w:tc>
        <w:tc>
          <w:tcPr>
            <w:tcW w:w="599" w:type="dxa"/>
            <w:vAlign w:val="top"/>
          </w:tcPr>
          <w:p w14:paraId="2D8D59B3">
            <w:pPr>
              <w:pStyle w:val="6"/>
              <w:spacing w:before="146" w:line="220" w:lineRule="auto"/>
              <w:ind w:left="60"/>
              <w:rPr>
                <w:sz w:val="15"/>
                <w:szCs w:val="15"/>
              </w:rPr>
            </w:pPr>
            <w:r>
              <w:rPr>
                <w:spacing w:val="2"/>
                <w:sz w:val="15"/>
                <w:szCs w:val="15"/>
              </w:rPr>
              <w:t>富源县</w:t>
            </w:r>
          </w:p>
        </w:tc>
        <w:tc>
          <w:tcPr>
            <w:tcW w:w="4686" w:type="dxa"/>
            <w:vAlign w:val="top"/>
          </w:tcPr>
          <w:p w14:paraId="20EE5F97">
            <w:pPr>
              <w:pStyle w:val="6"/>
              <w:spacing w:before="105" w:line="219" w:lineRule="auto"/>
              <w:jc w:val="right"/>
              <w:rPr>
                <w:sz w:val="15"/>
                <w:szCs w:val="15"/>
              </w:rPr>
            </w:pPr>
            <w:r>
              <w:rPr>
                <w:spacing w:val="-4"/>
                <w:sz w:val="15"/>
                <w:szCs w:val="15"/>
              </w:rPr>
              <w:t>建设乡村就业服务信息平台6250m²及相关设备购置，辐</w:t>
            </w:r>
            <w:r>
              <w:rPr>
                <w:spacing w:val="-5"/>
                <w:sz w:val="15"/>
                <w:szCs w:val="15"/>
              </w:rPr>
              <w:t>射全县范围。</w:t>
            </w:r>
          </w:p>
        </w:tc>
        <w:tc>
          <w:tcPr>
            <w:tcW w:w="729" w:type="dxa"/>
            <w:vAlign w:val="top"/>
          </w:tcPr>
          <w:p w14:paraId="1A4BEB56">
            <w:pPr>
              <w:pStyle w:val="6"/>
              <w:spacing w:before="160"/>
              <w:ind w:left="205"/>
              <w:rPr>
                <w:sz w:val="15"/>
                <w:szCs w:val="15"/>
              </w:rPr>
            </w:pPr>
            <w:r>
              <w:rPr>
                <w:spacing w:val="-2"/>
                <w:sz w:val="15"/>
                <w:szCs w:val="15"/>
              </w:rPr>
              <w:t>5270</w:t>
            </w:r>
          </w:p>
        </w:tc>
        <w:tc>
          <w:tcPr>
            <w:tcW w:w="649" w:type="dxa"/>
            <w:vAlign w:val="top"/>
          </w:tcPr>
          <w:p w14:paraId="6EA3FCAC">
            <w:pPr>
              <w:pStyle w:val="6"/>
              <w:spacing w:before="160"/>
              <w:ind w:left="207"/>
              <w:rPr>
                <w:sz w:val="15"/>
                <w:szCs w:val="15"/>
              </w:rPr>
            </w:pPr>
            <w:r>
              <w:rPr>
                <w:spacing w:val="-2"/>
                <w:sz w:val="15"/>
                <w:szCs w:val="15"/>
              </w:rPr>
              <w:t>600</w:t>
            </w:r>
          </w:p>
        </w:tc>
        <w:tc>
          <w:tcPr>
            <w:tcW w:w="670" w:type="dxa"/>
            <w:vAlign w:val="top"/>
          </w:tcPr>
          <w:p w14:paraId="5C28DED1">
            <w:pPr>
              <w:pStyle w:val="6"/>
              <w:spacing w:before="160"/>
              <w:ind w:left="177"/>
              <w:rPr>
                <w:sz w:val="15"/>
                <w:szCs w:val="15"/>
              </w:rPr>
            </w:pPr>
            <w:r>
              <w:rPr>
                <w:spacing w:val="-4"/>
                <w:sz w:val="15"/>
                <w:szCs w:val="15"/>
              </w:rPr>
              <w:t>1450</w:t>
            </w:r>
          </w:p>
        </w:tc>
        <w:tc>
          <w:tcPr>
            <w:tcW w:w="649" w:type="dxa"/>
            <w:vAlign w:val="top"/>
          </w:tcPr>
          <w:p w14:paraId="52E07A84">
            <w:pPr>
              <w:pStyle w:val="6"/>
              <w:spacing w:before="160"/>
              <w:ind w:left="167"/>
              <w:rPr>
                <w:sz w:val="15"/>
                <w:szCs w:val="15"/>
              </w:rPr>
            </w:pPr>
            <w:r>
              <w:rPr>
                <w:spacing w:val="-4"/>
                <w:sz w:val="15"/>
                <w:szCs w:val="15"/>
              </w:rPr>
              <w:t>1910</w:t>
            </w:r>
          </w:p>
        </w:tc>
        <w:tc>
          <w:tcPr>
            <w:tcW w:w="600" w:type="dxa"/>
            <w:vAlign w:val="top"/>
          </w:tcPr>
          <w:p w14:paraId="0F210708">
            <w:pPr>
              <w:pStyle w:val="6"/>
              <w:spacing w:before="160"/>
              <w:ind w:left="178"/>
              <w:rPr>
                <w:sz w:val="15"/>
                <w:szCs w:val="15"/>
              </w:rPr>
            </w:pPr>
            <w:r>
              <w:rPr>
                <w:spacing w:val="-2"/>
                <w:sz w:val="15"/>
                <w:szCs w:val="15"/>
              </w:rPr>
              <w:t>630</w:t>
            </w:r>
          </w:p>
        </w:tc>
        <w:tc>
          <w:tcPr>
            <w:tcW w:w="619" w:type="dxa"/>
            <w:vAlign w:val="top"/>
          </w:tcPr>
          <w:p w14:paraId="0FB1D941">
            <w:pPr>
              <w:pStyle w:val="6"/>
              <w:spacing w:before="160"/>
              <w:ind w:left="188"/>
              <w:rPr>
                <w:sz w:val="15"/>
                <w:szCs w:val="15"/>
              </w:rPr>
            </w:pPr>
            <w:r>
              <w:rPr>
                <w:spacing w:val="-2"/>
                <w:sz w:val="15"/>
                <w:szCs w:val="15"/>
              </w:rPr>
              <w:t>680</w:t>
            </w:r>
          </w:p>
        </w:tc>
        <w:tc>
          <w:tcPr>
            <w:tcW w:w="1244" w:type="dxa"/>
            <w:vAlign w:val="top"/>
          </w:tcPr>
          <w:p w14:paraId="36549EB8">
            <w:pPr>
              <w:pStyle w:val="6"/>
              <w:spacing w:before="146" w:line="220" w:lineRule="auto"/>
              <w:ind w:left="390"/>
              <w:rPr>
                <w:sz w:val="15"/>
                <w:szCs w:val="15"/>
              </w:rPr>
            </w:pPr>
            <w:r>
              <w:rPr>
                <w:spacing w:val="2"/>
                <w:sz w:val="15"/>
                <w:szCs w:val="15"/>
              </w:rPr>
              <w:t>富源县</w:t>
            </w:r>
          </w:p>
        </w:tc>
      </w:tr>
      <w:tr w14:paraId="7814A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55" w:type="dxa"/>
            <w:vAlign w:val="top"/>
          </w:tcPr>
          <w:p w14:paraId="628DB34F">
            <w:pPr>
              <w:spacing w:line="300" w:lineRule="auto"/>
              <w:rPr>
                <w:rFonts w:ascii="Arial"/>
                <w:sz w:val="21"/>
              </w:rPr>
            </w:pPr>
          </w:p>
          <w:p w14:paraId="647D1030">
            <w:pPr>
              <w:pStyle w:val="6"/>
              <w:spacing w:before="48"/>
              <w:ind w:left="55"/>
              <w:rPr>
                <w:sz w:val="15"/>
                <w:szCs w:val="15"/>
              </w:rPr>
            </w:pPr>
            <w:r>
              <w:rPr>
                <w:spacing w:val="-4"/>
                <w:sz w:val="15"/>
                <w:szCs w:val="15"/>
              </w:rPr>
              <w:t>106</w:t>
            </w:r>
          </w:p>
        </w:tc>
        <w:tc>
          <w:tcPr>
            <w:tcW w:w="1649" w:type="dxa"/>
            <w:vAlign w:val="top"/>
          </w:tcPr>
          <w:p w14:paraId="3614B0D6">
            <w:pPr>
              <w:pStyle w:val="6"/>
              <w:spacing w:before="276" w:line="215" w:lineRule="auto"/>
              <w:ind w:left="9" w:right="570"/>
              <w:rPr>
                <w:sz w:val="15"/>
                <w:szCs w:val="15"/>
              </w:rPr>
            </w:pPr>
            <w:r>
              <w:rPr>
                <w:spacing w:val="1"/>
                <w:sz w:val="15"/>
                <w:szCs w:val="15"/>
              </w:rPr>
              <w:t>富源县智慧金融</w:t>
            </w:r>
            <w:r>
              <w:rPr>
                <w:sz w:val="15"/>
                <w:szCs w:val="15"/>
              </w:rPr>
              <w:t xml:space="preserve"> </w:t>
            </w:r>
            <w:r>
              <w:rPr>
                <w:spacing w:val="7"/>
                <w:sz w:val="15"/>
                <w:szCs w:val="15"/>
              </w:rPr>
              <w:t>建设项目</w:t>
            </w:r>
          </w:p>
        </w:tc>
        <w:tc>
          <w:tcPr>
            <w:tcW w:w="510" w:type="dxa"/>
            <w:vAlign w:val="top"/>
          </w:tcPr>
          <w:p w14:paraId="2EAADCA4">
            <w:pPr>
              <w:spacing w:line="286" w:lineRule="auto"/>
              <w:rPr>
                <w:rFonts w:ascii="Arial"/>
                <w:sz w:val="21"/>
              </w:rPr>
            </w:pPr>
          </w:p>
          <w:p w14:paraId="66B79842">
            <w:pPr>
              <w:pStyle w:val="6"/>
              <w:spacing w:before="48" w:line="220" w:lineRule="auto"/>
              <w:ind w:left="90"/>
              <w:rPr>
                <w:sz w:val="15"/>
                <w:szCs w:val="15"/>
              </w:rPr>
            </w:pPr>
            <w:r>
              <w:rPr>
                <w:spacing w:val="-3"/>
                <w:sz w:val="15"/>
                <w:szCs w:val="15"/>
              </w:rPr>
              <w:t>前期</w:t>
            </w:r>
          </w:p>
        </w:tc>
        <w:tc>
          <w:tcPr>
            <w:tcW w:w="599" w:type="dxa"/>
            <w:vAlign w:val="top"/>
          </w:tcPr>
          <w:p w14:paraId="2B2AC472">
            <w:pPr>
              <w:spacing w:line="286" w:lineRule="auto"/>
              <w:rPr>
                <w:rFonts w:ascii="Arial"/>
                <w:sz w:val="21"/>
              </w:rPr>
            </w:pPr>
          </w:p>
          <w:p w14:paraId="54C6FACC">
            <w:pPr>
              <w:pStyle w:val="6"/>
              <w:spacing w:before="48" w:line="220" w:lineRule="auto"/>
              <w:ind w:left="60"/>
              <w:rPr>
                <w:sz w:val="15"/>
                <w:szCs w:val="15"/>
              </w:rPr>
            </w:pPr>
            <w:r>
              <w:rPr>
                <w:spacing w:val="2"/>
                <w:sz w:val="15"/>
                <w:szCs w:val="15"/>
              </w:rPr>
              <w:t>富源县</w:t>
            </w:r>
          </w:p>
        </w:tc>
        <w:tc>
          <w:tcPr>
            <w:tcW w:w="4686" w:type="dxa"/>
            <w:vAlign w:val="top"/>
          </w:tcPr>
          <w:p w14:paraId="7E9D708C">
            <w:pPr>
              <w:pStyle w:val="6"/>
              <w:spacing w:before="74" w:line="223" w:lineRule="auto"/>
              <w:ind w:left="12" w:firstLine="255"/>
              <w:jc w:val="both"/>
              <w:rPr>
                <w:sz w:val="15"/>
                <w:szCs w:val="15"/>
              </w:rPr>
            </w:pPr>
            <w:r>
              <w:rPr>
                <w:spacing w:val="-16"/>
                <w:sz w:val="15"/>
                <w:szCs w:val="15"/>
              </w:rPr>
              <w:t>建设计算机网络系统(含无线网络)、综合布线子系统、智能化机房子系统、</w:t>
            </w:r>
            <w:r>
              <w:rPr>
                <w:sz w:val="15"/>
                <w:szCs w:val="15"/>
              </w:rPr>
              <w:t xml:space="preserve"> </w:t>
            </w:r>
            <w:r>
              <w:rPr>
                <w:spacing w:val="-16"/>
                <w:w w:val="98"/>
                <w:sz w:val="15"/>
                <w:szCs w:val="15"/>
              </w:rPr>
              <w:t>综合安全防范系统、一卡通管理系统、公共广播系统、信息发布系统、排队叫号</w:t>
            </w:r>
            <w:r>
              <w:rPr>
                <w:spacing w:val="6"/>
                <w:sz w:val="15"/>
                <w:szCs w:val="15"/>
              </w:rPr>
              <w:t xml:space="preserve">  </w:t>
            </w:r>
            <w:r>
              <w:rPr>
                <w:spacing w:val="-16"/>
                <w:w w:val="98"/>
                <w:sz w:val="15"/>
                <w:szCs w:val="15"/>
              </w:rPr>
              <w:t>系统、楼宇自动化控制系统、金库管理系统、远程联网智能监管系统、柜面对讲</w:t>
            </w:r>
            <w:r>
              <w:rPr>
                <w:spacing w:val="4"/>
                <w:sz w:val="15"/>
                <w:szCs w:val="15"/>
              </w:rPr>
              <w:t xml:space="preserve">  </w:t>
            </w:r>
            <w:r>
              <w:rPr>
                <w:spacing w:val="-3"/>
                <w:sz w:val="15"/>
                <w:szCs w:val="15"/>
              </w:rPr>
              <w:t>系统等。</w:t>
            </w:r>
          </w:p>
        </w:tc>
        <w:tc>
          <w:tcPr>
            <w:tcW w:w="729" w:type="dxa"/>
            <w:vAlign w:val="top"/>
          </w:tcPr>
          <w:p w14:paraId="52AFF654">
            <w:pPr>
              <w:spacing w:line="300" w:lineRule="auto"/>
              <w:rPr>
                <w:rFonts w:ascii="Arial"/>
                <w:sz w:val="21"/>
              </w:rPr>
            </w:pPr>
          </w:p>
          <w:p w14:paraId="7B4AEB27">
            <w:pPr>
              <w:pStyle w:val="6"/>
              <w:spacing w:before="48"/>
              <w:ind w:left="165"/>
              <w:rPr>
                <w:sz w:val="15"/>
                <w:szCs w:val="15"/>
              </w:rPr>
            </w:pPr>
            <w:r>
              <w:rPr>
                <w:spacing w:val="-2"/>
                <w:sz w:val="15"/>
                <w:szCs w:val="15"/>
              </w:rPr>
              <w:t>28000</w:t>
            </w:r>
          </w:p>
        </w:tc>
        <w:tc>
          <w:tcPr>
            <w:tcW w:w="649" w:type="dxa"/>
            <w:vAlign w:val="top"/>
          </w:tcPr>
          <w:p w14:paraId="759CAD09">
            <w:pPr>
              <w:spacing w:line="300" w:lineRule="auto"/>
              <w:rPr>
                <w:rFonts w:ascii="Arial"/>
                <w:sz w:val="21"/>
              </w:rPr>
            </w:pPr>
          </w:p>
          <w:p w14:paraId="542B8561">
            <w:pPr>
              <w:pStyle w:val="6"/>
              <w:spacing w:before="48"/>
              <w:ind w:left="166"/>
              <w:rPr>
                <w:sz w:val="15"/>
                <w:szCs w:val="15"/>
              </w:rPr>
            </w:pPr>
            <w:r>
              <w:rPr>
                <w:spacing w:val="-2"/>
                <w:sz w:val="15"/>
                <w:szCs w:val="15"/>
              </w:rPr>
              <w:t>5600</w:t>
            </w:r>
          </w:p>
        </w:tc>
        <w:tc>
          <w:tcPr>
            <w:tcW w:w="670" w:type="dxa"/>
            <w:vAlign w:val="top"/>
          </w:tcPr>
          <w:p w14:paraId="5C6F5A63">
            <w:pPr>
              <w:spacing w:line="300" w:lineRule="auto"/>
              <w:rPr>
                <w:rFonts w:ascii="Arial"/>
                <w:sz w:val="21"/>
              </w:rPr>
            </w:pPr>
          </w:p>
          <w:p w14:paraId="6F931DA1">
            <w:pPr>
              <w:pStyle w:val="6"/>
              <w:spacing w:before="48"/>
              <w:ind w:left="177"/>
              <w:rPr>
                <w:sz w:val="15"/>
                <w:szCs w:val="15"/>
              </w:rPr>
            </w:pPr>
            <w:r>
              <w:rPr>
                <w:spacing w:val="-2"/>
                <w:sz w:val="15"/>
                <w:szCs w:val="15"/>
              </w:rPr>
              <w:t>5600</w:t>
            </w:r>
          </w:p>
        </w:tc>
        <w:tc>
          <w:tcPr>
            <w:tcW w:w="649" w:type="dxa"/>
            <w:vAlign w:val="top"/>
          </w:tcPr>
          <w:p w14:paraId="7850596C">
            <w:pPr>
              <w:spacing w:line="300" w:lineRule="auto"/>
              <w:rPr>
                <w:rFonts w:ascii="Arial"/>
                <w:sz w:val="21"/>
              </w:rPr>
            </w:pPr>
          </w:p>
          <w:p w14:paraId="11E83A28">
            <w:pPr>
              <w:pStyle w:val="6"/>
              <w:spacing w:before="48"/>
              <w:ind w:left="167"/>
              <w:rPr>
                <w:sz w:val="15"/>
                <w:szCs w:val="15"/>
              </w:rPr>
            </w:pPr>
            <w:r>
              <w:rPr>
                <w:spacing w:val="-2"/>
                <w:sz w:val="15"/>
                <w:szCs w:val="15"/>
              </w:rPr>
              <w:t>5600</w:t>
            </w:r>
          </w:p>
        </w:tc>
        <w:tc>
          <w:tcPr>
            <w:tcW w:w="600" w:type="dxa"/>
            <w:vAlign w:val="top"/>
          </w:tcPr>
          <w:p w14:paraId="672CDAE4">
            <w:pPr>
              <w:spacing w:line="300" w:lineRule="auto"/>
              <w:rPr>
                <w:rFonts w:ascii="Arial"/>
                <w:sz w:val="21"/>
              </w:rPr>
            </w:pPr>
          </w:p>
          <w:p w14:paraId="2A8F4F2E">
            <w:pPr>
              <w:pStyle w:val="6"/>
              <w:spacing w:before="48"/>
              <w:ind w:left="148"/>
              <w:rPr>
                <w:sz w:val="15"/>
                <w:szCs w:val="15"/>
              </w:rPr>
            </w:pPr>
            <w:r>
              <w:rPr>
                <w:spacing w:val="-2"/>
                <w:sz w:val="15"/>
                <w:szCs w:val="15"/>
              </w:rPr>
              <w:t>5600</w:t>
            </w:r>
          </w:p>
        </w:tc>
        <w:tc>
          <w:tcPr>
            <w:tcW w:w="619" w:type="dxa"/>
            <w:vAlign w:val="top"/>
          </w:tcPr>
          <w:p w14:paraId="7AD64BB4">
            <w:pPr>
              <w:spacing w:line="300" w:lineRule="auto"/>
              <w:rPr>
                <w:rFonts w:ascii="Arial"/>
                <w:sz w:val="21"/>
              </w:rPr>
            </w:pPr>
          </w:p>
          <w:p w14:paraId="2C660CC3">
            <w:pPr>
              <w:pStyle w:val="6"/>
              <w:spacing w:before="48"/>
              <w:ind w:left="158"/>
              <w:rPr>
                <w:sz w:val="15"/>
                <w:szCs w:val="15"/>
              </w:rPr>
            </w:pPr>
            <w:r>
              <w:rPr>
                <w:spacing w:val="-2"/>
                <w:sz w:val="15"/>
                <w:szCs w:val="15"/>
              </w:rPr>
              <w:t>5600</w:t>
            </w:r>
          </w:p>
        </w:tc>
        <w:tc>
          <w:tcPr>
            <w:tcW w:w="1244" w:type="dxa"/>
            <w:vAlign w:val="top"/>
          </w:tcPr>
          <w:p w14:paraId="1BB3B5DE">
            <w:pPr>
              <w:spacing w:line="286" w:lineRule="auto"/>
              <w:rPr>
                <w:rFonts w:ascii="Arial"/>
                <w:sz w:val="21"/>
              </w:rPr>
            </w:pPr>
          </w:p>
          <w:p w14:paraId="0B8174EF">
            <w:pPr>
              <w:pStyle w:val="6"/>
              <w:spacing w:before="48" w:line="220" w:lineRule="auto"/>
              <w:ind w:left="390"/>
              <w:rPr>
                <w:sz w:val="15"/>
                <w:szCs w:val="15"/>
              </w:rPr>
            </w:pPr>
            <w:r>
              <w:rPr>
                <w:spacing w:val="2"/>
                <w:sz w:val="15"/>
                <w:szCs w:val="15"/>
              </w:rPr>
              <w:t>富源县</w:t>
            </w:r>
          </w:p>
        </w:tc>
      </w:tr>
      <w:tr w14:paraId="070CE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55" w:type="dxa"/>
            <w:vAlign w:val="top"/>
          </w:tcPr>
          <w:p w14:paraId="6D56F46A">
            <w:pPr>
              <w:pStyle w:val="6"/>
              <w:spacing w:before="241"/>
              <w:ind w:left="55"/>
              <w:rPr>
                <w:sz w:val="15"/>
                <w:szCs w:val="15"/>
              </w:rPr>
            </w:pPr>
            <w:r>
              <w:rPr>
                <w:spacing w:val="-4"/>
                <w:sz w:val="15"/>
                <w:szCs w:val="15"/>
              </w:rPr>
              <w:t>107</w:t>
            </w:r>
          </w:p>
        </w:tc>
        <w:tc>
          <w:tcPr>
            <w:tcW w:w="1649" w:type="dxa"/>
            <w:vAlign w:val="top"/>
          </w:tcPr>
          <w:p w14:paraId="5077C60B">
            <w:pPr>
              <w:pStyle w:val="6"/>
              <w:spacing w:before="146" w:line="215" w:lineRule="auto"/>
              <w:ind w:left="9"/>
              <w:rPr>
                <w:sz w:val="15"/>
                <w:szCs w:val="15"/>
              </w:rPr>
            </w:pPr>
            <w:r>
              <w:rPr>
                <w:spacing w:val="-2"/>
                <w:sz w:val="15"/>
                <w:szCs w:val="15"/>
              </w:rPr>
              <w:t>会泽县景区智慧旅游配套</w:t>
            </w:r>
            <w:r>
              <w:rPr>
                <w:sz w:val="15"/>
                <w:szCs w:val="15"/>
              </w:rPr>
              <w:t xml:space="preserve"> </w:t>
            </w:r>
            <w:r>
              <w:rPr>
                <w:spacing w:val="3"/>
                <w:sz w:val="15"/>
                <w:szCs w:val="15"/>
              </w:rPr>
              <w:t>设施建设项目</w:t>
            </w:r>
          </w:p>
        </w:tc>
        <w:tc>
          <w:tcPr>
            <w:tcW w:w="510" w:type="dxa"/>
            <w:vAlign w:val="top"/>
          </w:tcPr>
          <w:p w14:paraId="4963C6F9">
            <w:pPr>
              <w:pStyle w:val="6"/>
              <w:spacing w:before="227" w:line="220" w:lineRule="auto"/>
              <w:ind w:left="90"/>
              <w:rPr>
                <w:sz w:val="15"/>
                <w:szCs w:val="15"/>
              </w:rPr>
            </w:pPr>
            <w:r>
              <w:rPr>
                <w:spacing w:val="-3"/>
                <w:sz w:val="15"/>
                <w:szCs w:val="15"/>
              </w:rPr>
              <w:t>前期</w:t>
            </w:r>
          </w:p>
        </w:tc>
        <w:tc>
          <w:tcPr>
            <w:tcW w:w="599" w:type="dxa"/>
            <w:vAlign w:val="top"/>
          </w:tcPr>
          <w:p w14:paraId="68834861">
            <w:pPr>
              <w:pStyle w:val="6"/>
              <w:spacing w:before="226" w:line="219" w:lineRule="auto"/>
              <w:ind w:left="60"/>
              <w:rPr>
                <w:sz w:val="15"/>
                <w:szCs w:val="15"/>
              </w:rPr>
            </w:pPr>
            <w:r>
              <w:rPr>
                <w:spacing w:val="-2"/>
                <w:sz w:val="15"/>
                <w:szCs w:val="15"/>
              </w:rPr>
              <w:t>会泽县</w:t>
            </w:r>
          </w:p>
        </w:tc>
        <w:tc>
          <w:tcPr>
            <w:tcW w:w="4686" w:type="dxa"/>
            <w:vAlign w:val="top"/>
          </w:tcPr>
          <w:p w14:paraId="761A59C9">
            <w:pPr>
              <w:pStyle w:val="6"/>
              <w:spacing w:before="48" w:line="226" w:lineRule="auto"/>
              <w:ind w:left="12" w:firstLine="299"/>
              <w:rPr>
                <w:sz w:val="15"/>
                <w:szCs w:val="15"/>
              </w:rPr>
            </w:pPr>
            <w:r>
              <w:rPr>
                <w:spacing w:val="-2"/>
                <w:sz w:val="15"/>
                <w:szCs w:val="15"/>
              </w:rPr>
              <w:t>大海草山景区，雨碌景区，娜姑景区，后台建设3处，通讯网络</w:t>
            </w:r>
            <w:r>
              <w:rPr>
                <w:spacing w:val="-3"/>
                <w:sz w:val="15"/>
                <w:szCs w:val="15"/>
              </w:rPr>
              <w:t>覆盖</w:t>
            </w:r>
            <w:r>
              <w:rPr>
                <w:sz w:val="15"/>
                <w:szCs w:val="15"/>
              </w:rPr>
              <w:t xml:space="preserve"> </w:t>
            </w:r>
            <w:r>
              <w:rPr>
                <w:spacing w:val="-1"/>
                <w:sz w:val="15"/>
                <w:szCs w:val="15"/>
              </w:rPr>
              <w:t>7平方公里，扫码入园识别系统建设3处，流量监测站3处，智慧停车场</w:t>
            </w:r>
            <w:r>
              <w:rPr>
                <w:spacing w:val="9"/>
                <w:sz w:val="15"/>
                <w:szCs w:val="15"/>
              </w:rPr>
              <w:t xml:space="preserve">  </w:t>
            </w:r>
            <w:r>
              <w:rPr>
                <w:spacing w:val="-1"/>
                <w:sz w:val="15"/>
                <w:szCs w:val="15"/>
              </w:rPr>
              <w:t>建设3处。</w:t>
            </w:r>
          </w:p>
        </w:tc>
        <w:tc>
          <w:tcPr>
            <w:tcW w:w="729" w:type="dxa"/>
            <w:vAlign w:val="top"/>
          </w:tcPr>
          <w:p w14:paraId="783E50CD">
            <w:pPr>
              <w:pStyle w:val="6"/>
              <w:spacing w:before="241"/>
              <w:ind w:left="165"/>
              <w:rPr>
                <w:sz w:val="15"/>
                <w:szCs w:val="15"/>
              </w:rPr>
            </w:pPr>
            <w:r>
              <w:rPr>
                <w:spacing w:val="-2"/>
                <w:sz w:val="15"/>
                <w:szCs w:val="15"/>
              </w:rPr>
              <w:t>22000</w:t>
            </w:r>
          </w:p>
        </w:tc>
        <w:tc>
          <w:tcPr>
            <w:tcW w:w="649" w:type="dxa"/>
            <w:vAlign w:val="top"/>
          </w:tcPr>
          <w:p w14:paraId="7EAE0E79">
            <w:pPr>
              <w:pStyle w:val="6"/>
              <w:spacing w:before="241"/>
              <w:ind w:left="207"/>
              <w:rPr>
                <w:sz w:val="15"/>
                <w:szCs w:val="15"/>
              </w:rPr>
            </w:pPr>
            <w:r>
              <w:rPr>
                <w:spacing w:val="-2"/>
                <w:sz w:val="15"/>
                <w:szCs w:val="15"/>
              </w:rPr>
              <w:t>500</w:t>
            </w:r>
          </w:p>
        </w:tc>
        <w:tc>
          <w:tcPr>
            <w:tcW w:w="670" w:type="dxa"/>
            <w:vAlign w:val="top"/>
          </w:tcPr>
          <w:p w14:paraId="5D8D18C0">
            <w:pPr>
              <w:pStyle w:val="6"/>
              <w:spacing w:before="241"/>
              <w:ind w:left="177"/>
              <w:rPr>
                <w:sz w:val="15"/>
                <w:szCs w:val="15"/>
              </w:rPr>
            </w:pPr>
            <w:r>
              <w:rPr>
                <w:spacing w:val="-2"/>
                <w:sz w:val="15"/>
                <w:szCs w:val="15"/>
              </w:rPr>
              <w:t>5000</w:t>
            </w:r>
          </w:p>
        </w:tc>
        <w:tc>
          <w:tcPr>
            <w:tcW w:w="649" w:type="dxa"/>
            <w:vAlign w:val="top"/>
          </w:tcPr>
          <w:p w14:paraId="5377859B">
            <w:pPr>
              <w:pStyle w:val="6"/>
              <w:spacing w:before="241"/>
              <w:ind w:left="128"/>
              <w:rPr>
                <w:sz w:val="15"/>
                <w:szCs w:val="15"/>
              </w:rPr>
            </w:pPr>
            <w:r>
              <w:rPr>
                <w:spacing w:val="-3"/>
                <w:sz w:val="15"/>
                <w:szCs w:val="15"/>
              </w:rPr>
              <w:t>10000</w:t>
            </w:r>
          </w:p>
        </w:tc>
        <w:tc>
          <w:tcPr>
            <w:tcW w:w="600" w:type="dxa"/>
            <w:vAlign w:val="top"/>
          </w:tcPr>
          <w:p w14:paraId="049848BB">
            <w:pPr>
              <w:pStyle w:val="6"/>
              <w:spacing w:before="241"/>
              <w:ind w:left="148"/>
              <w:rPr>
                <w:sz w:val="15"/>
                <w:szCs w:val="15"/>
              </w:rPr>
            </w:pPr>
            <w:r>
              <w:rPr>
                <w:spacing w:val="-2"/>
                <w:sz w:val="15"/>
                <w:szCs w:val="15"/>
              </w:rPr>
              <w:t>5000</w:t>
            </w:r>
          </w:p>
        </w:tc>
        <w:tc>
          <w:tcPr>
            <w:tcW w:w="619" w:type="dxa"/>
            <w:vAlign w:val="top"/>
          </w:tcPr>
          <w:p w14:paraId="65B93648">
            <w:pPr>
              <w:pStyle w:val="6"/>
              <w:spacing w:before="241"/>
              <w:ind w:left="158"/>
              <w:rPr>
                <w:sz w:val="15"/>
                <w:szCs w:val="15"/>
              </w:rPr>
            </w:pPr>
            <w:r>
              <w:rPr>
                <w:spacing w:val="-4"/>
                <w:sz w:val="15"/>
                <w:szCs w:val="15"/>
              </w:rPr>
              <w:t>1500</w:t>
            </w:r>
          </w:p>
        </w:tc>
        <w:tc>
          <w:tcPr>
            <w:tcW w:w="1244" w:type="dxa"/>
            <w:vAlign w:val="top"/>
          </w:tcPr>
          <w:p w14:paraId="7EF7A1B9">
            <w:pPr>
              <w:pStyle w:val="6"/>
              <w:spacing w:before="226" w:line="219" w:lineRule="auto"/>
              <w:ind w:left="390"/>
              <w:rPr>
                <w:sz w:val="15"/>
                <w:szCs w:val="15"/>
              </w:rPr>
            </w:pPr>
            <w:r>
              <w:rPr>
                <w:spacing w:val="-2"/>
                <w:sz w:val="15"/>
                <w:szCs w:val="15"/>
              </w:rPr>
              <w:t>会泽县</w:t>
            </w:r>
          </w:p>
        </w:tc>
      </w:tr>
      <w:tr w14:paraId="4BD91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355" w:type="dxa"/>
            <w:vAlign w:val="top"/>
          </w:tcPr>
          <w:p w14:paraId="7E851717">
            <w:pPr>
              <w:pStyle w:val="6"/>
              <w:spacing w:before="272"/>
              <w:ind w:left="55"/>
              <w:rPr>
                <w:sz w:val="15"/>
                <w:szCs w:val="15"/>
              </w:rPr>
            </w:pPr>
            <w:r>
              <w:rPr>
                <w:spacing w:val="-4"/>
                <w:sz w:val="15"/>
                <w:szCs w:val="15"/>
              </w:rPr>
              <w:t>108</w:t>
            </w:r>
          </w:p>
        </w:tc>
        <w:tc>
          <w:tcPr>
            <w:tcW w:w="1649" w:type="dxa"/>
            <w:vAlign w:val="top"/>
          </w:tcPr>
          <w:p w14:paraId="3AC03C8A">
            <w:pPr>
              <w:pStyle w:val="6"/>
              <w:spacing w:before="177" w:line="224" w:lineRule="auto"/>
              <w:ind w:left="9"/>
              <w:rPr>
                <w:sz w:val="15"/>
                <w:szCs w:val="15"/>
              </w:rPr>
            </w:pPr>
            <w:r>
              <w:rPr>
                <w:spacing w:val="-2"/>
                <w:sz w:val="15"/>
                <w:szCs w:val="15"/>
              </w:rPr>
              <w:t>会泽县古城景区、蔓海公</w:t>
            </w:r>
            <w:r>
              <w:rPr>
                <w:sz w:val="15"/>
                <w:szCs w:val="15"/>
              </w:rPr>
              <w:t xml:space="preserve"> </w:t>
            </w:r>
            <w:r>
              <w:rPr>
                <w:spacing w:val="-1"/>
                <w:sz w:val="15"/>
                <w:szCs w:val="15"/>
              </w:rPr>
              <w:t>园信息基础设施建设</w:t>
            </w:r>
          </w:p>
        </w:tc>
        <w:tc>
          <w:tcPr>
            <w:tcW w:w="510" w:type="dxa"/>
            <w:vAlign w:val="top"/>
          </w:tcPr>
          <w:p w14:paraId="7B574B7F">
            <w:pPr>
              <w:pStyle w:val="6"/>
              <w:spacing w:before="258" w:line="220" w:lineRule="auto"/>
              <w:ind w:left="90"/>
              <w:rPr>
                <w:sz w:val="15"/>
                <w:szCs w:val="15"/>
              </w:rPr>
            </w:pPr>
            <w:r>
              <w:rPr>
                <w:spacing w:val="-3"/>
                <w:sz w:val="15"/>
                <w:szCs w:val="15"/>
              </w:rPr>
              <w:t>前期</w:t>
            </w:r>
          </w:p>
        </w:tc>
        <w:tc>
          <w:tcPr>
            <w:tcW w:w="599" w:type="dxa"/>
            <w:vAlign w:val="top"/>
          </w:tcPr>
          <w:p w14:paraId="131E4F7C">
            <w:pPr>
              <w:pStyle w:val="6"/>
              <w:spacing w:before="257" w:line="219" w:lineRule="auto"/>
              <w:ind w:left="60"/>
              <w:rPr>
                <w:sz w:val="15"/>
                <w:szCs w:val="15"/>
              </w:rPr>
            </w:pPr>
            <w:r>
              <w:rPr>
                <w:spacing w:val="-2"/>
                <w:sz w:val="15"/>
                <w:szCs w:val="15"/>
              </w:rPr>
              <w:t>会泽县</w:t>
            </w:r>
          </w:p>
        </w:tc>
        <w:tc>
          <w:tcPr>
            <w:tcW w:w="4686" w:type="dxa"/>
            <w:vAlign w:val="top"/>
          </w:tcPr>
          <w:p w14:paraId="5CF66D86">
            <w:pPr>
              <w:pStyle w:val="6"/>
              <w:spacing w:before="77" w:line="219" w:lineRule="auto"/>
              <w:jc w:val="right"/>
              <w:rPr>
                <w:sz w:val="15"/>
                <w:szCs w:val="15"/>
              </w:rPr>
            </w:pPr>
            <w:r>
              <w:rPr>
                <w:spacing w:val="-5"/>
                <w:sz w:val="15"/>
                <w:szCs w:val="15"/>
              </w:rPr>
              <w:t>古城景区，蔓海公园，后台系统建设，人工智能，通讯网络覆盖，数</w:t>
            </w:r>
          </w:p>
          <w:p w14:paraId="538DAA06">
            <w:pPr>
              <w:pStyle w:val="6"/>
              <w:spacing w:line="248" w:lineRule="auto"/>
              <w:ind w:left="12" w:right="302"/>
              <w:rPr>
                <w:sz w:val="15"/>
                <w:szCs w:val="15"/>
              </w:rPr>
            </w:pPr>
            <w:r>
              <w:rPr>
                <w:spacing w:val="2"/>
                <w:sz w:val="15"/>
                <w:szCs w:val="15"/>
              </w:rPr>
              <w:t>据中心建设等。后台500m,通讯网络覆盖4</w:t>
            </w:r>
            <w:r>
              <w:rPr>
                <w:sz w:val="15"/>
                <w:szCs w:val="15"/>
              </w:rPr>
              <w:t>k</w:t>
            </w:r>
            <w:r>
              <w:rPr>
                <w:spacing w:val="2"/>
                <w:sz w:val="15"/>
                <w:szCs w:val="15"/>
              </w:rPr>
              <w:t xml:space="preserve"> </w:t>
            </w:r>
            <w:r>
              <w:rPr>
                <w:sz w:val="15"/>
                <w:szCs w:val="15"/>
              </w:rPr>
              <w:t>m</w:t>
            </w:r>
            <w:r>
              <w:rPr>
                <w:spacing w:val="2"/>
                <w:sz w:val="15"/>
                <w:szCs w:val="15"/>
              </w:rPr>
              <w:t>²,数据中心1000m,后</w:t>
            </w:r>
            <w:r>
              <w:rPr>
                <w:spacing w:val="15"/>
                <w:sz w:val="15"/>
                <w:szCs w:val="15"/>
              </w:rPr>
              <w:t xml:space="preserve"> </w:t>
            </w:r>
            <w:r>
              <w:rPr>
                <w:spacing w:val="-1"/>
                <w:sz w:val="15"/>
                <w:szCs w:val="15"/>
              </w:rPr>
              <w:t>台流量监控设施等。</w:t>
            </w:r>
          </w:p>
        </w:tc>
        <w:tc>
          <w:tcPr>
            <w:tcW w:w="729" w:type="dxa"/>
            <w:vAlign w:val="top"/>
          </w:tcPr>
          <w:p w14:paraId="2C221798">
            <w:pPr>
              <w:pStyle w:val="6"/>
              <w:spacing w:before="272"/>
              <w:ind w:left="205"/>
              <w:rPr>
                <w:sz w:val="15"/>
                <w:szCs w:val="15"/>
              </w:rPr>
            </w:pPr>
            <w:r>
              <w:rPr>
                <w:spacing w:val="-2"/>
                <w:sz w:val="15"/>
                <w:szCs w:val="15"/>
              </w:rPr>
              <w:t>7100</w:t>
            </w:r>
          </w:p>
        </w:tc>
        <w:tc>
          <w:tcPr>
            <w:tcW w:w="649" w:type="dxa"/>
            <w:vAlign w:val="top"/>
          </w:tcPr>
          <w:p w14:paraId="0206EA17">
            <w:pPr>
              <w:pStyle w:val="6"/>
              <w:spacing w:before="272"/>
              <w:ind w:left="207"/>
              <w:rPr>
                <w:sz w:val="15"/>
                <w:szCs w:val="15"/>
              </w:rPr>
            </w:pPr>
            <w:r>
              <w:rPr>
                <w:spacing w:val="-2"/>
                <w:sz w:val="15"/>
                <w:szCs w:val="15"/>
              </w:rPr>
              <w:t>300</w:t>
            </w:r>
          </w:p>
        </w:tc>
        <w:tc>
          <w:tcPr>
            <w:tcW w:w="670" w:type="dxa"/>
            <w:vAlign w:val="top"/>
          </w:tcPr>
          <w:p w14:paraId="50D1F0EA">
            <w:pPr>
              <w:pStyle w:val="6"/>
              <w:spacing w:before="272"/>
              <w:ind w:left="177"/>
              <w:rPr>
                <w:sz w:val="15"/>
                <w:szCs w:val="15"/>
              </w:rPr>
            </w:pPr>
            <w:r>
              <w:rPr>
                <w:spacing w:val="-2"/>
                <w:sz w:val="15"/>
                <w:szCs w:val="15"/>
              </w:rPr>
              <w:t>3000</w:t>
            </w:r>
          </w:p>
        </w:tc>
        <w:tc>
          <w:tcPr>
            <w:tcW w:w="649" w:type="dxa"/>
            <w:vAlign w:val="top"/>
          </w:tcPr>
          <w:p w14:paraId="7ABA7928">
            <w:pPr>
              <w:pStyle w:val="6"/>
              <w:spacing w:before="272"/>
              <w:ind w:left="167"/>
              <w:rPr>
                <w:sz w:val="15"/>
                <w:szCs w:val="15"/>
              </w:rPr>
            </w:pPr>
            <w:r>
              <w:rPr>
                <w:spacing w:val="-2"/>
                <w:sz w:val="15"/>
                <w:szCs w:val="15"/>
              </w:rPr>
              <w:t>3000</w:t>
            </w:r>
          </w:p>
        </w:tc>
        <w:tc>
          <w:tcPr>
            <w:tcW w:w="600" w:type="dxa"/>
            <w:vAlign w:val="top"/>
          </w:tcPr>
          <w:p w14:paraId="7271779B">
            <w:pPr>
              <w:pStyle w:val="6"/>
              <w:spacing w:before="272"/>
              <w:ind w:left="178"/>
              <w:rPr>
                <w:sz w:val="15"/>
                <w:szCs w:val="15"/>
              </w:rPr>
            </w:pPr>
            <w:r>
              <w:rPr>
                <w:spacing w:val="-2"/>
                <w:sz w:val="15"/>
                <w:szCs w:val="15"/>
              </w:rPr>
              <w:t>800</w:t>
            </w:r>
          </w:p>
        </w:tc>
        <w:tc>
          <w:tcPr>
            <w:tcW w:w="619" w:type="dxa"/>
            <w:vAlign w:val="top"/>
          </w:tcPr>
          <w:p w14:paraId="3C78EB32">
            <w:pPr>
              <w:pStyle w:val="6"/>
              <w:spacing w:before="272"/>
              <w:ind w:left="268"/>
              <w:rPr>
                <w:sz w:val="15"/>
                <w:szCs w:val="15"/>
              </w:rPr>
            </w:pPr>
            <w:r>
              <w:rPr>
                <w:sz w:val="15"/>
                <w:szCs w:val="15"/>
              </w:rPr>
              <w:t>0</w:t>
            </w:r>
          </w:p>
        </w:tc>
        <w:tc>
          <w:tcPr>
            <w:tcW w:w="1244" w:type="dxa"/>
            <w:vAlign w:val="top"/>
          </w:tcPr>
          <w:p w14:paraId="35F0B205">
            <w:pPr>
              <w:pStyle w:val="6"/>
              <w:spacing w:before="257" w:line="219" w:lineRule="auto"/>
              <w:ind w:left="390"/>
              <w:rPr>
                <w:sz w:val="15"/>
                <w:szCs w:val="15"/>
              </w:rPr>
            </w:pPr>
            <w:r>
              <w:rPr>
                <w:spacing w:val="-2"/>
                <w:sz w:val="15"/>
                <w:szCs w:val="15"/>
              </w:rPr>
              <w:t>会泽县</w:t>
            </w:r>
          </w:p>
        </w:tc>
      </w:tr>
      <w:tr w14:paraId="554EE4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55" w:type="dxa"/>
            <w:vAlign w:val="top"/>
          </w:tcPr>
          <w:p w14:paraId="20CF3E75">
            <w:pPr>
              <w:spacing w:line="303" w:lineRule="auto"/>
              <w:rPr>
                <w:rFonts w:ascii="Arial"/>
                <w:sz w:val="21"/>
              </w:rPr>
            </w:pPr>
          </w:p>
          <w:p w14:paraId="1DD56075">
            <w:pPr>
              <w:pStyle w:val="6"/>
              <w:spacing w:before="48"/>
              <w:ind w:left="55"/>
              <w:rPr>
                <w:sz w:val="15"/>
                <w:szCs w:val="15"/>
              </w:rPr>
            </w:pPr>
            <w:r>
              <w:rPr>
                <w:spacing w:val="-4"/>
                <w:sz w:val="15"/>
                <w:szCs w:val="15"/>
              </w:rPr>
              <w:t>109</w:t>
            </w:r>
          </w:p>
        </w:tc>
        <w:tc>
          <w:tcPr>
            <w:tcW w:w="1649" w:type="dxa"/>
            <w:vAlign w:val="top"/>
          </w:tcPr>
          <w:p w14:paraId="60018234">
            <w:pPr>
              <w:pStyle w:val="6"/>
              <w:spacing w:before="238" w:line="249" w:lineRule="auto"/>
              <w:ind w:left="9"/>
              <w:rPr>
                <w:sz w:val="15"/>
                <w:szCs w:val="15"/>
              </w:rPr>
            </w:pPr>
            <w:r>
              <w:rPr>
                <w:spacing w:val="-2"/>
                <w:sz w:val="15"/>
                <w:szCs w:val="15"/>
              </w:rPr>
              <w:t>会泽县迤车镇智能化农贸</w:t>
            </w:r>
            <w:r>
              <w:rPr>
                <w:sz w:val="15"/>
                <w:szCs w:val="15"/>
              </w:rPr>
              <w:t xml:space="preserve"> </w:t>
            </w:r>
            <w:r>
              <w:rPr>
                <w:spacing w:val="2"/>
                <w:sz w:val="15"/>
                <w:szCs w:val="15"/>
              </w:rPr>
              <w:t>综合市场建设项目</w:t>
            </w:r>
          </w:p>
        </w:tc>
        <w:tc>
          <w:tcPr>
            <w:tcW w:w="510" w:type="dxa"/>
            <w:vAlign w:val="top"/>
          </w:tcPr>
          <w:p w14:paraId="7F2CB599">
            <w:pPr>
              <w:spacing w:line="289" w:lineRule="auto"/>
              <w:rPr>
                <w:rFonts w:ascii="Arial"/>
                <w:sz w:val="21"/>
              </w:rPr>
            </w:pPr>
          </w:p>
          <w:p w14:paraId="2E72E33A">
            <w:pPr>
              <w:pStyle w:val="6"/>
              <w:spacing w:before="49" w:line="221" w:lineRule="auto"/>
              <w:ind w:left="90"/>
              <w:rPr>
                <w:sz w:val="15"/>
                <w:szCs w:val="15"/>
              </w:rPr>
            </w:pPr>
            <w:r>
              <w:rPr>
                <w:spacing w:val="-2"/>
                <w:sz w:val="15"/>
                <w:szCs w:val="15"/>
              </w:rPr>
              <w:t>在建</w:t>
            </w:r>
          </w:p>
        </w:tc>
        <w:tc>
          <w:tcPr>
            <w:tcW w:w="599" w:type="dxa"/>
            <w:vAlign w:val="top"/>
          </w:tcPr>
          <w:p w14:paraId="1B7C0339">
            <w:pPr>
              <w:spacing w:line="287" w:lineRule="auto"/>
              <w:rPr>
                <w:rFonts w:ascii="Arial"/>
                <w:sz w:val="21"/>
              </w:rPr>
            </w:pPr>
          </w:p>
          <w:p w14:paraId="46BBF32E">
            <w:pPr>
              <w:pStyle w:val="6"/>
              <w:spacing w:before="49" w:line="219" w:lineRule="auto"/>
              <w:ind w:left="60"/>
              <w:rPr>
                <w:sz w:val="15"/>
                <w:szCs w:val="15"/>
              </w:rPr>
            </w:pPr>
            <w:r>
              <w:rPr>
                <w:spacing w:val="-2"/>
                <w:sz w:val="15"/>
                <w:szCs w:val="15"/>
              </w:rPr>
              <w:t>会泽县</w:t>
            </w:r>
          </w:p>
        </w:tc>
        <w:tc>
          <w:tcPr>
            <w:tcW w:w="4686" w:type="dxa"/>
            <w:vAlign w:val="top"/>
          </w:tcPr>
          <w:p w14:paraId="7A7F0C8D">
            <w:pPr>
              <w:pStyle w:val="6"/>
              <w:spacing w:before="78" w:line="223" w:lineRule="auto"/>
              <w:ind w:left="12" w:firstLine="295"/>
              <w:jc w:val="both"/>
              <w:rPr>
                <w:sz w:val="15"/>
                <w:szCs w:val="15"/>
              </w:rPr>
            </w:pPr>
            <w:r>
              <w:rPr>
                <w:spacing w:val="-1"/>
                <w:sz w:val="15"/>
                <w:szCs w:val="15"/>
              </w:rPr>
              <w:t>规划占地面积20亩，总建筑面积30000m²,主要</w:t>
            </w:r>
            <w:r>
              <w:rPr>
                <w:spacing w:val="-2"/>
                <w:sz w:val="15"/>
                <w:szCs w:val="15"/>
              </w:rPr>
              <w:t>建设智能化管理农贸</w:t>
            </w:r>
            <w:r>
              <w:rPr>
                <w:sz w:val="15"/>
                <w:szCs w:val="15"/>
              </w:rPr>
              <w:t xml:space="preserve">  </w:t>
            </w:r>
            <w:r>
              <w:rPr>
                <w:spacing w:val="-6"/>
                <w:sz w:val="15"/>
                <w:szCs w:val="15"/>
              </w:rPr>
              <w:t>市场、商品交易中心9000m²,配套建设无线网络、发热检测、智能停车场、</w:t>
            </w:r>
            <w:r>
              <w:rPr>
                <w:spacing w:val="3"/>
                <w:sz w:val="15"/>
                <w:szCs w:val="15"/>
              </w:rPr>
              <w:t xml:space="preserve"> </w:t>
            </w:r>
            <w:r>
              <w:rPr>
                <w:spacing w:val="-2"/>
                <w:sz w:val="15"/>
                <w:szCs w:val="15"/>
              </w:rPr>
              <w:t>智能路灯、充电桩等13000m²,物流配送中心、仓储、冷库保鲜用房、综</w:t>
            </w:r>
            <w:r>
              <w:rPr>
                <w:spacing w:val="7"/>
                <w:sz w:val="15"/>
                <w:szCs w:val="15"/>
              </w:rPr>
              <w:t xml:space="preserve">  </w:t>
            </w:r>
            <w:r>
              <w:rPr>
                <w:spacing w:val="3"/>
                <w:sz w:val="15"/>
                <w:szCs w:val="15"/>
              </w:rPr>
              <w:t>合服务用房8000</w:t>
            </w:r>
            <w:r>
              <w:rPr>
                <w:spacing w:val="16"/>
                <w:sz w:val="15"/>
                <w:szCs w:val="15"/>
              </w:rPr>
              <w:t xml:space="preserve"> </w:t>
            </w:r>
            <w:r>
              <w:rPr>
                <w:spacing w:val="3"/>
                <w:sz w:val="15"/>
                <w:szCs w:val="15"/>
              </w:rPr>
              <w:t>m²。</w:t>
            </w:r>
          </w:p>
        </w:tc>
        <w:tc>
          <w:tcPr>
            <w:tcW w:w="729" w:type="dxa"/>
            <w:vAlign w:val="top"/>
          </w:tcPr>
          <w:p w14:paraId="508D1EFE">
            <w:pPr>
              <w:spacing w:line="303" w:lineRule="auto"/>
              <w:rPr>
                <w:rFonts w:ascii="Arial"/>
                <w:sz w:val="21"/>
              </w:rPr>
            </w:pPr>
          </w:p>
          <w:p w14:paraId="1ECB4F54">
            <w:pPr>
              <w:pStyle w:val="6"/>
              <w:spacing w:before="48"/>
              <w:ind w:left="165"/>
              <w:rPr>
                <w:sz w:val="15"/>
                <w:szCs w:val="15"/>
              </w:rPr>
            </w:pPr>
            <w:r>
              <w:rPr>
                <w:spacing w:val="-3"/>
                <w:sz w:val="15"/>
                <w:szCs w:val="15"/>
              </w:rPr>
              <w:t>11000</w:t>
            </w:r>
          </w:p>
        </w:tc>
        <w:tc>
          <w:tcPr>
            <w:tcW w:w="649" w:type="dxa"/>
            <w:vAlign w:val="top"/>
          </w:tcPr>
          <w:p w14:paraId="41521F1B">
            <w:pPr>
              <w:spacing w:line="303" w:lineRule="auto"/>
              <w:rPr>
                <w:rFonts w:ascii="Arial"/>
                <w:sz w:val="21"/>
              </w:rPr>
            </w:pPr>
          </w:p>
          <w:p w14:paraId="5DF9C0DB">
            <w:pPr>
              <w:pStyle w:val="6"/>
              <w:spacing w:before="48"/>
              <w:ind w:left="277"/>
              <w:rPr>
                <w:sz w:val="15"/>
                <w:szCs w:val="15"/>
              </w:rPr>
            </w:pPr>
            <w:r>
              <w:rPr>
                <w:sz w:val="15"/>
                <w:szCs w:val="15"/>
              </w:rPr>
              <w:t>0</w:t>
            </w:r>
          </w:p>
        </w:tc>
        <w:tc>
          <w:tcPr>
            <w:tcW w:w="670" w:type="dxa"/>
            <w:vAlign w:val="top"/>
          </w:tcPr>
          <w:p w14:paraId="22D83520">
            <w:pPr>
              <w:spacing w:line="303" w:lineRule="auto"/>
              <w:rPr>
                <w:rFonts w:ascii="Arial"/>
                <w:sz w:val="21"/>
              </w:rPr>
            </w:pPr>
          </w:p>
          <w:p w14:paraId="5FF25F1E">
            <w:pPr>
              <w:pStyle w:val="6"/>
              <w:spacing w:before="48"/>
              <w:ind w:left="177"/>
              <w:rPr>
                <w:sz w:val="15"/>
                <w:szCs w:val="15"/>
              </w:rPr>
            </w:pPr>
            <w:r>
              <w:rPr>
                <w:spacing w:val="-2"/>
                <w:sz w:val="15"/>
                <w:szCs w:val="15"/>
              </w:rPr>
              <w:t>5000</w:t>
            </w:r>
          </w:p>
        </w:tc>
        <w:tc>
          <w:tcPr>
            <w:tcW w:w="649" w:type="dxa"/>
            <w:vAlign w:val="top"/>
          </w:tcPr>
          <w:p w14:paraId="0FABC8CC">
            <w:pPr>
              <w:spacing w:line="303" w:lineRule="auto"/>
              <w:rPr>
                <w:rFonts w:ascii="Arial"/>
                <w:sz w:val="21"/>
              </w:rPr>
            </w:pPr>
          </w:p>
          <w:p w14:paraId="0092A3AE">
            <w:pPr>
              <w:pStyle w:val="6"/>
              <w:spacing w:before="48"/>
              <w:ind w:left="167"/>
              <w:rPr>
                <w:sz w:val="15"/>
                <w:szCs w:val="15"/>
              </w:rPr>
            </w:pPr>
            <w:r>
              <w:rPr>
                <w:spacing w:val="-2"/>
                <w:sz w:val="15"/>
                <w:szCs w:val="15"/>
              </w:rPr>
              <w:t>6000</w:t>
            </w:r>
          </w:p>
        </w:tc>
        <w:tc>
          <w:tcPr>
            <w:tcW w:w="600" w:type="dxa"/>
            <w:vAlign w:val="top"/>
          </w:tcPr>
          <w:p w14:paraId="21EA9E9B">
            <w:pPr>
              <w:spacing w:line="303" w:lineRule="auto"/>
              <w:rPr>
                <w:rFonts w:ascii="Arial"/>
                <w:sz w:val="21"/>
              </w:rPr>
            </w:pPr>
          </w:p>
          <w:p w14:paraId="50128B3F">
            <w:pPr>
              <w:pStyle w:val="6"/>
              <w:spacing w:before="48"/>
              <w:ind w:left="258"/>
              <w:rPr>
                <w:sz w:val="15"/>
                <w:szCs w:val="15"/>
              </w:rPr>
            </w:pPr>
            <w:r>
              <w:rPr>
                <w:sz w:val="15"/>
                <w:szCs w:val="15"/>
              </w:rPr>
              <w:t>0</w:t>
            </w:r>
          </w:p>
        </w:tc>
        <w:tc>
          <w:tcPr>
            <w:tcW w:w="619" w:type="dxa"/>
            <w:vAlign w:val="top"/>
          </w:tcPr>
          <w:p w14:paraId="6BE56F5C">
            <w:pPr>
              <w:spacing w:line="303" w:lineRule="auto"/>
              <w:rPr>
                <w:rFonts w:ascii="Arial"/>
                <w:sz w:val="21"/>
              </w:rPr>
            </w:pPr>
          </w:p>
          <w:p w14:paraId="11E6E869">
            <w:pPr>
              <w:pStyle w:val="6"/>
              <w:spacing w:before="48"/>
              <w:ind w:left="268"/>
              <w:rPr>
                <w:sz w:val="15"/>
                <w:szCs w:val="15"/>
              </w:rPr>
            </w:pPr>
            <w:r>
              <w:rPr>
                <w:sz w:val="15"/>
                <w:szCs w:val="15"/>
              </w:rPr>
              <w:t>0</w:t>
            </w:r>
          </w:p>
        </w:tc>
        <w:tc>
          <w:tcPr>
            <w:tcW w:w="1244" w:type="dxa"/>
            <w:vAlign w:val="top"/>
          </w:tcPr>
          <w:p w14:paraId="45A62727">
            <w:pPr>
              <w:spacing w:line="287" w:lineRule="auto"/>
              <w:rPr>
                <w:rFonts w:ascii="Arial"/>
                <w:sz w:val="21"/>
              </w:rPr>
            </w:pPr>
          </w:p>
          <w:p w14:paraId="6A4D8B8F">
            <w:pPr>
              <w:pStyle w:val="6"/>
              <w:spacing w:before="49" w:line="219" w:lineRule="auto"/>
              <w:ind w:left="390"/>
              <w:rPr>
                <w:sz w:val="15"/>
                <w:szCs w:val="15"/>
              </w:rPr>
            </w:pPr>
            <w:r>
              <w:rPr>
                <w:spacing w:val="-2"/>
                <w:sz w:val="15"/>
                <w:szCs w:val="15"/>
              </w:rPr>
              <w:t>会泽县</w:t>
            </w:r>
          </w:p>
        </w:tc>
      </w:tr>
      <w:tr w14:paraId="5E58E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8" w:hRule="atLeast"/>
        </w:trPr>
        <w:tc>
          <w:tcPr>
            <w:tcW w:w="355" w:type="dxa"/>
            <w:vAlign w:val="top"/>
          </w:tcPr>
          <w:p w14:paraId="693567E6">
            <w:pPr>
              <w:spacing w:line="296" w:lineRule="auto"/>
              <w:rPr>
                <w:rFonts w:ascii="Arial"/>
                <w:sz w:val="21"/>
              </w:rPr>
            </w:pPr>
          </w:p>
          <w:p w14:paraId="26A9021D">
            <w:pPr>
              <w:spacing w:line="296" w:lineRule="auto"/>
              <w:rPr>
                <w:rFonts w:ascii="Arial"/>
                <w:sz w:val="21"/>
              </w:rPr>
            </w:pPr>
          </w:p>
          <w:p w14:paraId="5B9DF9F1">
            <w:pPr>
              <w:pStyle w:val="6"/>
              <w:spacing w:before="49"/>
              <w:ind w:left="84"/>
              <w:rPr>
                <w:sz w:val="15"/>
                <w:szCs w:val="15"/>
              </w:rPr>
            </w:pPr>
            <w:r>
              <w:rPr>
                <w:spacing w:val="-4"/>
                <w:sz w:val="15"/>
                <w:szCs w:val="15"/>
              </w:rPr>
              <w:t>110</w:t>
            </w:r>
          </w:p>
        </w:tc>
        <w:tc>
          <w:tcPr>
            <w:tcW w:w="1649" w:type="dxa"/>
            <w:vAlign w:val="top"/>
          </w:tcPr>
          <w:p w14:paraId="7A180D2D">
            <w:pPr>
              <w:spacing w:line="288" w:lineRule="auto"/>
              <w:rPr>
                <w:rFonts w:ascii="Arial"/>
                <w:sz w:val="21"/>
              </w:rPr>
            </w:pPr>
          </w:p>
          <w:p w14:paraId="4732F829">
            <w:pPr>
              <w:spacing w:line="288" w:lineRule="auto"/>
              <w:rPr>
                <w:rFonts w:ascii="Arial"/>
                <w:sz w:val="21"/>
              </w:rPr>
            </w:pPr>
          </w:p>
          <w:p w14:paraId="58475BA2">
            <w:pPr>
              <w:pStyle w:val="6"/>
              <w:spacing w:before="49" w:line="219" w:lineRule="auto"/>
              <w:jc w:val="right"/>
              <w:rPr>
                <w:sz w:val="15"/>
                <w:szCs w:val="15"/>
              </w:rPr>
            </w:pPr>
            <w:r>
              <w:rPr>
                <w:spacing w:val="-6"/>
                <w:sz w:val="15"/>
                <w:szCs w:val="15"/>
              </w:rPr>
              <w:t>会泽县公共配送中心建设</w:t>
            </w:r>
          </w:p>
        </w:tc>
        <w:tc>
          <w:tcPr>
            <w:tcW w:w="510" w:type="dxa"/>
            <w:vAlign w:val="top"/>
          </w:tcPr>
          <w:p w14:paraId="2B9ABB8D">
            <w:pPr>
              <w:spacing w:line="289" w:lineRule="auto"/>
              <w:rPr>
                <w:rFonts w:ascii="Arial"/>
                <w:sz w:val="21"/>
              </w:rPr>
            </w:pPr>
          </w:p>
          <w:p w14:paraId="64CB36A6">
            <w:pPr>
              <w:spacing w:line="289" w:lineRule="auto"/>
              <w:rPr>
                <w:rFonts w:ascii="Arial"/>
                <w:sz w:val="21"/>
              </w:rPr>
            </w:pPr>
          </w:p>
          <w:p w14:paraId="4FA16EFC">
            <w:pPr>
              <w:pStyle w:val="6"/>
              <w:spacing w:before="49" w:line="220" w:lineRule="auto"/>
              <w:ind w:left="90"/>
              <w:rPr>
                <w:sz w:val="15"/>
                <w:szCs w:val="15"/>
              </w:rPr>
            </w:pPr>
            <w:r>
              <w:rPr>
                <w:spacing w:val="-3"/>
                <w:sz w:val="15"/>
                <w:szCs w:val="15"/>
              </w:rPr>
              <w:t>前期</w:t>
            </w:r>
          </w:p>
        </w:tc>
        <w:tc>
          <w:tcPr>
            <w:tcW w:w="599" w:type="dxa"/>
            <w:vAlign w:val="top"/>
          </w:tcPr>
          <w:p w14:paraId="00A07044">
            <w:pPr>
              <w:spacing w:line="288" w:lineRule="auto"/>
              <w:rPr>
                <w:rFonts w:ascii="Arial"/>
                <w:sz w:val="21"/>
              </w:rPr>
            </w:pPr>
          </w:p>
          <w:p w14:paraId="6BA1E689">
            <w:pPr>
              <w:spacing w:line="288" w:lineRule="auto"/>
              <w:rPr>
                <w:rFonts w:ascii="Arial"/>
                <w:sz w:val="21"/>
              </w:rPr>
            </w:pPr>
          </w:p>
          <w:p w14:paraId="3DEDDD75">
            <w:pPr>
              <w:pStyle w:val="6"/>
              <w:spacing w:before="49" w:line="219" w:lineRule="auto"/>
              <w:ind w:left="60"/>
              <w:rPr>
                <w:sz w:val="15"/>
                <w:szCs w:val="15"/>
              </w:rPr>
            </w:pPr>
            <w:r>
              <w:rPr>
                <w:spacing w:val="-2"/>
                <w:sz w:val="15"/>
                <w:szCs w:val="15"/>
              </w:rPr>
              <w:t>会泽县</w:t>
            </w:r>
          </w:p>
        </w:tc>
        <w:tc>
          <w:tcPr>
            <w:tcW w:w="4686" w:type="dxa"/>
            <w:vAlign w:val="top"/>
          </w:tcPr>
          <w:p w14:paraId="7AACCCE7">
            <w:pPr>
              <w:pStyle w:val="6"/>
              <w:spacing w:before="79" w:line="220" w:lineRule="auto"/>
              <w:ind w:left="12" w:firstLine="275"/>
              <w:jc w:val="both"/>
              <w:rPr>
                <w:sz w:val="15"/>
                <w:szCs w:val="15"/>
              </w:rPr>
            </w:pPr>
            <w:r>
              <w:rPr>
                <w:spacing w:val="-15"/>
                <w:w w:val="97"/>
                <w:sz w:val="15"/>
                <w:szCs w:val="15"/>
              </w:rPr>
              <w:t>建设会泽县公共配送中心，整合快递、共同配送等物流配送服务企业，可以</w:t>
            </w:r>
            <w:r>
              <w:rPr>
                <w:spacing w:val="9"/>
                <w:sz w:val="15"/>
                <w:szCs w:val="15"/>
              </w:rPr>
              <w:t xml:space="preserve">  </w:t>
            </w:r>
            <w:r>
              <w:rPr>
                <w:spacing w:val="-14"/>
                <w:w w:val="97"/>
                <w:sz w:val="15"/>
                <w:szCs w:val="15"/>
              </w:rPr>
              <w:t>满足20家服务企业入驻，为会泽全县提供共同配送服务。会泽县公共配送中心根</w:t>
            </w:r>
            <w:r>
              <w:rPr>
                <w:spacing w:val="2"/>
                <w:sz w:val="15"/>
                <w:szCs w:val="15"/>
              </w:rPr>
              <w:t xml:space="preserve">  </w:t>
            </w:r>
            <w:r>
              <w:rPr>
                <w:spacing w:val="-13"/>
                <w:w w:val="96"/>
                <w:sz w:val="15"/>
                <w:szCs w:val="15"/>
              </w:rPr>
              <w:t>据绿色物流理念，使用节能环保建筑材料和物流装备设施，本着集约用地的原则</w:t>
            </w:r>
            <w:r>
              <w:rPr>
                <w:spacing w:val="7"/>
                <w:sz w:val="15"/>
                <w:szCs w:val="15"/>
              </w:rPr>
              <w:t xml:space="preserve">  </w:t>
            </w:r>
            <w:r>
              <w:rPr>
                <w:spacing w:val="-17"/>
                <w:sz w:val="15"/>
                <w:szCs w:val="15"/>
              </w:rPr>
              <w:t>合理布局功能分区，规划物流作业区、辅助作业区、办公生活区三大功能分区，</w:t>
            </w:r>
            <w:r>
              <w:rPr>
                <w:spacing w:val="7"/>
                <w:sz w:val="15"/>
                <w:szCs w:val="15"/>
              </w:rPr>
              <w:t xml:space="preserve"> </w:t>
            </w:r>
            <w:r>
              <w:rPr>
                <w:spacing w:val="-17"/>
                <w:sz w:val="15"/>
                <w:szCs w:val="15"/>
              </w:rPr>
              <w:t>其中物流作业区具备进货验收区、分拣区、仓储区、流通加工区、集货配送区、</w:t>
            </w:r>
            <w:r>
              <w:rPr>
                <w:spacing w:val="7"/>
                <w:sz w:val="15"/>
                <w:szCs w:val="15"/>
              </w:rPr>
              <w:t xml:space="preserve"> </w:t>
            </w:r>
            <w:r>
              <w:rPr>
                <w:spacing w:val="-16"/>
                <w:w w:val="98"/>
                <w:sz w:val="15"/>
                <w:szCs w:val="15"/>
              </w:rPr>
              <w:t>发货区等细分作业区。中心配套规划建设开放共享的共同配送信息管理平台，整</w:t>
            </w:r>
            <w:r>
              <w:rPr>
                <w:spacing w:val="5"/>
                <w:sz w:val="15"/>
                <w:szCs w:val="15"/>
              </w:rPr>
              <w:t xml:space="preserve">  </w:t>
            </w:r>
            <w:r>
              <w:rPr>
                <w:spacing w:val="-3"/>
                <w:sz w:val="15"/>
                <w:szCs w:val="15"/>
              </w:rPr>
              <w:t>合社会资源，以提供配送效率，降低物流成本。</w:t>
            </w:r>
          </w:p>
        </w:tc>
        <w:tc>
          <w:tcPr>
            <w:tcW w:w="729" w:type="dxa"/>
            <w:vAlign w:val="top"/>
          </w:tcPr>
          <w:p w14:paraId="2DEA0473">
            <w:pPr>
              <w:spacing w:line="296" w:lineRule="auto"/>
              <w:rPr>
                <w:rFonts w:ascii="Arial"/>
                <w:sz w:val="21"/>
              </w:rPr>
            </w:pPr>
          </w:p>
          <w:p w14:paraId="2C73BE83">
            <w:pPr>
              <w:spacing w:line="296" w:lineRule="auto"/>
              <w:rPr>
                <w:rFonts w:ascii="Arial"/>
                <w:sz w:val="21"/>
              </w:rPr>
            </w:pPr>
          </w:p>
          <w:p w14:paraId="56CBBB14">
            <w:pPr>
              <w:pStyle w:val="6"/>
              <w:spacing w:before="49"/>
              <w:ind w:left="205"/>
              <w:rPr>
                <w:sz w:val="15"/>
                <w:szCs w:val="15"/>
              </w:rPr>
            </w:pPr>
            <w:r>
              <w:rPr>
                <w:spacing w:val="-2"/>
                <w:sz w:val="15"/>
                <w:szCs w:val="15"/>
              </w:rPr>
              <w:t>5000</w:t>
            </w:r>
          </w:p>
        </w:tc>
        <w:tc>
          <w:tcPr>
            <w:tcW w:w="649" w:type="dxa"/>
            <w:vAlign w:val="top"/>
          </w:tcPr>
          <w:p w14:paraId="59D69F8C">
            <w:pPr>
              <w:spacing w:line="296" w:lineRule="auto"/>
              <w:rPr>
                <w:rFonts w:ascii="Arial"/>
                <w:sz w:val="21"/>
              </w:rPr>
            </w:pPr>
          </w:p>
          <w:p w14:paraId="231354F5">
            <w:pPr>
              <w:spacing w:line="296" w:lineRule="auto"/>
              <w:rPr>
                <w:rFonts w:ascii="Arial"/>
                <w:sz w:val="21"/>
              </w:rPr>
            </w:pPr>
          </w:p>
          <w:p w14:paraId="1BB6F225">
            <w:pPr>
              <w:pStyle w:val="6"/>
              <w:spacing w:before="49"/>
              <w:ind w:left="277"/>
              <w:rPr>
                <w:sz w:val="15"/>
                <w:szCs w:val="15"/>
              </w:rPr>
            </w:pPr>
            <w:r>
              <w:rPr>
                <w:sz w:val="15"/>
                <w:szCs w:val="15"/>
              </w:rPr>
              <w:t>0</w:t>
            </w:r>
          </w:p>
        </w:tc>
        <w:tc>
          <w:tcPr>
            <w:tcW w:w="670" w:type="dxa"/>
            <w:vAlign w:val="top"/>
          </w:tcPr>
          <w:p w14:paraId="566C5F82">
            <w:pPr>
              <w:spacing w:line="296" w:lineRule="auto"/>
              <w:rPr>
                <w:rFonts w:ascii="Arial"/>
                <w:sz w:val="21"/>
              </w:rPr>
            </w:pPr>
          </w:p>
          <w:p w14:paraId="4893DB4E">
            <w:pPr>
              <w:spacing w:line="296" w:lineRule="auto"/>
              <w:rPr>
                <w:rFonts w:ascii="Arial"/>
                <w:sz w:val="21"/>
              </w:rPr>
            </w:pPr>
          </w:p>
          <w:p w14:paraId="72325A07">
            <w:pPr>
              <w:pStyle w:val="6"/>
              <w:spacing w:before="49"/>
              <w:ind w:left="218"/>
              <w:rPr>
                <w:sz w:val="15"/>
                <w:szCs w:val="15"/>
              </w:rPr>
            </w:pPr>
            <w:r>
              <w:rPr>
                <w:spacing w:val="-2"/>
                <w:sz w:val="15"/>
                <w:szCs w:val="15"/>
              </w:rPr>
              <w:t>500</w:t>
            </w:r>
          </w:p>
        </w:tc>
        <w:tc>
          <w:tcPr>
            <w:tcW w:w="649" w:type="dxa"/>
            <w:vAlign w:val="top"/>
          </w:tcPr>
          <w:p w14:paraId="229121DE">
            <w:pPr>
              <w:spacing w:line="296" w:lineRule="auto"/>
              <w:rPr>
                <w:rFonts w:ascii="Arial"/>
                <w:sz w:val="21"/>
              </w:rPr>
            </w:pPr>
          </w:p>
          <w:p w14:paraId="45555FC3">
            <w:pPr>
              <w:spacing w:line="296" w:lineRule="auto"/>
              <w:rPr>
                <w:rFonts w:ascii="Arial"/>
                <w:sz w:val="21"/>
              </w:rPr>
            </w:pPr>
          </w:p>
          <w:p w14:paraId="03A962DA">
            <w:pPr>
              <w:pStyle w:val="6"/>
              <w:spacing w:before="49"/>
              <w:ind w:left="167"/>
              <w:rPr>
                <w:sz w:val="15"/>
                <w:szCs w:val="15"/>
              </w:rPr>
            </w:pPr>
            <w:r>
              <w:rPr>
                <w:spacing w:val="-2"/>
                <w:sz w:val="15"/>
                <w:szCs w:val="15"/>
              </w:rPr>
              <w:t>3500</w:t>
            </w:r>
          </w:p>
        </w:tc>
        <w:tc>
          <w:tcPr>
            <w:tcW w:w="600" w:type="dxa"/>
            <w:vAlign w:val="top"/>
          </w:tcPr>
          <w:p w14:paraId="2FA6ABD9">
            <w:pPr>
              <w:spacing w:line="296" w:lineRule="auto"/>
              <w:rPr>
                <w:rFonts w:ascii="Arial"/>
                <w:sz w:val="21"/>
              </w:rPr>
            </w:pPr>
          </w:p>
          <w:p w14:paraId="5D494D1A">
            <w:pPr>
              <w:spacing w:line="296" w:lineRule="auto"/>
              <w:rPr>
                <w:rFonts w:ascii="Arial"/>
                <w:sz w:val="21"/>
              </w:rPr>
            </w:pPr>
          </w:p>
          <w:p w14:paraId="5BEA4DDC">
            <w:pPr>
              <w:pStyle w:val="6"/>
              <w:spacing w:before="49"/>
              <w:ind w:left="148"/>
              <w:rPr>
                <w:sz w:val="15"/>
                <w:szCs w:val="15"/>
              </w:rPr>
            </w:pPr>
            <w:r>
              <w:rPr>
                <w:spacing w:val="-4"/>
                <w:sz w:val="15"/>
                <w:szCs w:val="15"/>
              </w:rPr>
              <w:t>1000</w:t>
            </w:r>
          </w:p>
        </w:tc>
        <w:tc>
          <w:tcPr>
            <w:tcW w:w="619" w:type="dxa"/>
            <w:vAlign w:val="top"/>
          </w:tcPr>
          <w:p w14:paraId="506E5A1E">
            <w:pPr>
              <w:spacing w:line="296" w:lineRule="auto"/>
              <w:rPr>
                <w:rFonts w:ascii="Arial"/>
                <w:sz w:val="21"/>
              </w:rPr>
            </w:pPr>
          </w:p>
          <w:p w14:paraId="6CAB9B77">
            <w:pPr>
              <w:spacing w:line="296" w:lineRule="auto"/>
              <w:rPr>
                <w:rFonts w:ascii="Arial"/>
                <w:sz w:val="21"/>
              </w:rPr>
            </w:pPr>
          </w:p>
          <w:p w14:paraId="75D8CC51">
            <w:pPr>
              <w:pStyle w:val="6"/>
              <w:spacing w:before="49"/>
              <w:ind w:left="268"/>
              <w:rPr>
                <w:sz w:val="15"/>
                <w:szCs w:val="15"/>
              </w:rPr>
            </w:pPr>
            <w:r>
              <w:rPr>
                <w:sz w:val="15"/>
                <w:szCs w:val="15"/>
              </w:rPr>
              <w:t>0</w:t>
            </w:r>
          </w:p>
        </w:tc>
        <w:tc>
          <w:tcPr>
            <w:tcW w:w="1244" w:type="dxa"/>
            <w:vAlign w:val="top"/>
          </w:tcPr>
          <w:p w14:paraId="5EB4EA3C">
            <w:pPr>
              <w:spacing w:line="288" w:lineRule="auto"/>
              <w:rPr>
                <w:rFonts w:ascii="Arial"/>
                <w:sz w:val="21"/>
              </w:rPr>
            </w:pPr>
          </w:p>
          <w:p w14:paraId="649FA6F6">
            <w:pPr>
              <w:spacing w:line="288" w:lineRule="auto"/>
              <w:rPr>
                <w:rFonts w:ascii="Arial"/>
                <w:sz w:val="21"/>
              </w:rPr>
            </w:pPr>
          </w:p>
          <w:p w14:paraId="2B97FF9E">
            <w:pPr>
              <w:pStyle w:val="6"/>
              <w:spacing w:before="49" w:line="219" w:lineRule="auto"/>
              <w:ind w:left="390"/>
              <w:rPr>
                <w:sz w:val="15"/>
                <w:szCs w:val="15"/>
              </w:rPr>
            </w:pPr>
            <w:r>
              <w:rPr>
                <w:spacing w:val="-2"/>
                <w:sz w:val="15"/>
                <w:szCs w:val="15"/>
              </w:rPr>
              <w:t>会泽县</w:t>
            </w:r>
          </w:p>
        </w:tc>
      </w:tr>
      <w:tr w14:paraId="686DAE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8" w:hRule="atLeast"/>
        </w:trPr>
        <w:tc>
          <w:tcPr>
            <w:tcW w:w="355" w:type="dxa"/>
            <w:vAlign w:val="top"/>
          </w:tcPr>
          <w:p w14:paraId="701E535F">
            <w:pPr>
              <w:spacing w:line="247" w:lineRule="auto"/>
              <w:rPr>
                <w:rFonts w:ascii="Arial"/>
                <w:sz w:val="21"/>
              </w:rPr>
            </w:pPr>
          </w:p>
          <w:p w14:paraId="54DF1C63">
            <w:pPr>
              <w:spacing w:line="248" w:lineRule="auto"/>
              <w:rPr>
                <w:rFonts w:ascii="Arial"/>
                <w:sz w:val="21"/>
              </w:rPr>
            </w:pPr>
          </w:p>
          <w:p w14:paraId="03AF48C7">
            <w:pPr>
              <w:spacing w:line="248" w:lineRule="auto"/>
              <w:rPr>
                <w:rFonts w:ascii="Arial"/>
                <w:sz w:val="21"/>
              </w:rPr>
            </w:pPr>
          </w:p>
          <w:p w14:paraId="4AA49057">
            <w:pPr>
              <w:pStyle w:val="6"/>
              <w:spacing w:before="49" w:line="241" w:lineRule="auto"/>
              <w:ind w:left="55"/>
              <w:rPr>
                <w:sz w:val="15"/>
                <w:szCs w:val="15"/>
              </w:rPr>
            </w:pPr>
            <w:r>
              <w:rPr>
                <w:spacing w:val="-4"/>
                <w:sz w:val="15"/>
                <w:szCs w:val="15"/>
              </w:rPr>
              <w:t>111</w:t>
            </w:r>
          </w:p>
        </w:tc>
        <w:tc>
          <w:tcPr>
            <w:tcW w:w="1649" w:type="dxa"/>
            <w:vAlign w:val="top"/>
          </w:tcPr>
          <w:p w14:paraId="39073CD7">
            <w:pPr>
              <w:spacing w:line="319" w:lineRule="auto"/>
              <w:rPr>
                <w:rFonts w:ascii="Arial"/>
                <w:sz w:val="21"/>
              </w:rPr>
            </w:pPr>
          </w:p>
          <w:p w14:paraId="6346F8BB">
            <w:pPr>
              <w:spacing w:line="320" w:lineRule="auto"/>
              <w:rPr>
                <w:rFonts w:ascii="Arial"/>
                <w:sz w:val="21"/>
              </w:rPr>
            </w:pPr>
          </w:p>
          <w:p w14:paraId="7D3258D6">
            <w:pPr>
              <w:pStyle w:val="6"/>
              <w:spacing w:before="49" w:line="225" w:lineRule="auto"/>
              <w:ind w:left="9"/>
              <w:rPr>
                <w:sz w:val="15"/>
                <w:szCs w:val="15"/>
              </w:rPr>
            </w:pPr>
            <w:r>
              <w:rPr>
                <w:spacing w:val="-2"/>
                <w:sz w:val="15"/>
                <w:szCs w:val="15"/>
              </w:rPr>
              <w:t>会泽县智慧仓储物流服务</w:t>
            </w:r>
            <w:r>
              <w:rPr>
                <w:sz w:val="15"/>
                <w:szCs w:val="15"/>
              </w:rPr>
              <w:t xml:space="preserve"> </w:t>
            </w:r>
            <w:r>
              <w:rPr>
                <w:spacing w:val="3"/>
                <w:sz w:val="15"/>
                <w:szCs w:val="15"/>
              </w:rPr>
              <w:t>中心</w:t>
            </w:r>
          </w:p>
        </w:tc>
        <w:tc>
          <w:tcPr>
            <w:tcW w:w="510" w:type="dxa"/>
            <w:vAlign w:val="top"/>
          </w:tcPr>
          <w:p w14:paraId="790DE0CF">
            <w:pPr>
              <w:spacing w:line="243" w:lineRule="auto"/>
              <w:rPr>
                <w:rFonts w:ascii="Arial"/>
                <w:sz w:val="21"/>
              </w:rPr>
            </w:pPr>
          </w:p>
          <w:p w14:paraId="4A6779C2">
            <w:pPr>
              <w:spacing w:line="243" w:lineRule="auto"/>
              <w:rPr>
                <w:rFonts w:ascii="Arial"/>
                <w:sz w:val="21"/>
              </w:rPr>
            </w:pPr>
          </w:p>
          <w:p w14:paraId="6BB1CD47">
            <w:pPr>
              <w:spacing w:line="243" w:lineRule="auto"/>
              <w:rPr>
                <w:rFonts w:ascii="Arial"/>
                <w:sz w:val="21"/>
              </w:rPr>
            </w:pPr>
          </w:p>
          <w:p w14:paraId="507DF8B0">
            <w:pPr>
              <w:pStyle w:val="6"/>
              <w:spacing w:before="49" w:line="220" w:lineRule="auto"/>
              <w:ind w:left="90"/>
              <w:rPr>
                <w:sz w:val="15"/>
                <w:szCs w:val="15"/>
              </w:rPr>
            </w:pPr>
            <w:r>
              <w:rPr>
                <w:spacing w:val="-3"/>
                <w:sz w:val="15"/>
                <w:szCs w:val="15"/>
              </w:rPr>
              <w:t>前期</w:t>
            </w:r>
          </w:p>
        </w:tc>
        <w:tc>
          <w:tcPr>
            <w:tcW w:w="599" w:type="dxa"/>
            <w:vAlign w:val="top"/>
          </w:tcPr>
          <w:p w14:paraId="1D5ECC50">
            <w:pPr>
              <w:spacing w:line="242" w:lineRule="auto"/>
              <w:rPr>
                <w:rFonts w:ascii="Arial"/>
                <w:sz w:val="21"/>
              </w:rPr>
            </w:pPr>
          </w:p>
          <w:p w14:paraId="5A1EEB6D">
            <w:pPr>
              <w:spacing w:line="243" w:lineRule="auto"/>
              <w:rPr>
                <w:rFonts w:ascii="Arial"/>
                <w:sz w:val="21"/>
              </w:rPr>
            </w:pPr>
          </w:p>
          <w:p w14:paraId="66EB4996">
            <w:pPr>
              <w:spacing w:line="243" w:lineRule="auto"/>
              <w:rPr>
                <w:rFonts w:ascii="Arial"/>
                <w:sz w:val="21"/>
              </w:rPr>
            </w:pPr>
          </w:p>
          <w:p w14:paraId="1DA39B8F">
            <w:pPr>
              <w:pStyle w:val="6"/>
              <w:spacing w:before="48" w:line="219" w:lineRule="auto"/>
              <w:ind w:left="60"/>
              <w:rPr>
                <w:sz w:val="15"/>
                <w:szCs w:val="15"/>
              </w:rPr>
            </w:pPr>
            <w:r>
              <w:rPr>
                <w:spacing w:val="-2"/>
                <w:sz w:val="15"/>
                <w:szCs w:val="15"/>
              </w:rPr>
              <w:t>会泽县</w:t>
            </w:r>
          </w:p>
        </w:tc>
        <w:tc>
          <w:tcPr>
            <w:tcW w:w="4686" w:type="dxa"/>
            <w:vAlign w:val="top"/>
          </w:tcPr>
          <w:p w14:paraId="1B22132D">
            <w:pPr>
              <w:pStyle w:val="6"/>
              <w:spacing w:before="64" w:line="222" w:lineRule="auto"/>
              <w:ind w:left="12" w:firstLine="295"/>
              <w:jc w:val="both"/>
              <w:rPr>
                <w:sz w:val="15"/>
                <w:szCs w:val="15"/>
              </w:rPr>
            </w:pPr>
            <w:r>
              <w:rPr>
                <w:spacing w:val="-7"/>
                <w:sz w:val="15"/>
                <w:szCs w:val="15"/>
              </w:rPr>
              <w:t>建设智慧仓储物流服务中心，建设集仓储、分拣、包装、品控、配送</w:t>
            </w:r>
            <w:r>
              <w:rPr>
                <w:spacing w:val="4"/>
                <w:sz w:val="15"/>
                <w:szCs w:val="15"/>
              </w:rPr>
              <w:t xml:space="preserve">  </w:t>
            </w:r>
            <w:r>
              <w:rPr>
                <w:spacing w:val="-4"/>
                <w:sz w:val="15"/>
                <w:szCs w:val="15"/>
              </w:rPr>
              <w:t>等功能的综合性信息化服务平台，构建综合物流信</w:t>
            </w:r>
            <w:r>
              <w:rPr>
                <w:spacing w:val="-5"/>
                <w:sz w:val="15"/>
                <w:szCs w:val="15"/>
              </w:rPr>
              <w:t>息以及物流资源交易、</w:t>
            </w:r>
            <w:r>
              <w:rPr>
                <w:sz w:val="15"/>
                <w:szCs w:val="15"/>
              </w:rPr>
              <w:t xml:space="preserve"> </w:t>
            </w:r>
            <w:r>
              <w:rPr>
                <w:spacing w:val="-7"/>
                <w:sz w:val="15"/>
                <w:szCs w:val="15"/>
              </w:rPr>
              <w:t>车货匹配、安全监管等专业性信息子平台，打造信息通畅、运行高效、服</w:t>
            </w:r>
            <w:r>
              <w:rPr>
                <w:spacing w:val="9"/>
                <w:sz w:val="15"/>
                <w:szCs w:val="15"/>
              </w:rPr>
              <w:t xml:space="preserve">  </w:t>
            </w:r>
            <w:r>
              <w:rPr>
                <w:spacing w:val="-6"/>
                <w:sz w:val="15"/>
                <w:szCs w:val="15"/>
              </w:rPr>
              <w:t>务优质的智慧物流管理服务系统，促进货源</w:t>
            </w:r>
            <w:r>
              <w:rPr>
                <w:spacing w:val="-7"/>
                <w:sz w:val="15"/>
                <w:szCs w:val="15"/>
              </w:rPr>
              <w:t>、车源、物流服务等信息的高</w:t>
            </w:r>
            <w:r>
              <w:rPr>
                <w:sz w:val="15"/>
                <w:szCs w:val="15"/>
              </w:rPr>
              <w:t xml:space="preserve">  </w:t>
            </w:r>
            <w:r>
              <w:rPr>
                <w:spacing w:val="-6"/>
                <w:sz w:val="15"/>
                <w:szCs w:val="15"/>
              </w:rPr>
              <w:t>效匹配，实现车辆、网点、用户等精准对接，提高物流</w:t>
            </w:r>
            <w:r>
              <w:rPr>
                <w:spacing w:val="-7"/>
                <w:sz w:val="15"/>
                <w:szCs w:val="15"/>
              </w:rPr>
              <w:t>仓储配送智能化和</w:t>
            </w:r>
            <w:r>
              <w:rPr>
                <w:sz w:val="15"/>
                <w:szCs w:val="15"/>
              </w:rPr>
              <w:t xml:space="preserve">  </w:t>
            </w:r>
            <w:r>
              <w:rPr>
                <w:spacing w:val="-7"/>
                <w:sz w:val="15"/>
                <w:szCs w:val="15"/>
              </w:rPr>
              <w:t>物流作业自动化水平。通过互联网平台挖掘、整合、分享全县优质闲置仓</w:t>
            </w:r>
            <w:r>
              <w:rPr>
                <w:spacing w:val="9"/>
                <w:sz w:val="15"/>
                <w:szCs w:val="15"/>
              </w:rPr>
              <w:t xml:space="preserve">  </w:t>
            </w:r>
            <w:r>
              <w:rPr>
                <w:spacing w:val="-6"/>
                <w:sz w:val="15"/>
                <w:szCs w:val="15"/>
              </w:rPr>
              <w:t>储和运输资源，引导物流活动数据化、加强</w:t>
            </w:r>
            <w:r>
              <w:rPr>
                <w:spacing w:val="-7"/>
                <w:sz w:val="15"/>
                <w:szCs w:val="15"/>
              </w:rPr>
              <w:t>物流信息标准化、推动物流数</w:t>
            </w:r>
            <w:r>
              <w:rPr>
                <w:sz w:val="15"/>
                <w:szCs w:val="15"/>
              </w:rPr>
              <w:t xml:space="preserve">  </w:t>
            </w:r>
            <w:r>
              <w:rPr>
                <w:spacing w:val="-6"/>
                <w:sz w:val="15"/>
                <w:szCs w:val="15"/>
              </w:rPr>
              <w:t>据开放化、促进物流信息平台协同化，为全县市场流通体系</w:t>
            </w:r>
            <w:r>
              <w:rPr>
                <w:spacing w:val="-7"/>
                <w:sz w:val="15"/>
                <w:szCs w:val="15"/>
              </w:rPr>
              <w:t>提供一站式智</w:t>
            </w:r>
            <w:r>
              <w:rPr>
                <w:sz w:val="15"/>
                <w:szCs w:val="15"/>
              </w:rPr>
              <w:t xml:space="preserve">  </w:t>
            </w:r>
            <w:r>
              <w:rPr>
                <w:spacing w:val="-3"/>
                <w:sz w:val="15"/>
                <w:szCs w:val="15"/>
              </w:rPr>
              <w:t>慧仓储物流服务系统。</w:t>
            </w:r>
          </w:p>
        </w:tc>
        <w:tc>
          <w:tcPr>
            <w:tcW w:w="729" w:type="dxa"/>
            <w:vAlign w:val="top"/>
          </w:tcPr>
          <w:p w14:paraId="0F85CCD9">
            <w:pPr>
              <w:spacing w:line="247" w:lineRule="auto"/>
              <w:rPr>
                <w:rFonts w:ascii="Arial"/>
                <w:sz w:val="21"/>
              </w:rPr>
            </w:pPr>
          </w:p>
          <w:p w14:paraId="12DBD1D6">
            <w:pPr>
              <w:spacing w:line="248" w:lineRule="auto"/>
              <w:rPr>
                <w:rFonts w:ascii="Arial"/>
                <w:sz w:val="21"/>
              </w:rPr>
            </w:pPr>
          </w:p>
          <w:p w14:paraId="56E74070">
            <w:pPr>
              <w:spacing w:line="248" w:lineRule="auto"/>
              <w:rPr>
                <w:rFonts w:ascii="Arial"/>
                <w:sz w:val="21"/>
              </w:rPr>
            </w:pPr>
          </w:p>
          <w:p w14:paraId="607B87A0">
            <w:pPr>
              <w:pStyle w:val="6"/>
              <w:spacing w:before="49"/>
              <w:ind w:left="246"/>
              <w:rPr>
                <w:sz w:val="15"/>
                <w:szCs w:val="15"/>
              </w:rPr>
            </w:pPr>
            <w:r>
              <w:rPr>
                <w:spacing w:val="-2"/>
                <w:sz w:val="15"/>
                <w:szCs w:val="15"/>
              </w:rPr>
              <w:t>500</w:t>
            </w:r>
          </w:p>
        </w:tc>
        <w:tc>
          <w:tcPr>
            <w:tcW w:w="649" w:type="dxa"/>
            <w:vAlign w:val="top"/>
          </w:tcPr>
          <w:p w14:paraId="709A759B">
            <w:pPr>
              <w:spacing w:line="247" w:lineRule="auto"/>
              <w:rPr>
                <w:rFonts w:ascii="Arial"/>
                <w:sz w:val="21"/>
              </w:rPr>
            </w:pPr>
          </w:p>
          <w:p w14:paraId="0E0764E3">
            <w:pPr>
              <w:spacing w:line="248" w:lineRule="auto"/>
              <w:rPr>
                <w:rFonts w:ascii="Arial"/>
                <w:sz w:val="21"/>
              </w:rPr>
            </w:pPr>
          </w:p>
          <w:p w14:paraId="03C60994">
            <w:pPr>
              <w:spacing w:line="248" w:lineRule="auto"/>
              <w:rPr>
                <w:rFonts w:ascii="Arial"/>
                <w:sz w:val="21"/>
              </w:rPr>
            </w:pPr>
          </w:p>
          <w:p w14:paraId="69ED51E7">
            <w:pPr>
              <w:pStyle w:val="6"/>
              <w:spacing w:before="49"/>
              <w:ind w:left="277"/>
              <w:rPr>
                <w:sz w:val="15"/>
                <w:szCs w:val="15"/>
              </w:rPr>
            </w:pPr>
            <w:r>
              <w:rPr>
                <w:sz w:val="15"/>
                <w:szCs w:val="15"/>
              </w:rPr>
              <w:t>0</w:t>
            </w:r>
          </w:p>
        </w:tc>
        <w:tc>
          <w:tcPr>
            <w:tcW w:w="670" w:type="dxa"/>
            <w:vAlign w:val="top"/>
          </w:tcPr>
          <w:p w14:paraId="0D3659D8">
            <w:pPr>
              <w:spacing w:line="247" w:lineRule="auto"/>
              <w:rPr>
                <w:rFonts w:ascii="Arial"/>
                <w:sz w:val="21"/>
              </w:rPr>
            </w:pPr>
          </w:p>
          <w:p w14:paraId="3474D0BC">
            <w:pPr>
              <w:spacing w:line="248" w:lineRule="auto"/>
              <w:rPr>
                <w:rFonts w:ascii="Arial"/>
                <w:sz w:val="21"/>
              </w:rPr>
            </w:pPr>
          </w:p>
          <w:p w14:paraId="5F3A5ED0">
            <w:pPr>
              <w:spacing w:line="248" w:lineRule="auto"/>
              <w:rPr>
                <w:rFonts w:ascii="Arial"/>
                <w:sz w:val="21"/>
              </w:rPr>
            </w:pPr>
          </w:p>
          <w:p w14:paraId="48E7E243">
            <w:pPr>
              <w:pStyle w:val="6"/>
              <w:spacing w:before="49"/>
              <w:ind w:left="218"/>
              <w:rPr>
                <w:sz w:val="15"/>
                <w:szCs w:val="15"/>
              </w:rPr>
            </w:pPr>
            <w:r>
              <w:rPr>
                <w:spacing w:val="-4"/>
                <w:sz w:val="15"/>
                <w:szCs w:val="15"/>
              </w:rPr>
              <w:t>100</w:t>
            </w:r>
          </w:p>
        </w:tc>
        <w:tc>
          <w:tcPr>
            <w:tcW w:w="649" w:type="dxa"/>
            <w:vAlign w:val="top"/>
          </w:tcPr>
          <w:p w14:paraId="57F9F19A">
            <w:pPr>
              <w:spacing w:line="247" w:lineRule="auto"/>
              <w:rPr>
                <w:rFonts w:ascii="Arial"/>
                <w:sz w:val="21"/>
              </w:rPr>
            </w:pPr>
          </w:p>
          <w:p w14:paraId="6CBC3A3F">
            <w:pPr>
              <w:spacing w:line="248" w:lineRule="auto"/>
              <w:rPr>
                <w:rFonts w:ascii="Arial"/>
                <w:sz w:val="21"/>
              </w:rPr>
            </w:pPr>
          </w:p>
          <w:p w14:paraId="0553134F">
            <w:pPr>
              <w:spacing w:line="248" w:lineRule="auto"/>
              <w:rPr>
                <w:rFonts w:ascii="Arial"/>
                <w:sz w:val="21"/>
              </w:rPr>
            </w:pPr>
          </w:p>
          <w:p w14:paraId="4159BB1B">
            <w:pPr>
              <w:pStyle w:val="6"/>
              <w:spacing w:before="49"/>
              <w:ind w:left="208"/>
              <w:rPr>
                <w:sz w:val="15"/>
                <w:szCs w:val="15"/>
              </w:rPr>
            </w:pPr>
            <w:r>
              <w:rPr>
                <w:spacing w:val="-2"/>
                <w:sz w:val="15"/>
                <w:szCs w:val="15"/>
              </w:rPr>
              <w:t>200</w:t>
            </w:r>
          </w:p>
        </w:tc>
        <w:tc>
          <w:tcPr>
            <w:tcW w:w="600" w:type="dxa"/>
            <w:vAlign w:val="top"/>
          </w:tcPr>
          <w:p w14:paraId="41B5DC91">
            <w:pPr>
              <w:spacing w:line="247" w:lineRule="auto"/>
              <w:rPr>
                <w:rFonts w:ascii="Arial"/>
                <w:sz w:val="21"/>
              </w:rPr>
            </w:pPr>
          </w:p>
          <w:p w14:paraId="4368C680">
            <w:pPr>
              <w:spacing w:line="248" w:lineRule="auto"/>
              <w:rPr>
                <w:rFonts w:ascii="Arial"/>
                <w:sz w:val="21"/>
              </w:rPr>
            </w:pPr>
          </w:p>
          <w:p w14:paraId="272143CF">
            <w:pPr>
              <w:spacing w:line="248" w:lineRule="auto"/>
              <w:rPr>
                <w:rFonts w:ascii="Arial"/>
                <w:sz w:val="21"/>
              </w:rPr>
            </w:pPr>
          </w:p>
          <w:p w14:paraId="603917B9">
            <w:pPr>
              <w:pStyle w:val="6"/>
              <w:spacing w:before="49"/>
              <w:ind w:left="178"/>
              <w:rPr>
                <w:sz w:val="15"/>
                <w:szCs w:val="15"/>
              </w:rPr>
            </w:pPr>
            <w:r>
              <w:rPr>
                <w:spacing w:val="-2"/>
                <w:sz w:val="15"/>
                <w:szCs w:val="15"/>
              </w:rPr>
              <w:t>200</w:t>
            </w:r>
          </w:p>
        </w:tc>
        <w:tc>
          <w:tcPr>
            <w:tcW w:w="619" w:type="dxa"/>
            <w:vAlign w:val="top"/>
          </w:tcPr>
          <w:p w14:paraId="7F11B5C8">
            <w:pPr>
              <w:spacing w:line="247" w:lineRule="auto"/>
              <w:rPr>
                <w:rFonts w:ascii="Arial"/>
                <w:sz w:val="21"/>
              </w:rPr>
            </w:pPr>
          </w:p>
          <w:p w14:paraId="5F03E2F7">
            <w:pPr>
              <w:spacing w:line="248" w:lineRule="auto"/>
              <w:rPr>
                <w:rFonts w:ascii="Arial"/>
                <w:sz w:val="21"/>
              </w:rPr>
            </w:pPr>
          </w:p>
          <w:p w14:paraId="5DF66558">
            <w:pPr>
              <w:spacing w:line="248" w:lineRule="auto"/>
              <w:rPr>
                <w:rFonts w:ascii="Arial"/>
                <w:sz w:val="21"/>
              </w:rPr>
            </w:pPr>
          </w:p>
          <w:p w14:paraId="23E670C7">
            <w:pPr>
              <w:pStyle w:val="6"/>
              <w:spacing w:before="49"/>
              <w:ind w:left="268"/>
              <w:rPr>
                <w:sz w:val="15"/>
                <w:szCs w:val="15"/>
              </w:rPr>
            </w:pPr>
            <w:r>
              <w:rPr>
                <w:sz w:val="15"/>
                <w:szCs w:val="15"/>
              </w:rPr>
              <w:t>0</w:t>
            </w:r>
          </w:p>
        </w:tc>
        <w:tc>
          <w:tcPr>
            <w:tcW w:w="1244" w:type="dxa"/>
            <w:vAlign w:val="top"/>
          </w:tcPr>
          <w:p w14:paraId="5C78A487">
            <w:pPr>
              <w:spacing w:line="242" w:lineRule="auto"/>
              <w:rPr>
                <w:rFonts w:ascii="Arial"/>
                <w:sz w:val="21"/>
              </w:rPr>
            </w:pPr>
          </w:p>
          <w:p w14:paraId="60DAE3F1">
            <w:pPr>
              <w:spacing w:line="243" w:lineRule="auto"/>
              <w:rPr>
                <w:rFonts w:ascii="Arial"/>
                <w:sz w:val="21"/>
              </w:rPr>
            </w:pPr>
          </w:p>
          <w:p w14:paraId="23CDD94C">
            <w:pPr>
              <w:spacing w:line="243" w:lineRule="auto"/>
              <w:rPr>
                <w:rFonts w:ascii="Arial"/>
                <w:sz w:val="21"/>
              </w:rPr>
            </w:pPr>
          </w:p>
          <w:p w14:paraId="26EF5344">
            <w:pPr>
              <w:pStyle w:val="6"/>
              <w:spacing w:before="48" w:line="219" w:lineRule="auto"/>
              <w:ind w:left="390"/>
              <w:rPr>
                <w:sz w:val="15"/>
                <w:szCs w:val="15"/>
              </w:rPr>
            </w:pPr>
            <w:r>
              <w:rPr>
                <w:spacing w:val="-2"/>
                <w:sz w:val="15"/>
                <w:szCs w:val="15"/>
              </w:rPr>
              <w:t>会泽县</w:t>
            </w:r>
          </w:p>
        </w:tc>
      </w:tr>
      <w:tr w14:paraId="64AA83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9" w:hRule="atLeast"/>
        </w:trPr>
        <w:tc>
          <w:tcPr>
            <w:tcW w:w="355" w:type="dxa"/>
            <w:vAlign w:val="top"/>
          </w:tcPr>
          <w:p w14:paraId="0F39DD31">
            <w:pPr>
              <w:spacing w:line="258" w:lineRule="auto"/>
              <w:rPr>
                <w:rFonts w:ascii="Arial"/>
                <w:sz w:val="21"/>
              </w:rPr>
            </w:pPr>
          </w:p>
          <w:p w14:paraId="6AA7C152">
            <w:pPr>
              <w:pStyle w:val="6"/>
              <w:spacing w:before="49" w:line="241" w:lineRule="auto"/>
              <w:ind w:left="55"/>
              <w:rPr>
                <w:sz w:val="15"/>
                <w:szCs w:val="15"/>
              </w:rPr>
            </w:pPr>
            <w:r>
              <w:rPr>
                <w:spacing w:val="-4"/>
                <w:sz w:val="15"/>
                <w:szCs w:val="15"/>
              </w:rPr>
              <w:t>112</w:t>
            </w:r>
          </w:p>
        </w:tc>
        <w:tc>
          <w:tcPr>
            <w:tcW w:w="1649" w:type="dxa"/>
            <w:vAlign w:val="top"/>
          </w:tcPr>
          <w:p w14:paraId="6CF24C1B">
            <w:pPr>
              <w:pStyle w:val="6"/>
              <w:spacing w:before="223" w:line="225" w:lineRule="auto"/>
              <w:ind w:left="9" w:right="2"/>
              <w:rPr>
                <w:sz w:val="15"/>
                <w:szCs w:val="15"/>
              </w:rPr>
            </w:pPr>
            <w:r>
              <w:rPr>
                <w:spacing w:val="-3"/>
                <w:sz w:val="15"/>
                <w:szCs w:val="15"/>
              </w:rPr>
              <w:t>曲靖爨文化旅游小镇数字</w:t>
            </w:r>
            <w:r>
              <w:rPr>
                <w:spacing w:val="8"/>
                <w:sz w:val="15"/>
                <w:szCs w:val="15"/>
              </w:rPr>
              <w:t xml:space="preserve"> </w:t>
            </w:r>
            <w:r>
              <w:rPr>
                <w:spacing w:val="5"/>
                <w:sz w:val="15"/>
                <w:szCs w:val="15"/>
              </w:rPr>
              <w:t>化建设项目</w:t>
            </w:r>
          </w:p>
        </w:tc>
        <w:tc>
          <w:tcPr>
            <w:tcW w:w="510" w:type="dxa"/>
            <w:vAlign w:val="top"/>
          </w:tcPr>
          <w:p w14:paraId="11F26F5E">
            <w:pPr>
              <w:spacing w:line="244" w:lineRule="auto"/>
              <w:rPr>
                <w:rFonts w:ascii="Arial"/>
                <w:sz w:val="21"/>
              </w:rPr>
            </w:pPr>
          </w:p>
          <w:p w14:paraId="5FAD2434">
            <w:pPr>
              <w:pStyle w:val="6"/>
              <w:spacing w:before="49" w:line="221" w:lineRule="auto"/>
              <w:ind w:left="90"/>
              <w:rPr>
                <w:sz w:val="15"/>
                <w:szCs w:val="15"/>
              </w:rPr>
            </w:pPr>
            <w:r>
              <w:rPr>
                <w:spacing w:val="-2"/>
                <w:sz w:val="15"/>
                <w:szCs w:val="15"/>
              </w:rPr>
              <w:t>在建</w:t>
            </w:r>
          </w:p>
        </w:tc>
        <w:tc>
          <w:tcPr>
            <w:tcW w:w="599" w:type="dxa"/>
            <w:vAlign w:val="top"/>
          </w:tcPr>
          <w:p w14:paraId="751D9E98">
            <w:pPr>
              <w:spacing w:line="244" w:lineRule="auto"/>
              <w:rPr>
                <w:rFonts w:ascii="Arial"/>
                <w:sz w:val="21"/>
              </w:rPr>
            </w:pPr>
          </w:p>
          <w:p w14:paraId="07E8EF1F">
            <w:pPr>
              <w:pStyle w:val="6"/>
              <w:spacing w:before="49" w:line="221" w:lineRule="auto"/>
              <w:ind w:left="60"/>
              <w:rPr>
                <w:sz w:val="15"/>
                <w:szCs w:val="15"/>
              </w:rPr>
            </w:pPr>
            <w:r>
              <w:rPr>
                <w:spacing w:val="4"/>
                <w:sz w:val="15"/>
                <w:szCs w:val="15"/>
              </w:rPr>
              <w:t>经开区</w:t>
            </w:r>
          </w:p>
        </w:tc>
        <w:tc>
          <w:tcPr>
            <w:tcW w:w="4686" w:type="dxa"/>
            <w:vAlign w:val="top"/>
          </w:tcPr>
          <w:p w14:paraId="10A806B0">
            <w:pPr>
              <w:pStyle w:val="6"/>
              <w:spacing w:before="132" w:line="218" w:lineRule="auto"/>
              <w:ind w:left="12" w:firstLine="275"/>
              <w:jc w:val="both"/>
              <w:rPr>
                <w:sz w:val="15"/>
                <w:szCs w:val="15"/>
              </w:rPr>
            </w:pPr>
            <w:r>
              <w:rPr>
                <w:spacing w:val="-5"/>
                <w:sz w:val="15"/>
                <w:szCs w:val="15"/>
              </w:rPr>
              <w:t>规划面积约3k m²,核心区建设面积约1k m²,主要构建集“文化数据创</w:t>
            </w:r>
            <w:r>
              <w:rPr>
                <w:spacing w:val="1"/>
                <w:sz w:val="15"/>
                <w:szCs w:val="15"/>
              </w:rPr>
              <w:t xml:space="preserve">  </w:t>
            </w:r>
            <w:r>
              <w:rPr>
                <w:spacing w:val="-10"/>
                <w:sz w:val="15"/>
                <w:szCs w:val="15"/>
              </w:rPr>
              <w:t>意+高科技影视+智慧健康养生”三位一体</w:t>
            </w:r>
            <w:r>
              <w:rPr>
                <w:spacing w:val="-11"/>
                <w:sz w:val="15"/>
                <w:szCs w:val="15"/>
              </w:rPr>
              <w:t>、多产业联动的爨</w:t>
            </w:r>
            <w:r>
              <w:rPr>
                <w:rFonts w:hint="eastAsia"/>
                <w:spacing w:val="-11"/>
                <w:sz w:val="15"/>
                <w:szCs w:val="15"/>
                <w:lang w:eastAsia="zh-CN"/>
              </w:rPr>
              <w:t>文化产业</w:t>
            </w:r>
            <w:r>
              <w:rPr>
                <w:spacing w:val="-11"/>
                <w:sz w:val="15"/>
                <w:szCs w:val="15"/>
              </w:rPr>
              <w:t>。爨</w:t>
            </w:r>
            <w:r>
              <w:rPr>
                <w:sz w:val="15"/>
                <w:szCs w:val="15"/>
              </w:rPr>
              <w:t xml:space="preserve">  </w:t>
            </w:r>
            <w:r>
              <w:rPr>
                <w:spacing w:val="-4"/>
                <w:sz w:val="15"/>
                <w:szCs w:val="15"/>
              </w:rPr>
              <w:t>文化小镇所要建的业态包括：小镇数据管理、智慧</w:t>
            </w:r>
            <w:r>
              <w:rPr>
                <w:spacing w:val="-5"/>
                <w:sz w:val="15"/>
                <w:szCs w:val="15"/>
              </w:rPr>
              <w:t>停车场、智慧厕所等。</w:t>
            </w:r>
          </w:p>
        </w:tc>
        <w:tc>
          <w:tcPr>
            <w:tcW w:w="729" w:type="dxa"/>
            <w:vAlign w:val="top"/>
          </w:tcPr>
          <w:p w14:paraId="1452362D">
            <w:pPr>
              <w:spacing w:line="258" w:lineRule="auto"/>
              <w:rPr>
                <w:rFonts w:ascii="Arial"/>
                <w:sz w:val="21"/>
              </w:rPr>
            </w:pPr>
          </w:p>
          <w:p w14:paraId="2F90B476">
            <w:pPr>
              <w:pStyle w:val="6"/>
              <w:spacing w:before="49"/>
              <w:ind w:left="205"/>
              <w:rPr>
                <w:sz w:val="15"/>
                <w:szCs w:val="15"/>
              </w:rPr>
            </w:pPr>
            <w:r>
              <w:rPr>
                <w:spacing w:val="-2"/>
                <w:sz w:val="15"/>
                <w:szCs w:val="15"/>
              </w:rPr>
              <w:t>5000</w:t>
            </w:r>
          </w:p>
        </w:tc>
        <w:tc>
          <w:tcPr>
            <w:tcW w:w="649" w:type="dxa"/>
            <w:vAlign w:val="top"/>
          </w:tcPr>
          <w:p w14:paraId="32418AC0">
            <w:pPr>
              <w:spacing w:line="258" w:lineRule="auto"/>
              <w:rPr>
                <w:rFonts w:ascii="Arial"/>
                <w:sz w:val="21"/>
              </w:rPr>
            </w:pPr>
          </w:p>
          <w:p w14:paraId="5D9DD4B8">
            <w:pPr>
              <w:pStyle w:val="6"/>
              <w:spacing w:before="49"/>
              <w:ind w:left="207"/>
              <w:rPr>
                <w:sz w:val="15"/>
                <w:szCs w:val="15"/>
              </w:rPr>
            </w:pPr>
            <w:r>
              <w:rPr>
                <w:spacing w:val="-2"/>
                <w:sz w:val="15"/>
                <w:szCs w:val="15"/>
              </w:rPr>
              <w:t>200</w:t>
            </w:r>
          </w:p>
        </w:tc>
        <w:tc>
          <w:tcPr>
            <w:tcW w:w="670" w:type="dxa"/>
            <w:vAlign w:val="top"/>
          </w:tcPr>
          <w:p w14:paraId="244DE6D3">
            <w:pPr>
              <w:spacing w:line="257" w:lineRule="auto"/>
              <w:rPr>
                <w:rFonts w:ascii="Arial"/>
                <w:sz w:val="21"/>
              </w:rPr>
            </w:pPr>
          </w:p>
          <w:p w14:paraId="483C8E85">
            <w:pPr>
              <w:pStyle w:val="6"/>
              <w:spacing w:before="49"/>
              <w:ind w:left="180"/>
              <w:rPr>
                <w:sz w:val="15"/>
                <w:szCs w:val="15"/>
              </w:rPr>
            </w:pPr>
            <w:r>
              <w:rPr>
                <w:b/>
                <w:bCs/>
                <w:spacing w:val="-5"/>
                <w:sz w:val="15"/>
                <w:szCs w:val="15"/>
              </w:rPr>
              <w:t>1000</w:t>
            </w:r>
          </w:p>
        </w:tc>
        <w:tc>
          <w:tcPr>
            <w:tcW w:w="649" w:type="dxa"/>
            <w:vAlign w:val="top"/>
          </w:tcPr>
          <w:p w14:paraId="170A88CE">
            <w:pPr>
              <w:spacing w:line="258" w:lineRule="auto"/>
              <w:rPr>
                <w:rFonts w:ascii="Arial"/>
                <w:sz w:val="21"/>
              </w:rPr>
            </w:pPr>
          </w:p>
          <w:p w14:paraId="0D98DC3E">
            <w:pPr>
              <w:pStyle w:val="6"/>
              <w:spacing w:before="49"/>
              <w:ind w:left="167"/>
              <w:rPr>
                <w:sz w:val="15"/>
                <w:szCs w:val="15"/>
              </w:rPr>
            </w:pPr>
            <w:r>
              <w:rPr>
                <w:spacing w:val="-4"/>
                <w:sz w:val="15"/>
                <w:szCs w:val="15"/>
              </w:rPr>
              <w:t>1800</w:t>
            </w:r>
          </w:p>
        </w:tc>
        <w:tc>
          <w:tcPr>
            <w:tcW w:w="600" w:type="dxa"/>
            <w:vAlign w:val="top"/>
          </w:tcPr>
          <w:p w14:paraId="13282E36">
            <w:pPr>
              <w:spacing w:line="258" w:lineRule="auto"/>
              <w:rPr>
                <w:rFonts w:ascii="Arial"/>
                <w:sz w:val="21"/>
              </w:rPr>
            </w:pPr>
          </w:p>
          <w:p w14:paraId="7A5D3A1C">
            <w:pPr>
              <w:pStyle w:val="6"/>
              <w:spacing w:before="49"/>
              <w:ind w:left="148"/>
              <w:rPr>
                <w:sz w:val="15"/>
                <w:szCs w:val="15"/>
              </w:rPr>
            </w:pPr>
            <w:r>
              <w:rPr>
                <w:spacing w:val="-4"/>
                <w:sz w:val="15"/>
                <w:szCs w:val="15"/>
              </w:rPr>
              <w:t>1000</w:t>
            </w:r>
          </w:p>
        </w:tc>
        <w:tc>
          <w:tcPr>
            <w:tcW w:w="619" w:type="dxa"/>
            <w:vAlign w:val="top"/>
          </w:tcPr>
          <w:p w14:paraId="013CFE66">
            <w:pPr>
              <w:spacing w:line="258" w:lineRule="auto"/>
              <w:rPr>
                <w:rFonts w:ascii="Arial"/>
                <w:sz w:val="21"/>
              </w:rPr>
            </w:pPr>
          </w:p>
          <w:p w14:paraId="68FBD8C9">
            <w:pPr>
              <w:pStyle w:val="6"/>
              <w:spacing w:before="49"/>
              <w:ind w:left="158"/>
              <w:rPr>
                <w:sz w:val="15"/>
                <w:szCs w:val="15"/>
              </w:rPr>
            </w:pPr>
            <w:r>
              <w:rPr>
                <w:spacing w:val="-4"/>
                <w:sz w:val="15"/>
                <w:szCs w:val="15"/>
              </w:rPr>
              <w:t>1000</w:t>
            </w:r>
          </w:p>
        </w:tc>
        <w:tc>
          <w:tcPr>
            <w:tcW w:w="1244" w:type="dxa"/>
            <w:vAlign w:val="top"/>
          </w:tcPr>
          <w:p w14:paraId="0F61B55A">
            <w:pPr>
              <w:spacing w:line="244" w:lineRule="auto"/>
              <w:rPr>
                <w:rFonts w:ascii="Arial"/>
                <w:sz w:val="21"/>
              </w:rPr>
            </w:pPr>
          </w:p>
          <w:p w14:paraId="1EF28D5E">
            <w:pPr>
              <w:pStyle w:val="6"/>
              <w:spacing w:before="49" w:line="221" w:lineRule="auto"/>
              <w:ind w:left="390"/>
              <w:rPr>
                <w:sz w:val="15"/>
                <w:szCs w:val="15"/>
              </w:rPr>
            </w:pPr>
            <w:r>
              <w:rPr>
                <w:spacing w:val="-2"/>
                <w:sz w:val="15"/>
                <w:szCs w:val="15"/>
              </w:rPr>
              <w:t>经开区</w:t>
            </w:r>
          </w:p>
        </w:tc>
      </w:tr>
      <w:tr w14:paraId="40D667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3" w:hRule="atLeast"/>
        </w:trPr>
        <w:tc>
          <w:tcPr>
            <w:tcW w:w="355" w:type="dxa"/>
            <w:vAlign w:val="top"/>
          </w:tcPr>
          <w:p w14:paraId="75A3F8CD">
            <w:pPr>
              <w:spacing w:line="258" w:lineRule="auto"/>
              <w:rPr>
                <w:rFonts w:ascii="Arial"/>
                <w:sz w:val="21"/>
              </w:rPr>
            </w:pPr>
          </w:p>
          <w:p w14:paraId="5ECAC8CE">
            <w:pPr>
              <w:spacing w:line="259" w:lineRule="auto"/>
              <w:rPr>
                <w:rFonts w:ascii="Arial"/>
                <w:sz w:val="21"/>
              </w:rPr>
            </w:pPr>
          </w:p>
          <w:p w14:paraId="6782C992">
            <w:pPr>
              <w:spacing w:line="259" w:lineRule="auto"/>
              <w:rPr>
                <w:rFonts w:ascii="Arial"/>
                <w:sz w:val="21"/>
              </w:rPr>
            </w:pPr>
          </w:p>
          <w:p w14:paraId="413DDCF9">
            <w:pPr>
              <w:pStyle w:val="6"/>
              <w:spacing w:before="48"/>
              <w:ind w:left="55"/>
              <w:rPr>
                <w:sz w:val="15"/>
                <w:szCs w:val="15"/>
              </w:rPr>
            </w:pPr>
            <w:r>
              <w:rPr>
                <w:spacing w:val="-4"/>
                <w:sz w:val="15"/>
                <w:szCs w:val="15"/>
              </w:rPr>
              <w:t>113</w:t>
            </w:r>
          </w:p>
        </w:tc>
        <w:tc>
          <w:tcPr>
            <w:tcW w:w="1649" w:type="dxa"/>
            <w:vAlign w:val="top"/>
          </w:tcPr>
          <w:p w14:paraId="4C5D85E7">
            <w:pPr>
              <w:spacing w:line="345" w:lineRule="auto"/>
              <w:rPr>
                <w:rFonts w:ascii="Arial"/>
                <w:sz w:val="21"/>
              </w:rPr>
            </w:pPr>
          </w:p>
          <w:p w14:paraId="28F9AA7D">
            <w:pPr>
              <w:spacing w:line="346" w:lineRule="auto"/>
              <w:rPr>
                <w:rFonts w:ascii="Arial"/>
                <w:sz w:val="21"/>
              </w:rPr>
            </w:pPr>
          </w:p>
          <w:p w14:paraId="0539B031">
            <w:pPr>
              <w:pStyle w:val="6"/>
              <w:spacing w:before="48" w:line="217" w:lineRule="auto"/>
              <w:ind w:left="18" w:hanging="9"/>
              <w:rPr>
                <w:sz w:val="15"/>
                <w:szCs w:val="15"/>
              </w:rPr>
            </w:pPr>
            <w:r>
              <w:rPr>
                <w:spacing w:val="-2"/>
                <w:sz w:val="15"/>
                <w:szCs w:val="15"/>
              </w:rPr>
              <w:t>会泽县电子商务公共服务</w:t>
            </w:r>
            <w:r>
              <w:rPr>
                <w:sz w:val="15"/>
                <w:szCs w:val="15"/>
              </w:rPr>
              <w:t xml:space="preserve"> </w:t>
            </w:r>
            <w:r>
              <w:rPr>
                <w:spacing w:val="6"/>
                <w:sz w:val="15"/>
                <w:szCs w:val="15"/>
              </w:rPr>
              <w:t>平台</w:t>
            </w:r>
          </w:p>
        </w:tc>
        <w:tc>
          <w:tcPr>
            <w:tcW w:w="510" w:type="dxa"/>
            <w:vAlign w:val="top"/>
          </w:tcPr>
          <w:p w14:paraId="51BF3A0B">
            <w:pPr>
              <w:spacing w:line="254" w:lineRule="auto"/>
              <w:rPr>
                <w:rFonts w:ascii="Arial"/>
                <w:sz w:val="21"/>
              </w:rPr>
            </w:pPr>
          </w:p>
          <w:p w14:paraId="0B818E44">
            <w:pPr>
              <w:spacing w:line="254" w:lineRule="auto"/>
              <w:rPr>
                <w:rFonts w:ascii="Arial"/>
                <w:sz w:val="21"/>
              </w:rPr>
            </w:pPr>
          </w:p>
          <w:p w14:paraId="59704F5A">
            <w:pPr>
              <w:spacing w:line="254" w:lineRule="auto"/>
              <w:rPr>
                <w:rFonts w:ascii="Arial"/>
                <w:sz w:val="21"/>
              </w:rPr>
            </w:pPr>
          </w:p>
          <w:p w14:paraId="0AE0ABE5">
            <w:pPr>
              <w:pStyle w:val="6"/>
              <w:spacing w:before="48" w:line="220" w:lineRule="auto"/>
              <w:ind w:left="90"/>
              <w:rPr>
                <w:sz w:val="15"/>
                <w:szCs w:val="15"/>
              </w:rPr>
            </w:pPr>
            <w:r>
              <w:rPr>
                <w:spacing w:val="-3"/>
                <w:sz w:val="15"/>
                <w:szCs w:val="15"/>
              </w:rPr>
              <w:t>前期</w:t>
            </w:r>
          </w:p>
        </w:tc>
        <w:tc>
          <w:tcPr>
            <w:tcW w:w="599" w:type="dxa"/>
            <w:vAlign w:val="top"/>
          </w:tcPr>
          <w:p w14:paraId="7D8221EC">
            <w:pPr>
              <w:spacing w:line="253" w:lineRule="auto"/>
              <w:rPr>
                <w:rFonts w:ascii="Arial"/>
                <w:sz w:val="21"/>
              </w:rPr>
            </w:pPr>
          </w:p>
          <w:p w14:paraId="41B222D0">
            <w:pPr>
              <w:spacing w:line="253" w:lineRule="auto"/>
              <w:rPr>
                <w:rFonts w:ascii="Arial"/>
                <w:sz w:val="21"/>
              </w:rPr>
            </w:pPr>
          </w:p>
          <w:p w14:paraId="12A2BD33">
            <w:pPr>
              <w:spacing w:line="254" w:lineRule="auto"/>
              <w:rPr>
                <w:rFonts w:ascii="Arial"/>
                <w:sz w:val="21"/>
              </w:rPr>
            </w:pPr>
          </w:p>
          <w:p w14:paraId="019146D7">
            <w:pPr>
              <w:pStyle w:val="6"/>
              <w:spacing w:before="49" w:line="219" w:lineRule="auto"/>
              <w:ind w:left="60"/>
              <w:rPr>
                <w:sz w:val="15"/>
                <w:szCs w:val="15"/>
              </w:rPr>
            </w:pPr>
            <w:r>
              <w:rPr>
                <w:spacing w:val="-2"/>
                <w:sz w:val="15"/>
                <w:szCs w:val="15"/>
              </w:rPr>
              <w:t>会泽县</w:t>
            </w:r>
          </w:p>
        </w:tc>
        <w:tc>
          <w:tcPr>
            <w:tcW w:w="4686" w:type="dxa"/>
            <w:vAlign w:val="top"/>
          </w:tcPr>
          <w:p w14:paraId="79FFF68B">
            <w:pPr>
              <w:pStyle w:val="6"/>
              <w:spacing w:before="115" w:line="222" w:lineRule="auto"/>
              <w:ind w:left="12" w:firstLine="305"/>
              <w:jc w:val="both"/>
              <w:rPr>
                <w:sz w:val="15"/>
                <w:szCs w:val="15"/>
              </w:rPr>
            </w:pPr>
            <w:r>
              <w:rPr>
                <w:spacing w:val="-12"/>
                <w:sz w:val="15"/>
                <w:szCs w:val="15"/>
              </w:rPr>
              <w:t>采取“政府推动、企业参与、整合资源”的方式，构建功能齐备的县级</w:t>
            </w:r>
            <w:r>
              <w:rPr>
                <w:spacing w:val="7"/>
                <w:sz w:val="15"/>
                <w:szCs w:val="15"/>
              </w:rPr>
              <w:t xml:space="preserve">  </w:t>
            </w:r>
            <w:r>
              <w:rPr>
                <w:spacing w:val="-7"/>
                <w:sz w:val="15"/>
                <w:szCs w:val="15"/>
              </w:rPr>
              <w:t>电子商务公共服务平台，履行农村电商产品供销渠道拓展、电商创新创业</w:t>
            </w:r>
            <w:r>
              <w:rPr>
                <w:spacing w:val="9"/>
                <w:sz w:val="15"/>
                <w:szCs w:val="15"/>
              </w:rPr>
              <w:t xml:space="preserve">  </w:t>
            </w:r>
            <w:r>
              <w:rPr>
                <w:spacing w:val="-7"/>
                <w:sz w:val="15"/>
                <w:szCs w:val="15"/>
              </w:rPr>
              <w:t>专业服务等职能职责，全面对接阿里巴巴、京东商城、拼多多、抖音、快</w:t>
            </w:r>
            <w:r>
              <w:rPr>
                <w:spacing w:val="9"/>
                <w:sz w:val="15"/>
                <w:szCs w:val="15"/>
              </w:rPr>
              <w:t xml:space="preserve">  </w:t>
            </w:r>
            <w:r>
              <w:rPr>
                <w:spacing w:val="-9"/>
                <w:sz w:val="15"/>
                <w:szCs w:val="15"/>
              </w:rPr>
              <w:t>手等优势电商平台资源，承担数据处理、综合运营、电商孵化、营销策划、</w:t>
            </w:r>
            <w:r>
              <w:rPr>
                <w:spacing w:val="9"/>
                <w:sz w:val="15"/>
                <w:szCs w:val="15"/>
              </w:rPr>
              <w:t xml:space="preserve"> </w:t>
            </w:r>
            <w:r>
              <w:rPr>
                <w:spacing w:val="-6"/>
                <w:sz w:val="15"/>
                <w:szCs w:val="15"/>
              </w:rPr>
              <w:t>包装设计、品牌建设、产品展示、咨询和信</w:t>
            </w:r>
            <w:r>
              <w:rPr>
                <w:spacing w:val="-7"/>
                <w:sz w:val="15"/>
                <w:szCs w:val="15"/>
              </w:rPr>
              <w:t>息服务等公共性、公益性服务</w:t>
            </w:r>
            <w:r>
              <w:rPr>
                <w:sz w:val="15"/>
                <w:szCs w:val="15"/>
              </w:rPr>
              <w:t xml:space="preserve">  </w:t>
            </w:r>
            <w:r>
              <w:rPr>
                <w:spacing w:val="-6"/>
                <w:sz w:val="15"/>
                <w:szCs w:val="15"/>
              </w:rPr>
              <w:t>职能，与社会化、企业化服务互为补充、相互促</w:t>
            </w:r>
            <w:r>
              <w:rPr>
                <w:spacing w:val="-7"/>
                <w:sz w:val="15"/>
                <w:szCs w:val="15"/>
              </w:rPr>
              <w:t>进，为相关政府部门、电</w:t>
            </w:r>
            <w:r>
              <w:rPr>
                <w:sz w:val="15"/>
                <w:szCs w:val="15"/>
              </w:rPr>
              <w:t xml:space="preserve">  </w:t>
            </w:r>
            <w:r>
              <w:rPr>
                <w:spacing w:val="-4"/>
                <w:sz w:val="15"/>
                <w:szCs w:val="15"/>
              </w:rPr>
              <w:t>商经营主体提供决策支持、电商经营主体培育及管</w:t>
            </w:r>
            <w:r>
              <w:rPr>
                <w:spacing w:val="-5"/>
                <w:sz w:val="15"/>
                <w:szCs w:val="15"/>
              </w:rPr>
              <w:t>理、资源整合与统筹、</w:t>
            </w:r>
            <w:r>
              <w:rPr>
                <w:sz w:val="15"/>
                <w:szCs w:val="15"/>
              </w:rPr>
              <w:t xml:space="preserve"> </w:t>
            </w:r>
            <w:r>
              <w:rPr>
                <w:spacing w:val="-6"/>
                <w:sz w:val="15"/>
                <w:szCs w:val="15"/>
              </w:rPr>
              <w:t>农产品供应链管理及营销、电商氛围营造与宣传等</w:t>
            </w:r>
            <w:r>
              <w:rPr>
                <w:spacing w:val="-7"/>
                <w:sz w:val="15"/>
                <w:szCs w:val="15"/>
              </w:rPr>
              <w:t>服务，保障支撑电子商</w:t>
            </w:r>
            <w:r>
              <w:rPr>
                <w:sz w:val="15"/>
                <w:szCs w:val="15"/>
              </w:rPr>
              <w:t xml:space="preserve">  </w:t>
            </w:r>
            <w:r>
              <w:rPr>
                <w:spacing w:val="-3"/>
                <w:sz w:val="15"/>
                <w:szCs w:val="15"/>
              </w:rPr>
              <w:t>务产业的健康、长效发展。</w:t>
            </w:r>
          </w:p>
        </w:tc>
        <w:tc>
          <w:tcPr>
            <w:tcW w:w="729" w:type="dxa"/>
            <w:vAlign w:val="top"/>
          </w:tcPr>
          <w:p w14:paraId="01F3D0FA">
            <w:pPr>
              <w:spacing w:line="258" w:lineRule="auto"/>
              <w:rPr>
                <w:rFonts w:ascii="Arial"/>
                <w:sz w:val="21"/>
              </w:rPr>
            </w:pPr>
          </w:p>
          <w:p w14:paraId="1C99BF38">
            <w:pPr>
              <w:spacing w:line="259" w:lineRule="auto"/>
              <w:rPr>
                <w:rFonts w:ascii="Arial"/>
                <w:sz w:val="21"/>
              </w:rPr>
            </w:pPr>
          </w:p>
          <w:p w14:paraId="202338F3">
            <w:pPr>
              <w:spacing w:line="259" w:lineRule="auto"/>
              <w:rPr>
                <w:rFonts w:ascii="Arial"/>
                <w:sz w:val="21"/>
              </w:rPr>
            </w:pPr>
          </w:p>
          <w:p w14:paraId="4DCEAD23">
            <w:pPr>
              <w:pStyle w:val="6"/>
              <w:spacing w:before="48"/>
              <w:ind w:left="205"/>
              <w:rPr>
                <w:sz w:val="15"/>
                <w:szCs w:val="15"/>
              </w:rPr>
            </w:pPr>
            <w:r>
              <w:rPr>
                <w:spacing w:val="-2"/>
                <w:sz w:val="15"/>
                <w:szCs w:val="15"/>
              </w:rPr>
              <w:t>2000</w:t>
            </w:r>
          </w:p>
        </w:tc>
        <w:tc>
          <w:tcPr>
            <w:tcW w:w="649" w:type="dxa"/>
            <w:vAlign w:val="top"/>
          </w:tcPr>
          <w:p w14:paraId="344A7BEC">
            <w:pPr>
              <w:spacing w:line="258" w:lineRule="auto"/>
              <w:rPr>
                <w:rFonts w:ascii="Arial"/>
                <w:sz w:val="21"/>
              </w:rPr>
            </w:pPr>
          </w:p>
          <w:p w14:paraId="53D7ACEA">
            <w:pPr>
              <w:spacing w:line="259" w:lineRule="auto"/>
              <w:rPr>
                <w:rFonts w:ascii="Arial"/>
                <w:sz w:val="21"/>
              </w:rPr>
            </w:pPr>
          </w:p>
          <w:p w14:paraId="5C463E3C">
            <w:pPr>
              <w:spacing w:line="259" w:lineRule="auto"/>
              <w:rPr>
                <w:rFonts w:ascii="Arial"/>
                <w:sz w:val="21"/>
              </w:rPr>
            </w:pPr>
          </w:p>
          <w:p w14:paraId="6E97D980">
            <w:pPr>
              <w:pStyle w:val="6"/>
              <w:spacing w:before="48"/>
              <w:ind w:left="207"/>
              <w:rPr>
                <w:sz w:val="15"/>
                <w:szCs w:val="15"/>
              </w:rPr>
            </w:pPr>
            <w:r>
              <w:rPr>
                <w:spacing w:val="-2"/>
                <w:sz w:val="15"/>
                <w:szCs w:val="15"/>
              </w:rPr>
              <w:t>500</w:t>
            </w:r>
          </w:p>
        </w:tc>
        <w:tc>
          <w:tcPr>
            <w:tcW w:w="670" w:type="dxa"/>
            <w:vAlign w:val="top"/>
          </w:tcPr>
          <w:p w14:paraId="785B69D9">
            <w:pPr>
              <w:spacing w:line="258" w:lineRule="auto"/>
              <w:rPr>
                <w:rFonts w:ascii="Arial"/>
                <w:sz w:val="21"/>
              </w:rPr>
            </w:pPr>
          </w:p>
          <w:p w14:paraId="0E5FAB78">
            <w:pPr>
              <w:spacing w:line="259" w:lineRule="auto"/>
              <w:rPr>
                <w:rFonts w:ascii="Arial"/>
                <w:sz w:val="21"/>
              </w:rPr>
            </w:pPr>
          </w:p>
          <w:p w14:paraId="7BA5FB37">
            <w:pPr>
              <w:spacing w:line="259" w:lineRule="auto"/>
              <w:rPr>
                <w:rFonts w:ascii="Arial"/>
                <w:sz w:val="21"/>
              </w:rPr>
            </w:pPr>
          </w:p>
          <w:p w14:paraId="367BFAEF">
            <w:pPr>
              <w:pStyle w:val="6"/>
              <w:spacing w:before="48"/>
              <w:ind w:left="218"/>
              <w:rPr>
                <w:sz w:val="15"/>
                <w:szCs w:val="15"/>
              </w:rPr>
            </w:pPr>
            <w:r>
              <w:rPr>
                <w:spacing w:val="-2"/>
                <w:sz w:val="15"/>
                <w:szCs w:val="15"/>
              </w:rPr>
              <w:t>500</w:t>
            </w:r>
          </w:p>
        </w:tc>
        <w:tc>
          <w:tcPr>
            <w:tcW w:w="649" w:type="dxa"/>
            <w:vAlign w:val="top"/>
          </w:tcPr>
          <w:p w14:paraId="20DFB5F3">
            <w:pPr>
              <w:spacing w:line="258" w:lineRule="auto"/>
              <w:rPr>
                <w:rFonts w:ascii="Arial"/>
                <w:sz w:val="21"/>
              </w:rPr>
            </w:pPr>
          </w:p>
          <w:p w14:paraId="43E5FE4B">
            <w:pPr>
              <w:spacing w:line="259" w:lineRule="auto"/>
              <w:rPr>
                <w:rFonts w:ascii="Arial"/>
                <w:sz w:val="21"/>
              </w:rPr>
            </w:pPr>
          </w:p>
          <w:p w14:paraId="122D2AAE">
            <w:pPr>
              <w:spacing w:line="259" w:lineRule="auto"/>
              <w:rPr>
                <w:rFonts w:ascii="Arial"/>
                <w:sz w:val="21"/>
              </w:rPr>
            </w:pPr>
          </w:p>
          <w:p w14:paraId="49CA7770">
            <w:pPr>
              <w:pStyle w:val="6"/>
              <w:spacing w:before="48"/>
              <w:ind w:left="208"/>
              <w:rPr>
                <w:sz w:val="15"/>
                <w:szCs w:val="15"/>
              </w:rPr>
            </w:pPr>
            <w:r>
              <w:rPr>
                <w:spacing w:val="-2"/>
                <w:sz w:val="15"/>
                <w:szCs w:val="15"/>
              </w:rPr>
              <w:t>500</w:t>
            </w:r>
          </w:p>
        </w:tc>
        <w:tc>
          <w:tcPr>
            <w:tcW w:w="600" w:type="dxa"/>
            <w:vAlign w:val="top"/>
          </w:tcPr>
          <w:p w14:paraId="0BF9167A">
            <w:pPr>
              <w:spacing w:line="258" w:lineRule="auto"/>
              <w:rPr>
                <w:rFonts w:ascii="Arial"/>
                <w:sz w:val="21"/>
              </w:rPr>
            </w:pPr>
          </w:p>
          <w:p w14:paraId="70491EAA">
            <w:pPr>
              <w:spacing w:line="259" w:lineRule="auto"/>
              <w:rPr>
                <w:rFonts w:ascii="Arial"/>
                <w:sz w:val="21"/>
              </w:rPr>
            </w:pPr>
          </w:p>
          <w:p w14:paraId="5973994A">
            <w:pPr>
              <w:spacing w:line="259" w:lineRule="auto"/>
              <w:rPr>
                <w:rFonts w:ascii="Arial"/>
                <w:sz w:val="21"/>
              </w:rPr>
            </w:pPr>
          </w:p>
          <w:p w14:paraId="3DC7EA51">
            <w:pPr>
              <w:pStyle w:val="6"/>
              <w:spacing w:before="48"/>
              <w:ind w:left="178"/>
              <w:rPr>
                <w:sz w:val="15"/>
                <w:szCs w:val="15"/>
              </w:rPr>
            </w:pPr>
            <w:r>
              <w:rPr>
                <w:spacing w:val="-2"/>
                <w:sz w:val="15"/>
                <w:szCs w:val="15"/>
              </w:rPr>
              <w:t>500</w:t>
            </w:r>
          </w:p>
        </w:tc>
        <w:tc>
          <w:tcPr>
            <w:tcW w:w="619" w:type="dxa"/>
            <w:vAlign w:val="top"/>
          </w:tcPr>
          <w:p w14:paraId="341253C1">
            <w:pPr>
              <w:spacing w:line="258" w:lineRule="auto"/>
              <w:rPr>
                <w:rFonts w:ascii="Arial"/>
                <w:sz w:val="21"/>
              </w:rPr>
            </w:pPr>
          </w:p>
          <w:p w14:paraId="638A024A">
            <w:pPr>
              <w:spacing w:line="259" w:lineRule="auto"/>
              <w:rPr>
                <w:rFonts w:ascii="Arial"/>
                <w:sz w:val="21"/>
              </w:rPr>
            </w:pPr>
          </w:p>
          <w:p w14:paraId="00DBE6BA">
            <w:pPr>
              <w:spacing w:line="259" w:lineRule="auto"/>
              <w:rPr>
                <w:rFonts w:ascii="Arial"/>
                <w:sz w:val="21"/>
              </w:rPr>
            </w:pPr>
          </w:p>
          <w:p w14:paraId="3C7ABAD3">
            <w:pPr>
              <w:pStyle w:val="6"/>
              <w:spacing w:before="48"/>
              <w:ind w:left="268"/>
              <w:rPr>
                <w:sz w:val="15"/>
                <w:szCs w:val="15"/>
              </w:rPr>
            </w:pPr>
            <w:r>
              <w:rPr>
                <w:sz w:val="15"/>
                <w:szCs w:val="15"/>
              </w:rPr>
              <w:t>0</w:t>
            </w:r>
          </w:p>
        </w:tc>
        <w:tc>
          <w:tcPr>
            <w:tcW w:w="1244" w:type="dxa"/>
            <w:vAlign w:val="top"/>
          </w:tcPr>
          <w:p w14:paraId="5B3BE024">
            <w:pPr>
              <w:spacing w:line="253" w:lineRule="auto"/>
              <w:rPr>
                <w:rFonts w:ascii="Arial"/>
                <w:sz w:val="21"/>
              </w:rPr>
            </w:pPr>
          </w:p>
          <w:p w14:paraId="31BA6C50">
            <w:pPr>
              <w:spacing w:line="253" w:lineRule="auto"/>
              <w:rPr>
                <w:rFonts w:ascii="Arial"/>
                <w:sz w:val="21"/>
              </w:rPr>
            </w:pPr>
          </w:p>
          <w:p w14:paraId="196A4182">
            <w:pPr>
              <w:spacing w:line="254" w:lineRule="auto"/>
              <w:rPr>
                <w:rFonts w:ascii="Arial"/>
                <w:sz w:val="21"/>
              </w:rPr>
            </w:pPr>
          </w:p>
          <w:p w14:paraId="6DF7608A">
            <w:pPr>
              <w:pStyle w:val="6"/>
              <w:spacing w:before="49" w:line="219" w:lineRule="auto"/>
              <w:ind w:left="390"/>
              <w:rPr>
                <w:sz w:val="15"/>
                <w:szCs w:val="15"/>
              </w:rPr>
            </w:pPr>
            <w:r>
              <w:rPr>
                <w:spacing w:val="-2"/>
                <w:sz w:val="15"/>
                <w:szCs w:val="15"/>
              </w:rPr>
              <w:t>会泽县</w:t>
            </w:r>
          </w:p>
        </w:tc>
      </w:tr>
    </w:tbl>
    <w:p w14:paraId="4D1BC1BF">
      <w:pPr>
        <w:rPr>
          <w:rFonts w:ascii="Arial"/>
          <w:sz w:val="21"/>
        </w:rPr>
      </w:pPr>
    </w:p>
    <w:p w14:paraId="406B111A">
      <w:pPr>
        <w:rPr>
          <w:rFonts w:ascii="Arial" w:hAnsi="Arial" w:eastAsia="Arial" w:cs="Arial"/>
          <w:sz w:val="21"/>
          <w:szCs w:val="21"/>
        </w:rPr>
        <w:sectPr>
          <w:pgSz w:w="16500" w:h="12080"/>
          <w:pgMar w:top="400" w:right="1549" w:bottom="400" w:left="1059" w:header="0" w:footer="0" w:gutter="0"/>
          <w:cols w:space="720" w:num="1"/>
        </w:sectPr>
      </w:pPr>
    </w:p>
    <w:p w14:paraId="66B37621">
      <w:pPr>
        <w:spacing w:before="96"/>
      </w:pPr>
    </w:p>
    <w:p w14:paraId="56CDA286">
      <w:pPr>
        <w:spacing w:before="95"/>
      </w:pPr>
    </w:p>
    <w:p w14:paraId="3F60060C">
      <w:pPr>
        <w:sectPr>
          <w:pgSz w:w="16500" w:h="12080"/>
          <w:pgMar w:top="400" w:right="1521" w:bottom="400" w:left="468" w:header="0" w:footer="0" w:gutter="0"/>
          <w:cols w:equalWidth="0" w:num="1">
            <w:col w:w="14510"/>
          </w:cols>
        </w:sectPr>
      </w:pPr>
    </w:p>
    <w:p w14:paraId="45619CAA">
      <w:pPr>
        <w:spacing w:line="244" w:lineRule="auto"/>
        <w:rPr>
          <w:rFonts w:ascii="Arial"/>
          <w:sz w:val="21"/>
        </w:rPr>
      </w:pPr>
    </w:p>
    <w:p w14:paraId="61ADF761">
      <w:pPr>
        <w:spacing w:line="244" w:lineRule="auto"/>
        <w:rPr>
          <w:rFonts w:ascii="Arial"/>
          <w:sz w:val="21"/>
        </w:rPr>
      </w:pPr>
    </w:p>
    <w:p w14:paraId="6F1E8E24">
      <w:pPr>
        <w:spacing w:line="244" w:lineRule="auto"/>
        <w:rPr>
          <w:rFonts w:ascii="Arial"/>
          <w:sz w:val="21"/>
        </w:rPr>
      </w:pPr>
    </w:p>
    <w:p w14:paraId="36BE6FB3">
      <w:pPr>
        <w:spacing w:line="244" w:lineRule="auto"/>
        <w:rPr>
          <w:rFonts w:ascii="Arial"/>
          <w:sz w:val="21"/>
        </w:rPr>
      </w:pPr>
    </w:p>
    <w:p w14:paraId="5E9FBB89">
      <w:pPr>
        <w:spacing w:line="244" w:lineRule="auto"/>
        <w:rPr>
          <w:rFonts w:ascii="Arial"/>
          <w:sz w:val="21"/>
        </w:rPr>
      </w:pPr>
    </w:p>
    <w:p w14:paraId="3F81EA23">
      <w:pPr>
        <w:spacing w:line="244" w:lineRule="auto"/>
        <w:rPr>
          <w:rFonts w:ascii="Arial"/>
          <w:sz w:val="21"/>
        </w:rPr>
      </w:pPr>
    </w:p>
    <w:p w14:paraId="06F30F23">
      <w:pPr>
        <w:spacing w:line="244" w:lineRule="auto"/>
        <w:rPr>
          <w:rFonts w:ascii="Arial"/>
          <w:sz w:val="21"/>
        </w:rPr>
      </w:pPr>
    </w:p>
    <w:p w14:paraId="6B3755D4">
      <w:pPr>
        <w:spacing w:line="244" w:lineRule="auto"/>
        <w:rPr>
          <w:rFonts w:ascii="Arial"/>
          <w:sz w:val="21"/>
        </w:rPr>
      </w:pPr>
    </w:p>
    <w:p w14:paraId="7EE789BA">
      <w:pPr>
        <w:spacing w:line="244" w:lineRule="auto"/>
        <w:rPr>
          <w:rFonts w:ascii="Arial"/>
          <w:sz w:val="21"/>
        </w:rPr>
      </w:pPr>
    </w:p>
    <w:p w14:paraId="3CF8326B">
      <w:pPr>
        <w:spacing w:line="244" w:lineRule="auto"/>
        <w:rPr>
          <w:rFonts w:ascii="Arial"/>
          <w:sz w:val="21"/>
        </w:rPr>
      </w:pPr>
    </w:p>
    <w:p w14:paraId="239B1857">
      <w:pPr>
        <w:spacing w:line="244" w:lineRule="auto"/>
        <w:rPr>
          <w:rFonts w:ascii="Arial"/>
          <w:sz w:val="21"/>
        </w:rPr>
      </w:pPr>
    </w:p>
    <w:p w14:paraId="1451E3AC">
      <w:pPr>
        <w:spacing w:line="244" w:lineRule="auto"/>
        <w:rPr>
          <w:rFonts w:ascii="Arial"/>
          <w:sz w:val="21"/>
        </w:rPr>
      </w:pPr>
    </w:p>
    <w:p w14:paraId="57F9DBB8">
      <w:pPr>
        <w:spacing w:line="244" w:lineRule="auto"/>
        <w:rPr>
          <w:rFonts w:ascii="Arial"/>
          <w:sz w:val="21"/>
        </w:rPr>
      </w:pPr>
    </w:p>
    <w:p w14:paraId="69DF44FF">
      <w:pPr>
        <w:spacing w:line="245" w:lineRule="auto"/>
        <w:rPr>
          <w:rFonts w:ascii="Arial"/>
          <w:sz w:val="21"/>
        </w:rPr>
      </w:pPr>
    </w:p>
    <w:p w14:paraId="3207689B">
      <w:pPr>
        <w:spacing w:line="245" w:lineRule="auto"/>
        <w:rPr>
          <w:rFonts w:ascii="Arial"/>
          <w:sz w:val="21"/>
        </w:rPr>
      </w:pPr>
    </w:p>
    <w:p w14:paraId="067DAA0D">
      <w:pPr>
        <w:spacing w:line="245" w:lineRule="auto"/>
        <w:rPr>
          <w:rFonts w:ascii="Arial"/>
          <w:sz w:val="21"/>
        </w:rPr>
      </w:pPr>
    </w:p>
    <w:p w14:paraId="255043C2">
      <w:pPr>
        <w:spacing w:line="245" w:lineRule="auto"/>
        <w:rPr>
          <w:rFonts w:ascii="Arial"/>
          <w:sz w:val="21"/>
        </w:rPr>
      </w:pPr>
    </w:p>
    <w:p w14:paraId="06A8BBEB">
      <w:pPr>
        <w:spacing w:line="245" w:lineRule="auto"/>
        <w:rPr>
          <w:rFonts w:ascii="Arial"/>
          <w:sz w:val="21"/>
        </w:rPr>
      </w:pPr>
    </w:p>
    <w:p w14:paraId="5EC533F4">
      <w:pPr>
        <w:spacing w:line="245" w:lineRule="auto"/>
        <w:rPr>
          <w:rFonts w:ascii="Arial"/>
          <w:sz w:val="21"/>
        </w:rPr>
      </w:pPr>
    </w:p>
    <w:p w14:paraId="2FA347EA">
      <w:pPr>
        <w:spacing w:line="245" w:lineRule="auto"/>
        <w:rPr>
          <w:rFonts w:ascii="Arial"/>
          <w:sz w:val="21"/>
        </w:rPr>
      </w:pPr>
    </w:p>
    <w:p w14:paraId="1D6F3352">
      <w:pPr>
        <w:spacing w:line="245" w:lineRule="auto"/>
        <w:rPr>
          <w:rFonts w:ascii="Arial"/>
          <w:sz w:val="21"/>
        </w:rPr>
      </w:pPr>
    </w:p>
    <w:p w14:paraId="691270DF">
      <w:pPr>
        <w:spacing w:line="245" w:lineRule="auto"/>
        <w:rPr>
          <w:rFonts w:ascii="Arial"/>
          <w:sz w:val="21"/>
        </w:rPr>
      </w:pPr>
    </w:p>
    <w:p w14:paraId="56F89A72">
      <w:pPr>
        <w:spacing w:line="245" w:lineRule="auto"/>
        <w:rPr>
          <w:rFonts w:ascii="Arial"/>
          <w:sz w:val="21"/>
        </w:rPr>
      </w:pPr>
    </w:p>
    <w:p w14:paraId="5A668D1A">
      <w:pPr>
        <w:spacing w:line="245" w:lineRule="auto"/>
        <w:rPr>
          <w:rFonts w:ascii="Arial"/>
          <w:sz w:val="21"/>
        </w:rPr>
      </w:pPr>
    </w:p>
    <w:p w14:paraId="25821FCF">
      <w:pPr>
        <w:spacing w:line="245" w:lineRule="auto"/>
        <w:rPr>
          <w:rFonts w:ascii="Arial"/>
          <w:sz w:val="21"/>
        </w:rPr>
      </w:pPr>
    </w:p>
    <w:p w14:paraId="2F0CCEC9">
      <w:pPr>
        <w:spacing w:line="245" w:lineRule="auto"/>
        <w:rPr>
          <w:rFonts w:ascii="Arial"/>
          <w:sz w:val="21"/>
        </w:rPr>
      </w:pPr>
    </w:p>
    <w:p w14:paraId="3219DFF2">
      <w:pPr>
        <w:spacing w:line="245" w:lineRule="auto"/>
        <w:rPr>
          <w:rFonts w:ascii="Arial"/>
          <w:sz w:val="21"/>
        </w:rPr>
      </w:pPr>
    </w:p>
    <w:p w14:paraId="58B63EE3">
      <w:pPr>
        <w:spacing w:line="245" w:lineRule="auto"/>
        <w:rPr>
          <w:rFonts w:ascii="Arial"/>
          <w:sz w:val="21"/>
        </w:rPr>
      </w:pPr>
    </w:p>
    <w:p w14:paraId="03F8C234">
      <w:pPr>
        <w:spacing w:line="245" w:lineRule="auto"/>
        <w:rPr>
          <w:rFonts w:ascii="Arial"/>
          <w:sz w:val="21"/>
        </w:rPr>
      </w:pPr>
    </w:p>
    <w:p w14:paraId="7862D59D">
      <w:pPr>
        <w:spacing w:line="245" w:lineRule="auto"/>
        <w:rPr>
          <w:rFonts w:ascii="Arial"/>
          <w:sz w:val="21"/>
        </w:rPr>
      </w:pPr>
    </w:p>
    <w:p w14:paraId="4F00788F">
      <w:pPr>
        <w:spacing w:line="245" w:lineRule="auto"/>
        <w:rPr>
          <w:rFonts w:ascii="Arial"/>
          <w:sz w:val="21"/>
        </w:rPr>
      </w:pPr>
    </w:p>
    <w:p w14:paraId="2A2E08EB">
      <w:pPr>
        <w:spacing w:line="245" w:lineRule="auto"/>
        <w:rPr>
          <w:rFonts w:ascii="Arial"/>
          <w:sz w:val="21"/>
        </w:rPr>
      </w:pPr>
    </w:p>
    <w:p w14:paraId="1950102C">
      <w:pPr>
        <w:spacing w:line="245" w:lineRule="auto"/>
        <w:rPr>
          <w:rFonts w:ascii="Arial"/>
          <w:sz w:val="21"/>
        </w:rPr>
      </w:pPr>
    </w:p>
    <w:p w14:paraId="777DFDE4">
      <w:pPr>
        <w:spacing w:line="245" w:lineRule="auto"/>
        <w:rPr>
          <w:rFonts w:ascii="Arial"/>
          <w:sz w:val="21"/>
        </w:rPr>
      </w:pPr>
    </w:p>
    <w:p w14:paraId="733B3D16">
      <w:pPr>
        <w:spacing w:line="245" w:lineRule="auto"/>
        <w:rPr>
          <w:rFonts w:ascii="Arial"/>
          <w:sz w:val="21"/>
        </w:rPr>
      </w:pPr>
    </w:p>
    <w:p w14:paraId="4636CA08">
      <w:pPr>
        <w:spacing w:line="245" w:lineRule="auto"/>
        <w:rPr>
          <w:rFonts w:ascii="Arial"/>
          <w:sz w:val="21"/>
        </w:rPr>
      </w:pPr>
    </w:p>
    <w:p w14:paraId="4477C1C7">
      <w:pPr>
        <w:spacing w:line="245" w:lineRule="auto"/>
        <w:rPr>
          <w:rFonts w:ascii="Arial"/>
          <w:sz w:val="21"/>
        </w:rPr>
      </w:pPr>
    </w:p>
    <w:p w14:paraId="3E0BA5FA">
      <w:pPr>
        <w:spacing w:before="64" w:line="188" w:lineRule="auto"/>
        <w:ind w:left="581"/>
        <w:rPr>
          <w:rFonts w:ascii="Times New Roman" w:hAnsi="Times New Roman" w:eastAsia="Times New Roman" w:cs="Times New Roman"/>
          <w:sz w:val="22"/>
          <w:szCs w:val="22"/>
        </w:rPr>
      </w:pPr>
      <w:r>
        <w:rPr>
          <w:rFonts w:ascii="Times New Roman" w:hAnsi="Times New Roman" w:eastAsia="Times New Roman" w:cs="Times New Roman"/>
          <w:sz w:val="22"/>
          <w:szCs w:val="22"/>
        </w:rPr>
        <w:t>C</w:t>
      </w:r>
    </w:p>
    <w:p w14:paraId="35D7EE70">
      <w:pPr>
        <w:spacing w:line="14" w:lineRule="auto"/>
        <w:rPr>
          <w:rFonts w:ascii="Arial"/>
          <w:sz w:val="2"/>
        </w:rPr>
      </w:pPr>
      <w:r>
        <w:rPr>
          <w:rFonts w:ascii="Arial" w:hAnsi="Arial" w:eastAsia="Arial" w:cs="Arial"/>
          <w:sz w:val="2"/>
          <w:szCs w:val="2"/>
        </w:rPr>
        <w:br w:type="column"/>
      </w:r>
      <w:r>
        <mc:AlternateContent>
          <mc:Choice Requires="wps">
            <w:drawing>
              <wp:anchor distT="0" distB="0" distL="0" distR="0" simplePos="0" relativeHeight="251688960" behindDoc="0" locked="0" layoutInCell="1" allowOverlap="1">
                <wp:simplePos x="0" y="0"/>
                <wp:positionH relativeFrom="column">
                  <wp:posOffset>8059420</wp:posOffset>
                </wp:positionH>
                <wp:positionV relativeFrom="paragraph">
                  <wp:posOffset>5443220</wp:posOffset>
                </wp:positionV>
                <wp:extent cx="871855" cy="279400"/>
                <wp:effectExtent l="0" t="0" r="0" b="0"/>
                <wp:wrapNone/>
                <wp:docPr id="66" name="TextBox 66"/>
                <wp:cNvGraphicFramePr/>
                <a:graphic xmlns:a="http://schemas.openxmlformats.org/drawingml/2006/main">
                  <a:graphicData uri="http://schemas.microsoft.com/office/word/2010/wordprocessingShape">
                    <wps:wsp>
                      <wps:cNvSpPr txBox="1"/>
                      <wps:spPr>
                        <a:xfrm rot="5400000">
                          <a:off x="8059687" y="5443445"/>
                          <a:ext cx="871855" cy="2794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F8C613E">
                            <w:pPr>
                              <w:pStyle w:val="2"/>
                              <w:spacing w:before="75" w:line="219" w:lineRule="auto"/>
                              <w:ind w:left="20"/>
                              <w:rPr>
                                <w:sz w:val="29"/>
                                <w:szCs w:val="29"/>
                              </w:rPr>
                            </w:pPr>
                            <w:r>
                              <w:rPr>
                                <w:spacing w:val="47"/>
                                <w:sz w:val="29"/>
                                <w:szCs w:val="29"/>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6" o:spid="_x0000_s1026" o:spt="202" type="#_x0000_t202" style="position:absolute;left:0pt;margin-left:634.6pt;margin-top:428.6pt;height:22pt;width:68.65pt;rotation:5898240f;z-index:251688960;mso-width-relative:page;mso-height-relative:page;" filled="f" stroked="f" coordsize="21600,21600" o:gfxdata="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Pdpp2gAAAA0BAAAP&#10;AAAAAAAAAAEAIAAAACIAAABkcnMvZG93bnJldi54bWxQSwECFAAUAAAACACHTuJAWSqswU8CAACi&#10;BAAADgAAAAAAAAABACAAAAApAQAAZHJzL2Uyb0RvYy54bWxQSwUGAAAAAAYABgBZAQAA6gUAAAAA&#10;">
                <v:fill on="f" focussize="0,0"/>
                <v:stroke on="f" weight="0pt" miterlimit="0" joinstyle="miter"/>
                <v:imagedata o:title=""/>
                <o:lock v:ext="edit" aspectratio="f"/>
                <v:textbox inset="0mm,0mm,0mm,0mm">
                  <w:txbxContent>
                    <w:p w14:paraId="2F8C613E">
                      <w:pPr>
                        <w:pStyle w:val="2"/>
                        <w:spacing w:before="75" w:line="219" w:lineRule="auto"/>
                        <w:ind w:left="20"/>
                        <w:rPr>
                          <w:sz w:val="29"/>
                          <w:szCs w:val="29"/>
                        </w:rPr>
                      </w:pPr>
                      <w:r>
                        <w:rPr>
                          <w:spacing w:val="47"/>
                          <w:sz w:val="29"/>
                          <w:szCs w:val="29"/>
                        </w:rPr>
                        <w:t>曲政办发</w:t>
                      </w:r>
                    </w:p>
                  </w:txbxContent>
                </v:textbox>
              </v:shape>
            </w:pict>
          </mc:Fallback>
        </mc:AlternateContent>
      </w:r>
    </w:p>
    <w:p w14:paraId="7A46F3E6">
      <w:pPr>
        <w:spacing w:line="29" w:lineRule="exact"/>
      </w:pPr>
    </w:p>
    <w:tbl>
      <w:tblPr>
        <w:tblStyle w:val="5"/>
        <w:tblW w:w="1296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49"/>
        <w:gridCol w:w="500"/>
        <w:gridCol w:w="610"/>
        <w:gridCol w:w="4666"/>
        <w:gridCol w:w="739"/>
        <w:gridCol w:w="650"/>
        <w:gridCol w:w="659"/>
        <w:gridCol w:w="649"/>
        <w:gridCol w:w="610"/>
        <w:gridCol w:w="629"/>
        <w:gridCol w:w="1234"/>
      </w:tblGrid>
      <w:tr w14:paraId="20B37F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 w:type="dxa"/>
            <w:vMerge w:val="restart"/>
            <w:tcBorders>
              <w:top w:val="single" w:color="000000" w:sz="2" w:space="0"/>
              <w:bottom w:val="nil"/>
            </w:tcBorders>
            <w:vAlign w:val="top"/>
          </w:tcPr>
          <w:p w14:paraId="40394E2D">
            <w:pPr>
              <w:pStyle w:val="6"/>
              <w:spacing w:before="224" w:line="221" w:lineRule="auto"/>
              <w:ind w:left="17"/>
              <w:rPr>
                <w:sz w:val="15"/>
                <w:szCs w:val="15"/>
              </w:rPr>
            </w:pPr>
            <w:r>
              <w:rPr>
                <w:b/>
                <w:bCs/>
                <w:spacing w:val="-3"/>
                <w:sz w:val="15"/>
                <w:szCs w:val="15"/>
              </w:rPr>
              <w:t>序号</w:t>
            </w:r>
          </w:p>
        </w:tc>
        <w:tc>
          <w:tcPr>
            <w:tcW w:w="1649" w:type="dxa"/>
            <w:vMerge w:val="restart"/>
            <w:tcBorders>
              <w:top w:val="single" w:color="000000" w:sz="2" w:space="0"/>
              <w:bottom w:val="nil"/>
            </w:tcBorders>
            <w:vAlign w:val="top"/>
          </w:tcPr>
          <w:p w14:paraId="172DF107">
            <w:pPr>
              <w:pStyle w:val="6"/>
              <w:spacing w:before="224" w:line="220" w:lineRule="auto"/>
              <w:ind w:left="532"/>
              <w:rPr>
                <w:sz w:val="15"/>
                <w:szCs w:val="15"/>
              </w:rPr>
            </w:pPr>
            <w:r>
              <w:rPr>
                <w:b/>
                <w:bCs/>
                <w:spacing w:val="-4"/>
                <w:sz w:val="15"/>
                <w:szCs w:val="15"/>
              </w:rPr>
              <w:t>项目名称</w:t>
            </w:r>
          </w:p>
        </w:tc>
        <w:tc>
          <w:tcPr>
            <w:tcW w:w="500" w:type="dxa"/>
            <w:vMerge w:val="restart"/>
            <w:tcBorders>
              <w:top w:val="single" w:color="000000" w:sz="2" w:space="0"/>
              <w:bottom w:val="nil"/>
            </w:tcBorders>
            <w:vAlign w:val="top"/>
          </w:tcPr>
          <w:p w14:paraId="7C1C5AD6">
            <w:pPr>
              <w:pStyle w:val="6"/>
              <w:spacing w:before="144" w:line="225" w:lineRule="auto"/>
              <w:ind w:left="93" w:right="72"/>
              <w:rPr>
                <w:sz w:val="15"/>
                <w:szCs w:val="15"/>
              </w:rPr>
            </w:pPr>
            <w:r>
              <w:rPr>
                <w:b/>
                <w:bCs/>
                <w:spacing w:val="10"/>
                <w:sz w:val="15"/>
                <w:szCs w:val="15"/>
              </w:rPr>
              <w:t>项目</w:t>
            </w:r>
            <w:r>
              <w:rPr>
                <w:sz w:val="15"/>
                <w:szCs w:val="15"/>
              </w:rPr>
              <w:t xml:space="preserve"> </w:t>
            </w:r>
            <w:r>
              <w:rPr>
                <w:b/>
                <w:bCs/>
                <w:spacing w:val="-5"/>
                <w:sz w:val="15"/>
                <w:szCs w:val="15"/>
              </w:rPr>
              <w:t>阶段</w:t>
            </w:r>
          </w:p>
        </w:tc>
        <w:tc>
          <w:tcPr>
            <w:tcW w:w="610" w:type="dxa"/>
            <w:vMerge w:val="restart"/>
            <w:tcBorders>
              <w:top w:val="single" w:color="000000" w:sz="2" w:space="0"/>
              <w:bottom w:val="nil"/>
            </w:tcBorders>
            <w:vAlign w:val="top"/>
          </w:tcPr>
          <w:p w14:paraId="6F74F5CA">
            <w:pPr>
              <w:pStyle w:val="6"/>
              <w:spacing w:before="224" w:line="221" w:lineRule="auto"/>
              <w:jc w:val="right"/>
              <w:rPr>
                <w:sz w:val="15"/>
                <w:szCs w:val="15"/>
              </w:rPr>
            </w:pPr>
            <w:r>
              <w:rPr>
                <w:b/>
                <w:bCs/>
                <w:spacing w:val="-5"/>
                <w:sz w:val="15"/>
                <w:szCs w:val="15"/>
              </w:rPr>
              <w:t>建设地点</w:t>
            </w:r>
          </w:p>
        </w:tc>
        <w:tc>
          <w:tcPr>
            <w:tcW w:w="4666" w:type="dxa"/>
            <w:vMerge w:val="restart"/>
            <w:tcBorders>
              <w:top w:val="single" w:color="000000" w:sz="2" w:space="0"/>
              <w:bottom w:val="nil"/>
            </w:tcBorders>
            <w:vAlign w:val="top"/>
          </w:tcPr>
          <w:p w14:paraId="4BAAF4A0">
            <w:pPr>
              <w:pStyle w:val="6"/>
              <w:spacing w:before="224" w:line="219" w:lineRule="auto"/>
              <w:ind w:left="1823"/>
              <w:rPr>
                <w:sz w:val="15"/>
                <w:szCs w:val="15"/>
              </w:rPr>
            </w:pPr>
            <w:r>
              <w:rPr>
                <w:b/>
                <w:bCs/>
                <w:spacing w:val="-3"/>
                <w:sz w:val="15"/>
                <w:szCs w:val="15"/>
              </w:rPr>
              <w:t>主要建设内容及规模</w:t>
            </w:r>
          </w:p>
        </w:tc>
        <w:tc>
          <w:tcPr>
            <w:tcW w:w="739" w:type="dxa"/>
            <w:vMerge w:val="restart"/>
            <w:tcBorders>
              <w:top w:val="single" w:color="000000" w:sz="2" w:space="0"/>
              <w:bottom w:val="nil"/>
            </w:tcBorders>
            <w:vAlign w:val="top"/>
          </w:tcPr>
          <w:p w14:paraId="2715DC5C">
            <w:pPr>
              <w:pStyle w:val="6"/>
              <w:spacing w:before="144" w:line="220" w:lineRule="auto"/>
              <w:ind w:left="137"/>
              <w:rPr>
                <w:sz w:val="15"/>
                <w:szCs w:val="15"/>
              </w:rPr>
            </w:pPr>
            <w:r>
              <w:rPr>
                <w:b/>
                <w:bCs/>
                <w:spacing w:val="-4"/>
                <w:sz w:val="15"/>
                <w:szCs w:val="15"/>
              </w:rPr>
              <w:t>总投资</w:t>
            </w:r>
          </w:p>
          <w:p w14:paraId="180C7F00">
            <w:pPr>
              <w:pStyle w:val="6"/>
              <w:spacing w:before="1" w:line="220" w:lineRule="auto"/>
              <w:ind w:left="137"/>
              <w:rPr>
                <w:sz w:val="15"/>
                <w:szCs w:val="15"/>
              </w:rPr>
            </w:pPr>
            <w:r>
              <w:rPr>
                <w:b/>
                <w:bCs/>
                <w:spacing w:val="5"/>
                <w:sz w:val="15"/>
                <w:szCs w:val="15"/>
              </w:rPr>
              <w:t>(万元)</w:t>
            </w:r>
          </w:p>
        </w:tc>
        <w:tc>
          <w:tcPr>
            <w:tcW w:w="3197" w:type="dxa"/>
            <w:gridSpan w:val="5"/>
            <w:tcBorders>
              <w:top w:val="single" w:color="000000" w:sz="2" w:space="0"/>
              <w:bottom w:val="single" w:color="000000" w:sz="2" w:space="0"/>
            </w:tcBorders>
            <w:vAlign w:val="top"/>
          </w:tcPr>
          <w:p w14:paraId="10B1E706">
            <w:pPr>
              <w:pStyle w:val="6"/>
              <w:spacing w:before="84" w:line="220" w:lineRule="auto"/>
              <w:ind w:left="1018"/>
              <w:rPr>
                <w:sz w:val="15"/>
                <w:szCs w:val="15"/>
              </w:rPr>
            </w:pPr>
            <w:r>
              <w:rPr>
                <w:b/>
                <w:bCs/>
                <w:spacing w:val="2"/>
                <w:sz w:val="15"/>
                <w:szCs w:val="15"/>
              </w:rPr>
              <w:t>投资计划(万元)</w:t>
            </w:r>
          </w:p>
        </w:tc>
        <w:tc>
          <w:tcPr>
            <w:tcW w:w="1234" w:type="dxa"/>
            <w:vMerge w:val="restart"/>
            <w:tcBorders>
              <w:top w:val="single" w:color="000000" w:sz="2" w:space="0"/>
              <w:bottom w:val="nil"/>
            </w:tcBorders>
            <w:vAlign w:val="top"/>
          </w:tcPr>
          <w:p w14:paraId="0D52D302">
            <w:pPr>
              <w:pStyle w:val="6"/>
              <w:spacing w:before="224" w:line="220" w:lineRule="auto"/>
              <w:ind w:left="311"/>
              <w:rPr>
                <w:sz w:val="15"/>
                <w:szCs w:val="15"/>
              </w:rPr>
            </w:pPr>
            <w:r>
              <w:rPr>
                <w:b/>
                <w:bCs/>
                <w:spacing w:val="-4"/>
                <w:sz w:val="15"/>
                <w:szCs w:val="15"/>
              </w:rPr>
              <w:t>项目单位</w:t>
            </w:r>
          </w:p>
        </w:tc>
      </w:tr>
      <w:tr w14:paraId="6AC05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65" w:type="dxa"/>
            <w:vMerge w:val="continue"/>
            <w:tcBorders>
              <w:top w:val="nil"/>
              <w:bottom w:val="single" w:color="000000" w:sz="2" w:space="0"/>
            </w:tcBorders>
            <w:vAlign w:val="top"/>
          </w:tcPr>
          <w:p w14:paraId="2057215F">
            <w:pPr>
              <w:rPr>
                <w:rFonts w:ascii="Arial"/>
                <w:sz w:val="21"/>
              </w:rPr>
            </w:pPr>
          </w:p>
        </w:tc>
        <w:tc>
          <w:tcPr>
            <w:tcW w:w="1649" w:type="dxa"/>
            <w:vMerge w:val="continue"/>
            <w:tcBorders>
              <w:top w:val="nil"/>
              <w:bottom w:val="single" w:color="000000" w:sz="2" w:space="0"/>
            </w:tcBorders>
            <w:vAlign w:val="top"/>
          </w:tcPr>
          <w:p w14:paraId="7FEFE37E">
            <w:pPr>
              <w:rPr>
                <w:rFonts w:ascii="Arial"/>
                <w:sz w:val="21"/>
              </w:rPr>
            </w:pPr>
          </w:p>
        </w:tc>
        <w:tc>
          <w:tcPr>
            <w:tcW w:w="500" w:type="dxa"/>
            <w:vMerge w:val="continue"/>
            <w:tcBorders>
              <w:top w:val="nil"/>
              <w:bottom w:val="single" w:color="000000" w:sz="2" w:space="0"/>
            </w:tcBorders>
            <w:vAlign w:val="top"/>
          </w:tcPr>
          <w:p w14:paraId="0845F895">
            <w:pPr>
              <w:rPr>
                <w:rFonts w:ascii="Arial"/>
                <w:sz w:val="21"/>
              </w:rPr>
            </w:pPr>
          </w:p>
        </w:tc>
        <w:tc>
          <w:tcPr>
            <w:tcW w:w="610" w:type="dxa"/>
            <w:vMerge w:val="continue"/>
            <w:tcBorders>
              <w:top w:val="nil"/>
              <w:bottom w:val="single" w:color="000000" w:sz="2" w:space="0"/>
            </w:tcBorders>
            <w:vAlign w:val="top"/>
          </w:tcPr>
          <w:p w14:paraId="46349D56">
            <w:pPr>
              <w:rPr>
                <w:rFonts w:ascii="Arial"/>
                <w:sz w:val="21"/>
              </w:rPr>
            </w:pPr>
          </w:p>
        </w:tc>
        <w:tc>
          <w:tcPr>
            <w:tcW w:w="4666" w:type="dxa"/>
            <w:vMerge w:val="continue"/>
            <w:tcBorders>
              <w:top w:val="nil"/>
              <w:bottom w:val="single" w:color="000000" w:sz="2" w:space="0"/>
            </w:tcBorders>
            <w:vAlign w:val="top"/>
          </w:tcPr>
          <w:p w14:paraId="29C17639">
            <w:pPr>
              <w:rPr>
                <w:rFonts w:ascii="Arial"/>
                <w:sz w:val="21"/>
              </w:rPr>
            </w:pPr>
          </w:p>
        </w:tc>
        <w:tc>
          <w:tcPr>
            <w:tcW w:w="739" w:type="dxa"/>
            <w:vMerge w:val="continue"/>
            <w:tcBorders>
              <w:top w:val="nil"/>
              <w:bottom w:val="single" w:color="000000" w:sz="2" w:space="0"/>
            </w:tcBorders>
            <w:vAlign w:val="top"/>
          </w:tcPr>
          <w:p w14:paraId="6E7108B9">
            <w:pPr>
              <w:rPr>
                <w:rFonts w:ascii="Arial"/>
                <w:sz w:val="21"/>
              </w:rPr>
            </w:pPr>
          </w:p>
        </w:tc>
        <w:tc>
          <w:tcPr>
            <w:tcW w:w="650" w:type="dxa"/>
            <w:tcBorders>
              <w:top w:val="single" w:color="000000" w:sz="2" w:space="0"/>
              <w:bottom w:val="single" w:color="000000" w:sz="2" w:space="0"/>
            </w:tcBorders>
            <w:vAlign w:val="top"/>
          </w:tcPr>
          <w:p w14:paraId="584A92DE">
            <w:pPr>
              <w:pStyle w:val="6"/>
              <w:spacing w:before="69" w:line="219" w:lineRule="auto"/>
              <w:ind w:left="98"/>
              <w:rPr>
                <w:sz w:val="15"/>
                <w:szCs w:val="15"/>
              </w:rPr>
            </w:pPr>
            <w:r>
              <w:rPr>
                <w:b/>
                <w:bCs/>
                <w:spacing w:val="-3"/>
                <w:sz w:val="15"/>
                <w:szCs w:val="15"/>
              </w:rPr>
              <w:t>2021年</w:t>
            </w:r>
          </w:p>
        </w:tc>
        <w:tc>
          <w:tcPr>
            <w:tcW w:w="659" w:type="dxa"/>
            <w:tcBorders>
              <w:top w:val="single" w:color="000000" w:sz="2" w:space="0"/>
              <w:bottom w:val="single" w:color="000000" w:sz="2" w:space="0"/>
            </w:tcBorders>
            <w:vAlign w:val="top"/>
          </w:tcPr>
          <w:p w14:paraId="2DFCF3E6">
            <w:pPr>
              <w:pStyle w:val="6"/>
              <w:spacing w:before="69" w:line="219" w:lineRule="auto"/>
              <w:ind w:left="98"/>
              <w:rPr>
                <w:sz w:val="15"/>
                <w:szCs w:val="15"/>
              </w:rPr>
            </w:pPr>
            <w:r>
              <w:rPr>
                <w:b/>
                <w:bCs/>
                <w:spacing w:val="-3"/>
                <w:sz w:val="15"/>
                <w:szCs w:val="15"/>
              </w:rPr>
              <w:t>2022年</w:t>
            </w:r>
          </w:p>
        </w:tc>
        <w:tc>
          <w:tcPr>
            <w:tcW w:w="649" w:type="dxa"/>
            <w:tcBorders>
              <w:top w:val="single" w:color="000000" w:sz="2" w:space="0"/>
              <w:bottom w:val="single" w:color="000000" w:sz="2" w:space="0"/>
            </w:tcBorders>
            <w:vAlign w:val="top"/>
          </w:tcPr>
          <w:p w14:paraId="7B6C26DA">
            <w:pPr>
              <w:pStyle w:val="6"/>
              <w:spacing w:before="69" w:line="219" w:lineRule="auto"/>
              <w:ind w:left="99"/>
              <w:rPr>
                <w:sz w:val="15"/>
                <w:szCs w:val="15"/>
              </w:rPr>
            </w:pPr>
            <w:r>
              <w:rPr>
                <w:b/>
                <w:bCs/>
                <w:spacing w:val="-3"/>
                <w:sz w:val="15"/>
                <w:szCs w:val="15"/>
              </w:rPr>
              <w:t>2023年</w:t>
            </w:r>
          </w:p>
        </w:tc>
        <w:tc>
          <w:tcPr>
            <w:tcW w:w="610" w:type="dxa"/>
            <w:tcBorders>
              <w:top w:val="single" w:color="000000" w:sz="2" w:space="0"/>
              <w:bottom w:val="single" w:color="000000" w:sz="2" w:space="0"/>
            </w:tcBorders>
            <w:vAlign w:val="top"/>
          </w:tcPr>
          <w:p w14:paraId="1B65D89A">
            <w:pPr>
              <w:pStyle w:val="6"/>
              <w:spacing w:before="69" w:line="219" w:lineRule="auto"/>
              <w:ind w:left="80"/>
              <w:rPr>
                <w:sz w:val="15"/>
                <w:szCs w:val="15"/>
              </w:rPr>
            </w:pPr>
            <w:r>
              <w:rPr>
                <w:b/>
                <w:bCs/>
                <w:spacing w:val="-3"/>
                <w:sz w:val="15"/>
                <w:szCs w:val="15"/>
              </w:rPr>
              <w:t>2024年</w:t>
            </w:r>
          </w:p>
        </w:tc>
        <w:tc>
          <w:tcPr>
            <w:tcW w:w="629" w:type="dxa"/>
            <w:tcBorders>
              <w:top w:val="single" w:color="000000" w:sz="2" w:space="0"/>
              <w:bottom w:val="single" w:color="000000" w:sz="2" w:space="0"/>
            </w:tcBorders>
            <w:vAlign w:val="top"/>
          </w:tcPr>
          <w:p w14:paraId="02E66B96">
            <w:pPr>
              <w:pStyle w:val="6"/>
              <w:spacing w:before="69" w:line="219" w:lineRule="auto"/>
              <w:ind w:left="90"/>
              <w:rPr>
                <w:sz w:val="15"/>
                <w:szCs w:val="15"/>
              </w:rPr>
            </w:pPr>
            <w:r>
              <w:rPr>
                <w:b/>
                <w:bCs/>
                <w:spacing w:val="-3"/>
                <w:sz w:val="15"/>
                <w:szCs w:val="15"/>
              </w:rPr>
              <w:t>2025年</w:t>
            </w:r>
          </w:p>
        </w:tc>
        <w:tc>
          <w:tcPr>
            <w:tcW w:w="1234" w:type="dxa"/>
            <w:vMerge w:val="continue"/>
            <w:tcBorders>
              <w:top w:val="nil"/>
              <w:bottom w:val="single" w:color="000000" w:sz="2" w:space="0"/>
            </w:tcBorders>
            <w:vAlign w:val="top"/>
          </w:tcPr>
          <w:p w14:paraId="01C2A03C">
            <w:pPr>
              <w:rPr>
                <w:rFonts w:ascii="Arial"/>
                <w:sz w:val="21"/>
              </w:rPr>
            </w:pPr>
          </w:p>
        </w:tc>
      </w:tr>
      <w:tr w14:paraId="11AF29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4" w:hRule="atLeast"/>
        </w:trPr>
        <w:tc>
          <w:tcPr>
            <w:tcW w:w="365" w:type="dxa"/>
            <w:tcBorders>
              <w:top w:val="single" w:color="000000" w:sz="2" w:space="0"/>
              <w:bottom w:val="single" w:color="000000" w:sz="2" w:space="0"/>
            </w:tcBorders>
            <w:vAlign w:val="top"/>
          </w:tcPr>
          <w:p w14:paraId="758D663C">
            <w:pPr>
              <w:spacing w:line="301" w:lineRule="auto"/>
              <w:rPr>
                <w:rFonts w:ascii="Arial"/>
                <w:sz w:val="21"/>
              </w:rPr>
            </w:pPr>
          </w:p>
          <w:p w14:paraId="07125E7B">
            <w:pPr>
              <w:spacing w:line="302" w:lineRule="auto"/>
              <w:rPr>
                <w:rFonts w:ascii="Arial"/>
                <w:sz w:val="21"/>
              </w:rPr>
            </w:pPr>
          </w:p>
          <w:p w14:paraId="647C2874">
            <w:pPr>
              <w:pStyle w:val="6"/>
              <w:spacing w:before="49" w:line="241" w:lineRule="auto"/>
              <w:ind w:left="115"/>
              <w:rPr>
                <w:sz w:val="15"/>
                <w:szCs w:val="15"/>
              </w:rPr>
            </w:pPr>
            <w:r>
              <w:rPr>
                <w:spacing w:val="-4"/>
                <w:sz w:val="15"/>
                <w:szCs w:val="15"/>
              </w:rPr>
              <w:t>114</w:t>
            </w:r>
          </w:p>
        </w:tc>
        <w:tc>
          <w:tcPr>
            <w:tcW w:w="1649" w:type="dxa"/>
            <w:tcBorders>
              <w:top w:val="single" w:color="000000" w:sz="2" w:space="0"/>
              <w:bottom w:val="single" w:color="000000" w:sz="2" w:space="0"/>
            </w:tcBorders>
            <w:vAlign w:val="top"/>
          </w:tcPr>
          <w:p w14:paraId="33415838">
            <w:pPr>
              <w:spacing w:line="258" w:lineRule="auto"/>
              <w:rPr>
                <w:rFonts w:ascii="Arial"/>
                <w:sz w:val="21"/>
              </w:rPr>
            </w:pPr>
          </w:p>
          <w:p w14:paraId="1ADBB897">
            <w:pPr>
              <w:spacing w:line="259" w:lineRule="auto"/>
              <w:rPr>
                <w:rFonts w:ascii="Arial"/>
                <w:sz w:val="21"/>
              </w:rPr>
            </w:pPr>
          </w:p>
          <w:p w14:paraId="18E59386">
            <w:pPr>
              <w:pStyle w:val="6"/>
              <w:spacing w:before="49" w:line="238" w:lineRule="auto"/>
              <w:ind w:left="10"/>
              <w:rPr>
                <w:sz w:val="15"/>
                <w:szCs w:val="15"/>
              </w:rPr>
            </w:pPr>
            <w:r>
              <w:rPr>
                <w:spacing w:val="-2"/>
                <w:sz w:val="15"/>
                <w:szCs w:val="15"/>
              </w:rPr>
              <w:t>会泽县大宗农产品电子交</w:t>
            </w:r>
            <w:r>
              <w:rPr>
                <w:sz w:val="15"/>
                <w:szCs w:val="15"/>
              </w:rPr>
              <w:t xml:space="preserve"> </w:t>
            </w:r>
            <w:r>
              <w:rPr>
                <w:spacing w:val="1"/>
                <w:sz w:val="15"/>
                <w:szCs w:val="15"/>
              </w:rPr>
              <w:t>易中心</w:t>
            </w:r>
          </w:p>
        </w:tc>
        <w:tc>
          <w:tcPr>
            <w:tcW w:w="500" w:type="dxa"/>
            <w:tcBorders>
              <w:top w:val="single" w:color="000000" w:sz="2" w:space="0"/>
              <w:bottom w:val="single" w:color="000000" w:sz="2" w:space="0"/>
            </w:tcBorders>
            <w:vAlign w:val="top"/>
          </w:tcPr>
          <w:p w14:paraId="5DD3164E">
            <w:pPr>
              <w:spacing w:line="294" w:lineRule="auto"/>
              <w:rPr>
                <w:rFonts w:ascii="Arial"/>
                <w:sz w:val="21"/>
              </w:rPr>
            </w:pPr>
          </w:p>
          <w:p w14:paraId="7CF726F0">
            <w:pPr>
              <w:spacing w:line="294" w:lineRule="auto"/>
              <w:rPr>
                <w:rFonts w:ascii="Arial"/>
                <w:sz w:val="21"/>
              </w:rPr>
            </w:pPr>
          </w:p>
          <w:p w14:paraId="36313727">
            <w:pPr>
              <w:pStyle w:val="6"/>
              <w:spacing w:before="49" w:line="220" w:lineRule="auto"/>
              <w:ind w:left="9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26C31F21">
            <w:pPr>
              <w:spacing w:line="293" w:lineRule="auto"/>
              <w:rPr>
                <w:rFonts w:ascii="Arial"/>
                <w:sz w:val="21"/>
              </w:rPr>
            </w:pPr>
          </w:p>
          <w:p w14:paraId="54EE8B90">
            <w:pPr>
              <w:spacing w:line="294" w:lineRule="auto"/>
              <w:rPr>
                <w:rFonts w:ascii="Arial"/>
                <w:sz w:val="21"/>
              </w:rPr>
            </w:pPr>
          </w:p>
          <w:p w14:paraId="58E10193">
            <w:pPr>
              <w:pStyle w:val="6"/>
              <w:spacing w:before="49" w:line="219" w:lineRule="auto"/>
              <w:ind w:left="71"/>
              <w:rPr>
                <w:sz w:val="15"/>
                <w:szCs w:val="15"/>
              </w:rPr>
            </w:pPr>
            <w:r>
              <w:rPr>
                <w:spacing w:val="-2"/>
                <w:sz w:val="15"/>
                <w:szCs w:val="15"/>
              </w:rPr>
              <w:t>会泽县</w:t>
            </w:r>
          </w:p>
        </w:tc>
        <w:tc>
          <w:tcPr>
            <w:tcW w:w="4666" w:type="dxa"/>
            <w:tcBorders>
              <w:top w:val="single" w:color="000000" w:sz="2" w:space="0"/>
              <w:bottom w:val="single" w:color="000000" w:sz="2" w:space="0"/>
            </w:tcBorders>
            <w:vAlign w:val="top"/>
          </w:tcPr>
          <w:p w14:paraId="0B06D4E5">
            <w:pPr>
              <w:pStyle w:val="6"/>
              <w:spacing w:before="120" w:line="220" w:lineRule="auto"/>
              <w:ind w:left="11" w:firstLine="236"/>
              <w:jc w:val="both"/>
              <w:rPr>
                <w:sz w:val="15"/>
                <w:szCs w:val="15"/>
              </w:rPr>
            </w:pPr>
            <w:r>
              <w:rPr>
                <w:spacing w:val="-16"/>
                <w:w w:val="93"/>
                <w:sz w:val="15"/>
                <w:szCs w:val="15"/>
              </w:rPr>
              <w:t>会泽县大宗农产品电子交易中心依托会泽特有的区位、产业、资源优势，以“互</w:t>
            </w:r>
            <w:r>
              <w:rPr>
                <w:spacing w:val="7"/>
                <w:sz w:val="15"/>
                <w:szCs w:val="15"/>
              </w:rPr>
              <w:t xml:space="preserve">  </w:t>
            </w:r>
            <w:r>
              <w:rPr>
                <w:spacing w:val="-16"/>
                <w:w w:val="96"/>
                <w:sz w:val="15"/>
                <w:szCs w:val="15"/>
              </w:rPr>
              <w:t>联网+金融+交易中心+实体”为功能定位，致力于构建集交易、仓储、物</w:t>
            </w:r>
            <w:r>
              <w:rPr>
                <w:spacing w:val="-17"/>
                <w:w w:val="96"/>
                <w:sz w:val="15"/>
                <w:szCs w:val="15"/>
              </w:rPr>
              <w:t>流、咨询、</w:t>
            </w:r>
            <w:r>
              <w:rPr>
                <w:sz w:val="15"/>
                <w:szCs w:val="15"/>
              </w:rPr>
              <w:t xml:space="preserve"> </w:t>
            </w:r>
            <w:r>
              <w:rPr>
                <w:spacing w:val="-15"/>
                <w:w w:val="97"/>
                <w:sz w:val="15"/>
                <w:szCs w:val="15"/>
              </w:rPr>
              <w:t>金融服务为一体的现代农业全产业链生态体系。交易中心通过产业资源整合、交</w:t>
            </w:r>
            <w:r>
              <w:rPr>
                <w:spacing w:val="4"/>
                <w:sz w:val="15"/>
                <w:szCs w:val="15"/>
              </w:rPr>
              <w:t xml:space="preserve">  </w:t>
            </w:r>
            <w:r>
              <w:rPr>
                <w:spacing w:val="-15"/>
                <w:w w:val="97"/>
                <w:sz w:val="15"/>
                <w:szCs w:val="15"/>
              </w:rPr>
              <w:t>易模式创新、产品标准制定、综合金融支持、全面服务保障，促进会泽特色、优</w:t>
            </w:r>
            <w:r>
              <w:rPr>
                <w:spacing w:val="4"/>
                <w:sz w:val="15"/>
                <w:szCs w:val="15"/>
              </w:rPr>
              <w:t xml:space="preserve">  </w:t>
            </w:r>
            <w:r>
              <w:rPr>
                <w:spacing w:val="-16"/>
                <w:w w:val="99"/>
                <w:sz w:val="15"/>
                <w:szCs w:val="15"/>
              </w:rPr>
              <w:t>势大宗农产品供应链与互联网、物联网深度融合，推动大宗农产品生产、加工、</w:t>
            </w:r>
            <w:r>
              <w:rPr>
                <w:spacing w:val="6"/>
                <w:sz w:val="15"/>
                <w:szCs w:val="15"/>
              </w:rPr>
              <w:t xml:space="preserve"> </w:t>
            </w:r>
            <w:r>
              <w:rPr>
                <w:spacing w:val="-13"/>
                <w:w w:val="96"/>
                <w:sz w:val="15"/>
                <w:szCs w:val="15"/>
              </w:rPr>
              <w:t>仓储、物流体系和基础设施建设，加速实现农民增收、农</w:t>
            </w:r>
            <w:r>
              <w:rPr>
                <w:spacing w:val="-14"/>
                <w:w w:val="96"/>
                <w:sz w:val="15"/>
                <w:szCs w:val="15"/>
              </w:rPr>
              <w:t>业增效、农村增绿，提</w:t>
            </w:r>
            <w:r>
              <w:rPr>
                <w:sz w:val="15"/>
                <w:szCs w:val="15"/>
              </w:rPr>
              <w:t xml:space="preserve">  </w:t>
            </w:r>
            <w:r>
              <w:rPr>
                <w:spacing w:val="-3"/>
                <w:sz w:val="15"/>
                <w:szCs w:val="15"/>
              </w:rPr>
              <w:t>高会泽县农业综合效益和竞争力。</w:t>
            </w:r>
          </w:p>
        </w:tc>
        <w:tc>
          <w:tcPr>
            <w:tcW w:w="739" w:type="dxa"/>
            <w:tcBorders>
              <w:top w:val="single" w:color="000000" w:sz="2" w:space="0"/>
              <w:bottom w:val="single" w:color="000000" w:sz="2" w:space="0"/>
            </w:tcBorders>
            <w:vAlign w:val="top"/>
          </w:tcPr>
          <w:p w14:paraId="064BAAE2">
            <w:pPr>
              <w:spacing w:line="301" w:lineRule="auto"/>
              <w:rPr>
                <w:rFonts w:ascii="Arial"/>
                <w:sz w:val="21"/>
              </w:rPr>
            </w:pPr>
          </w:p>
          <w:p w14:paraId="7308D496">
            <w:pPr>
              <w:spacing w:line="302" w:lineRule="auto"/>
              <w:rPr>
                <w:rFonts w:ascii="Arial"/>
                <w:sz w:val="21"/>
              </w:rPr>
            </w:pPr>
          </w:p>
          <w:p w14:paraId="597AA922">
            <w:pPr>
              <w:pStyle w:val="6"/>
              <w:spacing w:before="49" w:line="239" w:lineRule="auto"/>
              <w:ind w:left="175"/>
              <w:rPr>
                <w:sz w:val="15"/>
                <w:szCs w:val="15"/>
              </w:rPr>
            </w:pPr>
            <w:r>
              <w:rPr>
                <w:spacing w:val="-3"/>
                <w:sz w:val="15"/>
                <w:szCs w:val="15"/>
              </w:rPr>
              <w:t>15000</w:t>
            </w:r>
          </w:p>
        </w:tc>
        <w:tc>
          <w:tcPr>
            <w:tcW w:w="650" w:type="dxa"/>
            <w:tcBorders>
              <w:top w:val="single" w:color="000000" w:sz="2" w:space="0"/>
              <w:bottom w:val="single" w:color="000000" w:sz="2" w:space="0"/>
            </w:tcBorders>
            <w:vAlign w:val="top"/>
          </w:tcPr>
          <w:p w14:paraId="66747DEA">
            <w:pPr>
              <w:spacing w:line="301" w:lineRule="auto"/>
              <w:rPr>
                <w:rFonts w:ascii="Arial"/>
                <w:sz w:val="21"/>
              </w:rPr>
            </w:pPr>
          </w:p>
          <w:p w14:paraId="55093DF2">
            <w:pPr>
              <w:spacing w:line="302" w:lineRule="auto"/>
              <w:rPr>
                <w:rFonts w:ascii="Arial"/>
                <w:sz w:val="21"/>
              </w:rPr>
            </w:pPr>
          </w:p>
          <w:p w14:paraId="3A127092">
            <w:pPr>
              <w:pStyle w:val="6"/>
              <w:spacing w:before="49" w:line="239" w:lineRule="auto"/>
              <w:ind w:left="276"/>
              <w:rPr>
                <w:sz w:val="15"/>
                <w:szCs w:val="15"/>
              </w:rPr>
            </w:pPr>
            <w:r>
              <w:rPr>
                <w:sz w:val="15"/>
                <w:szCs w:val="15"/>
              </w:rPr>
              <w:t>0</w:t>
            </w:r>
          </w:p>
        </w:tc>
        <w:tc>
          <w:tcPr>
            <w:tcW w:w="659" w:type="dxa"/>
            <w:tcBorders>
              <w:top w:val="single" w:color="000000" w:sz="2" w:space="0"/>
              <w:bottom w:val="single" w:color="000000" w:sz="2" w:space="0"/>
            </w:tcBorders>
            <w:vAlign w:val="top"/>
          </w:tcPr>
          <w:p w14:paraId="329DB7C9">
            <w:pPr>
              <w:spacing w:line="301" w:lineRule="auto"/>
              <w:rPr>
                <w:rFonts w:ascii="Arial"/>
                <w:sz w:val="21"/>
              </w:rPr>
            </w:pPr>
          </w:p>
          <w:p w14:paraId="552FDAA9">
            <w:pPr>
              <w:spacing w:line="302" w:lineRule="auto"/>
              <w:rPr>
                <w:rFonts w:ascii="Arial"/>
                <w:sz w:val="21"/>
              </w:rPr>
            </w:pPr>
          </w:p>
          <w:p w14:paraId="1E29320D">
            <w:pPr>
              <w:pStyle w:val="6"/>
              <w:spacing w:before="49" w:line="239" w:lineRule="auto"/>
              <w:ind w:left="176"/>
              <w:rPr>
                <w:sz w:val="15"/>
                <w:szCs w:val="15"/>
              </w:rPr>
            </w:pPr>
            <w:r>
              <w:rPr>
                <w:spacing w:val="-2"/>
                <w:sz w:val="15"/>
                <w:szCs w:val="15"/>
              </w:rPr>
              <w:t>2000</w:t>
            </w:r>
          </w:p>
        </w:tc>
        <w:tc>
          <w:tcPr>
            <w:tcW w:w="649" w:type="dxa"/>
            <w:tcBorders>
              <w:top w:val="single" w:color="000000" w:sz="2" w:space="0"/>
              <w:bottom w:val="single" w:color="000000" w:sz="2" w:space="0"/>
            </w:tcBorders>
            <w:vAlign w:val="top"/>
          </w:tcPr>
          <w:p w14:paraId="30DF4D73">
            <w:pPr>
              <w:spacing w:line="301" w:lineRule="auto"/>
              <w:rPr>
                <w:rFonts w:ascii="Arial"/>
                <w:sz w:val="21"/>
              </w:rPr>
            </w:pPr>
          </w:p>
          <w:p w14:paraId="3BCDCCB7">
            <w:pPr>
              <w:spacing w:line="302" w:lineRule="auto"/>
              <w:rPr>
                <w:rFonts w:ascii="Arial"/>
                <w:sz w:val="21"/>
              </w:rPr>
            </w:pPr>
          </w:p>
          <w:p w14:paraId="2954EEB6">
            <w:pPr>
              <w:pStyle w:val="6"/>
              <w:spacing w:before="49" w:line="239" w:lineRule="auto"/>
              <w:ind w:left="167"/>
              <w:rPr>
                <w:sz w:val="15"/>
                <w:szCs w:val="15"/>
              </w:rPr>
            </w:pPr>
            <w:r>
              <w:rPr>
                <w:spacing w:val="-2"/>
                <w:sz w:val="15"/>
                <w:szCs w:val="15"/>
              </w:rPr>
              <w:t>5000</w:t>
            </w:r>
          </w:p>
        </w:tc>
        <w:tc>
          <w:tcPr>
            <w:tcW w:w="610" w:type="dxa"/>
            <w:tcBorders>
              <w:top w:val="single" w:color="000000" w:sz="2" w:space="0"/>
              <w:bottom w:val="single" w:color="000000" w:sz="2" w:space="0"/>
            </w:tcBorders>
            <w:vAlign w:val="top"/>
          </w:tcPr>
          <w:p w14:paraId="1000E09B">
            <w:pPr>
              <w:spacing w:line="301" w:lineRule="auto"/>
              <w:rPr>
                <w:rFonts w:ascii="Arial"/>
                <w:sz w:val="21"/>
              </w:rPr>
            </w:pPr>
          </w:p>
          <w:p w14:paraId="1731F1CD">
            <w:pPr>
              <w:spacing w:line="302" w:lineRule="auto"/>
              <w:rPr>
                <w:rFonts w:ascii="Arial"/>
                <w:sz w:val="21"/>
              </w:rPr>
            </w:pPr>
          </w:p>
          <w:p w14:paraId="1F60FA12">
            <w:pPr>
              <w:pStyle w:val="6"/>
              <w:spacing w:before="49" w:line="239" w:lineRule="auto"/>
              <w:ind w:left="148"/>
              <w:rPr>
                <w:sz w:val="15"/>
                <w:szCs w:val="15"/>
              </w:rPr>
            </w:pPr>
            <w:r>
              <w:rPr>
                <w:spacing w:val="-2"/>
                <w:sz w:val="15"/>
                <w:szCs w:val="15"/>
              </w:rPr>
              <w:t>5000</w:t>
            </w:r>
          </w:p>
        </w:tc>
        <w:tc>
          <w:tcPr>
            <w:tcW w:w="629" w:type="dxa"/>
            <w:tcBorders>
              <w:top w:val="single" w:color="000000" w:sz="2" w:space="0"/>
              <w:bottom w:val="single" w:color="000000" w:sz="2" w:space="0"/>
            </w:tcBorders>
            <w:vAlign w:val="top"/>
          </w:tcPr>
          <w:p w14:paraId="1BA5111A">
            <w:pPr>
              <w:spacing w:line="301" w:lineRule="auto"/>
              <w:rPr>
                <w:rFonts w:ascii="Arial"/>
                <w:sz w:val="21"/>
              </w:rPr>
            </w:pPr>
          </w:p>
          <w:p w14:paraId="14E60D6C">
            <w:pPr>
              <w:spacing w:line="302" w:lineRule="auto"/>
              <w:rPr>
                <w:rFonts w:ascii="Arial"/>
                <w:sz w:val="21"/>
              </w:rPr>
            </w:pPr>
          </w:p>
          <w:p w14:paraId="10355A49">
            <w:pPr>
              <w:pStyle w:val="6"/>
              <w:spacing w:before="49" w:line="239" w:lineRule="auto"/>
              <w:ind w:left="158"/>
              <w:rPr>
                <w:sz w:val="15"/>
                <w:szCs w:val="15"/>
              </w:rPr>
            </w:pPr>
            <w:r>
              <w:rPr>
                <w:spacing w:val="-2"/>
                <w:sz w:val="15"/>
                <w:szCs w:val="15"/>
              </w:rPr>
              <w:t>3000</w:t>
            </w:r>
          </w:p>
        </w:tc>
        <w:tc>
          <w:tcPr>
            <w:tcW w:w="1234" w:type="dxa"/>
            <w:tcBorders>
              <w:top w:val="single" w:color="000000" w:sz="2" w:space="0"/>
              <w:bottom w:val="single" w:color="000000" w:sz="2" w:space="0"/>
            </w:tcBorders>
            <w:vAlign w:val="top"/>
          </w:tcPr>
          <w:p w14:paraId="6B0ED18C">
            <w:pPr>
              <w:spacing w:line="293" w:lineRule="auto"/>
              <w:rPr>
                <w:rFonts w:ascii="Arial"/>
                <w:sz w:val="21"/>
              </w:rPr>
            </w:pPr>
          </w:p>
          <w:p w14:paraId="0A894647">
            <w:pPr>
              <w:spacing w:line="294" w:lineRule="auto"/>
              <w:rPr>
                <w:rFonts w:ascii="Arial"/>
                <w:sz w:val="21"/>
              </w:rPr>
            </w:pPr>
          </w:p>
          <w:p w14:paraId="2A100163">
            <w:pPr>
              <w:pStyle w:val="6"/>
              <w:spacing w:before="49" w:line="219" w:lineRule="auto"/>
              <w:ind w:left="389"/>
              <w:rPr>
                <w:sz w:val="15"/>
                <w:szCs w:val="15"/>
              </w:rPr>
            </w:pPr>
            <w:r>
              <w:rPr>
                <w:spacing w:val="-2"/>
                <w:sz w:val="15"/>
                <w:szCs w:val="15"/>
              </w:rPr>
              <w:t>会泽县</w:t>
            </w:r>
          </w:p>
        </w:tc>
      </w:tr>
      <w:tr w14:paraId="225C40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7790" w:type="dxa"/>
            <w:gridSpan w:val="5"/>
            <w:tcBorders>
              <w:top w:val="single" w:color="000000" w:sz="2" w:space="0"/>
              <w:bottom w:val="single" w:color="000000" w:sz="2" w:space="0"/>
            </w:tcBorders>
            <w:vAlign w:val="top"/>
          </w:tcPr>
          <w:p w14:paraId="49B1E0F9">
            <w:pPr>
              <w:pStyle w:val="6"/>
              <w:spacing w:before="71" w:line="219" w:lineRule="auto"/>
              <w:ind w:left="55"/>
              <w:rPr>
                <w:sz w:val="15"/>
                <w:szCs w:val="15"/>
              </w:rPr>
            </w:pPr>
            <w:r>
              <w:rPr>
                <w:sz w:val="15"/>
                <w:szCs w:val="15"/>
              </w:rPr>
              <w:t>(五)加快发展数字产业化步伐</w:t>
            </w:r>
          </w:p>
        </w:tc>
        <w:tc>
          <w:tcPr>
            <w:tcW w:w="739" w:type="dxa"/>
            <w:tcBorders>
              <w:top w:val="single" w:color="000000" w:sz="2" w:space="0"/>
              <w:bottom w:val="single" w:color="000000" w:sz="2" w:space="0"/>
            </w:tcBorders>
            <w:vAlign w:val="top"/>
          </w:tcPr>
          <w:p w14:paraId="148B8362">
            <w:pPr>
              <w:rPr>
                <w:rFonts w:ascii="Arial"/>
                <w:sz w:val="21"/>
              </w:rPr>
            </w:pPr>
          </w:p>
        </w:tc>
        <w:tc>
          <w:tcPr>
            <w:tcW w:w="650" w:type="dxa"/>
            <w:tcBorders>
              <w:top w:val="single" w:color="000000" w:sz="2" w:space="0"/>
              <w:bottom w:val="single" w:color="000000" w:sz="2" w:space="0"/>
            </w:tcBorders>
            <w:vAlign w:val="top"/>
          </w:tcPr>
          <w:p w14:paraId="20240120">
            <w:pPr>
              <w:rPr>
                <w:rFonts w:ascii="Arial"/>
                <w:sz w:val="21"/>
              </w:rPr>
            </w:pPr>
          </w:p>
        </w:tc>
        <w:tc>
          <w:tcPr>
            <w:tcW w:w="659" w:type="dxa"/>
            <w:tcBorders>
              <w:top w:val="single" w:color="000000" w:sz="2" w:space="0"/>
              <w:bottom w:val="single" w:color="000000" w:sz="2" w:space="0"/>
            </w:tcBorders>
            <w:vAlign w:val="top"/>
          </w:tcPr>
          <w:p w14:paraId="168B445C">
            <w:pPr>
              <w:rPr>
                <w:rFonts w:ascii="Arial"/>
                <w:sz w:val="21"/>
              </w:rPr>
            </w:pPr>
          </w:p>
        </w:tc>
        <w:tc>
          <w:tcPr>
            <w:tcW w:w="649" w:type="dxa"/>
            <w:tcBorders>
              <w:top w:val="single" w:color="000000" w:sz="2" w:space="0"/>
              <w:bottom w:val="single" w:color="000000" w:sz="2" w:space="0"/>
            </w:tcBorders>
            <w:vAlign w:val="top"/>
          </w:tcPr>
          <w:p w14:paraId="178CD65C">
            <w:pPr>
              <w:rPr>
                <w:rFonts w:ascii="Arial"/>
                <w:sz w:val="21"/>
              </w:rPr>
            </w:pPr>
          </w:p>
        </w:tc>
        <w:tc>
          <w:tcPr>
            <w:tcW w:w="610" w:type="dxa"/>
            <w:tcBorders>
              <w:top w:val="single" w:color="000000" w:sz="2" w:space="0"/>
              <w:bottom w:val="single" w:color="000000" w:sz="2" w:space="0"/>
            </w:tcBorders>
            <w:vAlign w:val="top"/>
          </w:tcPr>
          <w:p w14:paraId="39C14A63">
            <w:pPr>
              <w:rPr>
                <w:rFonts w:ascii="Arial"/>
                <w:sz w:val="21"/>
              </w:rPr>
            </w:pPr>
          </w:p>
        </w:tc>
        <w:tc>
          <w:tcPr>
            <w:tcW w:w="629" w:type="dxa"/>
            <w:tcBorders>
              <w:top w:val="single" w:color="000000" w:sz="2" w:space="0"/>
              <w:bottom w:val="single" w:color="000000" w:sz="2" w:space="0"/>
            </w:tcBorders>
            <w:vAlign w:val="top"/>
          </w:tcPr>
          <w:p w14:paraId="0B2D6781">
            <w:pPr>
              <w:rPr>
                <w:rFonts w:ascii="Arial"/>
                <w:sz w:val="21"/>
              </w:rPr>
            </w:pPr>
          </w:p>
        </w:tc>
        <w:tc>
          <w:tcPr>
            <w:tcW w:w="1234" w:type="dxa"/>
            <w:tcBorders>
              <w:top w:val="single" w:color="000000" w:sz="2" w:space="0"/>
              <w:bottom w:val="single" w:color="000000" w:sz="2" w:space="0"/>
            </w:tcBorders>
            <w:vAlign w:val="top"/>
          </w:tcPr>
          <w:p w14:paraId="3F029DA3">
            <w:pPr>
              <w:rPr>
                <w:rFonts w:ascii="Arial"/>
                <w:sz w:val="21"/>
              </w:rPr>
            </w:pPr>
          </w:p>
        </w:tc>
      </w:tr>
      <w:tr w14:paraId="0FA7D0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365" w:type="dxa"/>
            <w:tcBorders>
              <w:top w:val="single" w:color="000000" w:sz="2" w:space="0"/>
              <w:bottom w:val="single" w:color="000000" w:sz="2" w:space="0"/>
            </w:tcBorders>
            <w:vAlign w:val="top"/>
          </w:tcPr>
          <w:p w14:paraId="2B928518">
            <w:pPr>
              <w:pStyle w:val="6"/>
              <w:spacing w:before="216"/>
              <w:ind w:left="65"/>
              <w:rPr>
                <w:sz w:val="15"/>
                <w:szCs w:val="15"/>
              </w:rPr>
            </w:pPr>
            <w:r>
              <w:rPr>
                <w:spacing w:val="-4"/>
                <w:sz w:val="15"/>
                <w:szCs w:val="15"/>
              </w:rPr>
              <w:t>115</w:t>
            </w:r>
          </w:p>
        </w:tc>
        <w:tc>
          <w:tcPr>
            <w:tcW w:w="1649" w:type="dxa"/>
            <w:tcBorders>
              <w:top w:val="single" w:color="000000" w:sz="2" w:space="0"/>
              <w:bottom w:val="single" w:color="000000" w:sz="2" w:space="0"/>
            </w:tcBorders>
            <w:vAlign w:val="top"/>
          </w:tcPr>
          <w:p w14:paraId="7A9DA76B">
            <w:pPr>
              <w:pStyle w:val="6"/>
              <w:spacing w:before="100" w:line="261" w:lineRule="auto"/>
              <w:ind w:left="10"/>
              <w:rPr>
                <w:sz w:val="15"/>
                <w:szCs w:val="15"/>
              </w:rPr>
            </w:pPr>
            <w:r>
              <w:rPr>
                <w:spacing w:val="-2"/>
                <w:sz w:val="15"/>
                <w:szCs w:val="15"/>
              </w:rPr>
              <w:t>易事特新基建高端装备研</w:t>
            </w:r>
            <w:r>
              <w:rPr>
                <w:sz w:val="15"/>
                <w:szCs w:val="15"/>
              </w:rPr>
              <w:t xml:space="preserve"> </w:t>
            </w:r>
            <w:r>
              <w:rPr>
                <w:spacing w:val="3"/>
                <w:sz w:val="15"/>
                <w:szCs w:val="15"/>
              </w:rPr>
              <w:t>发制造产业项目</w:t>
            </w:r>
          </w:p>
        </w:tc>
        <w:tc>
          <w:tcPr>
            <w:tcW w:w="500" w:type="dxa"/>
            <w:tcBorders>
              <w:top w:val="single" w:color="000000" w:sz="2" w:space="0"/>
              <w:bottom w:val="single" w:color="000000" w:sz="2" w:space="0"/>
            </w:tcBorders>
            <w:vAlign w:val="top"/>
          </w:tcPr>
          <w:p w14:paraId="6D27113A">
            <w:pPr>
              <w:pStyle w:val="6"/>
              <w:spacing w:before="202" w:line="220" w:lineRule="auto"/>
              <w:ind w:left="9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3C253B3E">
            <w:pPr>
              <w:pStyle w:val="6"/>
              <w:spacing w:before="202" w:line="220" w:lineRule="auto"/>
              <w:ind w:left="71"/>
              <w:rPr>
                <w:sz w:val="15"/>
                <w:szCs w:val="15"/>
              </w:rPr>
            </w:pPr>
            <w:r>
              <w:rPr>
                <w:spacing w:val="-2"/>
                <w:sz w:val="15"/>
                <w:szCs w:val="15"/>
              </w:rPr>
              <w:t>麒麟区</w:t>
            </w:r>
          </w:p>
        </w:tc>
        <w:tc>
          <w:tcPr>
            <w:tcW w:w="4666" w:type="dxa"/>
            <w:tcBorders>
              <w:top w:val="single" w:color="000000" w:sz="2" w:space="0"/>
              <w:bottom w:val="single" w:color="000000" w:sz="2" w:space="0"/>
            </w:tcBorders>
            <w:vAlign w:val="top"/>
          </w:tcPr>
          <w:p w14:paraId="1877FE50">
            <w:pPr>
              <w:pStyle w:val="6"/>
              <w:spacing w:before="130" w:line="224" w:lineRule="auto"/>
              <w:ind w:left="11" w:firstLine="279"/>
              <w:rPr>
                <w:sz w:val="15"/>
                <w:szCs w:val="15"/>
              </w:rPr>
            </w:pPr>
            <w:r>
              <w:rPr>
                <w:spacing w:val="-4"/>
                <w:sz w:val="15"/>
                <w:szCs w:val="15"/>
              </w:rPr>
              <w:t>项目计划用地50-100亩，主要建设高端装备制造中心、研发</w:t>
            </w:r>
            <w:r>
              <w:rPr>
                <w:spacing w:val="-5"/>
                <w:sz w:val="15"/>
                <w:szCs w:val="15"/>
              </w:rPr>
              <w:t>中心、院</w:t>
            </w:r>
            <w:r>
              <w:rPr>
                <w:sz w:val="15"/>
                <w:szCs w:val="15"/>
              </w:rPr>
              <w:t xml:space="preserve"> </w:t>
            </w:r>
            <w:r>
              <w:rPr>
                <w:spacing w:val="-1"/>
                <w:sz w:val="15"/>
                <w:szCs w:val="15"/>
              </w:rPr>
              <w:t>士专家工作站、区域总部基地。</w:t>
            </w:r>
          </w:p>
        </w:tc>
        <w:tc>
          <w:tcPr>
            <w:tcW w:w="739" w:type="dxa"/>
            <w:tcBorders>
              <w:top w:val="single" w:color="000000" w:sz="2" w:space="0"/>
              <w:bottom w:val="single" w:color="000000" w:sz="2" w:space="0"/>
            </w:tcBorders>
            <w:vAlign w:val="top"/>
          </w:tcPr>
          <w:p w14:paraId="602E0E9D">
            <w:pPr>
              <w:pStyle w:val="6"/>
              <w:spacing w:before="257" w:line="239" w:lineRule="auto"/>
              <w:ind w:left="135"/>
              <w:rPr>
                <w:sz w:val="15"/>
                <w:szCs w:val="15"/>
              </w:rPr>
            </w:pPr>
            <w:r>
              <w:rPr>
                <w:spacing w:val="-3"/>
                <w:sz w:val="15"/>
                <w:szCs w:val="15"/>
              </w:rPr>
              <w:t>100000</w:t>
            </w:r>
          </w:p>
        </w:tc>
        <w:tc>
          <w:tcPr>
            <w:tcW w:w="650" w:type="dxa"/>
            <w:tcBorders>
              <w:top w:val="single" w:color="000000" w:sz="2" w:space="0"/>
              <w:bottom w:val="single" w:color="000000" w:sz="2" w:space="0"/>
            </w:tcBorders>
            <w:vAlign w:val="top"/>
          </w:tcPr>
          <w:p w14:paraId="7EF0EB93">
            <w:pPr>
              <w:pStyle w:val="6"/>
              <w:spacing w:before="216"/>
              <w:ind w:left="276"/>
              <w:rPr>
                <w:sz w:val="15"/>
                <w:szCs w:val="15"/>
              </w:rPr>
            </w:pPr>
            <w:r>
              <w:rPr>
                <w:sz w:val="15"/>
                <w:szCs w:val="15"/>
              </w:rPr>
              <w:t>0</w:t>
            </w:r>
          </w:p>
        </w:tc>
        <w:tc>
          <w:tcPr>
            <w:tcW w:w="659" w:type="dxa"/>
            <w:tcBorders>
              <w:top w:val="single" w:color="000000" w:sz="2" w:space="0"/>
              <w:bottom w:val="single" w:color="000000" w:sz="2" w:space="0"/>
            </w:tcBorders>
            <w:vAlign w:val="top"/>
          </w:tcPr>
          <w:p w14:paraId="648AAE65">
            <w:pPr>
              <w:pStyle w:val="6"/>
              <w:spacing w:before="257" w:line="239" w:lineRule="auto"/>
              <w:ind w:left="136"/>
              <w:rPr>
                <w:sz w:val="15"/>
                <w:szCs w:val="15"/>
              </w:rPr>
            </w:pPr>
            <w:r>
              <w:rPr>
                <w:spacing w:val="-3"/>
                <w:sz w:val="15"/>
                <w:szCs w:val="15"/>
              </w:rPr>
              <w:t>15000</w:t>
            </w:r>
          </w:p>
        </w:tc>
        <w:tc>
          <w:tcPr>
            <w:tcW w:w="649" w:type="dxa"/>
            <w:tcBorders>
              <w:top w:val="single" w:color="000000" w:sz="2" w:space="0"/>
              <w:bottom w:val="single" w:color="000000" w:sz="2" w:space="0"/>
            </w:tcBorders>
            <w:vAlign w:val="top"/>
          </w:tcPr>
          <w:p w14:paraId="7C258CD5">
            <w:pPr>
              <w:pStyle w:val="6"/>
              <w:spacing w:before="257" w:line="239" w:lineRule="auto"/>
              <w:ind w:left="127"/>
              <w:rPr>
                <w:sz w:val="15"/>
                <w:szCs w:val="15"/>
              </w:rPr>
            </w:pPr>
            <w:r>
              <w:rPr>
                <w:spacing w:val="-2"/>
                <w:sz w:val="15"/>
                <w:szCs w:val="15"/>
              </w:rPr>
              <w:t>20000</w:t>
            </w:r>
          </w:p>
        </w:tc>
        <w:tc>
          <w:tcPr>
            <w:tcW w:w="610" w:type="dxa"/>
            <w:tcBorders>
              <w:top w:val="single" w:color="000000" w:sz="2" w:space="0"/>
              <w:bottom w:val="single" w:color="000000" w:sz="2" w:space="0"/>
            </w:tcBorders>
            <w:vAlign w:val="top"/>
          </w:tcPr>
          <w:p w14:paraId="5ACA981C">
            <w:pPr>
              <w:pStyle w:val="6"/>
              <w:spacing w:before="257" w:line="239" w:lineRule="auto"/>
              <w:ind w:left="108"/>
              <w:rPr>
                <w:sz w:val="15"/>
                <w:szCs w:val="15"/>
              </w:rPr>
            </w:pPr>
            <w:r>
              <w:rPr>
                <w:spacing w:val="-2"/>
                <w:sz w:val="15"/>
                <w:szCs w:val="15"/>
              </w:rPr>
              <w:t>30000</w:t>
            </w:r>
          </w:p>
        </w:tc>
        <w:tc>
          <w:tcPr>
            <w:tcW w:w="629" w:type="dxa"/>
            <w:tcBorders>
              <w:top w:val="single" w:color="000000" w:sz="2" w:space="0"/>
              <w:bottom w:val="single" w:color="000000" w:sz="2" w:space="0"/>
            </w:tcBorders>
            <w:vAlign w:val="top"/>
          </w:tcPr>
          <w:p w14:paraId="7B38E926">
            <w:pPr>
              <w:pStyle w:val="6"/>
              <w:spacing w:before="257" w:line="239" w:lineRule="auto"/>
              <w:ind w:left="117"/>
              <w:rPr>
                <w:sz w:val="15"/>
                <w:szCs w:val="15"/>
              </w:rPr>
            </w:pPr>
            <w:r>
              <w:rPr>
                <w:spacing w:val="-2"/>
                <w:sz w:val="15"/>
                <w:szCs w:val="15"/>
              </w:rPr>
              <w:t>35000</w:t>
            </w:r>
          </w:p>
        </w:tc>
        <w:tc>
          <w:tcPr>
            <w:tcW w:w="1234" w:type="dxa"/>
            <w:tcBorders>
              <w:top w:val="single" w:color="000000" w:sz="2" w:space="0"/>
              <w:bottom w:val="single" w:color="000000" w:sz="2" w:space="0"/>
            </w:tcBorders>
            <w:vAlign w:val="top"/>
          </w:tcPr>
          <w:p w14:paraId="6AC140C0">
            <w:pPr>
              <w:pStyle w:val="6"/>
              <w:spacing w:before="202" w:line="220" w:lineRule="auto"/>
              <w:ind w:left="389"/>
              <w:rPr>
                <w:sz w:val="15"/>
                <w:szCs w:val="15"/>
              </w:rPr>
            </w:pPr>
            <w:r>
              <w:rPr>
                <w:spacing w:val="-2"/>
                <w:sz w:val="15"/>
                <w:szCs w:val="15"/>
              </w:rPr>
              <w:t>麒麟区</w:t>
            </w:r>
          </w:p>
        </w:tc>
      </w:tr>
      <w:tr w14:paraId="78709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4" w:hRule="atLeast"/>
        </w:trPr>
        <w:tc>
          <w:tcPr>
            <w:tcW w:w="365" w:type="dxa"/>
            <w:tcBorders>
              <w:top w:val="single" w:color="000000" w:sz="2" w:space="0"/>
              <w:bottom w:val="single" w:color="000000" w:sz="2" w:space="0"/>
            </w:tcBorders>
            <w:vAlign w:val="top"/>
          </w:tcPr>
          <w:p w14:paraId="2360F229">
            <w:pPr>
              <w:spacing w:line="396" w:lineRule="auto"/>
              <w:rPr>
                <w:rFonts w:ascii="Arial"/>
                <w:sz w:val="21"/>
              </w:rPr>
            </w:pPr>
          </w:p>
          <w:p w14:paraId="6CC7698D">
            <w:pPr>
              <w:pStyle w:val="6"/>
              <w:spacing w:before="49" w:line="239" w:lineRule="auto"/>
              <w:ind w:left="115"/>
              <w:rPr>
                <w:sz w:val="15"/>
                <w:szCs w:val="15"/>
              </w:rPr>
            </w:pPr>
            <w:r>
              <w:rPr>
                <w:spacing w:val="-4"/>
                <w:sz w:val="15"/>
                <w:szCs w:val="15"/>
              </w:rPr>
              <w:t>116</w:t>
            </w:r>
          </w:p>
        </w:tc>
        <w:tc>
          <w:tcPr>
            <w:tcW w:w="1649" w:type="dxa"/>
            <w:tcBorders>
              <w:top w:val="single" w:color="000000" w:sz="2" w:space="0"/>
              <w:bottom w:val="single" w:color="000000" w:sz="2" w:space="0"/>
            </w:tcBorders>
            <w:vAlign w:val="top"/>
          </w:tcPr>
          <w:p w14:paraId="6ACF7EA0">
            <w:pPr>
              <w:spacing w:line="302" w:lineRule="auto"/>
              <w:rPr>
                <w:rFonts w:ascii="Arial"/>
                <w:sz w:val="21"/>
              </w:rPr>
            </w:pPr>
          </w:p>
          <w:p w14:paraId="09885E86">
            <w:pPr>
              <w:pStyle w:val="6"/>
              <w:spacing w:before="49" w:line="246" w:lineRule="auto"/>
              <w:ind w:left="10"/>
              <w:rPr>
                <w:sz w:val="15"/>
                <w:szCs w:val="15"/>
              </w:rPr>
            </w:pPr>
            <w:r>
              <w:rPr>
                <w:spacing w:val="-2"/>
                <w:sz w:val="15"/>
                <w:szCs w:val="15"/>
              </w:rPr>
              <w:t>云南省铝加工技术创新中</w:t>
            </w:r>
            <w:r>
              <w:rPr>
                <w:sz w:val="15"/>
                <w:szCs w:val="15"/>
              </w:rPr>
              <w:t xml:space="preserve"> 心</w:t>
            </w:r>
          </w:p>
        </w:tc>
        <w:tc>
          <w:tcPr>
            <w:tcW w:w="500" w:type="dxa"/>
            <w:tcBorders>
              <w:top w:val="single" w:color="000000" w:sz="2" w:space="0"/>
              <w:bottom w:val="single" w:color="000000" w:sz="2" w:space="0"/>
            </w:tcBorders>
            <w:vAlign w:val="top"/>
          </w:tcPr>
          <w:p w14:paraId="1B3B74C4">
            <w:pPr>
              <w:spacing w:line="382" w:lineRule="auto"/>
              <w:rPr>
                <w:rFonts w:ascii="Arial"/>
                <w:sz w:val="21"/>
              </w:rPr>
            </w:pPr>
          </w:p>
          <w:p w14:paraId="0C6682ED">
            <w:pPr>
              <w:pStyle w:val="6"/>
              <w:spacing w:before="49" w:line="221" w:lineRule="auto"/>
              <w:ind w:left="91"/>
              <w:rPr>
                <w:sz w:val="15"/>
                <w:szCs w:val="15"/>
              </w:rPr>
            </w:pPr>
            <w:r>
              <w:rPr>
                <w:spacing w:val="-2"/>
                <w:sz w:val="15"/>
                <w:szCs w:val="15"/>
              </w:rPr>
              <w:t>在建</w:t>
            </w:r>
          </w:p>
        </w:tc>
        <w:tc>
          <w:tcPr>
            <w:tcW w:w="610" w:type="dxa"/>
            <w:tcBorders>
              <w:top w:val="single" w:color="000000" w:sz="2" w:space="0"/>
              <w:bottom w:val="single" w:color="000000" w:sz="2" w:space="0"/>
            </w:tcBorders>
            <w:vAlign w:val="top"/>
          </w:tcPr>
          <w:p w14:paraId="4872A97F">
            <w:pPr>
              <w:spacing w:line="383" w:lineRule="auto"/>
              <w:rPr>
                <w:rFonts w:ascii="Arial"/>
                <w:sz w:val="21"/>
              </w:rPr>
            </w:pPr>
          </w:p>
          <w:p w14:paraId="4549277F">
            <w:pPr>
              <w:pStyle w:val="6"/>
              <w:spacing w:before="49" w:line="222" w:lineRule="auto"/>
              <w:ind w:left="71"/>
              <w:rPr>
                <w:sz w:val="15"/>
                <w:szCs w:val="15"/>
              </w:rPr>
            </w:pPr>
            <w:r>
              <w:rPr>
                <w:spacing w:val="4"/>
                <w:sz w:val="15"/>
                <w:szCs w:val="15"/>
              </w:rPr>
              <w:t>沾益区</w:t>
            </w:r>
          </w:p>
        </w:tc>
        <w:tc>
          <w:tcPr>
            <w:tcW w:w="4666" w:type="dxa"/>
            <w:tcBorders>
              <w:top w:val="single" w:color="000000" w:sz="2" w:space="0"/>
              <w:bottom w:val="single" w:color="000000" w:sz="2" w:space="0"/>
            </w:tcBorders>
            <w:vAlign w:val="top"/>
          </w:tcPr>
          <w:p w14:paraId="24B9122F">
            <w:pPr>
              <w:pStyle w:val="6"/>
              <w:spacing w:before="91" w:line="221" w:lineRule="auto"/>
              <w:ind w:left="11" w:firstLine="269"/>
              <w:rPr>
                <w:sz w:val="15"/>
                <w:szCs w:val="15"/>
              </w:rPr>
            </w:pPr>
            <w:r>
              <w:rPr>
                <w:spacing w:val="2"/>
                <w:sz w:val="15"/>
                <w:szCs w:val="15"/>
              </w:rPr>
              <w:t>拟建设面积1500m研究开发平台，面积为5000m²的试验证平台，面</w:t>
            </w:r>
            <w:r>
              <w:rPr>
                <w:spacing w:val="12"/>
                <w:sz w:val="15"/>
                <w:szCs w:val="15"/>
              </w:rPr>
              <w:t xml:space="preserve"> </w:t>
            </w:r>
            <w:r>
              <w:rPr>
                <w:spacing w:val="-5"/>
                <w:sz w:val="15"/>
                <w:szCs w:val="15"/>
              </w:rPr>
              <w:t>积为2200m²的检测平台。开展航空航天、交通、建筑装饰、电工电子铝材</w:t>
            </w:r>
            <w:r>
              <w:rPr>
                <w:spacing w:val="18"/>
                <w:w w:val="101"/>
                <w:sz w:val="15"/>
                <w:szCs w:val="15"/>
              </w:rPr>
              <w:t xml:space="preserve"> </w:t>
            </w:r>
            <w:r>
              <w:rPr>
                <w:sz w:val="15"/>
                <w:szCs w:val="15"/>
              </w:rPr>
              <w:t>研究，支撑产业发展和成果转化。建成办公室1200m,专</w:t>
            </w:r>
            <w:r>
              <w:rPr>
                <w:spacing w:val="-1"/>
                <w:sz w:val="15"/>
                <w:szCs w:val="15"/>
              </w:rPr>
              <w:t>家公寓10套。</w:t>
            </w:r>
          </w:p>
          <w:p w14:paraId="36A439E5">
            <w:pPr>
              <w:pStyle w:val="6"/>
              <w:spacing w:before="2" w:line="208" w:lineRule="auto"/>
              <w:ind w:left="11"/>
              <w:rPr>
                <w:sz w:val="15"/>
                <w:szCs w:val="15"/>
              </w:rPr>
            </w:pPr>
            <w:r>
              <w:rPr>
                <w:spacing w:val="-5"/>
                <w:sz w:val="15"/>
                <w:szCs w:val="15"/>
              </w:rPr>
              <w:t>依托平台，开展新型铝合金研究工作，开发不少于两种高强韧、耐腐蚀铝</w:t>
            </w:r>
            <w:r>
              <w:rPr>
                <w:spacing w:val="3"/>
                <w:sz w:val="15"/>
                <w:szCs w:val="15"/>
              </w:rPr>
              <w:t xml:space="preserve"> </w:t>
            </w:r>
            <w:r>
              <w:rPr>
                <w:spacing w:val="-1"/>
                <w:sz w:val="15"/>
                <w:szCs w:val="15"/>
              </w:rPr>
              <w:t>合金，转化两种以上铝加工产品。</w:t>
            </w:r>
          </w:p>
        </w:tc>
        <w:tc>
          <w:tcPr>
            <w:tcW w:w="739" w:type="dxa"/>
            <w:tcBorders>
              <w:top w:val="single" w:color="000000" w:sz="2" w:space="0"/>
              <w:bottom w:val="single" w:color="000000" w:sz="2" w:space="0"/>
            </w:tcBorders>
            <w:vAlign w:val="top"/>
          </w:tcPr>
          <w:p w14:paraId="12875B5B">
            <w:pPr>
              <w:spacing w:line="396" w:lineRule="auto"/>
              <w:rPr>
                <w:rFonts w:ascii="Arial"/>
                <w:sz w:val="21"/>
              </w:rPr>
            </w:pPr>
          </w:p>
          <w:p w14:paraId="19020249">
            <w:pPr>
              <w:pStyle w:val="6"/>
              <w:spacing w:before="49" w:line="239" w:lineRule="auto"/>
              <w:ind w:left="175"/>
              <w:rPr>
                <w:sz w:val="15"/>
                <w:szCs w:val="15"/>
              </w:rPr>
            </w:pPr>
            <w:r>
              <w:rPr>
                <w:spacing w:val="-2"/>
                <w:sz w:val="15"/>
                <w:szCs w:val="15"/>
              </w:rPr>
              <w:t>20000</w:t>
            </w:r>
          </w:p>
        </w:tc>
        <w:tc>
          <w:tcPr>
            <w:tcW w:w="650" w:type="dxa"/>
            <w:tcBorders>
              <w:top w:val="single" w:color="000000" w:sz="2" w:space="0"/>
              <w:bottom w:val="single" w:color="000000" w:sz="2" w:space="0"/>
            </w:tcBorders>
            <w:vAlign w:val="top"/>
          </w:tcPr>
          <w:p w14:paraId="739CBB26">
            <w:pPr>
              <w:spacing w:line="396" w:lineRule="auto"/>
              <w:rPr>
                <w:rFonts w:ascii="Arial"/>
                <w:sz w:val="21"/>
              </w:rPr>
            </w:pPr>
          </w:p>
          <w:p w14:paraId="05E10FB6">
            <w:pPr>
              <w:pStyle w:val="6"/>
              <w:spacing w:before="49" w:line="239" w:lineRule="auto"/>
              <w:ind w:left="166"/>
              <w:rPr>
                <w:sz w:val="15"/>
                <w:szCs w:val="15"/>
              </w:rPr>
            </w:pPr>
            <w:r>
              <w:rPr>
                <w:spacing w:val="-2"/>
                <w:sz w:val="15"/>
                <w:szCs w:val="15"/>
              </w:rPr>
              <w:t>5000</w:t>
            </w:r>
          </w:p>
        </w:tc>
        <w:tc>
          <w:tcPr>
            <w:tcW w:w="659" w:type="dxa"/>
            <w:tcBorders>
              <w:top w:val="single" w:color="000000" w:sz="2" w:space="0"/>
              <w:bottom w:val="single" w:color="000000" w:sz="2" w:space="0"/>
            </w:tcBorders>
            <w:vAlign w:val="top"/>
          </w:tcPr>
          <w:p w14:paraId="5CDB2FDF">
            <w:pPr>
              <w:spacing w:line="396" w:lineRule="auto"/>
              <w:rPr>
                <w:rFonts w:ascii="Arial"/>
                <w:sz w:val="21"/>
              </w:rPr>
            </w:pPr>
          </w:p>
          <w:p w14:paraId="144D224D">
            <w:pPr>
              <w:pStyle w:val="6"/>
              <w:spacing w:before="49" w:line="239" w:lineRule="auto"/>
              <w:ind w:left="176"/>
              <w:rPr>
                <w:sz w:val="15"/>
                <w:szCs w:val="15"/>
              </w:rPr>
            </w:pPr>
            <w:r>
              <w:rPr>
                <w:spacing w:val="-2"/>
                <w:sz w:val="15"/>
                <w:szCs w:val="15"/>
              </w:rPr>
              <w:t>5000</w:t>
            </w:r>
          </w:p>
        </w:tc>
        <w:tc>
          <w:tcPr>
            <w:tcW w:w="649" w:type="dxa"/>
            <w:tcBorders>
              <w:top w:val="single" w:color="000000" w:sz="2" w:space="0"/>
              <w:bottom w:val="single" w:color="000000" w:sz="2" w:space="0"/>
            </w:tcBorders>
            <w:vAlign w:val="top"/>
          </w:tcPr>
          <w:p w14:paraId="7B8A9D85">
            <w:pPr>
              <w:spacing w:line="396" w:lineRule="auto"/>
              <w:rPr>
                <w:rFonts w:ascii="Arial"/>
                <w:sz w:val="21"/>
              </w:rPr>
            </w:pPr>
          </w:p>
          <w:p w14:paraId="3F9B6B4F">
            <w:pPr>
              <w:pStyle w:val="6"/>
              <w:spacing w:before="49" w:line="239" w:lineRule="auto"/>
              <w:ind w:left="167"/>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21812E41">
            <w:pPr>
              <w:spacing w:line="396" w:lineRule="auto"/>
              <w:rPr>
                <w:rFonts w:ascii="Arial"/>
                <w:sz w:val="21"/>
              </w:rPr>
            </w:pPr>
          </w:p>
          <w:p w14:paraId="79E5AF59">
            <w:pPr>
              <w:pStyle w:val="6"/>
              <w:spacing w:before="49" w:line="239" w:lineRule="auto"/>
              <w:ind w:left="148"/>
              <w:rPr>
                <w:sz w:val="15"/>
                <w:szCs w:val="15"/>
              </w:rPr>
            </w:pPr>
            <w:r>
              <w:rPr>
                <w:spacing w:val="-1"/>
                <w:sz w:val="15"/>
                <w:szCs w:val="15"/>
              </w:rPr>
              <w:t>4000</w:t>
            </w:r>
          </w:p>
        </w:tc>
        <w:tc>
          <w:tcPr>
            <w:tcW w:w="629" w:type="dxa"/>
            <w:tcBorders>
              <w:top w:val="single" w:color="000000" w:sz="2" w:space="0"/>
              <w:bottom w:val="single" w:color="000000" w:sz="2" w:space="0"/>
            </w:tcBorders>
            <w:vAlign w:val="top"/>
          </w:tcPr>
          <w:p w14:paraId="313DF460">
            <w:pPr>
              <w:spacing w:line="396" w:lineRule="auto"/>
              <w:rPr>
                <w:rFonts w:ascii="Arial"/>
                <w:sz w:val="21"/>
              </w:rPr>
            </w:pPr>
          </w:p>
          <w:p w14:paraId="2F591B17">
            <w:pPr>
              <w:pStyle w:val="6"/>
              <w:spacing w:before="49" w:line="239" w:lineRule="auto"/>
              <w:ind w:left="158"/>
              <w:rPr>
                <w:sz w:val="15"/>
                <w:szCs w:val="15"/>
              </w:rPr>
            </w:pPr>
            <w:r>
              <w:rPr>
                <w:spacing w:val="-2"/>
                <w:sz w:val="15"/>
                <w:szCs w:val="15"/>
              </w:rPr>
              <w:t>3000</w:t>
            </w:r>
          </w:p>
        </w:tc>
        <w:tc>
          <w:tcPr>
            <w:tcW w:w="1234" w:type="dxa"/>
            <w:tcBorders>
              <w:top w:val="single" w:color="000000" w:sz="2" w:space="0"/>
              <w:bottom w:val="single" w:color="000000" w:sz="2" w:space="0"/>
            </w:tcBorders>
            <w:vAlign w:val="top"/>
          </w:tcPr>
          <w:p w14:paraId="1B7D27D8">
            <w:pPr>
              <w:spacing w:line="383" w:lineRule="auto"/>
              <w:rPr>
                <w:rFonts w:ascii="Arial"/>
                <w:sz w:val="21"/>
              </w:rPr>
            </w:pPr>
          </w:p>
          <w:p w14:paraId="11BB361B">
            <w:pPr>
              <w:pStyle w:val="6"/>
              <w:spacing w:before="49" w:line="222" w:lineRule="auto"/>
              <w:ind w:left="389"/>
              <w:rPr>
                <w:sz w:val="15"/>
                <w:szCs w:val="15"/>
              </w:rPr>
            </w:pPr>
            <w:r>
              <w:rPr>
                <w:spacing w:val="4"/>
                <w:sz w:val="15"/>
                <w:szCs w:val="15"/>
              </w:rPr>
              <w:t>沾益区</w:t>
            </w:r>
          </w:p>
        </w:tc>
      </w:tr>
      <w:tr w14:paraId="7E014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4" w:hRule="atLeast"/>
        </w:trPr>
        <w:tc>
          <w:tcPr>
            <w:tcW w:w="365" w:type="dxa"/>
            <w:tcBorders>
              <w:top w:val="single" w:color="000000" w:sz="2" w:space="0"/>
              <w:bottom w:val="single" w:color="000000" w:sz="2" w:space="0"/>
            </w:tcBorders>
            <w:vAlign w:val="top"/>
          </w:tcPr>
          <w:p w14:paraId="737EC03A">
            <w:pPr>
              <w:spacing w:line="337" w:lineRule="auto"/>
              <w:rPr>
                <w:rFonts w:ascii="Arial"/>
                <w:sz w:val="21"/>
              </w:rPr>
            </w:pPr>
          </w:p>
          <w:p w14:paraId="5F66723E">
            <w:pPr>
              <w:spacing w:line="338" w:lineRule="auto"/>
              <w:rPr>
                <w:rFonts w:ascii="Arial"/>
                <w:sz w:val="21"/>
              </w:rPr>
            </w:pPr>
          </w:p>
          <w:p w14:paraId="5486A1CD">
            <w:pPr>
              <w:pStyle w:val="6"/>
              <w:spacing w:before="49" w:line="239" w:lineRule="auto"/>
              <w:ind w:left="115"/>
              <w:rPr>
                <w:sz w:val="15"/>
                <w:szCs w:val="15"/>
              </w:rPr>
            </w:pPr>
            <w:r>
              <w:rPr>
                <w:spacing w:val="-4"/>
                <w:sz w:val="15"/>
                <w:szCs w:val="15"/>
              </w:rPr>
              <w:t>117</w:t>
            </w:r>
          </w:p>
        </w:tc>
        <w:tc>
          <w:tcPr>
            <w:tcW w:w="1649" w:type="dxa"/>
            <w:tcBorders>
              <w:top w:val="single" w:color="000000" w:sz="2" w:space="0"/>
              <w:bottom w:val="single" w:color="000000" w:sz="2" w:space="0"/>
            </w:tcBorders>
            <w:vAlign w:val="top"/>
          </w:tcPr>
          <w:p w14:paraId="0EBC2A41">
            <w:pPr>
              <w:spacing w:line="286" w:lineRule="auto"/>
              <w:rPr>
                <w:rFonts w:ascii="Arial"/>
                <w:sz w:val="21"/>
              </w:rPr>
            </w:pPr>
          </w:p>
          <w:p w14:paraId="3267526B">
            <w:pPr>
              <w:spacing w:line="286" w:lineRule="auto"/>
              <w:rPr>
                <w:rFonts w:ascii="Arial"/>
                <w:sz w:val="21"/>
              </w:rPr>
            </w:pPr>
          </w:p>
          <w:p w14:paraId="5E37CF4F">
            <w:pPr>
              <w:pStyle w:val="6"/>
              <w:spacing w:before="49" w:line="248" w:lineRule="auto"/>
              <w:ind w:left="10"/>
              <w:rPr>
                <w:sz w:val="15"/>
                <w:szCs w:val="15"/>
              </w:rPr>
            </w:pPr>
            <w:r>
              <w:rPr>
                <w:spacing w:val="-2"/>
                <w:sz w:val="15"/>
                <w:szCs w:val="15"/>
              </w:rPr>
              <w:t>宣威液态金属创新中心二</w:t>
            </w:r>
            <w:r>
              <w:rPr>
                <w:sz w:val="15"/>
                <w:szCs w:val="15"/>
              </w:rPr>
              <w:t xml:space="preserve"> </w:t>
            </w:r>
            <w:r>
              <w:rPr>
                <w:spacing w:val="8"/>
                <w:sz w:val="15"/>
                <w:szCs w:val="15"/>
              </w:rPr>
              <w:t>期项目</w:t>
            </w:r>
          </w:p>
        </w:tc>
        <w:tc>
          <w:tcPr>
            <w:tcW w:w="500" w:type="dxa"/>
            <w:tcBorders>
              <w:top w:val="single" w:color="000000" w:sz="2" w:space="0"/>
              <w:bottom w:val="single" w:color="000000" w:sz="2" w:space="0"/>
            </w:tcBorders>
            <w:vAlign w:val="top"/>
          </w:tcPr>
          <w:p w14:paraId="21904E3A">
            <w:pPr>
              <w:spacing w:line="330" w:lineRule="auto"/>
              <w:rPr>
                <w:rFonts w:ascii="Arial"/>
                <w:sz w:val="21"/>
              </w:rPr>
            </w:pPr>
          </w:p>
          <w:p w14:paraId="428942C7">
            <w:pPr>
              <w:spacing w:line="331" w:lineRule="auto"/>
              <w:rPr>
                <w:rFonts w:ascii="Arial"/>
                <w:sz w:val="21"/>
              </w:rPr>
            </w:pPr>
          </w:p>
          <w:p w14:paraId="72292415">
            <w:pPr>
              <w:pStyle w:val="6"/>
              <w:spacing w:before="48" w:line="220" w:lineRule="auto"/>
              <w:ind w:left="9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44309F1C">
            <w:pPr>
              <w:spacing w:line="330" w:lineRule="auto"/>
              <w:rPr>
                <w:rFonts w:ascii="Arial"/>
                <w:sz w:val="21"/>
              </w:rPr>
            </w:pPr>
          </w:p>
          <w:p w14:paraId="3252ECB7">
            <w:pPr>
              <w:spacing w:line="330" w:lineRule="auto"/>
              <w:rPr>
                <w:rFonts w:ascii="Arial"/>
                <w:sz w:val="21"/>
              </w:rPr>
            </w:pPr>
          </w:p>
          <w:p w14:paraId="5F01BA76">
            <w:pPr>
              <w:pStyle w:val="6"/>
              <w:spacing w:before="49" w:line="219" w:lineRule="auto"/>
              <w:ind w:left="71"/>
              <w:rPr>
                <w:sz w:val="15"/>
                <w:szCs w:val="15"/>
              </w:rPr>
            </w:pPr>
            <w:r>
              <w:rPr>
                <w:spacing w:val="-2"/>
                <w:sz w:val="15"/>
                <w:szCs w:val="15"/>
              </w:rPr>
              <w:t>宣威市</w:t>
            </w:r>
          </w:p>
        </w:tc>
        <w:tc>
          <w:tcPr>
            <w:tcW w:w="4666" w:type="dxa"/>
            <w:tcBorders>
              <w:top w:val="single" w:color="000000" w:sz="2" w:space="0"/>
              <w:bottom w:val="single" w:color="000000" w:sz="2" w:space="0"/>
            </w:tcBorders>
            <w:vAlign w:val="top"/>
          </w:tcPr>
          <w:p w14:paraId="3F2367B3">
            <w:pPr>
              <w:pStyle w:val="6"/>
              <w:spacing w:before="113" w:line="222" w:lineRule="auto"/>
              <w:ind w:left="11" w:firstLine="299"/>
              <w:jc w:val="both"/>
              <w:rPr>
                <w:sz w:val="15"/>
                <w:szCs w:val="15"/>
              </w:rPr>
            </w:pPr>
            <w:r>
              <w:rPr>
                <w:spacing w:val="2"/>
                <w:sz w:val="15"/>
                <w:szCs w:val="15"/>
              </w:rPr>
              <w:t>项目占地260亩，建设4.6万m²液态金属谷综合办公大楼及5万m</w:t>
            </w:r>
            <w:r>
              <w:rPr>
                <w:spacing w:val="1"/>
                <w:sz w:val="15"/>
                <w:szCs w:val="15"/>
              </w:rPr>
              <w:t>²标</w:t>
            </w:r>
            <w:r>
              <w:rPr>
                <w:sz w:val="15"/>
                <w:szCs w:val="15"/>
              </w:rPr>
              <w:t xml:space="preserve"> </w:t>
            </w:r>
            <w:r>
              <w:rPr>
                <w:spacing w:val="-5"/>
                <w:sz w:val="15"/>
                <w:szCs w:val="15"/>
              </w:rPr>
              <w:t>准厂房，建设云南液态金属协同创新研究院、云南省级和国家级的液态金</w:t>
            </w:r>
            <w:r>
              <w:rPr>
                <w:spacing w:val="1"/>
                <w:sz w:val="15"/>
                <w:szCs w:val="15"/>
              </w:rPr>
              <w:t xml:space="preserve"> </w:t>
            </w:r>
            <w:r>
              <w:rPr>
                <w:spacing w:val="-5"/>
                <w:sz w:val="15"/>
                <w:szCs w:val="15"/>
              </w:rPr>
              <w:t>属制造业创新中心、液态金属产品质检中心；实施科技成果转化，建设25</w:t>
            </w:r>
            <w:r>
              <w:rPr>
                <w:spacing w:val="8"/>
                <w:sz w:val="15"/>
                <w:szCs w:val="15"/>
              </w:rPr>
              <w:t xml:space="preserve"> </w:t>
            </w:r>
            <w:r>
              <w:rPr>
                <w:spacing w:val="-2"/>
                <w:sz w:val="15"/>
                <w:szCs w:val="15"/>
              </w:rPr>
              <w:t>吨液态金属低温环保焊料生产线项目、20</w:t>
            </w:r>
            <w:r>
              <w:rPr>
                <w:spacing w:val="-3"/>
                <w:sz w:val="15"/>
                <w:szCs w:val="15"/>
              </w:rPr>
              <w:t>吨液态金属导电胶项目、200吨</w:t>
            </w:r>
            <w:r>
              <w:rPr>
                <w:sz w:val="15"/>
                <w:szCs w:val="15"/>
              </w:rPr>
              <w:t xml:space="preserve"> </w:t>
            </w:r>
            <w:r>
              <w:rPr>
                <w:spacing w:val="-3"/>
                <w:sz w:val="15"/>
                <w:szCs w:val="15"/>
              </w:rPr>
              <w:t>液态金属粉体制备项目、150吨液态金属熔接材料产业化项目、10万平方</w:t>
            </w:r>
            <w:r>
              <w:rPr>
                <w:spacing w:val="17"/>
                <w:sz w:val="15"/>
                <w:szCs w:val="15"/>
              </w:rPr>
              <w:t xml:space="preserve"> </w:t>
            </w:r>
            <w:r>
              <w:rPr>
                <w:sz w:val="15"/>
                <w:szCs w:val="15"/>
              </w:rPr>
              <w:t>米/年LED智能玻璃建设项目、200万件/年液态</w:t>
            </w:r>
            <w:r>
              <w:rPr>
                <w:spacing w:val="-1"/>
                <w:sz w:val="15"/>
                <w:szCs w:val="15"/>
              </w:rPr>
              <w:t>金属骨科外固定材料及支</w:t>
            </w:r>
            <w:r>
              <w:rPr>
                <w:sz w:val="15"/>
                <w:szCs w:val="15"/>
              </w:rPr>
              <w:t xml:space="preserve"> </w:t>
            </w:r>
            <w:r>
              <w:rPr>
                <w:spacing w:val="-5"/>
                <w:sz w:val="15"/>
                <w:szCs w:val="15"/>
              </w:rPr>
              <w:t>具产业化项目、大功率光伏电池组件用精密定位主栅复合材料及构件产业</w:t>
            </w:r>
            <w:r>
              <w:rPr>
                <w:sz w:val="15"/>
                <w:szCs w:val="15"/>
              </w:rPr>
              <w:t xml:space="preserve"> </w:t>
            </w:r>
            <w:r>
              <w:rPr>
                <w:spacing w:val="-1"/>
                <w:sz w:val="15"/>
                <w:szCs w:val="15"/>
              </w:rPr>
              <w:t>化项目等。</w:t>
            </w:r>
          </w:p>
        </w:tc>
        <w:tc>
          <w:tcPr>
            <w:tcW w:w="739" w:type="dxa"/>
            <w:tcBorders>
              <w:top w:val="single" w:color="000000" w:sz="2" w:space="0"/>
              <w:bottom w:val="single" w:color="000000" w:sz="2" w:space="0"/>
            </w:tcBorders>
            <w:vAlign w:val="top"/>
          </w:tcPr>
          <w:p w14:paraId="0F9DAAD0">
            <w:pPr>
              <w:spacing w:line="337" w:lineRule="auto"/>
              <w:rPr>
                <w:rFonts w:ascii="Arial"/>
                <w:sz w:val="21"/>
              </w:rPr>
            </w:pPr>
          </w:p>
          <w:p w14:paraId="71FA7D37">
            <w:pPr>
              <w:spacing w:line="338" w:lineRule="auto"/>
              <w:rPr>
                <w:rFonts w:ascii="Arial"/>
                <w:sz w:val="21"/>
              </w:rPr>
            </w:pPr>
          </w:p>
          <w:p w14:paraId="2ED0789A">
            <w:pPr>
              <w:pStyle w:val="6"/>
              <w:spacing w:before="49" w:line="239" w:lineRule="auto"/>
              <w:ind w:left="175"/>
              <w:rPr>
                <w:sz w:val="15"/>
                <w:szCs w:val="15"/>
              </w:rPr>
            </w:pPr>
            <w:r>
              <w:rPr>
                <w:spacing w:val="-2"/>
                <w:sz w:val="15"/>
                <w:szCs w:val="15"/>
              </w:rPr>
              <w:t>38526</w:t>
            </w:r>
          </w:p>
        </w:tc>
        <w:tc>
          <w:tcPr>
            <w:tcW w:w="650" w:type="dxa"/>
            <w:tcBorders>
              <w:top w:val="single" w:color="000000" w:sz="2" w:space="0"/>
              <w:bottom w:val="single" w:color="000000" w:sz="2" w:space="0"/>
            </w:tcBorders>
            <w:vAlign w:val="top"/>
          </w:tcPr>
          <w:p w14:paraId="18432FF0">
            <w:pPr>
              <w:spacing w:line="337" w:lineRule="auto"/>
              <w:rPr>
                <w:rFonts w:ascii="Arial"/>
                <w:sz w:val="21"/>
              </w:rPr>
            </w:pPr>
          </w:p>
          <w:p w14:paraId="4A884067">
            <w:pPr>
              <w:spacing w:line="338" w:lineRule="auto"/>
              <w:rPr>
                <w:rFonts w:ascii="Arial"/>
                <w:sz w:val="21"/>
              </w:rPr>
            </w:pPr>
          </w:p>
          <w:p w14:paraId="7A2E21FF">
            <w:pPr>
              <w:pStyle w:val="6"/>
              <w:spacing w:before="49" w:line="239" w:lineRule="auto"/>
              <w:ind w:left="126"/>
              <w:rPr>
                <w:sz w:val="15"/>
                <w:szCs w:val="15"/>
              </w:rPr>
            </w:pPr>
            <w:r>
              <w:rPr>
                <w:spacing w:val="-3"/>
                <w:sz w:val="15"/>
                <w:szCs w:val="15"/>
              </w:rPr>
              <w:t>15000</w:t>
            </w:r>
          </w:p>
        </w:tc>
        <w:tc>
          <w:tcPr>
            <w:tcW w:w="659" w:type="dxa"/>
            <w:tcBorders>
              <w:top w:val="single" w:color="000000" w:sz="2" w:space="0"/>
              <w:bottom w:val="single" w:color="000000" w:sz="2" w:space="0"/>
            </w:tcBorders>
            <w:vAlign w:val="top"/>
          </w:tcPr>
          <w:p w14:paraId="446A677B">
            <w:pPr>
              <w:spacing w:line="337" w:lineRule="auto"/>
              <w:rPr>
                <w:rFonts w:ascii="Arial"/>
                <w:sz w:val="21"/>
              </w:rPr>
            </w:pPr>
          </w:p>
          <w:p w14:paraId="499C4278">
            <w:pPr>
              <w:spacing w:line="338" w:lineRule="auto"/>
              <w:rPr>
                <w:rFonts w:ascii="Arial"/>
                <w:sz w:val="21"/>
              </w:rPr>
            </w:pPr>
          </w:p>
          <w:p w14:paraId="374C7CE8">
            <w:pPr>
              <w:pStyle w:val="6"/>
              <w:spacing w:before="49" w:line="239" w:lineRule="auto"/>
              <w:ind w:left="136"/>
              <w:rPr>
                <w:sz w:val="15"/>
                <w:szCs w:val="15"/>
              </w:rPr>
            </w:pPr>
            <w:r>
              <w:rPr>
                <w:spacing w:val="-3"/>
                <w:sz w:val="15"/>
                <w:szCs w:val="15"/>
              </w:rPr>
              <w:t>10526</w:t>
            </w:r>
          </w:p>
        </w:tc>
        <w:tc>
          <w:tcPr>
            <w:tcW w:w="649" w:type="dxa"/>
            <w:tcBorders>
              <w:top w:val="single" w:color="000000" w:sz="2" w:space="0"/>
              <w:bottom w:val="single" w:color="000000" w:sz="2" w:space="0"/>
            </w:tcBorders>
            <w:vAlign w:val="top"/>
          </w:tcPr>
          <w:p w14:paraId="28755302">
            <w:pPr>
              <w:spacing w:line="337" w:lineRule="auto"/>
              <w:rPr>
                <w:rFonts w:ascii="Arial"/>
                <w:sz w:val="21"/>
              </w:rPr>
            </w:pPr>
          </w:p>
          <w:p w14:paraId="14D2642E">
            <w:pPr>
              <w:spacing w:line="338" w:lineRule="auto"/>
              <w:rPr>
                <w:rFonts w:ascii="Arial"/>
                <w:sz w:val="21"/>
              </w:rPr>
            </w:pPr>
          </w:p>
          <w:p w14:paraId="7A847B86">
            <w:pPr>
              <w:pStyle w:val="6"/>
              <w:spacing w:before="49" w:line="239" w:lineRule="auto"/>
              <w:ind w:left="127"/>
              <w:rPr>
                <w:sz w:val="15"/>
                <w:szCs w:val="15"/>
              </w:rPr>
            </w:pPr>
            <w:r>
              <w:rPr>
                <w:spacing w:val="-3"/>
                <w:sz w:val="15"/>
                <w:szCs w:val="15"/>
              </w:rPr>
              <w:t>13000</w:t>
            </w:r>
          </w:p>
        </w:tc>
        <w:tc>
          <w:tcPr>
            <w:tcW w:w="610" w:type="dxa"/>
            <w:tcBorders>
              <w:top w:val="single" w:color="000000" w:sz="2" w:space="0"/>
              <w:bottom w:val="single" w:color="000000" w:sz="2" w:space="0"/>
            </w:tcBorders>
            <w:vAlign w:val="top"/>
          </w:tcPr>
          <w:p w14:paraId="184CED29">
            <w:pPr>
              <w:spacing w:line="337" w:lineRule="auto"/>
              <w:rPr>
                <w:rFonts w:ascii="Arial"/>
                <w:sz w:val="21"/>
              </w:rPr>
            </w:pPr>
          </w:p>
          <w:p w14:paraId="3F441A73">
            <w:pPr>
              <w:spacing w:line="338" w:lineRule="auto"/>
              <w:rPr>
                <w:rFonts w:ascii="Arial"/>
                <w:sz w:val="21"/>
              </w:rPr>
            </w:pPr>
          </w:p>
          <w:p w14:paraId="68258CEC">
            <w:pPr>
              <w:pStyle w:val="6"/>
              <w:spacing w:before="49" w:line="239" w:lineRule="auto"/>
              <w:ind w:left="258"/>
              <w:rPr>
                <w:sz w:val="15"/>
                <w:szCs w:val="15"/>
              </w:rPr>
            </w:pPr>
            <w:r>
              <w:rPr>
                <w:sz w:val="15"/>
                <w:szCs w:val="15"/>
              </w:rPr>
              <w:t>0</w:t>
            </w:r>
          </w:p>
        </w:tc>
        <w:tc>
          <w:tcPr>
            <w:tcW w:w="629" w:type="dxa"/>
            <w:tcBorders>
              <w:top w:val="single" w:color="000000" w:sz="2" w:space="0"/>
              <w:bottom w:val="single" w:color="000000" w:sz="2" w:space="0"/>
            </w:tcBorders>
            <w:vAlign w:val="top"/>
          </w:tcPr>
          <w:p w14:paraId="0A5FAACA">
            <w:pPr>
              <w:spacing w:line="337" w:lineRule="auto"/>
              <w:rPr>
                <w:rFonts w:ascii="Arial"/>
                <w:sz w:val="21"/>
              </w:rPr>
            </w:pPr>
          </w:p>
          <w:p w14:paraId="10A6793D">
            <w:pPr>
              <w:spacing w:line="338" w:lineRule="auto"/>
              <w:rPr>
                <w:rFonts w:ascii="Arial"/>
                <w:sz w:val="21"/>
              </w:rPr>
            </w:pPr>
          </w:p>
          <w:p w14:paraId="233D1C8A">
            <w:pPr>
              <w:pStyle w:val="6"/>
              <w:spacing w:before="49" w:line="239" w:lineRule="auto"/>
              <w:ind w:left="268"/>
              <w:rPr>
                <w:sz w:val="15"/>
                <w:szCs w:val="15"/>
              </w:rPr>
            </w:pPr>
            <w:r>
              <w:rPr>
                <w:sz w:val="15"/>
                <w:szCs w:val="15"/>
              </w:rPr>
              <w:t>0</w:t>
            </w:r>
          </w:p>
        </w:tc>
        <w:tc>
          <w:tcPr>
            <w:tcW w:w="1234" w:type="dxa"/>
            <w:tcBorders>
              <w:top w:val="single" w:color="000000" w:sz="2" w:space="0"/>
              <w:bottom w:val="single" w:color="000000" w:sz="2" w:space="0"/>
            </w:tcBorders>
            <w:vAlign w:val="top"/>
          </w:tcPr>
          <w:p w14:paraId="2C8C6626">
            <w:pPr>
              <w:spacing w:line="330" w:lineRule="auto"/>
              <w:rPr>
                <w:rFonts w:ascii="Arial"/>
                <w:sz w:val="21"/>
              </w:rPr>
            </w:pPr>
          </w:p>
          <w:p w14:paraId="5F73B8E6">
            <w:pPr>
              <w:spacing w:line="330" w:lineRule="auto"/>
              <w:rPr>
                <w:rFonts w:ascii="Arial"/>
                <w:sz w:val="21"/>
              </w:rPr>
            </w:pPr>
          </w:p>
          <w:p w14:paraId="3E7853AF">
            <w:pPr>
              <w:pStyle w:val="6"/>
              <w:spacing w:before="49" w:line="219" w:lineRule="auto"/>
              <w:ind w:left="389"/>
              <w:rPr>
                <w:sz w:val="15"/>
                <w:szCs w:val="15"/>
              </w:rPr>
            </w:pPr>
            <w:r>
              <w:rPr>
                <w:spacing w:val="-2"/>
                <w:sz w:val="15"/>
                <w:szCs w:val="15"/>
              </w:rPr>
              <w:t>宣威市</w:t>
            </w:r>
          </w:p>
        </w:tc>
      </w:tr>
      <w:tr w14:paraId="5D4206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4" w:hRule="atLeast"/>
        </w:trPr>
        <w:tc>
          <w:tcPr>
            <w:tcW w:w="365" w:type="dxa"/>
            <w:tcBorders>
              <w:top w:val="single" w:color="000000" w:sz="2" w:space="0"/>
              <w:bottom w:val="single" w:color="000000" w:sz="2" w:space="0"/>
            </w:tcBorders>
            <w:vAlign w:val="top"/>
          </w:tcPr>
          <w:p w14:paraId="30E0E881">
            <w:pPr>
              <w:pStyle w:val="6"/>
              <w:spacing w:before="208"/>
              <w:ind w:left="115"/>
              <w:rPr>
                <w:sz w:val="15"/>
                <w:szCs w:val="15"/>
              </w:rPr>
            </w:pPr>
            <w:r>
              <w:rPr>
                <w:spacing w:val="-4"/>
                <w:sz w:val="15"/>
                <w:szCs w:val="15"/>
              </w:rPr>
              <w:t>118</w:t>
            </w:r>
          </w:p>
        </w:tc>
        <w:tc>
          <w:tcPr>
            <w:tcW w:w="1649" w:type="dxa"/>
            <w:tcBorders>
              <w:top w:val="single" w:color="000000" w:sz="2" w:space="0"/>
              <w:bottom w:val="single" w:color="000000" w:sz="2" w:space="0"/>
            </w:tcBorders>
            <w:vAlign w:val="top"/>
          </w:tcPr>
          <w:p w14:paraId="60CE6B14">
            <w:pPr>
              <w:pStyle w:val="6"/>
              <w:spacing w:before="104" w:line="252" w:lineRule="auto"/>
              <w:ind w:left="10" w:right="2"/>
              <w:rPr>
                <w:sz w:val="15"/>
                <w:szCs w:val="15"/>
              </w:rPr>
            </w:pPr>
            <w:r>
              <w:rPr>
                <w:spacing w:val="-3"/>
                <w:sz w:val="15"/>
                <w:szCs w:val="15"/>
              </w:rPr>
              <w:t>曲靖富源工业园区智慧园</w:t>
            </w:r>
            <w:r>
              <w:rPr>
                <w:spacing w:val="8"/>
                <w:sz w:val="15"/>
                <w:szCs w:val="15"/>
              </w:rPr>
              <w:t xml:space="preserve"> </w:t>
            </w:r>
            <w:r>
              <w:rPr>
                <w:spacing w:val="7"/>
                <w:sz w:val="15"/>
                <w:szCs w:val="15"/>
              </w:rPr>
              <w:t>建设项目</w:t>
            </w:r>
          </w:p>
        </w:tc>
        <w:tc>
          <w:tcPr>
            <w:tcW w:w="500" w:type="dxa"/>
            <w:tcBorders>
              <w:top w:val="single" w:color="000000" w:sz="2" w:space="0"/>
              <w:bottom w:val="single" w:color="000000" w:sz="2" w:space="0"/>
            </w:tcBorders>
            <w:vAlign w:val="top"/>
          </w:tcPr>
          <w:p w14:paraId="2F089E08">
            <w:pPr>
              <w:pStyle w:val="6"/>
              <w:spacing w:before="195" w:line="221" w:lineRule="auto"/>
              <w:ind w:left="91"/>
              <w:rPr>
                <w:sz w:val="15"/>
                <w:szCs w:val="15"/>
              </w:rPr>
            </w:pPr>
            <w:r>
              <w:rPr>
                <w:spacing w:val="-2"/>
                <w:sz w:val="15"/>
                <w:szCs w:val="15"/>
              </w:rPr>
              <w:t>在建</w:t>
            </w:r>
          </w:p>
        </w:tc>
        <w:tc>
          <w:tcPr>
            <w:tcW w:w="610" w:type="dxa"/>
            <w:tcBorders>
              <w:top w:val="single" w:color="000000" w:sz="2" w:space="0"/>
              <w:bottom w:val="single" w:color="000000" w:sz="2" w:space="0"/>
            </w:tcBorders>
            <w:vAlign w:val="top"/>
          </w:tcPr>
          <w:p w14:paraId="46FD5556">
            <w:pPr>
              <w:pStyle w:val="6"/>
              <w:spacing w:before="194" w:line="220" w:lineRule="auto"/>
              <w:ind w:left="71"/>
              <w:rPr>
                <w:sz w:val="15"/>
                <w:szCs w:val="15"/>
              </w:rPr>
            </w:pPr>
            <w:r>
              <w:rPr>
                <w:spacing w:val="2"/>
                <w:sz w:val="15"/>
                <w:szCs w:val="15"/>
              </w:rPr>
              <w:t>富源县</w:t>
            </w:r>
          </w:p>
        </w:tc>
        <w:tc>
          <w:tcPr>
            <w:tcW w:w="4666" w:type="dxa"/>
            <w:tcBorders>
              <w:top w:val="single" w:color="000000" w:sz="2" w:space="0"/>
              <w:bottom w:val="single" w:color="000000" w:sz="2" w:space="0"/>
            </w:tcBorders>
            <w:vAlign w:val="top"/>
          </w:tcPr>
          <w:p w14:paraId="2E25EBD3">
            <w:pPr>
              <w:pStyle w:val="6"/>
              <w:spacing w:before="91" w:line="247" w:lineRule="auto"/>
              <w:ind w:left="11" w:firstLine="279"/>
              <w:rPr>
                <w:sz w:val="15"/>
                <w:szCs w:val="15"/>
              </w:rPr>
            </w:pPr>
            <w:r>
              <w:rPr>
                <w:spacing w:val="-2"/>
                <w:sz w:val="15"/>
                <w:szCs w:val="15"/>
              </w:rPr>
              <w:t>规划用地60亩，建设“互联网+”科技孵化中心10000m²,创业示范区</w:t>
            </w:r>
            <w:r>
              <w:rPr>
                <w:spacing w:val="9"/>
                <w:sz w:val="15"/>
                <w:szCs w:val="15"/>
              </w:rPr>
              <w:t xml:space="preserve"> </w:t>
            </w:r>
            <w:r>
              <w:rPr>
                <w:spacing w:val="4"/>
                <w:sz w:val="15"/>
                <w:szCs w:val="15"/>
              </w:rPr>
              <w:t>6600 m,展示交易区8000 m²,综合服务区8000m</w:t>
            </w:r>
            <w:r>
              <w:rPr>
                <w:spacing w:val="3"/>
                <w:sz w:val="15"/>
                <w:szCs w:val="15"/>
              </w:rPr>
              <w:t>²及配套设施。</w:t>
            </w:r>
          </w:p>
        </w:tc>
        <w:tc>
          <w:tcPr>
            <w:tcW w:w="739" w:type="dxa"/>
            <w:tcBorders>
              <w:top w:val="single" w:color="000000" w:sz="2" w:space="0"/>
              <w:bottom w:val="single" w:color="000000" w:sz="2" w:space="0"/>
            </w:tcBorders>
            <w:vAlign w:val="top"/>
          </w:tcPr>
          <w:p w14:paraId="2F91C3D9">
            <w:pPr>
              <w:pStyle w:val="6"/>
              <w:spacing w:before="208"/>
              <w:ind w:left="175"/>
              <w:rPr>
                <w:sz w:val="15"/>
                <w:szCs w:val="15"/>
              </w:rPr>
            </w:pPr>
            <w:r>
              <w:rPr>
                <w:spacing w:val="-2"/>
                <w:sz w:val="15"/>
                <w:szCs w:val="15"/>
              </w:rPr>
              <w:t>31200</w:t>
            </w:r>
          </w:p>
        </w:tc>
        <w:tc>
          <w:tcPr>
            <w:tcW w:w="650" w:type="dxa"/>
            <w:tcBorders>
              <w:top w:val="single" w:color="000000" w:sz="2" w:space="0"/>
              <w:bottom w:val="single" w:color="000000" w:sz="2" w:space="0"/>
            </w:tcBorders>
            <w:vAlign w:val="top"/>
          </w:tcPr>
          <w:p w14:paraId="78158990">
            <w:pPr>
              <w:pStyle w:val="6"/>
              <w:spacing w:before="208"/>
              <w:ind w:left="166"/>
              <w:rPr>
                <w:sz w:val="15"/>
                <w:szCs w:val="15"/>
              </w:rPr>
            </w:pPr>
            <w:r>
              <w:rPr>
                <w:spacing w:val="-2"/>
                <w:sz w:val="15"/>
                <w:szCs w:val="15"/>
              </w:rPr>
              <w:t>7800</w:t>
            </w:r>
          </w:p>
        </w:tc>
        <w:tc>
          <w:tcPr>
            <w:tcW w:w="659" w:type="dxa"/>
            <w:tcBorders>
              <w:top w:val="single" w:color="000000" w:sz="2" w:space="0"/>
              <w:bottom w:val="single" w:color="000000" w:sz="2" w:space="0"/>
            </w:tcBorders>
            <w:vAlign w:val="top"/>
          </w:tcPr>
          <w:p w14:paraId="1DA3765D">
            <w:pPr>
              <w:pStyle w:val="6"/>
              <w:spacing w:before="208"/>
              <w:ind w:left="176"/>
              <w:rPr>
                <w:sz w:val="15"/>
                <w:szCs w:val="15"/>
              </w:rPr>
            </w:pPr>
            <w:r>
              <w:rPr>
                <w:spacing w:val="-2"/>
                <w:sz w:val="15"/>
                <w:szCs w:val="15"/>
              </w:rPr>
              <w:t>7800</w:t>
            </w:r>
          </w:p>
        </w:tc>
        <w:tc>
          <w:tcPr>
            <w:tcW w:w="649" w:type="dxa"/>
            <w:tcBorders>
              <w:top w:val="single" w:color="000000" w:sz="2" w:space="0"/>
              <w:bottom w:val="single" w:color="000000" w:sz="2" w:space="0"/>
            </w:tcBorders>
            <w:vAlign w:val="top"/>
          </w:tcPr>
          <w:p w14:paraId="24C7B4CC">
            <w:pPr>
              <w:pStyle w:val="6"/>
              <w:spacing w:before="208"/>
              <w:ind w:left="167"/>
              <w:rPr>
                <w:sz w:val="15"/>
                <w:szCs w:val="15"/>
              </w:rPr>
            </w:pPr>
            <w:r>
              <w:rPr>
                <w:spacing w:val="-2"/>
                <w:sz w:val="15"/>
                <w:szCs w:val="15"/>
              </w:rPr>
              <w:t>8000</w:t>
            </w:r>
          </w:p>
        </w:tc>
        <w:tc>
          <w:tcPr>
            <w:tcW w:w="610" w:type="dxa"/>
            <w:tcBorders>
              <w:top w:val="single" w:color="000000" w:sz="2" w:space="0"/>
              <w:bottom w:val="single" w:color="000000" w:sz="2" w:space="0"/>
            </w:tcBorders>
            <w:vAlign w:val="top"/>
          </w:tcPr>
          <w:p w14:paraId="1D9CA29E">
            <w:pPr>
              <w:pStyle w:val="6"/>
              <w:spacing w:before="208"/>
              <w:ind w:left="148"/>
              <w:rPr>
                <w:sz w:val="15"/>
                <w:szCs w:val="15"/>
              </w:rPr>
            </w:pPr>
            <w:r>
              <w:rPr>
                <w:spacing w:val="-2"/>
                <w:sz w:val="15"/>
                <w:szCs w:val="15"/>
              </w:rPr>
              <w:t>7600</w:t>
            </w:r>
          </w:p>
        </w:tc>
        <w:tc>
          <w:tcPr>
            <w:tcW w:w="629" w:type="dxa"/>
            <w:tcBorders>
              <w:top w:val="single" w:color="000000" w:sz="2" w:space="0"/>
              <w:bottom w:val="single" w:color="000000" w:sz="2" w:space="0"/>
            </w:tcBorders>
            <w:vAlign w:val="top"/>
          </w:tcPr>
          <w:p w14:paraId="5BFDDED4">
            <w:pPr>
              <w:pStyle w:val="6"/>
              <w:spacing w:before="208"/>
              <w:ind w:left="268"/>
              <w:rPr>
                <w:sz w:val="15"/>
                <w:szCs w:val="15"/>
              </w:rPr>
            </w:pPr>
            <w:r>
              <w:rPr>
                <w:sz w:val="15"/>
                <w:szCs w:val="15"/>
              </w:rPr>
              <w:t>0</w:t>
            </w:r>
          </w:p>
        </w:tc>
        <w:tc>
          <w:tcPr>
            <w:tcW w:w="1234" w:type="dxa"/>
            <w:tcBorders>
              <w:top w:val="single" w:color="000000" w:sz="2" w:space="0"/>
              <w:bottom w:val="single" w:color="000000" w:sz="2" w:space="0"/>
            </w:tcBorders>
            <w:vAlign w:val="top"/>
          </w:tcPr>
          <w:p w14:paraId="3D24CF12">
            <w:pPr>
              <w:pStyle w:val="6"/>
              <w:spacing w:before="194" w:line="220" w:lineRule="auto"/>
              <w:ind w:left="389"/>
              <w:rPr>
                <w:sz w:val="15"/>
                <w:szCs w:val="15"/>
              </w:rPr>
            </w:pPr>
            <w:r>
              <w:rPr>
                <w:spacing w:val="2"/>
                <w:sz w:val="15"/>
                <w:szCs w:val="15"/>
              </w:rPr>
              <w:t>富源县</w:t>
            </w:r>
          </w:p>
        </w:tc>
      </w:tr>
      <w:tr w14:paraId="700A0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4" w:hRule="atLeast"/>
        </w:trPr>
        <w:tc>
          <w:tcPr>
            <w:tcW w:w="365" w:type="dxa"/>
            <w:tcBorders>
              <w:top w:val="single" w:color="000000" w:sz="2" w:space="0"/>
              <w:bottom w:val="single" w:color="000000" w:sz="2" w:space="0"/>
            </w:tcBorders>
            <w:vAlign w:val="top"/>
          </w:tcPr>
          <w:p w14:paraId="6C166609">
            <w:pPr>
              <w:spacing w:line="291" w:lineRule="auto"/>
              <w:rPr>
                <w:rFonts w:ascii="Arial"/>
                <w:sz w:val="21"/>
              </w:rPr>
            </w:pPr>
          </w:p>
          <w:p w14:paraId="3576FDF2">
            <w:pPr>
              <w:spacing w:line="292" w:lineRule="auto"/>
              <w:rPr>
                <w:rFonts w:ascii="Arial"/>
                <w:sz w:val="21"/>
              </w:rPr>
            </w:pPr>
          </w:p>
          <w:p w14:paraId="14B2B13D">
            <w:pPr>
              <w:spacing w:line="292" w:lineRule="auto"/>
              <w:rPr>
                <w:rFonts w:ascii="Arial"/>
                <w:sz w:val="21"/>
              </w:rPr>
            </w:pPr>
          </w:p>
          <w:p w14:paraId="44BB588B">
            <w:pPr>
              <w:pStyle w:val="6"/>
              <w:spacing w:before="49"/>
              <w:ind w:left="115"/>
              <w:rPr>
                <w:sz w:val="15"/>
                <w:szCs w:val="15"/>
              </w:rPr>
            </w:pPr>
            <w:r>
              <w:rPr>
                <w:spacing w:val="-4"/>
                <w:sz w:val="15"/>
                <w:szCs w:val="15"/>
              </w:rPr>
              <w:t>119</w:t>
            </w:r>
          </w:p>
        </w:tc>
        <w:tc>
          <w:tcPr>
            <w:tcW w:w="1649" w:type="dxa"/>
            <w:tcBorders>
              <w:top w:val="single" w:color="000000" w:sz="2" w:space="0"/>
              <w:bottom w:val="single" w:color="000000" w:sz="2" w:space="0"/>
            </w:tcBorders>
            <w:vAlign w:val="top"/>
          </w:tcPr>
          <w:p w14:paraId="582F1801">
            <w:pPr>
              <w:spacing w:line="260" w:lineRule="auto"/>
              <w:rPr>
                <w:rFonts w:ascii="Arial"/>
                <w:sz w:val="21"/>
              </w:rPr>
            </w:pPr>
          </w:p>
          <w:p w14:paraId="7D47160A">
            <w:pPr>
              <w:spacing w:line="260" w:lineRule="auto"/>
              <w:rPr>
                <w:rFonts w:ascii="Arial"/>
                <w:sz w:val="21"/>
              </w:rPr>
            </w:pPr>
          </w:p>
          <w:p w14:paraId="4B3BB0A5">
            <w:pPr>
              <w:spacing w:line="261" w:lineRule="auto"/>
              <w:rPr>
                <w:rFonts w:ascii="Arial"/>
                <w:sz w:val="21"/>
              </w:rPr>
            </w:pPr>
          </w:p>
          <w:p w14:paraId="3FE3B4C4">
            <w:pPr>
              <w:pStyle w:val="6"/>
              <w:spacing w:before="49" w:line="225" w:lineRule="auto"/>
              <w:ind w:left="10" w:right="2"/>
              <w:rPr>
                <w:sz w:val="15"/>
                <w:szCs w:val="15"/>
              </w:rPr>
            </w:pPr>
            <w:r>
              <w:rPr>
                <w:spacing w:val="-3"/>
                <w:sz w:val="15"/>
                <w:szCs w:val="15"/>
              </w:rPr>
              <w:t>曲靖会泽数字经济产业园</w:t>
            </w:r>
            <w:r>
              <w:rPr>
                <w:spacing w:val="8"/>
                <w:sz w:val="15"/>
                <w:szCs w:val="15"/>
              </w:rPr>
              <w:t xml:space="preserve"> </w:t>
            </w:r>
            <w:r>
              <w:rPr>
                <w:spacing w:val="7"/>
                <w:sz w:val="15"/>
                <w:szCs w:val="15"/>
              </w:rPr>
              <w:t>建设项目</w:t>
            </w:r>
          </w:p>
        </w:tc>
        <w:tc>
          <w:tcPr>
            <w:tcW w:w="500" w:type="dxa"/>
            <w:tcBorders>
              <w:top w:val="single" w:color="000000" w:sz="2" w:space="0"/>
              <w:bottom w:val="single" w:color="000000" w:sz="2" w:space="0"/>
            </w:tcBorders>
            <w:vAlign w:val="top"/>
          </w:tcPr>
          <w:p w14:paraId="52285563">
            <w:pPr>
              <w:spacing w:line="287" w:lineRule="auto"/>
              <w:rPr>
                <w:rFonts w:ascii="Arial"/>
                <w:sz w:val="21"/>
              </w:rPr>
            </w:pPr>
          </w:p>
          <w:p w14:paraId="2606EEF9">
            <w:pPr>
              <w:spacing w:line="287" w:lineRule="auto"/>
              <w:rPr>
                <w:rFonts w:ascii="Arial"/>
                <w:sz w:val="21"/>
              </w:rPr>
            </w:pPr>
          </w:p>
          <w:p w14:paraId="0C170DDA">
            <w:pPr>
              <w:spacing w:line="287" w:lineRule="auto"/>
              <w:rPr>
                <w:rFonts w:ascii="Arial"/>
                <w:sz w:val="21"/>
              </w:rPr>
            </w:pPr>
          </w:p>
          <w:p w14:paraId="5A8B01C1">
            <w:pPr>
              <w:pStyle w:val="6"/>
              <w:spacing w:before="49" w:line="221" w:lineRule="auto"/>
              <w:ind w:left="91"/>
              <w:rPr>
                <w:sz w:val="15"/>
                <w:szCs w:val="15"/>
              </w:rPr>
            </w:pPr>
            <w:r>
              <w:rPr>
                <w:spacing w:val="-2"/>
                <w:sz w:val="15"/>
                <w:szCs w:val="15"/>
              </w:rPr>
              <w:t>在建</w:t>
            </w:r>
          </w:p>
        </w:tc>
        <w:tc>
          <w:tcPr>
            <w:tcW w:w="610" w:type="dxa"/>
            <w:tcBorders>
              <w:top w:val="single" w:color="000000" w:sz="2" w:space="0"/>
              <w:bottom w:val="single" w:color="000000" w:sz="2" w:space="0"/>
            </w:tcBorders>
            <w:vAlign w:val="top"/>
          </w:tcPr>
          <w:p w14:paraId="1AF2C83F">
            <w:pPr>
              <w:spacing w:line="286" w:lineRule="auto"/>
              <w:rPr>
                <w:rFonts w:ascii="Arial"/>
                <w:sz w:val="21"/>
              </w:rPr>
            </w:pPr>
          </w:p>
          <w:p w14:paraId="1416498E">
            <w:pPr>
              <w:spacing w:line="287" w:lineRule="auto"/>
              <w:rPr>
                <w:rFonts w:ascii="Arial"/>
                <w:sz w:val="21"/>
              </w:rPr>
            </w:pPr>
          </w:p>
          <w:p w14:paraId="2E69CBBE">
            <w:pPr>
              <w:spacing w:line="287" w:lineRule="auto"/>
              <w:rPr>
                <w:rFonts w:ascii="Arial"/>
                <w:sz w:val="21"/>
              </w:rPr>
            </w:pPr>
          </w:p>
          <w:p w14:paraId="3704B0DA">
            <w:pPr>
              <w:pStyle w:val="6"/>
              <w:spacing w:before="48" w:line="219" w:lineRule="auto"/>
              <w:ind w:left="71"/>
              <w:rPr>
                <w:sz w:val="15"/>
                <w:szCs w:val="15"/>
              </w:rPr>
            </w:pPr>
            <w:r>
              <w:rPr>
                <w:spacing w:val="-2"/>
                <w:sz w:val="15"/>
                <w:szCs w:val="15"/>
              </w:rPr>
              <w:t>会泽县</w:t>
            </w:r>
          </w:p>
        </w:tc>
        <w:tc>
          <w:tcPr>
            <w:tcW w:w="4666" w:type="dxa"/>
            <w:tcBorders>
              <w:top w:val="single" w:color="000000" w:sz="2" w:space="0"/>
              <w:bottom w:val="single" w:color="000000" w:sz="2" w:space="0"/>
            </w:tcBorders>
            <w:vAlign w:val="top"/>
          </w:tcPr>
          <w:p w14:paraId="2CA8E521">
            <w:pPr>
              <w:pStyle w:val="6"/>
              <w:spacing w:before="109" w:line="224" w:lineRule="auto"/>
              <w:ind w:left="11" w:firstLine="236"/>
              <w:jc w:val="both"/>
              <w:rPr>
                <w:sz w:val="15"/>
                <w:szCs w:val="15"/>
              </w:rPr>
            </w:pPr>
            <w:r>
              <w:rPr>
                <w:spacing w:val="-8"/>
                <w:sz w:val="15"/>
                <w:szCs w:val="15"/>
              </w:rPr>
              <w:t>项目占地面积16229m²,规划建筑总面积约13万m²,拟规划</w:t>
            </w:r>
            <w:r>
              <w:rPr>
                <w:spacing w:val="-9"/>
                <w:sz w:val="15"/>
                <w:szCs w:val="15"/>
              </w:rPr>
              <w:t>6栋百米高层建</w:t>
            </w:r>
            <w:r>
              <w:rPr>
                <w:sz w:val="15"/>
                <w:szCs w:val="15"/>
              </w:rPr>
              <w:t xml:space="preserve">  </w:t>
            </w:r>
            <w:r>
              <w:rPr>
                <w:spacing w:val="-15"/>
                <w:w w:val="95"/>
                <w:sz w:val="15"/>
                <w:szCs w:val="15"/>
              </w:rPr>
              <w:t>筑，临抚军街建设数字产业园区，形成创新产业集</w:t>
            </w:r>
            <w:r>
              <w:rPr>
                <w:spacing w:val="-16"/>
                <w:w w:val="95"/>
                <w:sz w:val="15"/>
                <w:szCs w:val="15"/>
              </w:rPr>
              <w:t>群新地标。以“数字会泽”为主</w:t>
            </w:r>
            <w:r>
              <w:rPr>
                <w:sz w:val="15"/>
                <w:szCs w:val="15"/>
              </w:rPr>
              <w:t xml:space="preserve">  </w:t>
            </w:r>
            <w:r>
              <w:rPr>
                <w:spacing w:val="-18"/>
                <w:w w:val="98"/>
                <w:sz w:val="15"/>
                <w:szCs w:val="15"/>
              </w:rPr>
              <w:t>题，以八中心(大数据中心、电子商务公共服务中心、数字农业农村服务中心、智</w:t>
            </w:r>
            <w:r>
              <w:rPr>
                <w:spacing w:val="5"/>
                <w:sz w:val="15"/>
                <w:szCs w:val="15"/>
              </w:rPr>
              <w:t xml:space="preserve">  </w:t>
            </w:r>
            <w:r>
              <w:rPr>
                <w:spacing w:val="-17"/>
                <w:sz w:val="15"/>
                <w:szCs w:val="15"/>
              </w:rPr>
              <w:t>慧城市运营中心、智慧旅游服务中心、智慧教育服务</w:t>
            </w:r>
            <w:r>
              <w:rPr>
                <w:spacing w:val="-18"/>
                <w:sz w:val="15"/>
                <w:szCs w:val="15"/>
              </w:rPr>
              <w:t>中心、智慧健康服务中心、</w:t>
            </w:r>
            <w:r>
              <w:rPr>
                <w:sz w:val="15"/>
                <w:szCs w:val="15"/>
              </w:rPr>
              <w:t xml:space="preserve"> </w:t>
            </w:r>
            <w:r>
              <w:rPr>
                <w:spacing w:val="-13"/>
                <w:w w:val="96"/>
                <w:sz w:val="15"/>
                <w:szCs w:val="15"/>
              </w:rPr>
              <w:t>智慧仓储服务中心)、三基地(数字经济产业集聚基地、青年双创孵化基地、双创</w:t>
            </w:r>
            <w:r>
              <w:rPr>
                <w:spacing w:val="3"/>
                <w:sz w:val="15"/>
                <w:szCs w:val="15"/>
              </w:rPr>
              <w:t xml:space="preserve">  </w:t>
            </w:r>
            <w:r>
              <w:rPr>
                <w:spacing w:val="-11"/>
                <w:sz w:val="15"/>
                <w:szCs w:val="15"/>
              </w:rPr>
              <w:t>人才培训基地)、两区(新零售业街区、数字生活示范社区)、一院(数字经济</w:t>
            </w:r>
            <w:r>
              <w:rPr>
                <w:spacing w:val="5"/>
                <w:sz w:val="15"/>
                <w:szCs w:val="15"/>
              </w:rPr>
              <w:t xml:space="preserve">  </w:t>
            </w:r>
            <w:r>
              <w:rPr>
                <w:spacing w:val="-12"/>
                <w:sz w:val="15"/>
                <w:szCs w:val="15"/>
              </w:rPr>
              <w:t>产业院)、一馆(“数字会泽”VR全景体验馆</w:t>
            </w:r>
            <w:r>
              <w:rPr>
                <w:spacing w:val="-13"/>
                <w:sz w:val="15"/>
                <w:szCs w:val="15"/>
              </w:rPr>
              <w:t>)为重点建设任务，以大数据、云</w:t>
            </w:r>
            <w:r>
              <w:rPr>
                <w:sz w:val="15"/>
                <w:szCs w:val="15"/>
              </w:rPr>
              <w:t xml:space="preserve">  </w:t>
            </w:r>
            <w:r>
              <w:rPr>
                <w:spacing w:val="-17"/>
                <w:w w:val="95"/>
                <w:sz w:val="15"/>
                <w:szCs w:val="15"/>
              </w:rPr>
              <w:t>计算、物联网、人工智能为创新驱动，以“数字经济产业办公区、新零售商业街区、</w:t>
            </w:r>
            <w:r>
              <w:rPr>
                <w:sz w:val="15"/>
                <w:szCs w:val="15"/>
              </w:rPr>
              <w:t xml:space="preserve"> </w:t>
            </w:r>
            <w:r>
              <w:rPr>
                <w:spacing w:val="-14"/>
                <w:w w:val="94"/>
                <w:sz w:val="15"/>
                <w:szCs w:val="15"/>
              </w:rPr>
              <w:t>数字生活示范社区”三大物理空间为载体，构建线上线下结合、三产融合发展的数</w:t>
            </w:r>
            <w:r>
              <w:rPr>
                <w:spacing w:val="1"/>
                <w:sz w:val="15"/>
                <w:szCs w:val="15"/>
              </w:rPr>
              <w:t xml:space="preserve">  </w:t>
            </w:r>
            <w:r>
              <w:rPr>
                <w:spacing w:val="-3"/>
                <w:sz w:val="15"/>
                <w:szCs w:val="15"/>
              </w:rPr>
              <w:t>字经济产业生态圈。</w:t>
            </w:r>
          </w:p>
        </w:tc>
        <w:tc>
          <w:tcPr>
            <w:tcW w:w="739" w:type="dxa"/>
            <w:tcBorders>
              <w:top w:val="single" w:color="000000" w:sz="2" w:space="0"/>
              <w:bottom w:val="single" w:color="000000" w:sz="2" w:space="0"/>
            </w:tcBorders>
            <w:vAlign w:val="top"/>
          </w:tcPr>
          <w:p w14:paraId="543D6AD4">
            <w:pPr>
              <w:spacing w:line="291" w:lineRule="auto"/>
              <w:rPr>
                <w:rFonts w:ascii="Arial"/>
                <w:sz w:val="21"/>
              </w:rPr>
            </w:pPr>
          </w:p>
          <w:p w14:paraId="50BBD0B9">
            <w:pPr>
              <w:spacing w:line="292" w:lineRule="auto"/>
              <w:rPr>
                <w:rFonts w:ascii="Arial"/>
                <w:sz w:val="21"/>
              </w:rPr>
            </w:pPr>
          </w:p>
          <w:p w14:paraId="47ECF9F9">
            <w:pPr>
              <w:spacing w:line="292" w:lineRule="auto"/>
              <w:rPr>
                <w:rFonts w:ascii="Arial"/>
                <w:sz w:val="21"/>
              </w:rPr>
            </w:pPr>
          </w:p>
          <w:p w14:paraId="715AF3ED">
            <w:pPr>
              <w:pStyle w:val="6"/>
              <w:spacing w:before="49"/>
              <w:ind w:left="175"/>
              <w:rPr>
                <w:sz w:val="15"/>
                <w:szCs w:val="15"/>
              </w:rPr>
            </w:pPr>
            <w:r>
              <w:rPr>
                <w:spacing w:val="-2"/>
                <w:sz w:val="15"/>
                <w:szCs w:val="15"/>
              </w:rPr>
              <w:t>80000</w:t>
            </w:r>
          </w:p>
        </w:tc>
        <w:tc>
          <w:tcPr>
            <w:tcW w:w="650" w:type="dxa"/>
            <w:tcBorders>
              <w:top w:val="single" w:color="000000" w:sz="2" w:space="0"/>
              <w:bottom w:val="single" w:color="000000" w:sz="2" w:space="0"/>
            </w:tcBorders>
            <w:vAlign w:val="top"/>
          </w:tcPr>
          <w:p w14:paraId="396CBF0F">
            <w:pPr>
              <w:spacing w:line="291" w:lineRule="auto"/>
              <w:rPr>
                <w:rFonts w:ascii="Arial"/>
                <w:sz w:val="21"/>
              </w:rPr>
            </w:pPr>
          </w:p>
          <w:p w14:paraId="6CCE0B24">
            <w:pPr>
              <w:spacing w:line="292" w:lineRule="auto"/>
              <w:rPr>
                <w:rFonts w:ascii="Arial"/>
                <w:sz w:val="21"/>
              </w:rPr>
            </w:pPr>
          </w:p>
          <w:p w14:paraId="4959BF9F">
            <w:pPr>
              <w:spacing w:line="292" w:lineRule="auto"/>
              <w:rPr>
                <w:rFonts w:ascii="Arial"/>
                <w:sz w:val="21"/>
              </w:rPr>
            </w:pPr>
          </w:p>
          <w:p w14:paraId="56677793">
            <w:pPr>
              <w:pStyle w:val="6"/>
              <w:spacing w:before="49"/>
              <w:ind w:left="126"/>
              <w:rPr>
                <w:sz w:val="15"/>
                <w:szCs w:val="15"/>
              </w:rPr>
            </w:pPr>
            <w:r>
              <w:rPr>
                <w:spacing w:val="-2"/>
                <w:sz w:val="15"/>
                <w:szCs w:val="15"/>
              </w:rPr>
              <w:t>20000</w:t>
            </w:r>
          </w:p>
        </w:tc>
        <w:tc>
          <w:tcPr>
            <w:tcW w:w="659" w:type="dxa"/>
            <w:tcBorders>
              <w:top w:val="single" w:color="000000" w:sz="2" w:space="0"/>
              <w:bottom w:val="single" w:color="000000" w:sz="2" w:space="0"/>
            </w:tcBorders>
            <w:vAlign w:val="top"/>
          </w:tcPr>
          <w:p w14:paraId="2C9A89AE">
            <w:pPr>
              <w:spacing w:line="291" w:lineRule="auto"/>
              <w:rPr>
                <w:rFonts w:ascii="Arial"/>
                <w:sz w:val="21"/>
              </w:rPr>
            </w:pPr>
          </w:p>
          <w:p w14:paraId="0A5D3A7E">
            <w:pPr>
              <w:spacing w:line="291" w:lineRule="auto"/>
              <w:rPr>
                <w:rFonts w:ascii="Arial"/>
                <w:sz w:val="21"/>
              </w:rPr>
            </w:pPr>
          </w:p>
          <w:p w14:paraId="7C96ACC6">
            <w:pPr>
              <w:spacing w:line="292" w:lineRule="auto"/>
              <w:rPr>
                <w:rFonts w:ascii="Arial"/>
                <w:sz w:val="21"/>
              </w:rPr>
            </w:pPr>
          </w:p>
          <w:p w14:paraId="3F6CA8FD">
            <w:pPr>
              <w:pStyle w:val="6"/>
              <w:spacing w:before="49"/>
              <w:ind w:left="138"/>
              <w:rPr>
                <w:sz w:val="15"/>
                <w:szCs w:val="15"/>
              </w:rPr>
            </w:pPr>
            <w:r>
              <w:rPr>
                <w:b/>
                <w:bCs/>
                <w:spacing w:val="-3"/>
                <w:sz w:val="15"/>
                <w:szCs w:val="15"/>
              </w:rPr>
              <w:t>20000</w:t>
            </w:r>
          </w:p>
        </w:tc>
        <w:tc>
          <w:tcPr>
            <w:tcW w:w="649" w:type="dxa"/>
            <w:tcBorders>
              <w:top w:val="single" w:color="000000" w:sz="2" w:space="0"/>
              <w:bottom w:val="single" w:color="000000" w:sz="2" w:space="0"/>
            </w:tcBorders>
            <w:vAlign w:val="top"/>
          </w:tcPr>
          <w:p w14:paraId="0A5C55B6">
            <w:pPr>
              <w:spacing w:line="291" w:lineRule="auto"/>
              <w:rPr>
                <w:rFonts w:ascii="Arial"/>
                <w:sz w:val="21"/>
              </w:rPr>
            </w:pPr>
          </w:p>
          <w:p w14:paraId="6F4483AD">
            <w:pPr>
              <w:spacing w:line="292" w:lineRule="auto"/>
              <w:rPr>
                <w:rFonts w:ascii="Arial"/>
                <w:sz w:val="21"/>
              </w:rPr>
            </w:pPr>
          </w:p>
          <w:p w14:paraId="54CE3D35">
            <w:pPr>
              <w:spacing w:line="292" w:lineRule="auto"/>
              <w:rPr>
                <w:rFonts w:ascii="Arial"/>
                <w:sz w:val="21"/>
              </w:rPr>
            </w:pPr>
          </w:p>
          <w:p w14:paraId="6CFF8726">
            <w:pPr>
              <w:pStyle w:val="6"/>
              <w:spacing w:before="49"/>
              <w:ind w:left="127"/>
              <w:rPr>
                <w:sz w:val="15"/>
                <w:szCs w:val="15"/>
              </w:rPr>
            </w:pPr>
            <w:r>
              <w:rPr>
                <w:spacing w:val="-2"/>
                <w:sz w:val="15"/>
                <w:szCs w:val="15"/>
              </w:rPr>
              <w:t>20000</w:t>
            </w:r>
          </w:p>
        </w:tc>
        <w:tc>
          <w:tcPr>
            <w:tcW w:w="610" w:type="dxa"/>
            <w:tcBorders>
              <w:top w:val="single" w:color="000000" w:sz="2" w:space="0"/>
              <w:bottom w:val="single" w:color="000000" w:sz="2" w:space="0"/>
            </w:tcBorders>
            <w:vAlign w:val="top"/>
          </w:tcPr>
          <w:p w14:paraId="4F90B170">
            <w:pPr>
              <w:spacing w:line="291" w:lineRule="auto"/>
              <w:rPr>
                <w:rFonts w:ascii="Arial"/>
                <w:sz w:val="21"/>
              </w:rPr>
            </w:pPr>
          </w:p>
          <w:p w14:paraId="4BA311D1">
            <w:pPr>
              <w:spacing w:line="292" w:lineRule="auto"/>
              <w:rPr>
                <w:rFonts w:ascii="Arial"/>
                <w:sz w:val="21"/>
              </w:rPr>
            </w:pPr>
          </w:p>
          <w:p w14:paraId="454A48AC">
            <w:pPr>
              <w:spacing w:line="292" w:lineRule="auto"/>
              <w:rPr>
                <w:rFonts w:ascii="Arial"/>
                <w:sz w:val="21"/>
              </w:rPr>
            </w:pPr>
          </w:p>
          <w:p w14:paraId="02A68054">
            <w:pPr>
              <w:pStyle w:val="6"/>
              <w:spacing w:before="49"/>
              <w:ind w:left="108"/>
              <w:rPr>
                <w:sz w:val="15"/>
                <w:szCs w:val="15"/>
              </w:rPr>
            </w:pPr>
            <w:r>
              <w:rPr>
                <w:spacing w:val="-3"/>
                <w:sz w:val="15"/>
                <w:szCs w:val="15"/>
              </w:rPr>
              <w:t>10000</w:t>
            </w:r>
          </w:p>
        </w:tc>
        <w:tc>
          <w:tcPr>
            <w:tcW w:w="629" w:type="dxa"/>
            <w:tcBorders>
              <w:top w:val="single" w:color="000000" w:sz="2" w:space="0"/>
              <w:bottom w:val="single" w:color="000000" w:sz="2" w:space="0"/>
            </w:tcBorders>
            <w:vAlign w:val="top"/>
          </w:tcPr>
          <w:p w14:paraId="607DBA18">
            <w:pPr>
              <w:spacing w:line="291" w:lineRule="auto"/>
              <w:rPr>
                <w:rFonts w:ascii="Arial"/>
                <w:sz w:val="21"/>
              </w:rPr>
            </w:pPr>
          </w:p>
          <w:p w14:paraId="1D4E52F1">
            <w:pPr>
              <w:spacing w:line="292" w:lineRule="auto"/>
              <w:rPr>
                <w:rFonts w:ascii="Arial"/>
                <w:sz w:val="21"/>
              </w:rPr>
            </w:pPr>
          </w:p>
          <w:p w14:paraId="1D95D256">
            <w:pPr>
              <w:spacing w:line="292" w:lineRule="auto"/>
              <w:rPr>
                <w:rFonts w:ascii="Arial"/>
                <w:sz w:val="21"/>
              </w:rPr>
            </w:pPr>
          </w:p>
          <w:p w14:paraId="58B5801F">
            <w:pPr>
              <w:pStyle w:val="6"/>
              <w:spacing w:before="49"/>
              <w:ind w:left="117"/>
              <w:rPr>
                <w:sz w:val="15"/>
                <w:szCs w:val="15"/>
              </w:rPr>
            </w:pPr>
            <w:r>
              <w:rPr>
                <w:spacing w:val="-3"/>
                <w:sz w:val="15"/>
                <w:szCs w:val="15"/>
              </w:rPr>
              <w:t>10000</w:t>
            </w:r>
          </w:p>
        </w:tc>
        <w:tc>
          <w:tcPr>
            <w:tcW w:w="1234" w:type="dxa"/>
            <w:tcBorders>
              <w:top w:val="single" w:color="000000" w:sz="2" w:space="0"/>
              <w:bottom w:val="single" w:color="000000" w:sz="2" w:space="0"/>
            </w:tcBorders>
            <w:vAlign w:val="top"/>
          </w:tcPr>
          <w:p w14:paraId="6BB0C538">
            <w:pPr>
              <w:spacing w:line="286" w:lineRule="auto"/>
              <w:rPr>
                <w:rFonts w:ascii="Arial"/>
                <w:sz w:val="21"/>
              </w:rPr>
            </w:pPr>
          </w:p>
          <w:p w14:paraId="5474B260">
            <w:pPr>
              <w:spacing w:line="287" w:lineRule="auto"/>
              <w:rPr>
                <w:rFonts w:ascii="Arial"/>
                <w:sz w:val="21"/>
              </w:rPr>
            </w:pPr>
          </w:p>
          <w:p w14:paraId="6AA85B07">
            <w:pPr>
              <w:spacing w:line="287" w:lineRule="auto"/>
              <w:rPr>
                <w:rFonts w:ascii="Arial"/>
                <w:sz w:val="21"/>
              </w:rPr>
            </w:pPr>
          </w:p>
          <w:p w14:paraId="30AD33C6">
            <w:pPr>
              <w:pStyle w:val="6"/>
              <w:spacing w:before="48" w:line="219" w:lineRule="auto"/>
              <w:ind w:left="389"/>
              <w:rPr>
                <w:sz w:val="15"/>
                <w:szCs w:val="15"/>
              </w:rPr>
            </w:pPr>
            <w:r>
              <w:rPr>
                <w:spacing w:val="-2"/>
                <w:sz w:val="15"/>
                <w:szCs w:val="15"/>
              </w:rPr>
              <w:t>会泽县</w:t>
            </w:r>
          </w:p>
        </w:tc>
      </w:tr>
      <w:tr w14:paraId="3E509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365" w:type="dxa"/>
            <w:tcBorders>
              <w:top w:val="single" w:color="000000" w:sz="2" w:space="0"/>
              <w:bottom w:val="single" w:color="000000" w:sz="2" w:space="0"/>
            </w:tcBorders>
            <w:vAlign w:val="top"/>
          </w:tcPr>
          <w:p w14:paraId="0A57A6C1">
            <w:pPr>
              <w:pStyle w:val="6"/>
              <w:spacing w:before="160"/>
              <w:ind w:left="115"/>
              <w:rPr>
                <w:sz w:val="15"/>
                <w:szCs w:val="15"/>
              </w:rPr>
            </w:pPr>
            <w:r>
              <w:rPr>
                <w:spacing w:val="-4"/>
                <w:sz w:val="15"/>
                <w:szCs w:val="15"/>
              </w:rPr>
              <w:t>120</w:t>
            </w:r>
          </w:p>
        </w:tc>
        <w:tc>
          <w:tcPr>
            <w:tcW w:w="1649" w:type="dxa"/>
            <w:tcBorders>
              <w:top w:val="single" w:color="000000" w:sz="2" w:space="0"/>
              <w:bottom w:val="single" w:color="000000" w:sz="2" w:space="0"/>
            </w:tcBorders>
            <w:vAlign w:val="top"/>
          </w:tcPr>
          <w:p w14:paraId="55B6C2DD">
            <w:pPr>
              <w:pStyle w:val="6"/>
              <w:spacing w:before="85" w:line="209" w:lineRule="auto"/>
              <w:ind w:left="10"/>
              <w:rPr>
                <w:sz w:val="15"/>
                <w:szCs w:val="15"/>
              </w:rPr>
            </w:pPr>
            <w:r>
              <w:rPr>
                <w:spacing w:val="-2"/>
                <w:sz w:val="15"/>
                <w:szCs w:val="15"/>
              </w:rPr>
              <w:t>会泽县电子信息智慧产业</w:t>
            </w:r>
            <w:r>
              <w:rPr>
                <w:sz w:val="15"/>
                <w:szCs w:val="15"/>
              </w:rPr>
              <w:t xml:space="preserve"> </w:t>
            </w:r>
            <w:r>
              <w:rPr>
                <w:spacing w:val="7"/>
                <w:sz w:val="15"/>
                <w:szCs w:val="15"/>
              </w:rPr>
              <w:t>园项目</w:t>
            </w:r>
          </w:p>
        </w:tc>
        <w:tc>
          <w:tcPr>
            <w:tcW w:w="500" w:type="dxa"/>
            <w:tcBorders>
              <w:top w:val="single" w:color="000000" w:sz="2" w:space="0"/>
              <w:bottom w:val="single" w:color="000000" w:sz="2" w:space="0"/>
            </w:tcBorders>
            <w:vAlign w:val="top"/>
          </w:tcPr>
          <w:p w14:paraId="464EA2C4">
            <w:pPr>
              <w:pStyle w:val="6"/>
              <w:spacing w:before="146" w:line="220" w:lineRule="auto"/>
              <w:ind w:left="9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7C030946">
            <w:pPr>
              <w:pStyle w:val="6"/>
              <w:spacing w:before="145" w:line="219" w:lineRule="auto"/>
              <w:ind w:left="71"/>
              <w:rPr>
                <w:sz w:val="15"/>
                <w:szCs w:val="15"/>
              </w:rPr>
            </w:pPr>
            <w:r>
              <w:rPr>
                <w:spacing w:val="-2"/>
                <w:sz w:val="15"/>
                <w:szCs w:val="15"/>
              </w:rPr>
              <w:t>会泽县</w:t>
            </w:r>
          </w:p>
        </w:tc>
        <w:tc>
          <w:tcPr>
            <w:tcW w:w="4666" w:type="dxa"/>
            <w:tcBorders>
              <w:top w:val="single" w:color="000000" w:sz="2" w:space="0"/>
              <w:bottom w:val="single" w:color="000000" w:sz="2" w:space="0"/>
            </w:tcBorders>
            <w:vAlign w:val="top"/>
          </w:tcPr>
          <w:p w14:paraId="1F02565B">
            <w:pPr>
              <w:pStyle w:val="6"/>
              <w:spacing w:before="146" w:line="219" w:lineRule="auto"/>
              <w:ind w:left="291"/>
              <w:rPr>
                <w:sz w:val="15"/>
                <w:szCs w:val="15"/>
              </w:rPr>
            </w:pPr>
            <w:r>
              <w:rPr>
                <w:sz w:val="15"/>
                <w:szCs w:val="15"/>
              </w:rPr>
              <w:t>设备设施购置安装、电子产品、通讯设备、智慧+产业园。</w:t>
            </w:r>
          </w:p>
        </w:tc>
        <w:tc>
          <w:tcPr>
            <w:tcW w:w="739" w:type="dxa"/>
            <w:tcBorders>
              <w:top w:val="single" w:color="000000" w:sz="2" w:space="0"/>
              <w:bottom w:val="single" w:color="000000" w:sz="2" w:space="0"/>
            </w:tcBorders>
            <w:vAlign w:val="top"/>
          </w:tcPr>
          <w:p w14:paraId="5F8DBC91">
            <w:pPr>
              <w:pStyle w:val="6"/>
              <w:spacing w:before="160"/>
              <w:ind w:left="135"/>
              <w:rPr>
                <w:sz w:val="15"/>
                <w:szCs w:val="15"/>
              </w:rPr>
            </w:pPr>
            <w:r>
              <w:rPr>
                <w:spacing w:val="-3"/>
                <w:sz w:val="15"/>
                <w:szCs w:val="15"/>
              </w:rPr>
              <w:t>150000</w:t>
            </w:r>
          </w:p>
        </w:tc>
        <w:tc>
          <w:tcPr>
            <w:tcW w:w="650" w:type="dxa"/>
            <w:tcBorders>
              <w:top w:val="single" w:color="000000" w:sz="2" w:space="0"/>
              <w:bottom w:val="single" w:color="000000" w:sz="2" w:space="0"/>
            </w:tcBorders>
            <w:vAlign w:val="top"/>
          </w:tcPr>
          <w:p w14:paraId="55BD5C6A">
            <w:pPr>
              <w:pStyle w:val="6"/>
              <w:spacing w:before="160"/>
              <w:ind w:left="126"/>
              <w:rPr>
                <w:sz w:val="15"/>
                <w:szCs w:val="15"/>
              </w:rPr>
            </w:pPr>
            <w:r>
              <w:rPr>
                <w:spacing w:val="-2"/>
                <w:sz w:val="15"/>
                <w:szCs w:val="15"/>
              </w:rPr>
              <w:t>50000</w:t>
            </w:r>
          </w:p>
        </w:tc>
        <w:tc>
          <w:tcPr>
            <w:tcW w:w="659" w:type="dxa"/>
            <w:tcBorders>
              <w:top w:val="single" w:color="000000" w:sz="2" w:space="0"/>
              <w:bottom w:val="single" w:color="000000" w:sz="2" w:space="0"/>
            </w:tcBorders>
            <w:vAlign w:val="top"/>
          </w:tcPr>
          <w:p w14:paraId="38CD7C85">
            <w:pPr>
              <w:pStyle w:val="6"/>
              <w:spacing w:before="160"/>
              <w:ind w:left="96"/>
              <w:rPr>
                <w:sz w:val="15"/>
                <w:szCs w:val="15"/>
              </w:rPr>
            </w:pPr>
            <w:r>
              <w:rPr>
                <w:spacing w:val="-3"/>
                <w:sz w:val="15"/>
                <w:szCs w:val="15"/>
              </w:rPr>
              <w:t>100000</w:t>
            </w:r>
          </w:p>
        </w:tc>
        <w:tc>
          <w:tcPr>
            <w:tcW w:w="649" w:type="dxa"/>
            <w:tcBorders>
              <w:top w:val="single" w:color="000000" w:sz="2" w:space="0"/>
              <w:bottom w:val="single" w:color="000000" w:sz="2" w:space="0"/>
            </w:tcBorders>
            <w:vAlign w:val="top"/>
          </w:tcPr>
          <w:p w14:paraId="7E013C60">
            <w:pPr>
              <w:pStyle w:val="6"/>
              <w:spacing w:before="160"/>
              <w:ind w:left="277"/>
              <w:rPr>
                <w:sz w:val="15"/>
                <w:szCs w:val="15"/>
              </w:rPr>
            </w:pPr>
            <w:r>
              <w:rPr>
                <w:sz w:val="15"/>
                <w:szCs w:val="15"/>
              </w:rPr>
              <w:t>0</w:t>
            </w:r>
          </w:p>
        </w:tc>
        <w:tc>
          <w:tcPr>
            <w:tcW w:w="610" w:type="dxa"/>
            <w:tcBorders>
              <w:top w:val="single" w:color="000000" w:sz="2" w:space="0"/>
              <w:bottom w:val="single" w:color="000000" w:sz="2" w:space="0"/>
            </w:tcBorders>
            <w:vAlign w:val="top"/>
          </w:tcPr>
          <w:p w14:paraId="73129EB0">
            <w:pPr>
              <w:pStyle w:val="6"/>
              <w:spacing w:before="160"/>
              <w:ind w:left="258"/>
              <w:rPr>
                <w:sz w:val="15"/>
                <w:szCs w:val="15"/>
              </w:rPr>
            </w:pPr>
            <w:r>
              <w:rPr>
                <w:sz w:val="15"/>
                <w:szCs w:val="15"/>
              </w:rPr>
              <w:t>0</w:t>
            </w:r>
          </w:p>
        </w:tc>
        <w:tc>
          <w:tcPr>
            <w:tcW w:w="629" w:type="dxa"/>
            <w:tcBorders>
              <w:top w:val="single" w:color="000000" w:sz="2" w:space="0"/>
              <w:bottom w:val="single" w:color="000000" w:sz="2" w:space="0"/>
            </w:tcBorders>
            <w:vAlign w:val="top"/>
          </w:tcPr>
          <w:p w14:paraId="075D32A7">
            <w:pPr>
              <w:pStyle w:val="6"/>
              <w:spacing w:before="160"/>
              <w:ind w:left="268"/>
              <w:rPr>
                <w:sz w:val="15"/>
                <w:szCs w:val="15"/>
              </w:rPr>
            </w:pPr>
            <w:r>
              <w:rPr>
                <w:sz w:val="15"/>
                <w:szCs w:val="15"/>
              </w:rPr>
              <w:t>0</w:t>
            </w:r>
          </w:p>
        </w:tc>
        <w:tc>
          <w:tcPr>
            <w:tcW w:w="1234" w:type="dxa"/>
            <w:tcBorders>
              <w:top w:val="single" w:color="000000" w:sz="2" w:space="0"/>
              <w:bottom w:val="single" w:color="000000" w:sz="2" w:space="0"/>
            </w:tcBorders>
            <w:vAlign w:val="top"/>
          </w:tcPr>
          <w:p w14:paraId="3EBBF1E0">
            <w:pPr>
              <w:pStyle w:val="6"/>
              <w:spacing w:before="76" w:line="214" w:lineRule="auto"/>
              <w:ind w:left="239" w:right="20" w:hanging="230"/>
              <w:rPr>
                <w:sz w:val="15"/>
                <w:szCs w:val="15"/>
              </w:rPr>
            </w:pPr>
            <w:r>
              <w:rPr>
                <w:spacing w:val="-1"/>
                <w:sz w:val="15"/>
                <w:szCs w:val="15"/>
              </w:rPr>
              <w:t>深圳市明德通讯技</w:t>
            </w:r>
            <w:r>
              <w:rPr>
                <w:spacing w:val="1"/>
                <w:sz w:val="15"/>
                <w:szCs w:val="15"/>
              </w:rPr>
              <w:t xml:space="preserve"> </w:t>
            </w:r>
            <w:r>
              <w:rPr>
                <w:spacing w:val="4"/>
                <w:sz w:val="15"/>
                <w:szCs w:val="15"/>
              </w:rPr>
              <w:t>术有限公司</w:t>
            </w:r>
          </w:p>
        </w:tc>
      </w:tr>
      <w:tr w14:paraId="6E87D6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365" w:type="dxa"/>
            <w:tcBorders>
              <w:top w:val="single" w:color="000000" w:sz="2" w:space="0"/>
              <w:bottom w:val="single" w:color="000000" w:sz="2" w:space="0"/>
            </w:tcBorders>
            <w:vAlign w:val="top"/>
          </w:tcPr>
          <w:p w14:paraId="40DC9DE6">
            <w:pPr>
              <w:spacing w:line="479" w:lineRule="auto"/>
              <w:rPr>
                <w:rFonts w:ascii="Arial"/>
                <w:sz w:val="21"/>
              </w:rPr>
            </w:pPr>
          </w:p>
          <w:p w14:paraId="4949F435">
            <w:pPr>
              <w:pStyle w:val="6"/>
              <w:spacing w:before="48" w:line="241" w:lineRule="auto"/>
              <w:ind w:left="65"/>
              <w:rPr>
                <w:sz w:val="15"/>
                <w:szCs w:val="15"/>
              </w:rPr>
            </w:pPr>
            <w:r>
              <w:rPr>
                <w:spacing w:val="-4"/>
                <w:sz w:val="15"/>
                <w:szCs w:val="15"/>
              </w:rPr>
              <w:t>121</w:t>
            </w:r>
          </w:p>
        </w:tc>
        <w:tc>
          <w:tcPr>
            <w:tcW w:w="1649" w:type="dxa"/>
            <w:tcBorders>
              <w:top w:val="single" w:color="000000" w:sz="2" w:space="0"/>
              <w:bottom w:val="single" w:color="000000" w:sz="2" w:space="0"/>
            </w:tcBorders>
            <w:vAlign w:val="top"/>
          </w:tcPr>
          <w:p w14:paraId="2A83ECD0">
            <w:pPr>
              <w:spacing w:line="374" w:lineRule="auto"/>
              <w:rPr>
                <w:rFonts w:ascii="Arial"/>
                <w:sz w:val="21"/>
              </w:rPr>
            </w:pPr>
          </w:p>
          <w:p w14:paraId="169C390A">
            <w:pPr>
              <w:pStyle w:val="6"/>
              <w:spacing w:before="49" w:line="261" w:lineRule="auto"/>
              <w:ind w:left="10"/>
              <w:rPr>
                <w:sz w:val="15"/>
                <w:szCs w:val="15"/>
              </w:rPr>
            </w:pPr>
            <w:r>
              <w:rPr>
                <w:spacing w:val="-2"/>
                <w:sz w:val="15"/>
                <w:szCs w:val="15"/>
              </w:rPr>
              <w:t>会泽县数字经济产业双创</w:t>
            </w:r>
            <w:r>
              <w:rPr>
                <w:sz w:val="15"/>
                <w:szCs w:val="15"/>
              </w:rPr>
              <w:t xml:space="preserve"> </w:t>
            </w:r>
            <w:r>
              <w:rPr>
                <w:spacing w:val="-3"/>
                <w:sz w:val="15"/>
                <w:szCs w:val="15"/>
              </w:rPr>
              <w:t>孵化基地</w:t>
            </w:r>
          </w:p>
        </w:tc>
        <w:tc>
          <w:tcPr>
            <w:tcW w:w="500" w:type="dxa"/>
            <w:tcBorders>
              <w:top w:val="single" w:color="000000" w:sz="2" w:space="0"/>
              <w:bottom w:val="single" w:color="000000" w:sz="2" w:space="0"/>
            </w:tcBorders>
            <w:vAlign w:val="top"/>
          </w:tcPr>
          <w:p w14:paraId="246C4DD5">
            <w:pPr>
              <w:spacing w:line="464" w:lineRule="auto"/>
              <w:rPr>
                <w:rFonts w:ascii="Arial"/>
                <w:sz w:val="21"/>
              </w:rPr>
            </w:pPr>
          </w:p>
          <w:p w14:paraId="03452CEF">
            <w:pPr>
              <w:pStyle w:val="6"/>
              <w:spacing w:before="49" w:line="220" w:lineRule="auto"/>
              <w:ind w:left="9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65B63559">
            <w:pPr>
              <w:spacing w:line="463" w:lineRule="auto"/>
              <w:rPr>
                <w:rFonts w:ascii="Arial"/>
                <w:sz w:val="21"/>
              </w:rPr>
            </w:pPr>
          </w:p>
          <w:p w14:paraId="47ED19F4">
            <w:pPr>
              <w:pStyle w:val="6"/>
              <w:spacing w:before="49" w:line="219" w:lineRule="auto"/>
              <w:ind w:left="71"/>
              <w:rPr>
                <w:sz w:val="15"/>
                <w:szCs w:val="15"/>
              </w:rPr>
            </w:pPr>
            <w:r>
              <w:rPr>
                <w:spacing w:val="-2"/>
                <w:sz w:val="15"/>
                <w:szCs w:val="15"/>
              </w:rPr>
              <w:t>会泽县</w:t>
            </w:r>
          </w:p>
        </w:tc>
        <w:tc>
          <w:tcPr>
            <w:tcW w:w="4666" w:type="dxa"/>
            <w:tcBorders>
              <w:top w:val="single" w:color="000000" w:sz="2" w:space="0"/>
              <w:bottom w:val="single" w:color="000000" w:sz="2" w:space="0"/>
            </w:tcBorders>
            <w:vAlign w:val="top"/>
          </w:tcPr>
          <w:p w14:paraId="11C672B1">
            <w:pPr>
              <w:pStyle w:val="6"/>
              <w:spacing w:before="76" w:line="224" w:lineRule="auto"/>
              <w:ind w:left="11" w:firstLine="239"/>
              <w:jc w:val="both"/>
              <w:rPr>
                <w:sz w:val="15"/>
                <w:szCs w:val="15"/>
              </w:rPr>
            </w:pPr>
            <w:r>
              <w:rPr>
                <w:spacing w:val="-16"/>
                <w:w w:val="95"/>
                <w:sz w:val="15"/>
                <w:szCs w:val="15"/>
              </w:rPr>
              <w:t>建设会</w:t>
            </w:r>
            <w:r>
              <w:rPr>
                <w:spacing w:val="-15"/>
                <w:w w:val="95"/>
                <w:sz w:val="15"/>
                <w:szCs w:val="15"/>
              </w:rPr>
              <w:t>泽县数字经济产业双创孵化基地，以“互联网+”模式引领大众创业、</w:t>
            </w:r>
            <w:r>
              <w:rPr>
                <w:spacing w:val="-12"/>
                <w:w w:val="95"/>
                <w:sz w:val="15"/>
                <w:szCs w:val="15"/>
              </w:rPr>
              <w:t>万</w:t>
            </w:r>
            <w:r>
              <w:rPr>
                <w:spacing w:val="10"/>
                <w:sz w:val="15"/>
                <w:szCs w:val="15"/>
              </w:rPr>
              <w:t xml:space="preserve"> </w:t>
            </w:r>
            <w:r>
              <w:rPr>
                <w:spacing w:val="-14"/>
                <w:w w:val="97"/>
                <w:sz w:val="15"/>
                <w:szCs w:val="15"/>
              </w:rPr>
              <w:t>众</w:t>
            </w:r>
            <w:r>
              <w:rPr>
                <w:spacing w:val="-13"/>
                <w:w w:val="97"/>
                <w:sz w:val="15"/>
                <w:szCs w:val="15"/>
              </w:rPr>
              <w:t>创新，打造数字经济产业创新创业孵化平台，成为一个信息资讯、科技成果</w:t>
            </w:r>
            <w:r>
              <w:rPr>
                <w:spacing w:val="-12"/>
                <w:w w:val="97"/>
                <w:sz w:val="15"/>
                <w:szCs w:val="15"/>
              </w:rPr>
              <w:t>转</w:t>
            </w:r>
            <w:r>
              <w:rPr>
                <w:spacing w:val="1"/>
                <w:sz w:val="15"/>
                <w:szCs w:val="15"/>
              </w:rPr>
              <w:t xml:space="preserve"> </w:t>
            </w:r>
            <w:r>
              <w:rPr>
                <w:spacing w:val="-16"/>
                <w:w w:val="98"/>
                <w:sz w:val="15"/>
                <w:szCs w:val="15"/>
              </w:rPr>
              <w:t>化、培训</w:t>
            </w:r>
            <w:r>
              <w:rPr>
                <w:spacing w:val="-15"/>
                <w:w w:val="98"/>
                <w:sz w:val="15"/>
                <w:szCs w:val="15"/>
              </w:rPr>
              <w:t>服务、电子商务、咨询服务、金融服务、商务服务等为一体的创新创</w:t>
            </w:r>
            <w:r>
              <w:rPr>
                <w:spacing w:val="-11"/>
                <w:w w:val="98"/>
                <w:sz w:val="15"/>
                <w:szCs w:val="15"/>
              </w:rPr>
              <w:t>业</w:t>
            </w:r>
            <w:r>
              <w:rPr>
                <w:spacing w:val="18"/>
                <w:sz w:val="15"/>
                <w:szCs w:val="15"/>
              </w:rPr>
              <w:t xml:space="preserve"> </w:t>
            </w:r>
            <w:r>
              <w:rPr>
                <w:spacing w:val="-15"/>
                <w:w w:val="98"/>
                <w:sz w:val="15"/>
                <w:szCs w:val="15"/>
              </w:rPr>
              <w:t>服务平</w:t>
            </w:r>
            <w:r>
              <w:rPr>
                <w:spacing w:val="-14"/>
                <w:w w:val="98"/>
                <w:sz w:val="15"/>
                <w:szCs w:val="15"/>
              </w:rPr>
              <w:t>台，为数字经济产业创新创业者提供高品质、</w:t>
            </w:r>
            <w:r>
              <w:rPr>
                <w:spacing w:val="-15"/>
                <w:w w:val="98"/>
                <w:sz w:val="15"/>
                <w:szCs w:val="15"/>
              </w:rPr>
              <w:t>低成本、便利化、全要素</w:t>
            </w:r>
            <w:r>
              <w:rPr>
                <w:spacing w:val="-12"/>
                <w:w w:val="98"/>
                <w:sz w:val="15"/>
                <w:szCs w:val="15"/>
              </w:rPr>
              <w:t>的</w:t>
            </w:r>
            <w:r>
              <w:rPr>
                <w:sz w:val="15"/>
                <w:szCs w:val="15"/>
              </w:rPr>
              <w:t xml:space="preserve"> </w:t>
            </w:r>
            <w:r>
              <w:rPr>
                <w:spacing w:val="-17"/>
                <w:w w:val="99"/>
                <w:sz w:val="15"/>
                <w:szCs w:val="15"/>
              </w:rPr>
              <w:t>创业空间</w:t>
            </w:r>
            <w:r>
              <w:rPr>
                <w:spacing w:val="-16"/>
                <w:w w:val="99"/>
                <w:sz w:val="15"/>
                <w:szCs w:val="15"/>
              </w:rPr>
              <w:t>、网络空间、社交空间和资源共享空间，推动形成数字经济产业集群</w:t>
            </w:r>
            <w:r>
              <w:rPr>
                <w:spacing w:val="-12"/>
                <w:w w:val="99"/>
                <w:sz w:val="15"/>
                <w:szCs w:val="15"/>
              </w:rPr>
              <w:t>效</w:t>
            </w:r>
            <w:r>
              <w:rPr>
                <w:spacing w:val="1"/>
                <w:sz w:val="15"/>
                <w:szCs w:val="15"/>
              </w:rPr>
              <w:t xml:space="preserve"> </w:t>
            </w:r>
            <w:r>
              <w:rPr>
                <w:spacing w:val="-1"/>
                <w:sz w:val="15"/>
                <w:szCs w:val="15"/>
              </w:rPr>
              <w:t>应，促进会泽县域产业结构调整和经济转型升级。</w:t>
            </w:r>
          </w:p>
        </w:tc>
        <w:tc>
          <w:tcPr>
            <w:tcW w:w="739" w:type="dxa"/>
            <w:tcBorders>
              <w:top w:val="single" w:color="000000" w:sz="2" w:space="0"/>
              <w:bottom w:val="single" w:color="000000" w:sz="2" w:space="0"/>
            </w:tcBorders>
            <w:vAlign w:val="top"/>
          </w:tcPr>
          <w:p w14:paraId="6F771273">
            <w:pPr>
              <w:spacing w:line="478" w:lineRule="auto"/>
              <w:rPr>
                <w:rFonts w:ascii="Arial"/>
                <w:sz w:val="21"/>
              </w:rPr>
            </w:pPr>
          </w:p>
          <w:p w14:paraId="789FE98B">
            <w:pPr>
              <w:pStyle w:val="6"/>
              <w:spacing w:before="49"/>
              <w:ind w:left="215"/>
              <w:rPr>
                <w:sz w:val="15"/>
                <w:szCs w:val="15"/>
              </w:rPr>
            </w:pPr>
            <w:r>
              <w:rPr>
                <w:spacing w:val="-2"/>
                <w:sz w:val="15"/>
                <w:szCs w:val="15"/>
              </w:rPr>
              <w:t>2500</w:t>
            </w:r>
          </w:p>
        </w:tc>
        <w:tc>
          <w:tcPr>
            <w:tcW w:w="650" w:type="dxa"/>
            <w:tcBorders>
              <w:top w:val="single" w:color="000000" w:sz="2" w:space="0"/>
              <w:bottom w:val="single" w:color="000000" w:sz="2" w:space="0"/>
            </w:tcBorders>
            <w:vAlign w:val="top"/>
          </w:tcPr>
          <w:p w14:paraId="253972F0">
            <w:pPr>
              <w:spacing w:line="478" w:lineRule="auto"/>
              <w:rPr>
                <w:rFonts w:ascii="Arial"/>
                <w:sz w:val="21"/>
              </w:rPr>
            </w:pPr>
          </w:p>
          <w:p w14:paraId="60EBF0F3">
            <w:pPr>
              <w:pStyle w:val="6"/>
              <w:spacing w:before="49"/>
              <w:ind w:left="276"/>
              <w:rPr>
                <w:sz w:val="15"/>
                <w:szCs w:val="15"/>
              </w:rPr>
            </w:pPr>
            <w:r>
              <w:rPr>
                <w:sz w:val="15"/>
                <w:szCs w:val="15"/>
              </w:rPr>
              <w:t>0</w:t>
            </w:r>
          </w:p>
        </w:tc>
        <w:tc>
          <w:tcPr>
            <w:tcW w:w="659" w:type="dxa"/>
            <w:tcBorders>
              <w:top w:val="single" w:color="000000" w:sz="2" w:space="0"/>
              <w:bottom w:val="single" w:color="000000" w:sz="2" w:space="0"/>
            </w:tcBorders>
            <w:vAlign w:val="top"/>
          </w:tcPr>
          <w:p w14:paraId="1BE9F10A">
            <w:pPr>
              <w:spacing w:line="478" w:lineRule="auto"/>
              <w:rPr>
                <w:rFonts w:ascii="Arial"/>
                <w:sz w:val="21"/>
              </w:rPr>
            </w:pPr>
          </w:p>
          <w:p w14:paraId="7D4595FF">
            <w:pPr>
              <w:pStyle w:val="6"/>
              <w:spacing w:before="49"/>
              <w:ind w:left="206"/>
              <w:rPr>
                <w:sz w:val="15"/>
                <w:szCs w:val="15"/>
              </w:rPr>
            </w:pPr>
            <w:r>
              <w:rPr>
                <w:spacing w:val="-2"/>
                <w:sz w:val="15"/>
                <w:szCs w:val="15"/>
              </w:rPr>
              <w:t>500</w:t>
            </w:r>
          </w:p>
        </w:tc>
        <w:tc>
          <w:tcPr>
            <w:tcW w:w="649" w:type="dxa"/>
            <w:tcBorders>
              <w:top w:val="single" w:color="000000" w:sz="2" w:space="0"/>
              <w:bottom w:val="single" w:color="000000" w:sz="2" w:space="0"/>
            </w:tcBorders>
            <w:vAlign w:val="top"/>
          </w:tcPr>
          <w:p w14:paraId="76046D30">
            <w:pPr>
              <w:spacing w:line="478" w:lineRule="auto"/>
              <w:rPr>
                <w:rFonts w:ascii="Arial"/>
                <w:sz w:val="21"/>
              </w:rPr>
            </w:pPr>
          </w:p>
          <w:p w14:paraId="6682000A">
            <w:pPr>
              <w:pStyle w:val="6"/>
              <w:spacing w:before="49"/>
              <w:ind w:left="167"/>
              <w:rPr>
                <w:sz w:val="15"/>
                <w:szCs w:val="15"/>
              </w:rPr>
            </w:pPr>
            <w:r>
              <w:rPr>
                <w:spacing w:val="-4"/>
                <w:sz w:val="15"/>
                <w:szCs w:val="15"/>
              </w:rPr>
              <w:t>1500</w:t>
            </w:r>
          </w:p>
        </w:tc>
        <w:tc>
          <w:tcPr>
            <w:tcW w:w="610" w:type="dxa"/>
            <w:tcBorders>
              <w:top w:val="single" w:color="000000" w:sz="2" w:space="0"/>
              <w:bottom w:val="single" w:color="000000" w:sz="2" w:space="0"/>
            </w:tcBorders>
            <w:vAlign w:val="top"/>
          </w:tcPr>
          <w:p w14:paraId="30BDDBFA">
            <w:pPr>
              <w:spacing w:line="478" w:lineRule="auto"/>
              <w:rPr>
                <w:rFonts w:ascii="Arial"/>
                <w:sz w:val="21"/>
              </w:rPr>
            </w:pPr>
          </w:p>
          <w:p w14:paraId="038409D9">
            <w:pPr>
              <w:pStyle w:val="6"/>
              <w:spacing w:before="49"/>
              <w:ind w:left="188"/>
              <w:rPr>
                <w:sz w:val="15"/>
                <w:szCs w:val="15"/>
              </w:rPr>
            </w:pPr>
            <w:r>
              <w:rPr>
                <w:spacing w:val="-2"/>
                <w:sz w:val="15"/>
                <w:szCs w:val="15"/>
              </w:rPr>
              <w:t>500</w:t>
            </w:r>
          </w:p>
        </w:tc>
        <w:tc>
          <w:tcPr>
            <w:tcW w:w="629" w:type="dxa"/>
            <w:tcBorders>
              <w:top w:val="single" w:color="000000" w:sz="2" w:space="0"/>
              <w:bottom w:val="single" w:color="000000" w:sz="2" w:space="0"/>
            </w:tcBorders>
            <w:vAlign w:val="top"/>
          </w:tcPr>
          <w:p w14:paraId="517BDFB4">
            <w:pPr>
              <w:spacing w:line="478" w:lineRule="auto"/>
              <w:rPr>
                <w:rFonts w:ascii="Arial"/>
                <w:sz w:val="21"/>
              </w:rPr>
            </w:pPr>
          </w:p>
          <w:p w14:paraId="235E7219">
            <w:pPr>
              <w:pStyle w:val="6"/>
              <w:spacing w:before="49"/>
              <w:ind w:left="268"/>
              <w:rPr>
                <w:sz w:val="15"/>
                <w:szCs w:val="15"/>
              </w:rPr>
            </w:pPr>
            <w:r>
              <w:rPr>
                <w:sz w:val="15"/>
                <w:szCs w:val="15"/>
              </w:rPr>
              <w:t>0</w:t>
            </w:r>
          </w:p>
        </w:tc>
        <w:tc>
          <w:tcPr>
            <w:tcW w:w="1234" w:type="dxa"/>
            <w:tcBorders>
              <w:top w:val="single" w:color="000000" w:sz="2" w:space="0"/>
              <w:bottom w:val="single" w:color="000000" w:sz="2" w:space="0"/>
            </w:tcBorders>
            <w:vAlign w:val="top"/>
          </w:tcPr>
          <w:p w14:paraId="2533207F">
            <w:pPr>
              <w:spacing w:line="463" w:lineRule="auto"/>
              <w:rPr>
                <w:rFonts w:ascii="Arial"/>
                <w:sz w:val="21"/>
              </w:rPr>
            </w:pPr>
          </w:p>
          <w:p w14:paraId="3788DA89">
            <w:pPr>
              <w:pStyle w:val="6"/>
              <w:spacing w:before="49" w:line="219" w:lineRule="auto"/>
              <w:ind w:left="389"/>
              <w:rPr>
                <w:sz w:val="15"/>
                <w:szCs w:val="15"/>
              </w:rPr>
            </w:pPr>
            <w:r>
              <w:rPr>
                <w:spacing w:val="-2"/>
                <w:sz w:val="15"/>
                <w:szCs w:val="15"/>
              </w:rPr>
              <w:t>会泽县</w:t>
            </w:r>
          </w:p>
        </w:tc>
      </w:tr>
    </w:tbl>
    <w:p w14:paraId="4348A1CF">
      <w:pPr>
        <w:spacing w:line="14" w:lineRule="auto"/>
        <w:rPr>
          <w:rFonts w:ascii="Arial"/>
          <w:sz w:val="2"/>
        </w:rPr>
      </w:pPr>
    </w:p>
    <w:p w14:paraId="0077056F">
      <w:pPr>
        <w:spacing w:line="14" w:lineRule="auto"/>
        <w:rPr>
          <w:rFonts w:ascii="Arial" w:hAnsi="Arial" w:eastAsia="Arial" w:cs="Arial"/>
          <w:sz w:val="2"/>
          <w:szCs w:val="2"/>
        </w:rPr>
        <w:sectPr>
          <w:type w:val="continuous"/>
          <w:pgSz w:w="16500" w:h="12080"/>
          <w:pgMar w:top="400" w:right="1521" w:bottom="400" w:left="468" w:header="0" w:footer="0" w:gutter="0"/>
          <w:cols w:equalWidth="0" w:num="2">
            <w:col w:w="887" w:space="100"/>
            <w:col w:w="13524"/>
          </w:cols>
        </w:sectPr>
      </w:pPr>
    </w:p>
    <w:p w14:paraId="3B076BE4">
      <w:pPr>
        <w:spacing w:before="50"/>
      </w:pPr>
      <w:r>
        <mc:AlternateContent>
          <mc:Choice Requires="wps">
            <w:drawing>
              <wp:anchor distT="0" distB="0" distL="0" distR="0" simplePos="0" relativeHeight="251691008" behindDoc="0" locked="0" layoutInCell="0" allowOverlap="1">
                <wp:simplePos x="0" y="0"/>
                <wp:positionH relativeFrom="page">
                  <wp:posOffset>9039225</wp:posOffset>
                </wp:positionH>
                <wp:positionV relativeFrom="page">
                  <wp:posOffset>1282065</wp:posOffset>
                </wp:positionV>
                <wp:extent cx="743585" cy="235585"/>
                <wp:effectExtent l="0" t="0" r="0" b="0"/>
                <wp:wrapNone/>
                <wp:docPr id="68" name="TextBox 68"/>
                <wp:cNvGraphicFramePr/>
                <a:graphic xmlns:a="http://schemas.openxmlformats.org/drawingml/2006/main">
                  <a:graphicData uri="http://schemas.microsoft.com/office/word/2010/wordprocessingShape">
                    <wps:wsp>
                      <wps:cNvSpPr txBox="1"/>
                      <wps:spPr>
                        <a:xfrm rot="5400000">
                          <a:off x="9039479" y="1282652"/>
                          <a:ext cx="743584" cy="2355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CAF0627">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68" o:spid="_x0000_s1026" o:spt="202" type="#_x0000_t202" style="position:absolute;left:0pt;margin-left:711.75pt;margin-top:100.95pt;height:18.55pt;width:58.55pt;mso-position-horizontal-relative:page;mso-position-vertical-relative:page;rotation:5898240f;z-index:251691008;mso-width-relative:page;mso-height-relative:page;" filled="f" stroked="f" coordsize="21600,21600" o:allowincell="f" o:gfxdata="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ImVK+2gAAAA0BAAAP&#10;AAAAAAAAAAEAIAAAACIAAABkcnMvZG93bnJldi54bWxQSwECFAAUAAAACACHTuJAIMoy+U8CAACi&#10;BAAADgAAAAAAAAABACAAAAApAQAAZHJzL2Uyb0RvYy54bWxQSwUGAAAAAAYABgBZAQAA6gUAAAAA&#10;">
                <v:fill on="f" focussize="0,0"/>
                <v:stroke on="f" weight="0pt" miterlimit="0" joinstyle="miter"/>
                <v:imagedata o:title=""/>
                <o:lock v:ext="edit" aspectratio="f"/>
                <v:textbox inset="0mm,0mm,0mm,0mm">
                  <w:txbxContent>
                    <w:p w14:paraId="4CAF0627">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v:textbox>
              </v:shape>
            </w:pict>
          </mc:Fallback>
        </mc:AlternateContent>
      </w:r>
      <w:r>
        <w:drawing>
          <wp:anchor distT="0" distB="0" distL="0" distR="0" simplePos="0" relativeHeight="251692032" behindDoc="0" locked="0" layoutInCell="0" allowOverlap="1">
            <wp:simplePos x="0" y="0"/>
            <wp:positionH relativeFrom="page">
              <wp:posOffset>672465</wp:posOffset>
            </wp:positionH>
            <wp:positionV relativeFrom="page">
              <wp:posOffset>1047750</wp:posOffset>
            </wp:positionV>
            <wp:extent cx="107950" cy="12700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r:embed="rId55"/>
                    <a:stretch>
                      <a:fillRect/>
                    </a:stretch>
                  </pic:blipFill>
                  <pic:spPr>
                    <a:xfrm>
                      <a:off x="0" y="0"/>
                      <a:ext cx="108023" cy="127028"/>
                    </a:xfrm>
                    <a:prstGeom prst="rect">
                      <a:avLst/>
                    </a:prstGeom>
                  </pic:spPr>
                </pic:pic>
              </a:graphicData>
            </a:graphic>
          </wp:anchor>
        </w:drawing>
      </w:r>
    </w:p>
    <w:p w14:paraId="2BDCBB3A">
      <w:pPr>
        <w:spacing w:before="50"/>
      </w:pPr>
    </w:p>
    <w:p w14:paraId="35748B85">
      <w:pPr>
        <w:spacing w:before="50"/>
      </w:pPr>
    </w:p>
    <w:tbl>
      <w:tblPr>
        <w:tblStyle w:val="5"/>
        <w:tblW w:w="12950" w:type="dxa"/>
        <w:tblInd w:w="3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49"/>
        <w:gridCol w:w="530"/>
        <w:gridCol w:w="569"/>
        <w:gridCol w:w="4686"/>
        <w:gridCol w:w="730"/>
        <w:gridCol w:w="649"/>
        <w:gridCol w:w="659"/>
        <w:gridCol w:w="649"/>
        <w:gridCol w:w="610"/>
        <w:gridCol w:w="620"/>
        <w:gridCol w:w="1234"/>
      </w:tblGrid>
      <w:tr w14:paraId="2E91D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4" w:hRule="atLeast"/>
        </w:trPr>
        <w:tc>
          <w:tcPr>
            <w:tcW w:w="365" w:type="dxa"/>
            <w:vMerge w:val="restart"/>
            <w:tcBorders>
              <w:bottom w:val="nil"/>
            </w:tcBorders>
            <w:vAlign w:val="top"/>
          </w:tcPr>
          <w:p w14:paraId="3D6D427B">
            <w:pPr>
              <w:pStyle w:val="6"/>
              <w:spacing w:before="219" w:line="221" w:lineRule="auto"/>
              <w:ind w:left="27"/>
              <w:rPr>
                <w:sz w:val="15"/>
                <w:szCs w:val="15"/>
              </w:rPr>
            </w:pPr>
            <w:r>
              <w:rPr>
                <w:b/>
                <w:bCs/>
                <w:spacing w:val="-3"/>
                <w:sz w:val="15"/>
                <w:szCs w:val="15"/>
              </w:rPr>
              <w:t>序号</w:t>
            </w:r>
          </w:p>
        </w:tc>
        <w:tc>
          <w:tcPr>
            <w:tcW w:w="1649" w:type="dxa"/>
            <w:vMerge w:val="restart"/>
            <w:tcBorders>
              <w:bottom w:val="nil"/>
            </w:tcBorders>
            <w:vAlign w:val="top"/>
          </w:tcPr>
          <w:p w14:paraId="27095348">
            <w:pPr>
              <w:pStyle w:val="6"/>
              <w:spacing w:before="219" w:line="220" w:lineRule="auto"/>
              <w:ind w:left="532"/>
              <w:rPr>
                <w:sz w:val="15"/>
                <w:szCs w:val="15"/>
              </w:rPr>
            </w:pPr>
            <w:r>
              <w:rPr>
                <w:b/>
                <w:bCs/>
                <w:spacing w:val="-4"/>
                <w:sz w:val="15"/>
                <w:szCs w:val="15"/>
              </w:rPr>
              <w:t>项目名称</w:t>
            </w:r>
          </w:p>
        </w:tc>
        <w:tc>
          <w:tcPr>
            <w:tcW w:w="530" w:type="dxa"/>
            <w:vMerge w:val="restart"/>
            <w:tcBorders>
              <w:bottom w:val="nil"/>
            </w:tcBorders>
            <w:vAlign w:val="top"/>
          </w:tcPr>
          <w:p w14:paraId="7E6F4C88">
            <w:pPr>
              <w:pStyle w:val="6"/>
              <w:spacing w:before="140" w:line="215" w:lineRule="auto"/>
              <w:ind w:left="103" w:right="92"/>
              <w:rPr>
                <w:sz w:val="15"/>
                <w:szCs w:val="15"/>
              </w:rPr>
            </w:pPr>
            <w:r>
              <w:rPr>
                <w:b/>
                <w:bCs/>
                <w:spacing w:val="10"/>
                <w:sz w:val="15"/>
                <w:szCs w:val="15"/>
              </w:rPr>
              <w:t>项目</w:t>
            </w:r>
            <w:r>
              <w:rPr>
                <w:sz w:val="15"/>
                <w:szCs w:val="15"/>
              </w:rPr>
              <w:t xml:space="preserve"> </w:t>
            </w:r>
            <w:r>
              <w:rPr>
                <w:b/>
                <w:bCs/>
                <w:spacing w:val="-5"/>
                <w:sz w:val="15"/>
                <w:szCs w:val="15"/>
              </w:rPr>
              <w:t>阶段</w:t>
            </w:r>
          </w:p>
        </w:tc>
        <w:tc>
          <w:tcPr>
            <w:tcW w:w="569" w:type="dxa"/>
            <w:vMerge w:val="restart"/>
            <w:tcBorders>
              <w:bottom w:val="nil"/>
            </w:tcBorders>
            <w:vAlign w:val="top"/>
          </w:tcPr>
          <w:p w14:paraId="6301EC20">
            <w:pPr>
              <w:pStyle w:val="6"/>
              <w:spacing w:before="219" w:line="221" w:lineRule="auto"/>
              <w:jc w:val="right"/>
              <w:rPr>
                <w:sz w:val="15"/>
                <w:szCs w:val="15"/>
              </w:rPr>
            </w:pPr>
            <w:r>
              <w:rPr>
                <w:b/>
                <w:bCs/>
                <w:spacing w:val="-17"/>
                <w:sz w:val="15"/>
                <w:szCs w:val="15"/>
              </w:rPr>
              <w:t>建设</w:t>
            </w:r>
            <w:r>
              <w:rPr>
                <w:b/>
                <w:bCs/>
                <w:spacing w:val="-16"/>
                <w:sz w:val="15"/>
                <w:szCs w:val="15"/>
              </w:rPr>
              <w:t>地</w:t>
            </w:r>
            <w:r>
              <w:rPr>
                <w:b/>
                <w:bCs/>
                <w:spacing w:val="-14"/>
                <w:sz w:val="15"/>
                <w:szCs w:val="15"/>
              </w:rPr>
              <w:t>点</w:t>
            </w:r>
          </w:p>
        </w:tc>
        <w:tc>
          <w:tcPr>
            <w:tcW w:w="4686" w:type="dxa"/>
            <w:vMerge w:val="restart"/>
            <w:tcBorders>
              <w:bottom w:val="nil"/>
            </w:tcBorders>
            <w:vAlign w:val="top"/>
          </w:tcPr>
          <w:p w14:paraId="2783A367">
            <w:pPr>
              <w:pStyle w:val="6"/>
              <w:spacing w:before="219" w:line="219" w:lineRule="auto"/>
              <w:ind w:left="1844"/>
              <w:rPr>
                <w:sz w:val="15"/>
                <w:szCs w:val="15"/>
              </w:rPr>
            </w:pPr>
            <w:r>
              <w:rPr>
                <w:b/>
                <w:bCs/>
                <w:spacing w:val="-3"/>
                <w:sz w:val="15"/>
                <w:szCs w:val="15"/>
              </w:rPr>
              <w:t>主要建设内容及规模</w:t>
            </w:r>
          </w:p>
        </w:tc>
        <w:tc>
          <w:tcPr>
            <w:tcW w:w="730" w:type="dxa"/>
            <w:vMerge w:val="restart"/>
            <w:tcBorders>
              <w:bottom w:val="nil"/>
            </w:tcBorders>
            <w:vAlign w:val="top"/>
          </w:tcPr>
          <w:p w14:paraId="4DF81239">
            <w:pPr>
              <w:pStyle w:val="6"/>
              <w:spacing w:before="139" w:line="209" w:lineRule="auto"/>
              <w:ind w:left="138"/>
              <w:rPr>
                <w:sz w:val="15"/>
                <w:szCs w:val="15"/>
              </w:rPr>
            </w:pPr>
            <w:r>
              <w:rPr>
                <w:b/>
                <w:bCs/>
                <w:spacing w:val="-4"/>
                <w:sz w:val="15"/>
                <w:szCs w:val="15"/>
              </w:rPr>
              <w:t>总投资</w:t>
            </w:r>
          </w:p>
          <w:p w14:paraId="3B8C143D">
            <w:pPr>
              <w:pStyle w:val="6"/>
              <w:spacing w:line="220" w:lineRule="auto"/>
              <w:ind w:left="108"/>
              <w:rPr>
                <w:sz w:val="15"/>
                <w:szCs w:val="15"/>
              </w:rPr>
            </w:pPr>
            <w:r>
              <w:rPr>
                <w:b/>
                <w:bCs/>
                <w:spacing w:val="5"/>
                <w:sz w:val="15"/>
                <w:szCs w:val="15"/>
              </w:rPr>
              <w:t>(万元)</w:t>
            </w:r>
          </w:p>
        </w:tc>
        <w:tc>
          <w:tcPr>
            <w:tcW w:w="3187" w:type="dxa"/>
            <w:gridSpan w:val="5"/>
            <w:vAlign w:val="top"/>
          </w:tcPr>
          <w:p w14:paraId="7339E2F6">
            <w:pPr>
              <w:pStyle w:val="6"/>
              <w:spacing w:before="79" w:line="220" w:lineRule="auto"/>
              <w:ind w:left="1008"/>
              <w:rPr>
                <w:sz w:val="15"/>
                <w:szCs w:val="15"/>
              </w:rPr>
            </w:pPr>
            <w:r>
              <w:rPr>
                <w:b/>
                <w:bCs/>
                <w:spacing w:val="1"/>
                <w:sz w:val="15"/>
                <w:szCs w:val="15"/>
              </w:rPr>
              <w:t>投资计划(万元)</w:t>
            </w:r>
          </w:p>
        </w:tc>
        <w:tc>
          <w:tcPr>
            <w:tcW w:w="1234" w:type="dxa"/>
            <w:vMerge w:val="restart"/>
            <w:tcBorders>
              <w:bottom w:val="nil"/>
            </w:tcBorders>
            <w:vAlign w:val="top"/>
          </w:tcPr>
          <w:p w14:paraId="1E285760">
            <w:pPr>
              <w:pStyle w:val="6"/>
              <w:spacing w:before="219" w:line="220" w:lineRule="auto"/>
              <w:ind w:left="311"/>
              <w:rPr>
                <w:sz w:val="15"/>
                <w:szCs w:val="15"/>
              </w:rPr>
            </w:pPr>
            <w:r>
              <w:rPr>
                <w:b/>
                <w:bCs/>
                <w:spacing w:val="-4"/>
                <w:sz w:val="15"/>
                <w:szCs w:val="15"/>
              </w:rPr>
              <w:t>项目单位</w:t>
            </w:r>
          </w:p>
        </w:tc>
      </w:tr>
      <w:tr w14:paraId="2A00F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65" w:type="dxa"/>
            <w:vMerge w:val="continue"/>
            <w:tcBorders>
              <w:top w:val="nil"/>
            </w:tcBorders>
            <w:vAlign w:val="top"/>
          </w:tcPr>
          <w:p w14:paraId="06A85294">
            <w:pPr>
              <w:rPr>
                <w:rFonts w:ascii="Arial"/>
                <w:sz w:val="21"/>
              </w:rPr>
            </w:pPr>
          </w:p>
        </w:tc>
        <w:tc>
          <w:tcPr>
            <w:tcW w:w="1649" w:type="dxa"/>
            <w:vMerge w:val="continue"/>
            <w:tcBorders>
              <w:top w:val="nil"/>
            </w:tcBorders>
            <w:vAlign w:val="top"/>
          </w:tcPr>
          <w:p w14:paraId="12F7DAC8">
            <w:pPr>
              <w:rPr>
                <w:rFonts w:ascii="Arial"/>
                <w:sz w:val="21"/>
              </w:rPr>
            </w:pPr>
          </w:p>
        </w:tc>
        <w:tc>
          <w:tcPr>
            <w:tcW w:w="530" w:type="dxa"/>
            <w:vMerge w:val="continue"/>
            <w:tcBorders>
              <w:top w:val="nil"/>
            </w:tcBorders>
            <w:vAlign w:val="top"/>
          </w:tcPr>
          <w:p w14:paraId="7BBD88AD">
            <w:pPr>
              <w:rPr>
                <w:rFonts w:ascii="Arial"/>
                <w:sz w:val="21"/>
              </w:rPr>
            </w:pPr>
          </w:p>
        </w:tc>
        <w:tc>
          <w:tcPr>
            <w:tcW w:w="569" w:type="dxa"/>
            <w:vMerge w:val="continue"/>
            <w:tcBorders>
              <w:top w:val="nil"/>
            </w:tcBorders>
            <w:vAlign w:val="top"/>
          </w:tcPr>
          <w:p w14:paraId="3A44238D">
            <w:pPr>
              <w:rPr>
                <w:rFonts w:ascii="Arial"/>
                <w:sz w:val="21"/>
              </w:rPr>
            </w:pPr>
          </w:p>
        </w:tc>
        <w:tc>
          <w:tcPr>
            <w:tcW w:w="4686" w:type="dxa"/>
            <w:vMerge w:val="continue"/>
            <w:tcBorders>
              <w:top w:val="nil"/>
            </w:tcBorders>
            <w:vAlign w:val="top"/>
          </w:tcPr>
          <w:p w14:paraId="7BF24B9C">
            <w:pPr>
              <w:rPr>
                <w:rFonts w:ascii="Arial"/>
                <w:sz w:val="21"/>
              </w:rPr>
            </w:pPr>
          </w:p>
        </w:tc>
        <w:tc>
          <w:tcPr>
            <w:tcW w:w="730" w:type="dxa"/>
            <w:vMerge w:val="continue"/>
            <w:tcBorders>
              <w:top w:val="nil"/>
            </w:tcBorders>
            <w:vAlign w:val="top"/>
          </w:tcPr>
          <w:p w14:paraId="48E48D2F">
            <w:pPr>
              <w:rPr>
                <w:rFonts w:ascii="Arial"/>
                <w:sz w:val="21"/>
              </w:rPr>
            </w:pPr>
          </w:p>
        </w:tc>
        <w:tc>
          <w:tcPr>
            <w:tcW w:w="649" w:type="dxa"/>
            <w:vAlign w:val="top"/>
          </w:tcPr>
          <w:p w14:paraId="03B5FF7B">
            <w:pPr>
              <w:pStyle w:val="6"/>
              <w:spacing w:before="55" w:line="219" w:lineRule="auto"/>
              <w:ind w:left="98"/>
              <w:rPr>
                <w:sz w:val="15"/>
                <w:szCs w:val="15"/>
              </w:rPr>
            </w:pPr>
            <w:r>
              <w:rPr>
                <w:b/>
                <w:bCs/>
                <w:spacing w:val="-3"/>
                <w:sz w:val="15"/>
                <w:szCs w:val="15"/>
              </w:rPr>
              <w:t>2021年</w:t>
            </w:r>
          </w:p>
        </w:tc>
        <w:tc>
          <w:tcPr>
            <w:tcW w:w="659" w:type="dxa"/>
            <w:vAlign w:val="top"/>
          </w:tcPr>
          <w:p w14:paraId="673DEC92">
            <w:pPr>
              <w:pStyle w:val="6"/>
              <w:spacing w:before="55" w:line="219" w:lineRule="auto"/>
              <w:ind w:left="99"/>
              <w:rPr>
                <w:sz w:val="15"/>
                <w:szCs w:val="15"/>
              </w:rPr>
            </w:pPr>
            <w:r>
              <w:rPr>
                <w:b/>
                <w:bCs/>
                <w:spacing w:val="-3"/>
                <w:sz w:val="15"/>
                <w:szCs w:val="15"/>
              </w:rPr>
              <w:t>2022年</w:t>
            </w:r>
          </w:p>
        </w:tc>
        <w:tc>
          <w:tcPr>
            <w:tcW w:w="649" w:type="dxa"/>
            <w:vAlign w:val="top"/>
          </w:tcPr>
          <w:p w14:paraId="2EB07BBD">
            <w:pPr>
              <w:pStyle w:val="6"/>
              <w:spacing w:before="55" w:line="219" w:lineRule="auto"/>
              <w:ind w:left="100"/>
              <w:rPr>
                <w:sz w:val="15"/>
                <w:szCs w:val="15"/>
              </w:rPr>
            </w:pPr>
            <w:r>
              <w:rPr>
                <w:b/>
                <w:bCs/>
                <w:spacing w:val="-3"/>
                <w:sz w:val="15"/>
                <w:szCs w:val="15"/>
              </w:rPr>
              <w:t>2023年</w:t>
            </w:r>
          </w:p>
        </w:tc>
        <w:tc>
          <w:tcPr>
            <w:tcW w:w="610" w:type="dxa"/>
            <w:vAlign w:val="top"/>
          </w:tcPr>
          <w:p w14:paraId="41B0AB63">
            <w:pPr>
              <w:pStyle w:val="6"/>
              <w:spacing w:before="55" w:line="219" w:lineRule="auto"/>
              <w:ind w:left="81"/>
              <w:rPr>
                <w:sz w:val="15"/>
                <w:szCs w:val="15"/>
              </w:rPr>
            </w:pPr>
            <w:r>
              <w:rPr>
                <w:b/>
                <w:bCs/>
                <w:spacing w:val="-3"/>
                <w:sz w:val="15"/>
                <w:szCs w:val="15"/>
              </w:rPr>
              <w:t>2024年</w:t>
            </w:r>
          </w:p>
        </w:tc>
        <w:tc>
          <w:tcPr>
            <w:tcW w:w="620" w:type="dxa"/>
            <w:vAlign w:val="top"/>
          </w:tcPr>
          <w:p w14:paraId="23A5154E">
            <w:pPr>
              <w:pStyle w:val="6"/>
              <w:spacing w:before="55" w:line="219" w:lineRule="auto"/>
              <w:ind w:left="81"/>
              <w:rPr>
                <w:sz w:val="15"/>
                <w:szCs w:val="15"/>
              </w:rPr>
            </w:pPr>
            <w:r>
              <w:rPr>
                <w:b/>
                <w:bCs/>
                <w:spacing w:val="-3"/>
                <w:sz w:val="15"/>
                <w:szCs w:val="15"/>
              </w:rPr>
              <w:t>2025年</w:t>
            </w:r>
          </w:p>
        </w:tc>
        <w:tc>
          <w:tcPr>
            <w:tcW w:w="1234" w:type="dxa"/>
            <w:vMerge w:val="continue"/>
            <w:tcBorders>
              <w:top w:val="nil"/>
            </w:tcBorders>
            <w:vAlign w:val="top"/>
          </w:tcPr>
          <w:p w14:paraId="66534B92">
            <w:pPr>
              <w:rPr>
                <w:rFonts w:ascii="Arial"/>
                <w:sz w:val="21"/>
              </w:rPr>
            </w:pPr>
          </w:p>
        </w:tc>
      </w:tr>
      <w:tr w14:paraId="12105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365" w:type="dxa"/>
            <w:vAlign w:val="top"/>
          </w:tcPr>
          <w:p w14:paraId="4AAE5369">
            <w:pPr>
              <w:spacing w:line="279" w:lineRule="auto"/>
              <w:rPr>
                <w:rFonts w:ascii="Arial"/>
                <w:sz w:val="21"/>
              </w:rPr>
            </w:pPr>
          </w:p>
          <w:p w14:paraId="0237476C">
            <w:pPr>
              <w:spacing w:line="279" w:lineRule="auto"/>
              <w:rPr>
                <w:rFonts w:ascii="Arial"/>
                <w:sz w:val="21"/>
              </w:rPr>
            </w:pPr>
          </w:p>
          <w:p w14:paraId="05726B66">
            <w:pPr>
              <w:spacing w:line="280" w:lineRule="auto"/>
              <w:rPr>
                <w:rFonts w:ascii="Arial"/>
                <w:sz w:val="21"/>
              </w:rPr>
            </w:pPr>
          </w:p>
          <w:p w14:paraId="1245A787">
            <w:pPr>
              <w:pStyle w:val="6"/>
              <w:spacing w:before="49" w:line="241" w:lineRule="auto"/>
              <w:ind w:left="104"/>
              <w:rPr>
                <w:sz w:val="15"/>
                <w:szCs w:val="15"/>
              </w:rPr>
            </w:pPr>
            <w:r>
              <w:rPr>
                <w:spacing w:val="-4"/>
                <w:sz w:val="15"/>
                <w:szCs w:val="15"/>
              </w:rPr>
              <w:t>122</w:t>
            </w:r>
          </w:p>
        </w:tc>
        <w:tc>
          <w:tcPr>
            <w:tcW w:w="1649" w:type="dxa"/>
            <w:vAlign w:val="top"/>
          </w:tcPr>
          <w:p w14:paraId="53A63E68">
            <w:pPr>
              <w:spacing w:line="254" w:lineRule="auto"/>
              <w:rPr>
                <w:rFonts w:ascii="Arial"/>
                <w:sz w:val="21"/>
              </w:rPr>
            </w:pPr>
          </w:p>
          <w:p w14:paraId="6F501188">
            <w:pPr>
              <w:spacing w:line="254" w:lineRule="auto"/>
              <w:rPr>
                <w:rFonts w:ascii="Arial"/>
                <w:sz w:val="21"/>
              </w:rPr>
            </w:pPr>
          </w:p>
          <w:p w14:paraId="0C80F0FD">
            <w:pPr>
              <w:spacing w:line="255" w:lineRule="auto"/>
              <w:rPr>
                <w:rFonts w:ascii="Arial"/>
                <w:sz w:val="21"/>
              </w:rPr>
            </w:pPr>
          </w:p>
          <w:p w14:paraId="6E967A5A">
            <w:pPr>
              <w:pStyle w:val="6"/>
              <w:spacing w:before="49" w:line="215" w:lineRule="auto"/>
              <w:ind w:left="9"/>
              <w:rPr>
                <w:sz w:val="15"/>
                <w:szCs w:val="15"/>
              </w:rPr>
            </w:pPr>
            <w:r>
              <w:rPr>
                <w:spacing w:val="-2"/>
                <w:sz w:val="15"/>
                <w:szCs w:val="15"/>
              </w:rPr>
              <w:t>园区信息化改造及新型智</w:t>
            </w:r>
            <w:r>
              <w:rPr>
                <w:sz w:val="15"/>
                <w:szCs w:val="15"/>
              </w:rPr>
              <w:t xml:space="preserve"> </w:t>
            </w:r>
            <w:r>
              <w:rPr>
                <w:spacing w:val="3"/>
                <w:sz w:val="15"/>
                <w:szCs w:val="15"/>
              </w:rPr>
              <w:t>慧园区建设项目</w:t>
            </w:r>
          </w:p>
        </w:tc>
        <w:tc>
          <w:tcPr>
            <w:tcW w:w="530" w:type="dxa"/>
            <w:vAlign w:val="top"/>
          </w:tcPr>
          <w:p w14:paraId="18D93933">
            <w:pPr>
              <w:spacing w:line="274" w:lineRule="auto"/>
              <w:rPr>
                <w:rFonts w:ascii="Arial"/>
                <w:sz w:val="21"/>
              </w:rPr>
            </w:pPr>
          </w:p>
          <w:p w14:paraId="7B662C8C">
            <w:pPr>
              <w:spacing w:line="274" w:lineRule="auto"/>
              <w:rPr>
                <w:rFonts w:ascii="Arial"/>
                <w:sz w:val="21"/>
              </w:rPr>
            </w:pPr>
          </w:p>
          <w:p w14:paraId="6855E5DA">
            <w:pPr>
              <w:spacing w:line="275" w:lineRule="auto"/>
              <w:rPr>
                <w:rFonts w:ascii="Arial"/>
                <w:sz w:val="21"/>
              </w:rPr>
            </w:pPr>
          </w:p>
          <w:p w14:paraId="34AF9C48">
            <w:pPr>
              <w:pStyle w:val="6"/>
              <w:spacing w:before="49" w:line="220" w:lineRule="auto"/>
              <w:ind w:left="100"/>
              <w:rPr>
                <w:sz w:val="15"/>
                <w:szCs w:val="15"/>
              </w:rPr>
            </w:pPr>
            <w:r>
              <w:rPr>
                <w:spacing w:val="-3"/>
                <w:sz w:val="15"/>
                <w:szCs w:val="15"/>
              </w:rPr>
              <w:t>前期</w:t>
            </w:r>
          </w:p>
        </w:tc>
        <w:tc>
          <w:tcPr>
            <w:tcW w:w="569" w:type="dxa"/>
            <w:vAlign w:val="top"/>
          </w:tcPr>
          <w:p w14:paraId="055F134D">
            <w:pPr>
              <w:spacing w:line="274" w:lineRule="auto"/>
              <w:rPr>
                <w:rFonts w:ascii="Arial"/>
                <w:sz w:val="21"/>
              </w:rPr>
            </w:pPr>
          </w:p>
          <w:p w14:paraId="3340FFB3">
            <w:pPr>
              <w:spacing w:line="275" w:lineRule="auto"/>
              <w:rPr>
                <w:rFonts w:ascii="Arial"/>
                <w:sz w:val="21"/>
              </w:rPr>
            </w:pPr>
          </w:p>
          <w:p w14:paraId="26BF12AC">
            <w:pPr>
              <w:spacing w:line="275" w:lineRule="auto"/>
              <w:rPr>
                <w:rFonts w:ascii="Arial"/>
                <w:sz w:val="21"/>
              </w:rPr>
            </w:pPr>
          </w:p>
          <w:p w14:paraId="65473B4B">
            <w:pPr>
              <w:pStyle w:val="6"/>
              <w:spacing w:before="48" w:line="221" w:lineRule="auto"/>
              <w:ind w:left="50"/>
              <w:rPr>
                <w:sz w:val="15"/>
                <w:szCs w:val="15"/>
              </w:rPr>
            </w:pPr>
            <w:r>
              <w:rPr>
                <w:spacing w:val="4"/>
                <w:sz w:val="15"/>
                <w:szCs w:val="15"/>
              </w:rPr>
              <w:t>经开区</w:t>
            </w:r>
          </w:p>
        </w:tc>
        <w:tc>
          <w:tcPr>
            <w:tcW w:w="4686" w:type="dxa"/>
            <w:vAlign w:val="top"/>
          </w:tcPr>
          <w:p w14:paraId="750825FE">
            <w:pPr>
              <w:pStyle w:val="6"/>
              <w:spacing w:before="64" w:line="225" w:lineRule="auto"/>
              <w:ind w:left="11" w:firstLine="295"/>
              <w:rPr>
                <w:sz w:val="15"/>
                <w:szCs w:val="15"/>
              </w:rPr>
            </w:pPr>
            <w:r>
              <w:rPr>
                <w:spacing w:val="-3"/>
                <w:sz w:val="15"/>
                <w:szCs w:val="15"/>
              </w:rPr>
              <w:t>计划投资9亿元对数字经济园区进行信息化改造及新型智慧园区建</w:t>
            </w:r>
            <w:r>
              <w:rPr>
                <w:spacing w:val="5"/>
                <w:sz w:val="15"/>
                <w:szCs w:val="15"/>
              </w:rPr>
              <w:t xml:space="preserve">   </w:t>
            </w:r>
            <w:r>
              <w:rPr>
                <w:spacing w:val="-6"/>
                <w:sz w:val="15"/>
                <w:szCs w:val="15"/>
              </w:rPr>
              <w:t>设，包括：1.智慧园区信息基础设施建设。建设通信管网</w:t>
            </w:r>
            <w:r>
              <w:rPr>
                <w:spacing w:val="-7"/>
                <w:sz w:val="15"/>
                <w:szCs w:val="15"/>
              </w:rPr>
              <w:t>、交换设备等基</w:t>
            </w:r>
            <w:r>
              <w:rPr>
                <w:sz w:val="15"/>
                <w:szCs w:val="15"/>
              </w:rPr>
              <w:t xml:space="preserve">  </w:t>
            </w:r>
            <w:r>
              <w:rPr>
                <w:spacing w:val="-6"/>
                <w:sz w:val="15"/>
                <w:szCs w:val="15"/>
              </w:rPr>
              <w:t>础网络，改造升级园区骨干网络，在重点区</w:t>
            </w:r>
            <w:r>
              <w:rPr>
                <w:spacing w:val="-7"/>
                <w:sz w:val="15"/>
                <w:szCs w:val="15"/>
              </w:rPr>
              <w:t>域铺设物联网节点，推进硬件</w:t>
            </w:r>
            <w:r>
              <w:rPr>
                <w:sz w:val="15"/>
                <w:szCs w:val="15"/>
              </w:rPr>
              <w:t xml:space="preserve">  </w:t>
            </w:r>
            <w:r>
              <w:rPr>
                <w:spacing w:val="-6"/>
                <w:sz w:val="15"/>
                <w:szCs w:val="15"/>
              </w:rPr>
              <w:t>设施改造，为南海子绿色水电硅产业园和数据中心产业园</w:t>
            </w:r>
            <w:r>
              <w:rPr>
                <w:spacing w:val="-7"/>
                <w:sz w:val="15"/>
                <w:szCs w:val="15"/>
              </w:rPr>
              <w:t>、西城工业园区</w:t>
            </w:r>
            <w:r>
              <w:rPr>
                <w:sz w:val="15"/>
                <w:szCs w:val="15"/>
              </w:rPr>
              <w:t xml:space="preserve">  </w:t>
            </w:r>
            <w:r>
              <w:rPr>
                <w:spacing w:val="-6"/>
                <w:sz w:val="15"/>
                <w:szCs w:val="15"/>
              </w:rPr>
              <w:t>新能源新材料产业园和生物医药产业园提供广泛的联结和计算能力。2.智</w:t>
            </w:r>
            <w:r>
              <w:rPr>
                <w:sz w:val="15"/>
                <w:szCs w:val="15"/>
              </w:rPr>
              <w:t xml:space="preserve">  </w:t>
            </w:r>
            <w:r>
              <w:rPr>
                <w:spacing w:val="-9"/>
                <w:sz w:val="15"/>
                <w:szCs w:val="15"/>
              </w:rPr>
              <w:t>慧园区管理平台建设。搭建智慧园区管理平台，通过数据计算和数据治理，</w:t>
            </w:r>
            <w:r>
              <w:rPr>
                <w:spacing w:val="10"/>
                <w:sz w:val="15"/>
                <w:szCs w:val="15"/>
              </w:rPr>
              <w:t xml:space="preserve"> </w:t>
            </w:r>
            <w:r>
              <w:rPr>
                <w:spacing w:val="-6"/>
                <w:sz w:val="15"/>
                <w:szCs w:val="15"/>
              </w:rPr>
              <w:t>推动AI智能安防、智能巡检、人机协同、企业画像、智慧水务、环境监测</w:t>
            </w:r>
            <w:r>
              <w:rPr>
                <w:sz w:val="15"/>
                <w:szCs w:val="15"/>
              </w:rPr>
              <w:t xml:space="preserve">  </w:t>
            </w:r>
            <w:r>
              <w:rPr>
                <w:spacing w:val="-6"/>
                <w:sz w:val="15"/>
                <w:szCs w:val="15"/>
              </w:rPr>
              <w:t>等应用场景落地。3.智慧园区服务平台建设。以服务园区企业为导</w:t>
            </w:r>
            <w:r>
              <w:rPr>
                <w:spacing w:val="-7"/>
                <w:sz w:val="15"/>
                <w:szCs w:val="15"/>
              </w:rPr>
              <w:t>向，利</w:t>
            </w:r>
            <w:r>
              <w:rPr>
                <w:sz w:val="15"/>
                <w:szCs w:val="15"/>
              </w:rPr>
              <w:t xml:space="preserve">  </w:t>
            </w:r>
            <w:r>
              <w:rPr>
                <w:spacing w:val="-6"/>
                <w:sz w:val="15"/>
                <w:szCs w:val="15"/>
              </w:rPr>
              <w:t>用大数据、云计算等数字技术，为企业提供</w:t>
            </w:r>
            <w:r>
              <w:rPr>
                <w:spacing w:val="-7"/>
                <w:sz w:val="15"/>
                <w:szCs w:val="15"/>
              </w:rPr>
              <w:t>集政务服务、智慧党建、共享</w:t>
            </w:r>
            <w:r>
              <w:rPr>
                <w:sz w:val="15"/>
                <w:szCs w:val="15"/>
              </w:rPr>
              <w:t xml:space="preserve">  </w:t>
            </w:r>
            <w:r>
              <w:rPr>
                <w:spacing w:val="-2"/>
                <w:sz w:val="15"/>
                <w:szCs w:val="15"/>
              </w:rPr>
              <w:t>展厅、教育培训、辅助决策、产能共享等为</w:t>
            </w:r>
            <w:r>
              <w:rPr>
                <w:spacing w:val="-3"/>
                <w:sz w:val="15"/>
                <w:szCs w:val="15"/>
              </w:rPr>
              <w:t>一体的服务平台。</w:t>
            </w:r>
          </w:p>
        </w:tc>
        <w:tc>
          <w:tcPr>
            <w:tcW w:w="730" w:type="dxa"/>
            <w:vAlign w:val="top"/>
          </w:tcPr>
          <w:p w14:paraId="0B04F058">
            <w:pPr>
              <w:spacing w:line="279" w:lineRule="auto"/>
              <w:rPr>
                <w:rFonts w:ascii="Arial"/>
                <w:sz w:val="21"/>
              </w:rPr>
            </w:pPr>
          </w:p>
          <w:p w14:paraId="655E4E76">
            <w:pPr>
              <w:spacing w:line="279" w:lineRule="auto"/>
              <w:rPr>
                <w:rFonts w:ascii="Arial"/>
                <w:sz w:val="21"/>
              </w:rPr>
            </w:pPr>
          </w:p>
          <w:p w14:paraId="0F83EFE1">
            <w:pPr>
              <w:spacing w:line="279" w:lineRule="auto"/>
              <w:rPr>
                <w:rFonts w:ascii="Arial"/>
                <w:sz w:val="21"/>
              </w:rPr>
            </w:pPr>
          </w:p>
          <w:p w14:paraId="69E0738B">
            <w:pPr>
              <w:pStyle w:val="6"/>
              <w:spacing w:before="49"/>
              <w:ind w:left="165"/>
              <w:rPr>
                <w:sz w:val="15"/>
                <w:szCs w:val="15"/>
              </w:rPr>
            </w:pPr>
            <w:r>
              <w:rPr>
                <w:spacing w:val="-2"/>
                <w:sz w:val="15"/>
                <w:szCs w:val="15"/>
              </w:rPr>
              <w:t>90000</w:t>
            </w:r>
          </w:p>
        </w:tc>
        <w:tc>
          <w:tcPr>
            <w:tcW w:w="649" w:type="dxa"/>
            <w:vAlign w:val="top"/>
          </w:tcPr>
          <w:p w14:paraId="0C4A265C">
            <w:pPr>
              <w:spacing w:line="279" w:lineRule="auto"/>
              <w:rPr>
                <w:rFonts w:ascii="Arial"/>
                <w:sz w:val="21"/>
              </w:rPr>
            </w:pPr>
          </w:p>
          <w:p w14:paraId="0C16E8C0">
            <w:pPr>
              <w:spacing w:line="279" w:lineRule="auto"/>
              <w:rPr>
                <w:rFonts w:ascii="Arial"/>
                <w:sz w:val="21"/>
              </w:rPr>
            </w:pPr>
          </w:p>
          <w:p w14:paraId="7C2A381A">
            <w:pPr>
              <w:spacing w:line="279" w:lineRule="auto"/>
              <w:rPr>
                <w:rFonts w:ascii="Arial"/>
                <w:sz w:val="21"/>
              </w:rPr>
            </w:pPr>
          </w:p>
          <w:p w14:paraId="18B0EA46">
            <w:pPr>
              <w:pStyle w:val="6"/>
              <w:spacing w:before="49"/>
              <w:ind w:left="165"/>
              <w:rPr>
                <w:sz w:val="15"/>
                <w:szCs w:val="15"/>
              </w:rPr>
            </w:pPr>
            <w:r>
              <w:rPr>
                <w:spacing w:val="-4"/>
                <w:sz w:val="15"/>
                <w:szCs w:val="15"/>
              </w:rPr>
              <w:t>1600</w:t>
            </w:r>
          </w:p>
        </w:tc>
        <w:tc>
          <w:tcPr>
            <w:tcW w:w="659" w:type="dxa"/>
            <w:vAlign w:val="top"/>
          </w:tcPr>
          <w:p w14:paraId="18F3B20F">
            <w:pPr>
              <w:spacing w:line="279" w:lineRule="auto"/>
              <w:rPr>
                <w:rFonts w:ascii="Arial"/>
                <w:sz w:val="21"/>
              </w:rPr>
            </w:pPr>
          </w:p>
          <w:p w14:paraId="08C2621C">
            <w:pPr>
              <w:spacing w:line="279" w:lineRule="auto"/>
              <w:rPr>
                <w:rFonts w:ascii="Arial"/>
                <w:sz w:val="21"/>
              </w:rPr>
            </w:pPr>
          </w:p>
          <w:p w14:paraId="4C50559A">
            <w:pPr>
              <w:spacing w:line="279" w:lineRule="auto"/>
              <w:rPr>
                <w:rFonts w:ascii="Arial"/>
                <w:sz w:val="21"/>
              </w:rPr>
            </w:pPr>
          </w:p>
          <w:p w14:paraId="10269DAA">
            <w:pPr>
              <w:pStyle w:val="6"/>
              <w:spacing w:before="49"/>
              <w:ind w:left="137"/>
              <w:rPr>
                <w:sz w:val="15"/>
                <w:szCs w:val="15"/>
              </w:rPr>
            </w:pPr>
            <w:r>
              <w:rPr>
                <w:spacing w:val="-2"/>
                <w:sz w:val="15"/>
                <w:szCs w:val="15"/>
              </w:rPr>
              <w:t>28400</w:t>
            </w:r>
          </w:p>
        </w:tc>
        <w:tc>
          <w:tcPr>
            <w:tcW w:w="649" w:type="dxa"/>
            <w:vAlign w:val="top"/>
          </w:tcPr>
          <w:p w14:paraId="2BD91567">
            <w:pPr>
              <w:spacing w:line="279" w:lineRule="auto"/>
              <w:rPr>
                <w:rFonts w:ascii="Arial"/>
                <w:sz w:val="21"/>
              </w:rPr>
            </w:pPr>
          </w:p>
          <w:p w14:paraId="7649D6E4">
            <w:pPr>
              <w:spacing w:line="279" w:lineRule="auto"/>
              <w:rPr>
                <w:rFonts w:ascii="Arial"/>
                <w:sz w:val="21"/>
              </w:rPr>
            </w:pPr>
          </w:p>
          <w:p w14:paraId="1E30AAD4">
            <w:pPr>
              <w:spacing w:line="279" w:lineRule="auto"/>
              <w:rPr>
                <w:rFonts w:ascii="Arial"/>
                <w:sz w:val="21"/>
              </w:rPr>
            </w:pPr>
          </w:p>
          <w:p w14:paraId="4F1B238F">
            <w:pPr>
              <w:pStyle w:val="6"/>
              <w:spacing w:before="49"/>
              <w:ind w:left="127"/>
              <w:rPr>
                <w:sz w:val="15"/>
                <w:szCs w:val="15"/>
              </w:rPr>
            </w:pPr>
            <w:r>
              <w:rPr>
                <w:spacing w:val="-2"/>
                <w:sz w:val="15"/>
                <w:szCs w:val="15"/>
              </w:rPr>
              <w:t>20000</w:t>
            </w:r>
          </w:p>
        </w:tc>
        <w:tc>
          <w:tcPr>
            <w:tcW w:w="610" w:type="dxa"/>
            <w:vAlign w:val="top"/>
          </w:tcPr>
          <w:p w14:paraId="35C378EE">
            <w:pPr>
              <w:spacing w:line="279" w:lineRule="auto"/>
              <w:rPr>
                <w:rFonts w:ascii="Arial"/>
                <w:sz w:val="21"/>
              </w:rPr>
            </w:pPr>
          </w:p>
          <w:p w14:paraId="68D634A0">
            <w:pPr>
              <w:spacing w:line="279" w:lineRule="auto"/>
              <w:rPr>
                <w:rFonts w:ascii="Arial"/>
                <w:sz w:val="21"/>
              </w:rPr>
            </w:pPr>
          </w:p>
          <w:p w14:paraId="3D87170D">
            <w:pPr>
              <w:spacing w:line="279" w:lineRule="auto"/>
              <w:rPr>
                <w:rFonts w:ascii="Arial"/>
                <w:sz w:val="21"/>
              </w:rPr>
            </w:pPr>
          </w:p>
          <w:p w14:paraId="2BBD37D2">
            <w:pPr>
              <w:pStyle w:val="6"/>
              <w:spacing w:before="49"/>
              <w:ind w:left="108"/>
              <w:rPr>
                <w:sz w:val="15"/>
                <w:szCs w:val="15"/>
              </w:rPr>
            </w:pPr>
            <w:r>
              <w:rPr>
                <w:spacing w:val="-2"/>
                <w:sz w:val="15"/>
                <w:szCs w:val="15"/>
              </w:rPr>
              <w:t>20000</w:t>
            </w:r>
          </w:p>
        </w:tc>
        <w:tc>
          <w:tcPr>
            <w:tcW w:w="620" w:type="dxa"/>
            <w:vAlign w:val="top"/>
          </w:tcPr>
          <w:p w14:paraId="5B63A649">
            <w:pPr>
              <w:spacing w:line="279" w:lineRule="auto"/>
              <w:rPr>
                <w:rFonts w:ascii="Arial"/>
                <w:sz w:val="21"/>
              </w:rPr>
            </w:pPr>
          </w:p>
          <w:p w14:paraId="13BE8D65">
            <w:pPr>
              <w:spacing w:line="279" w:lineRule="auto"/>
              <w:rPr>
                <w:rFonts w:ascii="Arial"/>
                <w:sz w:val="21"/>
              </w:rPr>
            </w:pPr>
          </w:p>
          <w:p w14:paraId="1F8317DB">
            <w:pPr>
              <w:spacing w:line="279" w:lineRule="auto"/>
              <w:rPr>
                <w:rFonts w:ascii="Arial"/>
                <w:sz w:val="21"/>
              </w:rPr>
            </w:pPr>
          </w:p>
          <w:p w14:paraId="6B4B8D45">
            <w:pPr>
              <w:pStyle w:val="6"/>
              <w:spacing w:before="49"/>
              <w:ind w:left="118"/>
              <w:rPr>
                <w:sz w:val="15"/>
                <w:szCs w:val="15"/>
              </w:rPr>
            </w:pPr>
            <w:r>
              <w:rPr>
                <w:spacing w:val="-2"/>
                <w:sz w:val="15"/>
                <w:szCs w:val="15"/>
              </w:rPr>
              <w:t>20000</w:t>
            </w:r>
          </w:p>
        </w:tc>
        <w:tc>
          <w:tcPr>
            <w:tcW w:w="1234" w:type="dxa"/>
            <w:vAlign w:val="top"/>
          </w:tcPr>
          <w:p w14:paraId="4F2EC529">
            <w:pPr>
              <w:spacing w:line="274" w:lineRule="auto"/>
              <w:rPr>
                <w:rFonts w:ascii="Arial"/>
                <w:sz w:val="21"/>
              </w:rPr>
            </w:pPr>
          </w:p>
          <w:p w14:paraId="50CB027E">
            <w:pPr>
              <w:spacing w:line="275" w:lineRule="auto"/>
              <w:rPr>
                <w:rFonts w:ascii="Arial"/>
                <w:sz w:val="21"/>
              </w:rPr>
            </w:pPr>
          </w:p>
          <w:p w14:paraId="320E2C58">
            <w:pPr>
              <w:spacing w:line="275" w:lineRule="auto"/>
              <w:rPr>
                <w:rFonts w:ascii="Arial"/>
                <w:sz w:val="21"/>
              </w:rPr>
            </w:pPr>
          </w:p>
          <w:p w14:paraId="0052203E">
            <w:pPr>
              <w:pStyle w:val="6"/>
              <w:spacing w:before="48" w:line="221" w:lineRule="auto"/>
              <w:ind w:left="389"/>
              <w:rPr>
                <w:sz w:val="15"/>
                <w:szCs w:val="15"/>
              </w:rPr>
            </w:pPr>
            <w:r>
              <w:rPr>
                <w:spacing w:val="-2"/>
                <w:sz w:val="15"/>
                <w:szCs w:val="15"/>
              </w:rPr>
              <w:t>经开区</w:t>
            </w:r>
          </w:p>
        </w:tc>
      </w:tr>
      <w:tr w14:paraId="1BD2CB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799" w:type="dxa"/>
            <w:gridSpan w:val="5"/>
            <w:vAlign w:val="top"/>
          </w:tcPr>
          <w:p w14:paraId="7FCEAD2C">
            <w:pPr>
              <w:pStyle w:val="6"/>
              <w:spacing w:before="68" w:line="219" w:lineRule="auto"/>
              <w:ind w:left="54"/>
              <w:rPr>
                <w:sz w:val="15"/>
                <w:szCs w:val="15"/>
              </w:rPr>
            </w:pPr>
            <w:r>
              <w:rPr>
                <w:spacing w:val="-1"/>
                <w:sz w:val="15"/>
                <w:szCs w:val="15"/>
              </w:rPr>
              <w:t>三、全力打造数字政府</w:t>
            </w:r>
          </w:p>
        </w:tc>
        <w:tc>
          <w:tcPr>
            <w:tcW w:w="730" w:type="dxa"/>
            <w:vAlign w:val="top"/>
          </w:tcPr>
          <w:p w14:paraId="5372E4AF">
            <w:pPr>
              <w:pStyle w:val="6"/>
              <w:spacing w:before="83" w:line="229" w:lineRule="auto"/>
              <w:ind w:left="135"/>
              <w:rPr>
                <w:sz w:val="15"/>
                <w:szCs w:val="15"/>
              </w:rPr>
            </w:pPr>
            <w:r>
              <w:rPr>
                <w:spacing w:val="-1"/>
                <w:sz w:val="15"/>
                <w:szCs w:val="15"/>
              </w:rPr>
              <w:t>484287</w:t>
            </w:r>
          </w:p>
        </w:tc>
        <w:tc>
          <w:tcPr>
            <w:tcW w:w="649" w:type="dxa"/>
            <w:vAlign w:val="top"/>
          </w:tcPr>
          <w:p w14:paraId="227B83D9">
            <w:pPr>
              <w:pStyle w:val="6"/>
              <w:spacing w:before="83" w:line="229" w:lineRule="auto"/>
              <w:ind w:left="126"/>
              <w:rPr>
                <w:sz w:val="15"/>
                <w:szCs w:val="15"/>
              </w:rPr>
            </w:pPr>
            <w:r>
              <w:rPr>
                <w:spacing w:val="-2"/>
                <w:sz w:val="15"/>
                <w:szCs w:val="15"/>
              </w:rPr>
              <w:t>83992</w:t>
            </w:r>
          </w:p>
        </w:tc>
        <w:tc>
          <w:tcPr>
            <w:tcW w:w="659" w:type="dxa"/>
            <w:vAlign w:val="top"/>
          </w:tcPr>
          <w:p w14:paraId="45F4A0B2">
            <w:pPr>
              <w:pStyle w:val="6"/>
              <w:spacing w:before="83" w:line="229" w:lineRule="auto"/>
              <w:ind w:left="96"/>
              <w:rPr>
                <w:sz w:val="15"/>
                <w:szCs w:val="15"/>
              </w:rPr>
            </w:pPr>
            <w:r>
              <w:rPr>
                <w:spacing w:val="-3"/>
                <w:sz w:val="15"/>
                <w:szCs w:val="15"/>
              </w:rPr>
              <w:t>115512</w:t>
            </w:r>
          </w:p>
        </w:tc>
        <w:tc>
          <w:tcPr>
            <w:tcW w:w="649" w:type="dxa"/>
            <w:vAlign w:val="top"/>
          </w:tcPr>
          <w:p w14:paraId="11E5BC1D">
            <w:pPr>
              <w:pStyle w:val="6"/>
              <w:spacing w:before="83" w:line="229" w:lineRule="auto"/>
              <w:ind w:left="97"/>
              <w:rPr>
                <w:sz w:val="15"/>
                <w:szCs w:val="15"/>
              </w:rPr>
            </w:pPr>
            <w:r>
              <w:rPr>
                <w:spacing w:val="-3"/>
                <w:sz w:val="15"/>
                <w:szCs w:val="15"/>
              </w:rPr>
              <w:t>111972</w:t>
            </w:r>
          </w:p>
        </w:tc>
        <w:tc>
          <w:tcPr>
            <w:tcW w:w="610" w:type="dxa"/>
            <w:vAlign w:val="top"/>
          </w:tcPr>
          <w:p w14:paraId="4CAAB0AC">
            <w:pPr>
              <w:pStyle w:val="6"/>
              <w:spacing w:before="83" w:line="229" w:lineRule="auto"/>
              <w:ind w:left="108"/>
              <w:rPr>
                <w:sz w:val="15"/>
                <w:szCs w:val="15"/>
              </w:rPr>
            </w:pPr>
            <w:r>
              <w:rPr>
                <w:spacing w:val="-2"/>
                <w:sz w:val="15"/>
                <w:szCs w:val="15"/>
              </w:rPr>
              <w:t>96162</w:t>
            </w:r>
          </w:p>
        </w:tc>
        <w:tc>
          <w:tcPr>
            <w:tcW w:w="620" w:type="dxa"/>
            <w:vAlign w:val="top"/>
          </w:tcPr>
          <w:p w14:paraId="361CC69F">
            <w:pPr>
              <w:pStyle w:val="6"/>
              <w:spacing w:before="83" w:line="229" w:lineRule="auto"/>
              <w:ind w:left="119"/>
              <w:rPr>
                <w:sz w:val="15"/>
                <w:szCs w:val="15"/>
              </w:rPr>
            </w:pPr>
            <w:r>
              <w:rPr>
                <w:spacing w:val="-2"/>
                <w:sz w:val="15"/>
                <w:szCs w:val="15"/>
              </w:rPr>
              <w:t>76649</w:t>
            </w:r>
          </w:p>
        </w:tc>
        <w:tc>
          <w:tcPr>
            <w:tcW w:w="1234" w:type="dxa"/>
            <w:vAlign w:val="top"/>
          </w:tcPr>
          <w:p w14:paraId="07C20075">
            <w:pPr>
              <w:rPr>
                <w:rFonts w:ascii="Arial"/>
                <w:sz w:val="21"/>
              </w:rPr>
            </w:pPr>
          </w:p>
        </w:tc>
      </w:tr>
      <w:tr w14:paraId="13328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7799" w:type="dxa"/>
            <w:gridSpan w:val="5"/>
            <w:vAlign w:val="top"/>
          </w:tcPr>
          <w:p w14:paraId="4A761B05">
            <w:pPr>
              <w:pStyle w:val="6"/>
              <w:spacing w:before="78" w:line="219" w:lineRule="auto"/>
              <w:ind w:left="54"/>
              <w:rPr>
                <w:sz w:val="15"/>
                <w:szCs w:val="15"/>
              </w:rPr>
            </w:pPr>
            <w:r>
              <w:rPr>
                <w:sz w:val="15"/>
                <w:szCs w:val="15"/>
              </w:rPr>
              <w:t>(一)夯实数字政府基础</w:t>
            </w:r>
          </w:p>
        </w:tc>
        <w:tc>
          <w:tcPr>
            <w:tcW w:w="730" w:type="dxa"/>
            <w:vAlign w:val="top"/>
          </w:tcPr>
          <w:p w14:paraId="2D7133F7">
            <w:pPr>
              <w:rPr>
                <w:rFonts w:ascii="Arial"/>
                <w:sz w:val="21"/>
              </w:rPr>
            </w:pPr>
          </w:p>
        </w:tc>
        <w:tc>
          <w:tcPr>
            <w:tcW w:w="649" w:type="dxa"/>
            <w:vAlign w:val="top"/>
          </w:tcPr>
          <w:p w14:paraId="671BD21E">
            <w:pPr>
              <w:rPr>
                <w:rFonts w:ascii="Arial"/>
                <w:sz w:val="21"/>
              </w:rPr>
            </w:pPr>
          </w:p>
        </w:tc>
        <w:tc>
          <w:tcPr>
            <w:tcW w:w="659" w:type="dxa"/>
            <w:vAlign w:val="top"/>
          </w:tcPr>
          <w:p w14:paraId="4FA88AFE">
            <w:pPr>
              <w:rPr>
                <w:rFonts w:ascii="Arial"/>
                <w:sz w:val="21"/>
              </w:rPr>
            </w:pPr>
          </w:p>
        </w:tc>
        <w:tc>
          <w:tcPr>
            <w:tcW w:w="649" w:type="dxa"/>
            <w:vAlign w:val="top"/>
          </w:tcPr>
          <w:p w14:paraId="50DBFA6D">
            <w:pPr>
              <w:rPr>
                <w:rFonts w:ascii="Arial"/>
                <w:sz w:val="21"/>
              </w:rPr>
            </w:pPr>
          </w:p>
        </w:tc>
        <w:tc>
          <w:tcPr>
            <w:tcW w:w="610" w:type="dxa"/>
            <w:vAlign w:val="top"/>
          </w:tcPr>
          <w:p w14:paraId="269F3B88">
            <w:pPr>
              <w:rPr>
                <w:rFonts w:ascii="Arial"/>
                <w:sz w:val="21"/>
              </w:rPr>
            </w:pPr>
          </w:p>
        </w:tc>
        <w:tc>
          <w:tcPr>
            <w:tcW w:w="620" w:type="dxa"/>
            <w:vAlign w:val="top"/>
          </w:tcPr>
          <w:p w14:paraId="5DB22D5B">
            <w:pPr>
              <w:rPr>
                <w:rFonts w:ascii="Arial"/>
                <w:sz w:val="21"/>
              </w:rPr>
            </w:pPr>
          </w:p>
        </w:tc>
        <w:tc>
          <w:tcPr>
            <w:tcW w:w="1234" w:type="dxa"/>
            <w:vAlign w:val="top"/>
          </w:tcPr>
          <w:p w14:paraId="499E0264">
            <w:pPr>
              <w:rPr>
                <w:rFonts w:ascii="Arial"/>
                <w:sz w:val="21"/>
              </w:rPr>
            </w:pPr>
          </w:p>
        </w:tc>
      </w:tr>
      <w:tr w14:paraId="5BAC1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365" w:type="dxa"/>
            <w:vAlign w:val="top"/>
          </w:tcPr>
          <w:p w14:paraId="0E8507C1">
            <w:pPr>
              <w:spacing w:line="293" w:lineRule="auto"/>
              <w:rPr>
                <w:rFonts w:ascii="Arial"/>
                <w:sz w:val="21"/>
              </w:rPr>
            </w:pPr>
          </w:p>
          <w:p w14:paraId="550B1A84">
            <w:pPr>
              <w:pStyle w:val="6"/>
              <w:spacing w:before="49"/>
              <w:ind w:left="104"/>
              <w:rPr>
                <w:sz w:val="15"/>
                <w:szCs w:val="15"/>
              </w:rPr>
            </w:pPr>
            <w:r>
              <w:rPr>
                <w:spacing w:val="-4"/>
                <w:sz w:val="15"/>
                <w:szCs w:val="15"/>
              </w:rPr>
              <w:t>123</w:t>
            </w:r>
          </w:p>
        </w:tc>
        <w:tc>
          <w:tcPr>
            <w:tcW w:w="1649" w:type="dxa"/>
            <w:vAlign w:val="top"/>
          </w:tcPr>
          <w:p w14:paraId="12C26E1C">
            <w:pPr>
              <w:pStyle w:val="6"/>
              <w:spacing w:before="248" w:line="224" w:lineRule="auto"/>
              <w:ind w:left="9" w:right="565"/>
              <w:rPr>
                <w:sz w:val="15"/>
                <w:szCs w:val="15"/>
              </w:rPr>
            </w:pPr>
            <w:r>
              <w:rPr>
                <w:spacing w:val="1"/>
                <w:sz w:val="15"/>
                <w:szCs w:val="15"/>
              </w:rPr>
              <w:t>曲靖市政务协同</w:t>
            </w:r>
            <w:r>
              <w:rPr>
                <w:spacing w:val="5"/>
                <w:sz w:val="15"/>
                <w:szCs w:val="15"/>
              </w:rPr>
              <w:t xml:space="preserve"> </w:t>
            </w:r>
            <w:r>
              <w:rPr>
                <w:spacing w:val="-2"/>
                <w:sz w:val="15"/>
                <w:szCs w:val="15"/>
              </w:rPr>
              <w:t>办公系统</w:t>
            </w:r>
          </w:p>
        </w:tc>
        <w:tc>
          <w:tcPr>
            <w:tcW w:w="530" w:type="dxa"/>
            <w:vAlign w:val="top"/>
          </w:tcPr>
          <w:p w14:paraId="3CDB9734">
            <w:pPr>
              <w:spacing w:line="279" w:lineRule="auto"/>
              <w:rPr>
                <w:rFonts w:ascii="Arial"/>
                <w:sz w:val="21"/>
              </w:rPr>
            </w:pPr>
          </w:p>
          <w:p w14:paraId="6772B0D7">
            <w:pPr>
              <w:pStyle w:val="6"/>
              <w:spacing w:before="49" w:line="221" w:lineRule="auto"/>
              <w:ind w:left="100"/>
              <w:rPr>
                <w:sz w:val="15"/>
                <w:szCs w:val="15"/>
              </w:rPr>
            </w:pPr>
            <w:r>
              <w:rPr>
                <w:spacing w:val="-2"/>
                <w:sz w:val="15"/>
                <w:szCs w:val="15"/>
              </w:rPr>
              <w:t>在建</w:t>
            </w:r>
          </w:p>
        </w:tc>
        <w:tc>
          <w:tcPr>
            <w:tcW w:w="569" w:type="dxa"/>
            <w:vAlign w:val="top"/>
          </w:tcPr>
          <w:p w14:paraId="1F9CBEEB">
            <w:pPr>
              <w:spacing w:line="277" w:lineRule="auto"/>
              <w:rPr>
                <w:rFonts w:ascii="Arial"/>
                <w:sz w:val="21"/>
              </w:rPr>
            </w:pPr>
          </w:p>
          <w:p w14:paraId="1E4AAAC3">
            <w:pPr>
              <w:pStyle w:val="6"/>
              <w:spacing w:before="49" w:line="219" w:lineRule="auto"/>
              <w:ind w:left="50"/>
              <w:rPr>
                <w:sz w:val="15"/>
                <w:szCs w:val="15"/>
              </w:rPr>
            </w:pPr>
            <w:r>
              <w:rPr>
                <w:spacing w:val="2"/>
                <w:sz w:val="15"/>
                <w:szCs w:val="15"/>
              </w:rPr>
              <w:t>曲靖市</w:t>
            </w:r>
          </w:p>
        </w:tc>
        <w:tc>
          <w:tcPr>
            <w:tcW w:w="4686" w:type="dxa"/>
            <w:vAlign w:val="top"/>
          </w:tcPr>
          <w:p w14:paraId="78BBA99D">
            <w:pPr>
              <w:pStyle w:val="6"/>
              <w:spacing w:before="78" w:line="215" w:lineRule="auto"/>
              <w:ind w:left="11" w:firstLine="289"/>
              <w:jc w:val="both"/>
              <w:rPr>
                <w:sz w:val="15"/>
                <w:szCs w:val="15"/>
              </w:rPr>
            </w:pPr>
            <w:r>
              <w:rPr>
                <w:spacing w:val="-5"/>
                <w:sz w:val="15"/>
                <w:szCs w:val="15"/>
              </w:rPr>
              <w:t>建设数字政府协同办公平台及全市统一的国产化电子公文协同办公系</w:t>
            </w:r>
            <w:r>
              <w:rPr>
                <w:spacing w:val="17"/>
                <w:sz w:val="15"/>
                <w:szCs w:val="15"/>
              </w:rPr>
              <w:t xml:space="preserve"> </w:t>
            </w:r>
            <w:r>
              <w:rPr>
                <w:spacing w:val="-4"/>
                <w:sz w:val="15"/>
                <w:szCs w:val="15"/>
              </w:rPr>
              <w:t>统，完善办文、办会、办事等应用，打造全</w:t>
            </w:r>
            <w:r>
              <w:rPr>
                <w:spacing w:val="-5"/>
                <w:sz w:val="15"/>
                <w:szCs w:val="15"/>
              </w:rPr>
              <w:t>市政务运行枢纽。集成各部门</w:t>
            </w:r>
            <w:r>
              <w:rPr>
                <w:sz w:val="15"/>
                <w:szCs w:val="15"/>
              </w:rPr>
              <w:t xml:space="preserve"> </w:t>
            </w:r>
            <w:r>
              <w:rPr>
                <w:spacing w:val="-4"/>
                <w:sz w:val="15"/>
                <w:szCs w:val="15"/>
              </w:rPr>
              <w:t>政务业务应用和各类政务信息，实现政务信息资源汇</w:t>
            </w:r>
            <w:r>
              <w:rPr>
                <w:spacing w:val="-5"/>
                <w:sz w:val="15"/>
                <w:szCs w:val="15"/>
              </w:rPr>
              <w:t>聚共享，打造政府内</w:t>
            </w:r>
            <w:r>
              <w:rPr>
                <w:sz w:val="15"/>
                <w:szCs w:val="15"/>
              </w:rPr>
              <w:t xml:space="preserve"> </w:t>
            </w:r>
            <w:r>
              <w:rPr>
                <w:spacing w:val="-1"/>
                <w:sz w:val="15"/>
                <w:szCs w:val="15"/>
              </w:rPr>
              <w:t>部一体化的在线工作环境。</w:t>
            </w:r>
          </w:p>
        </w:tc>
        <w:tc>
          <w:tcPr>
            <w:tcW w:w="730" w:type="dxa"/>
            <w:vAlign w:val="top"/>
          </w:tcPr>
          <w:p w14:paraId="18700EEC">
            <w:pPr>
              <w:spacing w:line="293" w:lineRule="auto"/>
              <w:rPr>
                <w:rFonts w:ascii="Arial"/>
                <w:sz w:val="21"/>
              </w:rPr>
            </w:pPr>
          </w:p>
          <w:p w14:paraId="2D949422">
            <w:pPr>
              <w:pStyle w:val="6"/>
              <w:spacing w:before="49"/>
              <w:ind w:left="205"/>
              <w:rPr>
                <w:sz w:val="15"/>
                <w:szCs w:val="15"/>
              </w:rPr>
            </w:pPr>
            <w:r>
              <w:rPr>
                <w:spacing w:val="-2"/>
                <w:sz w:val="15"/>
                <w:szCs w:val="15"/>
              </w:rPr>
              <w:t>2000</w:t>
            </w:r>
          </w:p>
        </w:tc>
        <w:tc>
          <w:tcPr>
            <w:tcW w:w="649" w:type="dxa"/>
            <w:vAlign w:val="top"/>
          </w:tcPr>
          <w:p w14:paraId="1ABBA0AB">
            <w:pPr>
              <w:spacing w:line="293" w:lineRule="auto"/>
              <w:rPr>
                <w:rFonts w:ascii="Arial"/>
                <w:sz w:val="21"/>
              </w:rPr>
            </w:pPr>
          </w:p>
          <w:p w14:paraId="78470CEB">
            <w:pPr>
              <w:pStyle w:val="6"/>
              <w:spacing w:before="49"/>
              <w:ind w:left="205"/>
              <w:rPr>
                <w:sz w:val="15"/>
                <w:szCs w:val="15"/>
              </w:rPr>
            </w:pPr>
            <w:r>
              <w:rPr>
                <w:spacing w:val="-2"/>
                <w:sz w:val="15"/>
                <w:szCs w:val="15"/>
              </w:rPr>
              <w:t>300</w:t>
            </w:r>
          </w:p>
        </w:tc>
        <w:tc>
          <w:tcPr>
            <w:tcW w:w="659" w:type="dxa"/>
            <w:vAlign w:val="top"/>
          </w:tcPr>
          <w:p w14:paraId="5F7EFDD9">
            <w:pPr>
              <w:spacing w:line="293" w:lineRule="auto"/>
              <w:rPr>
                <w:rFonts w:ascii="Arial"/>
                <w:sz w:val="21"/>
              </w:rPr>
            </w:pPr>
          </w:p>
          <w:p w14:paraId="252AD6B9">
            <w:pPr>
              <w:pStyle w:val="6"/>
              <w:spacing w:before="49"/>
              <w:ind w:left="206"/>
              <w:rPr>
                <w:sz w:val="15"/>
                <w:szCs w:val="15"/>
              </w:rPr>
            </w:pPr>
            <w:r>
              <w:rPr>
                <w:spacing w:val="-2"/>
                <w:sz w:val="15"/>
                <w:szCs w:val="15"/>
              </w:rPr>
              <w:t>500</w:t>
            </w:r>
          </w:p>
        </w:tc>
        <w:tc>
          <w:tcPr>
            <w:tcW w:w="649" w:type="dxa"/>
            <w:vAlign w:val="top"/>
          </w:tcPr>
          <w:p w14:paraId="4E1EEAF1">
            <w:pPr>
              <w:spacing w:line="293" w:lineRule="auto"/>
              <w:rPr>
                <w:rFonts w:ascii="Arial"/>
                <w:sz w:val="21"/>
              </w:rPr>
            </w:pPr>
          </w:p>
          <w:p w14:paraId="29816249">
            <w:pPr>
              <w:pStyle w:val="6"/>
              <w:spacing w:before="49"/>
              <w:ind w:left="207"/>
              <w:rPr>
                <w:sz w:val="15"/>
                <w:szCs w:val="15"/>
              </w:rPr>
            </w:pPr>
            <w:r>
              <w:rPr>
                <w:spacing w:val="-2"/>
                <w:sz w:val="15"/>
                <w:szCs w:val="15"/>
              </w:rPr>
              <w:t>400</w:t>
            </w:r>
          </w:p>
        </w:tc>
        <w:tc>
          <w:tcPr>
            <w:tcW w:w="610" w:type="dxa"/>
            <w:vAlign w:val="top"/>
          </w:tcPr>
          <w:p w14:paraId="107E255F">
            <w:pPr>
              <w:spacing w:line="293" w:lineRule="auto"/>
              <w:rPr>
                <w:rFonts w:ascii="Arial"/>
                <w:sz w:val="21"/>
              </w:rPr>
            </w:pPr>
          </w:p>
          <w:p w14:paraId="0B9DDFB8">
            <w:pPr>
              <w:pStyle w:val="6"/>
              <w:spacing w:before="49"/>
              <w:ind w:left="188"/>
              <w:rPr>
                <w:sz w:val="15"/>
                <w:szCs w:val="15"/>
              </w:rPr>
            </w:pPr>
            <w:r>
              <w:rPr>
                <w:spacing w:val="-2"/>
                <w:sz w:val="15"/>
                <w:szCs w:val="15"/>
              </w:rPr>
              <w:t>400</w:t>
            </w:r>
          </w:p>
        </w:tc>
        <w:tc>
          <w:tcPr>
            <w:tcW w:w="620" w:type="dxa"/>
            <w:vAlign w:val="top"/>
          </w:tcPr>
          <w:p w14:paraId="16B719F1">
            <w:pPr>
              <w:spacing w:line="293" w:lineRule="auto"/>
              <w:rPr>
                <w:rFonts w:ascii="Arial"/>
                <w:sz w:val="21"/>
              </w:rPr>
            </w:pPr>
          </w:p>
          <w:p w14:paraId="44931544">
            <w:pPr>
              <w:pStyle w:val="6"/>
              <w:spacing w:before="49"/>
              <w:ind w:left="188"/>
              <w:rPr>
                <w:sz w:val="15"/>
                <w:szCs w:val="15"/>
              </w:rPr>
            </w:pPr>
            <w:r>
              <w:rPr>
                <w:spacing w:val="-2"/>
                <w:sz w:val="15"/>
                <w:szCs w:val="15"/>
              </w:rPr>
              <w:t>400</w:t>
            </w:r>
          </w:p>
        </w:tc>
        <w:tc>
          <w:tcPr>
            <w:tcW w:w="1234" w:type="dxa"/>
            <w:vAlign w:val="top"/>
          </w:tcPr>
          <w:p w14:paraId="068036DC">
            <w:pPr>
              <w:pStyle w:val="6"/>
              <w:spacing w:before="248" w:line="198" w:lineRule="auto"/>
              <w:ind w:left="9"/>
              <w:rPr>
                <w:sz w:val="15"/>
                <w:szCs w:val="15"/>
              </w:rPr>
            </w:pPr>
            <w:r>
              <w:rPr>
                <w:spacing w:val="-2"/>
                <w:sz w:val="15"/>
                <w:szCs w:val="15"/>
              </w:rPr>
              <w:t>市大数据建设和管</w:t>
            </w:r>
          </w:p>
          <w:p w14:paraId="55B3B186">
            <w:pPr>
              <w:pStyle w:val="6"/>
              <w:spacing w:line="220" w:lineRule="auto"/>
              <w:ind w:left="389"/>
              <w:rPr>
                <w:sz w:val="15"/>
                <w:szCs w:val="15"/>
              </w:rPr>
            </w:pPr>
            <w:r>
              <w:rPr>
                <w:spacing w:val="-2"/>
                <w:sz w:val="15"/>
                <w:szCs w:val="15"/>
              </w:rPr>
              <w:t>理中心</w:t>
            </w:r>
          </w:p>
        </w:tc>
      </w:tr>
      <w:tr w14:paraId="5C82A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799" w:type="dxa"/>
            <w:gridSpan w:val="5"/>
            <w:vAlign w:val="top"/>
          </w:tcPr>
          <w:p w14:paraId="5526C79A">
            <w:pPr>
              <w:pStyle w:val="6"/>
              <w:spacing w:before="79" w:line="219" w:lineRule="auto"/>
              <w:ind w:left="54"/>
              <w:rPr>
                <w:sz w:val="15"/>
                <w:szCs w:val="15"/>
              </w:rPr>
            </w:pPr>
            <w:r>
              <w:rPr>
                <w:sz w:val="15"/>
                <w:szCs w:val="15"/>
              </w:rPr>
              <w:t>(二)提升政府服务质效</w:t>
            </w:r>
          </w:p>
        </w:tc>
        <w:tc>
          <w:tcPr>
            <w:tcW w:w="730" w:type="dxa"/>
            <w:vAlign w:val="top"/>
          </w:tcPr>
          <w:p w14:paraId="7408CC73">
            <w:pPr>
              <w:rPr>
                <w:rFonts w:ascii="Arial"/>
                <w:sz w:val="21"/>
              </w:rPr>
            </w:pPr>
          </w:p>
        </w:tc>
        <w:tc>
          <w:tcPr>
            <w:tcW w:w="649" w:type="dxa"/>
            <w:vAlign w:val="top"/>
          </w:tcPr>
          <w:p w14:paraId="0F3C1257">
            <w:pPr>
              <w:rPr>
                <w:rFonts w:ascii="Arial"/>
                <w:sz w:val="21"/>
              </w:rPr>
            </w:pPr>
          </w:p>
        </w:tc>
        <w:tc>
          <w:tcPr>
            <w:tcW w:w="659" w:type="dxa"/>
            <w:vAlign w:val="top"/>
          </w:tcPr>
          <w:p w14:paraId="600EE6A5">
            <w:pPr>
              <w:rPr>
                <w:rFonts w:ascii="Arial"/>
                <w:sz w:val="21"/>
              </w:rPr>
            </w:pPr>
          </w:p>
        </w:tc>
        <w:tc>
          <w:tcPr>
            <w:tcW w:w="649" w:type="dxa"/>
            <w:vAlign w:val="top"/>
          </w:tcPr>
          <w:p w14:paraId="51C85CB7">
            <w:pPr>
              <w:rPr>
                <w:rFonts w:ascii="Arial"/>
                <w:sz w:val="21"/>
              </w:rPr>
            </w:pPr>
          </w:p>
        </w:tc>
        <w:tc>
          <w:tcPr>
            <w:tcW w:w="610" w:type="dxa"/>
            <w:vAlign w:val="top"/>
          </w:tcPr>
          <w:p w14:paraId="3CCF72CD">
            <w:pPr>
              <w:rPr>
                <w:rFonts w:ascii="Arial"/>
                <w:sz w:val="21"/>
              </w:rPr>
            </w:pPr>
          </w:p>
        </w:tc>
        <w:tc>
          <w:tcPr>
            <w:tcW w:w="620" w:type="dxa"/>
            <w:vAlign w:val="top"/>
          </w:tcPr>
          <w:p w14:paraId="25D94BC4">
            <w:pPr>
              <w:rPr>
                <w:rFonts w:ascii="Arial"/>
                <w:sz w:val="21"/>
              </w:rPr>
            </w:pPr>
          </w:p>
        </w:tc>
        <w:tc>
          <w:tcPr>
            <w:tcW w:w="1234" w:type="dxa"/>
            <w:vAlign w:val="top"/>
          </w:tcPr>
          <w:p w14:paraId="79ED02B0">
            <w:pPr>
              <w:rPr>
                <w:rFonts w:ascii="Arial"/>
                <w:sz w:val="21"/>
              </w:rPr>
            </w:pPr>
          </w:p>
        </w:tc>
      </w:tr>
      <w:tr w14:paraId="6C4938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59" w:hRule="atLeast"/>
        </w:trPr>
        <w:tc>
          <w:tcPr>
            <w:tcW w:w="365" w:type="dxa"/>
            <w:vAlign w:val="top"/>
          </w:tcPr>
          <w:p w14:paraId="614AA02B">
            <w:pPr>
              <w:spacing w:line="256" w:lineRule="auto"/>
              <w:rPr>
                <w:rFonts w:ascii="Arial"/>
                <w:sz w:val="21"/>
              </w:rPr>
            </w:pPr>
          </w:p>
          <w:p w14:paraId="51E3222F">
            <w:pPr>
              <w:spacing w:line="256" w:lineRule="auto"/>
              <w:rPr>
                <w:rFonts w:ascii="Arial"/>
                <w:sz w:val="21"/>
              </w:rPr>
            </w:pPr>
          </w:p>
          <w:p w14:paraId="1540B8D0">
            <w:pPr>
              <w:spacing w:line="256" w:lineRule="auto"/>
              <w:rPr>
                <w:rFonts w:ascii="Arial"/>
                <w:sz w:val="21"/>
              </w:rPr>
            </w:pPr>
          </w:p>
          <w:p w14:paraId="0B99DC89">
            <w:pPr>
              <w:spacing w:line="256" w:lineRule="auto"/>
              <w:rPr>
                <w:rFonts w:ascii="Arial"/>
                <w:sz w:val="21"/>
              </w:rPr>
            </w:pPr>
          </w:p>
          <w:p w14:paraId="225F0DC8">
            <w:pPr>
              <w:spacing w:line="256" w:lineRule="auto"/>
              <w:rPr>
                <w:rFonts w:ascii="Arial"/>
                <w:sz w:val="21"/>
              </w:rPr>
            </w:pPr>
          </w:p>
          <w:p w14:paraId="60AF3EC4">
            <w:pPr>
              <w:spacing w:line="256" w:lineRule="auto"/>
              <w:rPr>
                <w:rFonts w:ascii="Arial"/>
                <w:sz w:val="21"/>
              </w:rPr>
            </w:pPr>
          </w:p>
          <w:p w14:paraId="5467536D">
            <w:pPr>
              <w:spacing w:line="256" w:lineRule="auto"/>
              <w:rPr>
                <w:rFonts w:ascii="Arial"/>
                <w:sz w:val="21"/>
              </w:rPr>
            </w:pPr>
          </w:p>
          <w:p w14:paraId="37B3A9E0">
            <w:pPr>
              <w:spacing w:line="256" w:lineRule="auto"/>
              <w:rPr>
                <w:rFonts w:ascii="Arial"/>
                <w:sz w:val="21"/>
              </w:rPr>
            </w:pPr>
          </w:p>
          <w:p w14:paraId="4EC38619">
            <w:pPr>
              <w:spacing w:line="256" w:lineRule="auto"/>
              <w:rPr>
                <w:rFonts w:ascii="Arial"/>
                <w:sz w:val="21"/>
              </w:rPr>
            </w:pPr>
          </w:p>
          <w:p w14:paraId="551A56EF">
            <w:pPr>
              <w:spacing w:line="256" w:lineRule="auto"/>
              <w:rPr>
                <w:rFonts w:ascii="Arial"/>
                <w:sz w:val="21"/>
              </w:rPr>
            </w:pPr>
          </w:p>
          <w:p w14:paraId="4FEE89A7">
            <w:pPr>
              <w:pStyle w:val="6"/>
              <w:spacing w:before="49" w:line="241" w:lineRule="auto"/>
              <w:ind w:left="104"/>
              <w:rPr>
                <w:sz w:val="15"/>
                <w:szCs w:val="15"/>
              </w:rPr>
            </w:pPr>
            <w:r>
              <w:rPr>
                <w:spacing w:val="-4"/>
                <w:sz w:val="15"/>
                <w:szCs w:val="15"/>
              </w:rPr>
              <w:t>124</w:t>
            </w:r>
          </w:p>
        </w:tc>
        <w:tc>
          <w:tcPr>
            <w:tcW w:w="1649" w:type="dxa"/>
            <w:vAlign w:val="top"/>
          </w:tcPr>
          <w:p w14:paraId="03B8363C">
            <w:pPr>
              <w:spacing w:line="247" w:lineRule="auto"/>
              <w:rPr>
                <w:rFonts w:ascii="Arial"/>
                <w:sz w:val="21"/>
              </w:rPr>
            </w:pPr>
          </w:p>
          <w:p w14:paraId="6E5A0759">
            <w:pPr>
              <w:spacing w:line="247" w:lineRule="auto"/>
              <w:rPr>
                <w:rFonts w:ascii="Arial"/>
                <w:sz w:val="21"/>
              </w:rPr>
            </w:pPr>
          </w:p>
          <w:p w14:paraId="2B1E096B">
            <w:pPr>
              <w:spacing w:line="247" w:lineRule="auto"/>
              <w:rPr>
                <w:rFonts w:ascii="Arial"/>
                <w:sz w:val="21"/>
              </w:rPr>
            </w:pPr>
          </w:p>
          <w:p w14:paraId="5656C61A">
            <w:pPr>
              <w:spacing w:line="247" w:lineRule="auto"/>
              <w:rPr>
                <w:rFonts w:ascii="Arial"/>
                <w:sz w:val="21"/>
              </w:rPr>
            </w:pPr>
          </w:p>
          <w:p w14:paraId="79415DBF">
            <w:pPr>
              <w:spacing w:line="247" w:lineRule="auto"/>
              <w:rPr>
                <w:rFonts w:ascii="Arial"/>
                <w:sz w:val="21"/>
              </w:rPr>
            </w:pPr>
          </w:p>
          <w:p w14:paraId="51A0F732">
            <w:pPr>
              <w:spacing w:line="247" w:lineRule="auto"/>
              <w:rPr>
                <w:rFonts w:ascii="Arial"/>
                <w:sz w:val="21"/>
              </w:rPr>
            </w:pPr>
          </w:p>
          <w:p w14:paraId="5360F6A2">
            <w:pPr>
              <w:spacing w:line="248" w:lineRule="auto"/>
              <w:rPr>
                <w:rFonts w:ascii="Arial"/>
                <w:sz w:val="21"/>
              </w:rPr>
            </w:pPr>
          </w:p>
          <w:p w14:paraId="78FB23BA">
            <w:pPr>
              <w:spacing w:line="248" w:lineRule="auto"/>
              <w:rPr>
                <w:rFonts w:ascii="Arial"/>
                <w:sz w:val="21"/>
              </w:rPr>
            </w:pPr>
          </w:p>
          <w:p w14:paraId="12D20B11">
            <w:pPr>
              <w:spacing w:line="248" w:lineRule="auto"/>
              <w:rPr>
                <w:rFonts w:ascii="Arial"/>
                <w:sz w:val="21"/>
              </w:rPr>
            </w:pPr>
          </w:p>
          <w:p w14:paraId="39E4680B">
            <w:pPr>
              <w:spacing w:line="248" w:lineRule="auto"/>
              <w:rPr>
                <w:rFonts w:ascii="Arial"/>
                <w:sz w:val="21"/>
              </w:rPr>
            </w:pPr>
          </w:p>
          <w:p w14:paraId="647052FF">
            <w:pPr>
              <w:pStyle w:val="6"/>
              <w:spacing w:before="49" w:line="215" w:lineRule="auto"/>
              <w:ind w:left="9" w:right="2"/>
              <w:rPr>
                <w:sz w:val="15"/>
                <w:szCs w:val="15"/>
              </w:rPr>
            </w:pPr>
            <w:r>
              <w:rPr>
                <w:spacing w:val="-3"/>
                <w:sz w:val="15"/>
                <w:szCs w:val="15"/>
              </w:rPr>
              <w:t>曲靖市政务服务系统智能</w:t>
            </w:r>
            <w:r>
              <w:rPr>
                <w:spacing w:val="8"/>
                <w:sz w:val="15"/>
                <w:szCs w:val="15"/>
              </w:rPr>
              <w:t xml:space="preserve"> </w:t>
            </w:r>
            <w:r>
              <w:rPr>
                <w:spacing w:val="4"/>
                <w:sz w:val="15"/>
                <w:szCs w:val="15"/>
              </w:rPr>
              <w:t>化升级改造项目</w:t>
            </w:r>
          </w:p>
        </w:tc>
        <w:tc>
          <w:tcPr>
            <w:tcW w:w="530" w:type="dxa"/>
            <w:vAlign w:val="top"/>
          </w:tcPr>
          <w:p w14:paraId="10C6AAE6">
            <w:pPr>
              <w:spacing w:line="254" w:lineRule="auto"/>
              <w:rPr>
                <w:rFonts w:ascii="Arial"/>
                <w:sz w:val="21"/>
              </w:rPr>
            </w:pPr>
          </w:p>
          <w:p w14:paraId="378A69EC">
            <w:pPr>
              <w:spacing w:line="254" w:lineRule="auto"/>
              <w:rPr>
                <w:rFonts w:ascii="Arial"/>
                <w:sz w:val="21"/>
              </w:rPr>
            </w:pPr>
          </w:p>
          <w:p w14:paraId="3589B171">
            <w:pPr>
              <w:spacing w:line="254" w:lineRule="auto"/>
              <w:rPr>
                <w:rFonts w:ascii="Arial"/>
                <w:sz w:val="21"/>
              </w:rPr>
            </w:pPr>
          </w:p>
          <w:p w14:paraId="376E9E31">
            <w:pPr>
              <w:spacing w:line="254" w:lineRule="auto"/>
              <w:rPr>
                <w:rFonts w:ascii="Arial"/>
                <w:sz w:val="21"/>
              </w:rPr>
            </w:pPr>
          </w:p>
          <w:p w14:paraId="5ADF47DA">
            <w:pPr>
              <w:spacing w:line="255" w:lineRule="auto"/>
              <w:rPr>
                <w:rFonts w:ascii="Arial"/>
                <w:sz w:val="21"/>
              </w:rPr>
            </w:pPr>
          </w:p>
          <w:p w14:paraId="099DE604">
            <w:pPr>
              <w:spacing w:line="255" w:lineRule="auto"/>
              <w:rPr>
                <w:rFonts w:ascii="Arial"/>
                <w:sz w:val="21"/>
              </w:rPr>
            </w:pPr>
          </w:p>
          <w:p w14:paraId="28A587F2">
            <w:pPr>
              <w:spacing w:line="255" w:lineRule="auto"/>
              <w:rPr>
                <w:rFonts w:ascii="Arial"/>
                <w:sz w:val="21"/>
              </w:rPr>
            </w:pPr>
          </w:p>
          <w:p w14:paraId="1FFEA03A">
            <w:pPr>
              <w:spacing w:line="255" w:lineRule="auto"/>
              <w:rPr>
                <w:rFonts w:ascii="Arial"/>
                <w:sz w:val="21"/>
              </w:rPr>
            </w:pPr>
          </w:p>
          <w:p w14:paraId="1D8E1575">
            <w:pPr>
              <w:spacing w:line="255" w:lineRule="auto"/>
              <w:rPr>
                <w:rFonts w:ascii="Arial"/>
                <w:sz w:val="21"/>
              </w:rPr>
            </w:pPr>
          </w:p>
          <w:p w14:paraId="7474A6A2">
            <w:pPr>
              <w:spacing w:line="255" w:lineRule="auto"/>
              <w:rPr>
                <w:rFonts w:ascii="Arial"/>
                <w:sz w:val="21"/>
              </w:rPr>
            </w:pPr>
          </w:p>
          <w:p w14:paraId="68B43707">
            <w:pPr>
              <w:pStyle w:val="6"/>
              <w:spacing w:before="48" w:line="220" w:lineRule="auto"/>
              <w:ind w:left="100"/>
              <w:rPr>
                <w:sz w:val="15"/>
                <w:szCs w:val="15"/>
              </w:rPr>
            </w:pPr>
            <w:r>
              <w:rPr>
                <w:spacing w:val="-3"/>
                <w:sz w:val="15"/>
                <w:szCs w:val="15"/>
              </w:rPr>
              <w:t>前期</w:t>
            </w:r>
          </w:p>
        </w:tc>
        <w:tc>
          <w:tcPr>
            <w:tcW w:w="569" w:type="dxa"/>
            <w:vAlign w:val="top"/>
          </w:tcPr>
          <w:p w14:paraId="0892DD66">
            <w:pPr>
              <w:spacing w:line="254" w:lineRule="auto"/>
              <w:rPr>
                <w:rFonts w:ascii="Arial"/>
                <w:sz w:val="21"/>
              </w:rPr>
            </w:pPr>
          </w:p>
          <w:p w14:paraId="7E4360B6">
            <w:pPr>
              <w:spacing w:line="254" w:lineRule="auto"/>
              <w:rPr>
                <w:rFonts w:ascii="Arial"/>
                <w:sz w:val="21"/>
              </w:rPr>
            </w:pPr>
          </w:p>
          <w:p w14:paraId="65213733">
            <w:pPr>
              <w:spacing w:line="254" w:lineRule="auto"/>
              <w:rPr>
                <w:rFonts w:ascii="Arial"/>
                <w:sz w:val="21"/>
              </w:rPr>
            </w:pPr>
          </w:p>
          <w:p w14:paraId="3C5809C5">
            <w:pPr>
              <w:spacing w:line="254" w:lineRule="auto"/>
              <w:rPr>
                <w:rFonts w:ascii="Arial"/>
                <w:sz w:val="21"/>
              </w:rPr>
            </w:pPr>
          </w:p>
          <w:p w14:paraId="0A855B7D">
            <w:pPr>
              <w:spacing w:line="254" w:lineRule="auto"/>
              <w:rPr>
                <w:rFonts w:ascii="Arial"/>
                <w:sz w:val="21"/>
              </w:rPr>
            </w:pPr>
          </w:p>
          <w:p w14:paraId="0A0D08B0">
            <w:pPr>
              <w:spacing w:line="254" w:lineRule="auto"/>
              <w:rPr>
                <w:rFonts w:ascii="Arial"/>
                <w:sz w:val="21"/>
              </w:rPr>
            </w:pPr>
          </w:p>
          <w:p w14:paraId="1E0CF416">
            <w:pPr>
              <w:spacing w:line="255" w:lineRule="auto"/>
              <w:rPr>
                <w:rFonts w:ascii="Arial"/>
                <w:sz w:val="21"/>
              </w:rPr>
            </w:pPr>
          </w:p>
          <w:p w14:paraId="380157CF">
            <w:pPr>
              <w:spacing w:line="255" w:lineRule="auto"/>
              <w:rPr>
                <w:rFonts w:ascii="Arial"/>
                <w:sz w:val="21"/>
              </w:rPr>
            </w:pPr>
          </w:p>
          <w:p w14:paraId="21469111">
            <w:pPr>
              <w:spacing w:line="255" w:lineRule="auto"/>
              <w:rPr>
                <w:rFonts w:ascii="Arial"/>
                <w:sz w:val="21"/>
              </w:rPr>
            </w:pPr>
          </w:p>
          <w:p w14:paraId="067C612B">
            <w:pPr>
              <w:spacing w:line="255" w:lineRule="auto"/>
              <w:rPr>
                <w:rFonts w:ascii="Arial"/>
                <w:sz w:val="21"/>
              </w:rPr>
            </w:pPr>
          </w:p>
          <w:p w14:paraId="6B990AC6">
            <w:pPr>
              <w:pStyle w:val="6"/>
              <w:spacing w:before="49" w:line="219" w:lineRule="auto"/>
              <w:ind w:left="50"/>
              <w:rPr>
                <w:sz w:val="15"/>
                <w:szCs w:val="15"/>
              </w:rPr>
            </w:pPr>
            <w:r>
              <w:rPr>
                <w:spacing w:val="2"/>
                <w:sz w:val="15"/>
                <w:szCs w:val="15"/>
              </w:rPr>
              <w:t>曲靖市</w:t>
            </w:r>
          </w:p>
        </w:tc>
        <w:tc>
          <w:tcPr>
            <w:tcW w:w="4686" w:type="dxa"/>
            <w:vAlign w:val="top"/>
          </w:tcPr>
          <w:p w14:paraId="09E34969">
            <w:pPr>
              <w:pStyle w:val="6"/>
              <w:spacing w:before="88" w:line="225" w:lineRule="auto"/>
              <w:ind w:left="11" w:firstLine="236"/>
              <w:rPr>
                <w:sz w:val="15"/>
                <w:szCs w:val="15"/>
              </w:rPr>
            </w:pPr>
            <w:r>
              <w:rPr>
                <w:spacing w:val="-5"/>
                <w:sz w:val="15"/>
                <w:szCs w:val="15"/>
              </w:rPr>
              <w:t>1.网络标准化机房建设，有线网络(全光纤),运维管理平台、防火墙、</w:t>
            </w:r>
            <w:r>
              <w:rPr>
                <w:spacing w:val="16"/>
                <w:sz w:val="15"/>
                <w:szCs w:val="15"/>
              </w:rPr>
              <w:t xml:space="preserve"> </w:t>
            </w:r>
            <w:r>
              <w:rPr>
                <w:spacing w:val="-4"/>
                <w:sz w:val="15"/>
                <w:szCs w:val="15"/>
              </w:rPr>
              <w:t>路由器、交换机、核心交换机、网络全光OLT、千兆ONU、分光器、机柜、</w:t>
            </w:r>
            <w:r>
              <w:rPr>
                <w:spacing w:val="3"/>
                <w:sz w:val="15"/>
                <w:szCs w:val="15"/>
              </w:rPr>
              <w:t xml:space="preserve"> </w:t>
            </w:r>
            <w:r>
              <w:rPr>
                <w:spacing w:val="-4"/>
                <w:sz w:val="15"/>
                <w:szCs w:val="15"/>
              </w:rPr>
              <w:t>光缆、配线架、动力环境监测系统；无线网络，无线</w:t>
            </w:r>
            <w:r>
              <w:rPr>
                <w:spacing w:val="-5"/>
                <w:sz w:val="15"/>
                <w:szCs w:val="15"/>
              </w:rPr>
              <w:t>控制器、授权软件、</w:t>
            </w:r>
            <w:r>
              <w:rPr>
                <w:sz w:val="15"/>
                <w:szCs w:val="15"/>
              </w:rPr>
              <w:t xml:space="preserve"> </w:t>
            </w:r>
            <w:r>
              <w:rPr>
                <w:spacing w:val="-2"/>
                <w:sz w:val="15"/>
                <w:szCs w:val="15"/>
              </w:rPr>
              <w:t>无线AP、供电ONU;模块化机房部分，机房提升改造、机柜</w:t>
            </w:r>
            <w:r>
              <w:rPr>
                <w:spacing w:val="-3"/>
                <w:sz w:val="15"/>
                <w:szCs w:val="15"/>
              </w:rPr>
              <w:t>系统、UPS</w:t>
            </w:r>
          </w:p>
          <w:p w14:paraId="269F6EB0">
            <w:pPr>
              <w:pStyle w:val="6"/>
              <w:spacing w:before="12" w:line="221" w:lineRule="auto"/>
              <w:ind w:left="11"/>
              <w:rPr>
                <w:sz w:val="15"/>
                <w:szCs w:val="15"/>
              </w:rPr>
            </w:pPr>
            <w:r>
              <w:rPr>
                <w:spacing w:val="-6"/>
                <w:sz w:val="15"/>
                <w:szCs w:val="15"/>
              </w:rPr>
              <w:t>配电系统、空调系统、机房桥架等；2.信息发布系统，工</w:t>
            </w:r>
            <w:r>
              <w:rPr>
                <w:spacing w:val="-7"/>
                <w:sz w:val="15"/>
                <w:szCs w:val="15"/>
              </w:rPr>
              <w:t>作站、管理服务</w:t>
            </w:r>
            <w:r>
              <w:rPr>
                <w:sz w:val="15"/>
                <w:szCs w:val="15"/>
              </w:rPr>
              <w:t xml:space="preserve">  </w:t>
            </w:r>
            <w:r>
              <w:rPr>
                <w:spacing w:val="-7"/>
                <w:sz w:val="15"/>
                <w:szCs w:val="15"/>
              </w:rPr>
              <w:t>器、系统软件、播放端软件、智能软保系统、会议屏、主机、触摸查询机</w:t>
            </w:r>
            <w:r>
              <w:rPr>
                <w:spacing w:val="9"/>
                <w:sz w:val="15"/>
                <w:szCs w:val="15"/>
              </w:rPr>
              <w:t xml:space="preserve">  </w:t>
            </w:r>
            <w:r>
              <w:rPr>
                <w:spacing w:val="-6"/>
                <w:sz w:val="15"/>
                <w:szCs w:val="15"/>
              </w:rPr>
              <w:t>及软件；3.排队叫号系统，无线窗口屏(彩色)、液晶评价器；4.智能化安</w:t>
            </w:r>
            <w:r>
              <w:rPr>
                <w:spacing w:val="3"/>
                <w:sz w:val="15"/>
                <w:szCs w:val="15"/>
              </w:rPr>
              <w:t xml:space="preserve">  </w:t>
            </w:r>
            <w:r>
              <w:rPr>
                <w:spacing w:val="-10"/>
                <w:sz w:val="15"/>
                <w:szCs w:val="15"/>
              </w:rPr>
              <w:t>防系统；5.广播及会议系统，总控机房、音频设备、视频会议系统；</w:t>
            </w:r>
            <w:r>
              <w:rPr>
                <w:spacing w:val="-11"/>
                <w:sz w:val="15"/>
                <w:szCs w:val="15"/>
              </w:rPr>
              <w:t>6.智能</w:t>
            </w:r>
            <w:r>
              <w:rPr>
                <w:sz w:val="15"/>
                <w:szCs w:val="15"/>
              </w:rPr>
              <w:t xml:space="preserve">  </w:t>
            </w:r>
            <w:r>
              <w:rPr>
                <w:spacing w:val="-6"/>
                <w:sz w:val="15"/>
                <w:szCs w:val="15"/>
              </w:rPr>
              <w:t>化配套设备，一体机、一体化高拍仪、智能</w:t>
            </w:r>
            <w:r>
              <w:rPr>
                <w:spacing w:val="-7"/>
                <w:sz w:val="15"/>
                <w:szCs w:val="15"/>
              </w:rPr>
              <w:t>自助终端、智能语音服务机器</w:t>
            </w:r>
            <w:r>
              <w:rPr>
                <w:sz w:val="15"/>
                <w:szCs w:val="15"/>
              </w:rPr>
              <w:t xml:space="preserve">  </w:t>
            </w:r>
            <w:r>
              <w:rPr>
                <w:spacing w:val="-10"/>
                <w:sz w:val="15"/>
                <w:szCs w:val="15"/>
              </w:rPr>
              <w:t>人、大厅计算机等；7.系统集成；8.智慧政务综合管理平台建设。9.经开区</w:t>
            </w:r>
            <w:r>
              <w:rPr>
                <w:spacing w:val="5"/>
                <w:sz w:val="15"/>
                <w:szCs w:val="15"/>
              </w:rPr>
              <w:t xml:space="preserve">  </w:t>
            </w:r>
            <w:r>
              <w:rPr>
                <w:spacing w:val="-8"/>
                <w:sz w:val="15"/>
                <w:szCs w:val="15"/>
              </w:rPr>
              <w:t>建设专属的审管联动智慧政务综合管理平台。10.麒麟区</w:t>
            </w:r>
            <w:r>
              <w:rPr>
                <w:spacing w:val="-9"/>
                <w:sz w:val="15"/>
                <w:szCs w:val="15"/>
              </w:rPr>
              <w:t>建设智能化设备包</w:t>
            </w:r>
            <w:r>
              <w:rPr>
                <w:sz w:val="15"/>
                <w:szCs w:val="15"/>
              </w:rPr>
              <w:t xml:space="preserve">  </w:t>
            </w:r>
            <w:r>
              <w:rPr>
                <w:spacing w:val="-6"/>
                <w:sz w:val="15"/>
                <w:szCs w:val="15"/>
              </w:rPr>
              <w:t>含八个子系统：信息网络系统、无线网络系</w:t>
            </w:r>
            <w:r>
              <w:rPr>
                <w:spacing w:val="-7"/>
                <w:sz w:val="15"/>
                <w:szCs w:val="15"/>
              </w:rPr>
              <w:t>统、中心机房系统、视频监控</w:t>
            </w:r>
            <w:r>
              <w:rPr>
                <w:sz w:val="15"/>
                <w:szCs w:val="15"/>
              </w:rPr>
              <w:t xml:space="preserve">  </w:t>
            </w:r>
            <w:r>
              <w:rPr>
                <w:spacing w:val="-6"/>
                <w:sz w:val="15"/>
                <w:szCs w:val="15"/>
              </w:rPr>
              <w:t>与行为管理系统、信息发布与自助服务系统、排队叫号系统</w:t>
            </w:r>
            <w:r>
              <w:rPr>
                <w:spacing w:val="-7"/>
                <w:sz w:val="15"/>
                <w:szCs w:val="15"/>
              </w:rPr>
              <w:t>、公共广播系</w:t>
            </w:r>
            <w:r>
              <w:rPr>
                <w:sz w:val="15"/>
                <w:szCs w:val="15"/>
              </w:rPr>
              <w:t xml:space="preserve">  </w:t>
            </w:r>
            <w:r>
              <w:rPr>
                <w:spacing w:val="-5"/>
                <w:sz w:val="15"/>
                <w:szCs w:val="15"/>
              </w:rPr>
              <w:t>统、会议系统。11.马龙区建设监控系统、LED</w:t>
            </w:r>
            <w:r>
              <w:rPr>
                <w:spacing w:val="-6"/>
                <w:sz w:val="15"/>
                <w:szCs w:val="15"/>
              </w:rPr>
              <w:t>显示系统、好差评系统、自</w:t>
            </w:r>
            <w:r>
              <w:rPr>
                <w:sz w:val="15"/>
                <w:szCs w:val="15"/>
              </w:rPr>
              <w:t xml:space="preserve"> </w:t>
            </w:r>
            <w:r>
              <w:rPr>
                <w:spacing w:val="-6"/>
                <w:sz w:val="15"/>
                <w:szCs w:val="15"/>
              </w:rPr>
              <w:t>助查询系统、自助服务系统、智能会议系统、审批后台服务</w:t>
            </w:r>
            <w:r>
              <w:rPr>
                <w:spacing w:val="-7"/>
                <w:sz w:val="15"/>
                <w:szCs w:val="15"/>
              </w:rPr>
              <w:t>系统、广播系</w:t>
            </w:r>
            <w:r>
              <w:rPr>
                <w:sz w:val="15"/>
                <w:szCs w:val="15"/>
              </w:rPr>
              <w:t xml:space="preserve">  </w:t>
            </w:r>
            <w:r>
              <w:rPr>
                <w:spacing w:val="-8"/>
                <w:sz w:val="15"/>
                <w:szCs w:val="15"/>
              </w:rPr>
              <w:t>统、项目评审专家抽取系统、效能监察系统。12.陆良县</w:t>
            </w:r>
            <w:r>
              <w:rPr>
                <w:spacing w:val="-9"/>
                <w:sz w:val="15"/>
                <w:szCs w:val="15"/>
              </w:rPr>
              <w:t>改造升级网上政务</w:t>
            </w:r>
            <w:r>
              <w:rPr>
                <w:sz w:val="15"/>
                <w:szCs w:val="15"/>
              </w:rPr>
              <w:t xml:space="preserve">  </w:t>
            </w:r>
            <w:r>
              <w:rPr>
                <w:spacing w:val="-8"/>
                <w:sz w:val="15"/>
                <w:szCs w:val="15"/>
              </w:rPr>
              <w:t>服务平台，对各级实体大厅进行智能化、网络化、数字化改造。13.沾</w:t>
            </w:r>
            <w:r>
              <w:rPr>
                <w:spacing w:val="-9"/>
                <w:sz w:val="15"/>
                <w:szCs w:val="15"/>
              </w:rPr>
              <w:t>益区</w:t>
            </w:r>
            <w:r>
              <w:rPr>
                <w:sz w:val="15"/>
                <w:szCs w:val="15"/>
              </w:rPr>
              <w:t xml:space="preserve">  </w:t>
            </w:r>
            <w:r>
              <w:rPr>
                <w:spacing w:val="-9"/>
                <w:sz w:val="15"/>
                <w:szCs w:val="15"/>
              </w:rPr>
              <w:t>建设综合系统、通信系统、计算机网络、综合安保系统、实现多媒体展示。</w:t>
            </w:r>
            <w:r>
              <w:rPr>
                <w:spacing w:val="10"/>
                <w:sz w:val="15"/>
                <w:szCs w:val="15"/>
              </w:rPr>
              <w:t xml:space="preserve"> </w:t>
            </w:r>
            <w:r>
              <w:rPr>
                <w:spacing w:val="-7"/>
                <w:sz w:val="15"/>
                <w:szCs w:val="15"/>
              </w:rPr>
              <w:t>电子监察系统，综合显示省市县三级行政审批和工作音视频情况、审批服</w:t>
            </w:r>
            <w:r>
              <w:rPr>
                <w:spacing w:val="9"/>
                <w:sz w:val="15"/>
                <w:szCs w:val="15"/>
              </w:rPr>
              <w:t xml:space="preserve">  </w:t>
            </w:r>
            <w:r>
              <w:rPr>
                <w:spacing w:val="-10"/>
                <w:sz w:val="15"/>
                <w:szCs w:val="15"/>
              </w:rPr>
              <w:t>务统计信息。14.宣威市政务大厅改造，建设机房</w:t>
            </w:r>
            <w:r>
              <w:rPr>
                <w:spacing w:val="-11"/>
                <w:sz w:val="15"/>
                <w:szCs w:val="15"/>
              </w:rPr>
              <w:t>网络升级改造、监控系统、</w:t>
            </w:r>
            <w:r>
              <w:rPr>
                <w:sz w:val="15"/>
                <w:szCs w:val="15"/>
              </w:rPr>
              <w:t xml:space="preserve"> </w:t>
            </w:r>
            <w:r>
              <w:rPr>
                <w:spacing w:val="-4"/>
                <w:sz w:val="15"/>
                <w:szCs w:val="15"/>
              </w:rPr>
              <w:t>信息发布系统五、评价及叫号系统、自助办件取件系</w:t>
            </w:r>
            <w:r>
              <w:rPr>
                <w:spacing w:val="-5"/>
                <w:sz w:val="15"/>
                <w:szCs w:val="15"/>
              </w:rPr>
              <w:t>统、服务保障系统、</w:t>
            </w:r>
            <w:r>
              <w:rPr>
                <w:sz w:val="15"/>
                <w:szCs w:val="15"/>
              </w:rPr>
              <w:t xml:space="preserve"> </w:t>
            </w:r>
            <w:r>
              <w:rPr>
                <w:spacing w:val="-8"/>
                <w:sz w:val="15"/>
                <w:szCs w:val="15"/>
              </w:rPr>
              <w:t>智能化办公设备。15.会泽县政务服务中心大厅进行智能化改</w:t>
            </w:r>
            <w:r>
              <w:rPr>
                <w:spacing w:val="-9"/>
                <w:sz w:val="15"/>
                <w:szCs w:val="15"/>
              </w:rPr>
              <w:t>造，不间断电</w:t>
            </w:r>
            <w:r>
              <w:rPr>
                <w:sz w:val="15"/>
                <w:szCs w:val="15"/>
              </w:rPr>
              <w:t xml:space="preserve">  </w:t>
            </w:r>
            <w:r>
              <w:rPr>
                <w:spacing w:val="-9"/>
                <w:sz w:val="15"/>
                <w:szCs w:val="15"/>
              </w:rPr>
              <w:t>源配置，配置叫号系统、自助取号系统、自助打印终端、自助审批系统等。</w:t>
            </w:r>
          </w:p>
          <w:p w14:paraId="0C3E5375">
            <w:pPr>
              <w:pStyle w:val="6"/>
              <w:spacing w:before="18" w:line="219" w:lineRule="auto"/>
              <w:ind w:left="11" w:firstLine="9"/>
              <w:jc w:val="both"/>
              <w:rPr>
                <w:sz w:val="15"/>
                <w:szCs w:val="15"/>
              </w:rPr>
            </w:pPr>
            <w:r>
              <w:rPr>
                <w:spacing w:val="-9"/>
                <w:sz w:val="15"/>
                <w:szCs w:val="15"/>
              </w:rPr>
              <w:t>16.富源县建设内容为：智慧政务系统建设，信息通讯系统建设、多媒体及</w:t>
            </w:r>
            <w:r>
              <w:rPr>
                <w:sz w:val="15"/>
                <w:szCs w:val="15"/>
              </w:rPr>
              <w:t xml:space="preserve">  </w:t>
            </w:r>
            <w:r>
              <w:rPr>
                <w:spacing w:val="-9"/>
                <w:sz w:val="15"/>
                <w:szCs w:val="15"/>
              </w:rPr>
              <w:t>云计算系统建设、安全保障系统建设、其他配套设施建设。17.师宗县建设</w:t>
            </w:r>
            <w:r>
              <w:rPr>
                <w:spacing w:val="4"/>
                <w:sz w:val="15"/>
                <w:szCs w:val="15"/>
              </w:rPr>
              <w:t xml:space="preserve">  </w:t>
            </w:r>
            <w:r>
              <w:rPr>
                <w:spacing w:val="-4"/>
                <w:sz w:val="15"/>
                <w:szCs w:val="15"/>
              </w:rPr>
              <w:t>内容为机房系统、服务器系统、计算机网络系统、办</w:t>
            </w:r>
            <w:r>
              <w:rPr>
                <w:spacing w:val="-5"/>
                <w:sz w:val="15"/>
                <w:szCs w:val="15"/>
              </w:rPr>
              <w:t>公系统、广播系统、</w:t>
            </w:r>
            <w:r>
              <w:rPr>
                <w:sz w:val="15"/>
                <w:szCs w:val="15"/>
              </w:rPr>
              <w:t xml:space="preserve"> </w:t>
            </w:r>
            <w:r>
              <w:rPr>
                <w:spacing w:val="-10"/>
                <w:sz w:val="15"/>
                <w:szCs w:val="15"/>
              </w:rPr>
              <w:t>会议系统、信息发布系统、服务评价系统。18.罗</w:t>
            </w:r>
            <w:r>
              <w:rPr>
                <w:spacing w:val="-11"/>
                <w:sz w:val="15"/>
                <w:szCs w:val="15"/>
              </w:rPr>
              <w:t>平县建设内容为机房系统、</w:t>
            </w:r>
            <w:r>
              <w:rPr>
                <w:sz w:val="15"/>
                <w:szCs w:val="15"/>
              </w:rPr>
              <w:t xml:space="preserve"> </w:t>
            </w:r>
            <w:r>
              <w:rPr>
                <w:spacing w:val="-7"/>
                <w:sz w:val="15"/>
                <w:szCs w:val="15"/>
              </w:rPr>
              <w:t>服务器系统、计算机网络系统、办公系统、广播系统、会议系统、信息发</w:t>
            </w:r>
            <w:r>
              <w:rPr>
                <w:sz w:val="15"/>
                <w:szCs w:val="15"/>
              </w:rPr>
              <w:t xml:space="preserve">  </w:t>
            </w:r>
            <w:r>
              <w:rPr>
                <w:spacing w:val="-3"/>
                <w:sz w:val="15"/>
                <w:szCs w:val="15"/>
              </w:rPr>
              <w:t>布系统、服务评价系统。</w:t>
            </w:r>
          </w:p>
        </w:tc>
        <w:tc>
          <w:tcPr>
            <w:tcW w:w="730" w:type="dxa"/>
            <w:vAlign w:val="top"/>
          </w:tcPr>
          <w:p w14:paraId="1FED309D">
            <w:pPr>
              <w:spacing w:line="256" w:lineRule="auto"/>
              <w:rPr>
                <w:rFonts w:ascii="Arial"/>
                <w:sz w:val="21"/>
              </w:rPr>
            </w:pPr>
          </w:p>
          <w:p w14:paraId="11E7FE36">
            <w:pPr>
              <w:spacing w:line="256" w:lineRule="auto"/>
              <w:rPr>
                <w:rFonts w:ascii="Arial"/>
                <w:sz w:val="21"/>
              </w:rPr>
            </w:pPr>
          </w:p>
          <w:p w14:paraId="5BF0787F">
            <w:pPr>
              <w:spacing w:line="256" w:lineRule="auto"/>
              <w:rPr>
                <w:rFonts w:ascii="Arial"/>
                <w:sz w:val="21"/>
              </w:rPr>
            </w:pPr>
          </w:p>
          <w:p w14:paraId="2BC2BDE8">
            <w:pPr>
              <w:spacing w:line="256" w:lineRule="auto"/>
              <w:rPr>
                <w:rFonts w:ascii="Arial"/>
                <w:sz w:val="21"/>
              </w:rPr>
            </w:pPr>
          </w:p>
          <w:p w14:paraId="2947103C">
            <w:pPr>
              <w:spacing w:line="256" w:lineRule="auto"/>
              <w:rPr>
                <w:rFonts w:ascii="Arial"/>
                <w:sz w:val="21"/>
              </w:rPr>
            </w:pPr>
          </w:p>
          <w:p w14:paraId="3540DB80">
            <w:pPr>
              <w:spacing w:line="256" w:lineRule="auto"/>
              <w:rPr>
                <w:rFonts w:ascii="Arial"/>
                <w:sz w:val="21"/>
              </w:rPr>
            </w:pPr>
          </w:p>
          <w:p w14:paraId="57F385FD">
            <w:pPr>
              <w:spacing w:line="256" w:lineRule="auto"/>
              <w:rPr>
                <w:rFonts w:ascii="Arial"/>
                <w:sz w:val="21"/>
              </w:rPr>
            </w:pPr>
          </w:p>
          <w:p w14:paraId="6BBD63CB">
            <w:pPr>
              <w:spacing w:line="256" w:lineRule="auto"/>
              <w:rPr>
                <w:rFonts w:ascii="Arial"/>
                <w:sz w:val="21"/>
              </w:rPr>
            </w:pPr>
          </w:p>
          <w:p w14:paraId="40B9B784">
            <w:pPr>
              <w:spacing w:line="256" w:lineRule="auto"/>
              <w:rPr>
                <w:rFonts w:ascii="Arial"/>
                <w:sz w:val="21"/>
              </w:rPr>
            </w:pPr>
          </w:p>
          <w:p w14:paraId="62D49124">
            <w:pPr>
              <w:spacing w:line="256" w:lineRule="auto"/>
              <w:rPr>
                <w:rFonts w:ascii="Arial"/>
                <w:sz w:val="21"/>
              </w:rPr>
            </w:pPr>
          </w:p>
          <w:p w14:paraId="4F455F29">
            <w:pPr>
              <w:pStyle w:val="6"/>
              <w:spacing w:before="48"/>
              <w:ind w:left="165"/>
              <w:rPr>
                <w:sz w:val="15"/>
                <w:szCs w:val="15"/>
              </w:rPr>
            </w:pPr>
            <w:r>
              <w:rPr>
                <w:spacing w:val="-3"/>
                <w:sz w:val="15"/>
                <w:szCs w:val="15"/>
              </w:rPr>
              <w:t>10664</w:t>
            </w:r>
          </w:p>
        </w:tc>
        <w:tc>
          <w:tcPr>
            <w:tcW w:w="649" w:type="dxa"/>
            <w:vAlign w:val="top"/>
          </w:tcPr>
          <w:p w14:paraId="686E2159">
            <w:pPr>
              <w:spacing w:line="256" w:lineRule="auto"/>
              <w:rPr>
                <w:rFonts w:ascii="Arial"/>
                <w:sz w:val="21"/>
              </w:rPr>
            </w:pPr>
          </w:p>
          <w:p w14:paraId="42D51B8D">
            <w:pPr>
              <w:spacing w:line="256" w:lineRule="auto"/>
              <w:rPr>
                <w:rFonts w:ascii="Arial"/>
                <w:sz w:val="21"/>
              </w:rPr>
            </w:pPr>
          </w:p>
          <w:p w14:paraId="08486E0A">
            <w:pPr>
              <w:spacing w:line="256" w:lineRule="auto"/>
              <w:rPr>
                <w:rFonts w:ascii="Arial"/>
                <w:sz w:val="21"/>
              </w:rPr>
            </w:pPr>
          </w:p>
          <w:p w14:paraId="7334CEAD">
            <w:pPr>
              <w:spacing w:line="256" w:lineRule="auto"/>
              <w:rPr>
                <w:rFonts w:ascii="Arial"/>
                <w:sz w:val="21"/>
              </w:rPr>
            </w:pPr>
          </w:p>
          <w:p w14:paraId="1983AFE7">
            <w:pPr>
              <w:spacing w:line="256" w:lineRule="auto"/>
              <w:rPr>
                <w:rFonts w:ascii="Arial"/>
                <w:sz w:val="21"/>
              </w:rPr>
            </w:pPr>
          </w:p>
          <w:p w14:paraId="223E70F8">
            <w:pPr>
              <w:spacing w:line="256" w:lineRule="auto"/>
              <w:rPr>
                <w:rFonts w:ascii="Arial"/>
                <w:sz w:val="21"/>
              </w:rPr>
            </w:pPr>
          </w:p>
          <w:p w14:paraId="40286FD5">
            <w:pPr>
              <w:spacing w:line="256" w:lineRule="auto"/>
              <w:rPr>
                <w:rFonts w:ascii="Arial"/>
                <w:sz w:val="21"/>
              </w:rPr>
            </w:pPr>
          </w:p>
          <w:p w14:paraId="7D4ED8CE">
            <w:pPr>
              <w:spacing w:line="256" w:lineRule="auto"/>
              <w:rPr>
                <w:rFonts w:ascii="Arial"/>
                <w:sz w:val="21"/>
              </w:rPr>
            </w:pPr>
          </w:p>
          <w:p w14:paraId="1A122A9A">
            <w:pPr>
              <w:spacing w:line="256" w:lineRule="auto"/>
              <w:rPr>
                <w:rFonts w:ascii="Arial"/>
                <w:sz w:val="21"/>
              </w:rPr>
            </w:pPr>
          </w:p>
          <w:p w14:paraId="10D2597F">
            <w:pPr>
              <w:spacing w:line="256" w:lineRule="auto"/>
              <w:rPr>
                <w:rFonts w:ascii="Arial"/>
                <w:sz w:val="21"/>
              </w:rPr>
            </w:pPr>
          </w:p>
          <w:p w14:paraId="224923BF">
            <w:pPr>
              <w:pStyle w:val="6"/>
              <w:spacing w:before="48"/>
              <w:ind w:left="165"/>
              <w:rPr>
                <w:sz w:val="15"/>
                <w:szCs w:val="15"/>
              </w:rPr>
            </w:pPr>
            <w:r>
              <w:rPr>
                <w:spacing w:val="-2"/>
                <w:sz w:val="15"/>
                <w:szCs w:val="15"/>
              </w:rPr>
              <w:t>2132</w:t>
            </w:r>
          </w:p>
        </w:tc>
        <w:tc>
          <w:tcPr>
            <w:tcW w:w="659" w:type="dxa"/>
            <w:vAlign w:val="top"/>
          </w:tcPr>
          <w:p w14:paraId="2C6CD11E">
            <w:pPr>
              <w:spacing w:line="256" w:lineRule="auto"/>
              <w:rPr>
                <w:rFonts w:ascii="Arial"/>
                <w:sz w:val="21"/>
              </w:rPr>
            </w:pPr>
          </w:p>
          <w:p w14:paraId="181F51AA">
            <w:pPr>
              <w:spacing w:line="256" w:lineRule="auto"/>
              <w:rPr>
                <w:rFonts w:ascii="Arial"/>
                <w:sz w:val="21"/>
              </w:rPr>
            </w:pPr>
          </w:p>
          <w:p w14:paraId="3F0E7EA1">
            <w:pPr>
              <w:spacing w:line="256" w:lineRule="auto"/>
              <w:rPr>
                <w:rFonts w:ascii="Arial"/>
                <w:sz w:val="21"/>
              </w:rPr>
            </w:pPr>
          </w:p>
          <w:p w14:paraId="1078DEC8">
            <w:pPr>
              <w:spacing w:line="256" w:lineRule="auto"/>
              <w:rPr>
                <w:rFonts w:ascii="Arial"/>
                <w:sz w:val="21"/>
              </w:rPr>
            </w:pPr>
          </w:p>
          <w:p w14:paraId="53B6A091">
            <w:pPr>
              <w:spacing w:line="256" w:lineRule="auto"/>
              <w:rPr>
                <w:rFonts w:ascii="Arial"/>
                <w:sz w:val="21"/>
              </w:rPr>
            </w:pPr>
          </w:p>
          <w:p w14:paraId="721F8C04">
            <w:pPr>
              <w:spacing w:line="256" w:lineRule="auto"/>
              <w:rPr>
                <w:rFonts w:ascii="Arial"/>
                <w:sz w:val="21"/>
              </w:rPr>
            </w:pPr>
          </w:p>
          <w:p w14:paraId="6BF27D9A">
            <w:pPr>
              <w:spacing w:line="256" w:lineRule="auto"/>
              <w:rPr>
                <w:rFonts w:ascii="Arial"/>
                <w:sz w:val="21"/>
              </w:rPr>
            </w:pPr>
          </w:p>
          <w:p w14:paraId="6B73CD2B">
            <w:pPr>
              <w:spacing w:line="256" w:lineRule="auto"/>
              <w:rPr>
                <w:rFonts w:ascii="Arial"/>
                <w:sz w:val="21"/>
              </w:rPr>
            </w:pPr>
          </w:p>
          <w:p w14:paraId="4CEE45AA">
            <w:pPr>
              <w:spacing w:line="256" w:lineRule="auto"/>
              <w:rPr>
                <w:rFonts w:ascii="Arial"/>
                <w:sz w:val="21"/>
              </w:rPr>
            </w:pPr>
          </w:p>
          <w:p w14:paraId="536ADBD9">
            <w:pPr>
              <w:spacing w:line="256" w:lineRule="auto"/>
              <w:rPr>
                <w:rFonts w:ascii="Arial"/>
                <w:sz w:val="21"/>
              </w:rPr>
            </w:pPr>
          </w:p>
          <w:p w14:paraId="4CCC141B">
            <w:pPr>
              <w:pStyle w:val="6"/>
              <w:spacing w:before="48"/>
              <w:ind w:left="176"/>
              <w:rPr>
                <w:sz w:val="15"/>
                <w:szCs w:val="15"/>
              </w:rPr>
            </w:pPr>
            <w:r>
              <w:rPr>
                <w:spacing w:val="-2"/>
                <w:sz w:val="15"/>
                <w:szCs w:val="15"/>
              </w:rPr>
              <w:t>2132</w:t>
            </w:r>
          </w:p>
        </w:tc>
        <w:tc>
          <w:tcPr>
            <w:tcW w:w="649" w:type="dxa"/>
            <w:vAlign w:val="top"/>
          </w:tcPr>
          <w:p w14:paraId="17E42CEC">
            <w:pPr>
              <w:spacing w:line="256" w:lineRule="auto"/>
              <w:rPr>
                <w:rFonts w:ascii="Arial"/>
                <w:sz w:val="21"/>
              </w:rPr>
            </w:pPr>
          </w:p>
          <w:p w14:paraId="641F2811">
            <w:pPr>
              <w:spacing w:line="256" w:lineRule="auto"/>
              <w:rPr>
                <w:rFonts w:ascii="Arial"/>
                <w:sz w:val="21"/>
              </w:rPr>
            </w:pPr>
          </w:p>
          <w:p w14:paraId="2908629F">
            <w:pPr>
              <w:spacing w:line="256" w:lineRule="auto"/>
              <w:rPr>
                <w:rFonts w:ascii="Arial"/>
                <w:sz w:val="21"/>
              </w:rPr>
            </w:pPr>
          </w:p>
          <w:p w14:paraId="2CC63B73">
            <w:pPr>
              <w:spacing w:line="256" w:lineRule="auto"/>
              <w:rPr>
                <w:rFonts w:ascii="Arial"/>
                <w:sz w:val="21"/>
              </w:rPr>
            </w:pPr>
          </w:p>
          <w:p w14:paraId="34C99B2A">
            <w:pPr>
              <w:spacing w:line="256" w:lineRule="auto"/>
              <w:rPr>
                <w:rFonts w:ascii="Arial"/>
                <w:sz w:val="21"/>
              </w:rPr>
            </w:pPr>
          </w:p>
          <w:p w14:paraId="71E05C0D">
            <w:pPr>
              <w:spacing w:line="256" w:lineRule="auto"/>
              <w:rPr>
                <w:rFonts w:ascii="Arial"/>
                <w:sz w:val="21"/>
              </w:rPr>
            </w:pPr>
          </w:p>
          <w:p w14:paraId="58657C25">
            <w:pPr>
              <w:spacing w:line="256" w:lineRule="auto"/>
              <w:rPr>
                <w:rFonts w:ascii="Arial"/>
                <w:sz w:val="21"/>
              </w:rPr>
            </w:pPr>
          </w:p>
          <w:p w14:paraId="33841123">
            <w:pPr>
              <w:spacing w:line="256" w:lineRule="auto"/>
              <w:rPr>
                <w:rFonts w:ascii="Arial"/>
                <w:sz w:val="21"/>
              </w:rPr>
            </w:pPr>
          </w:p>
          <w:p w14:paraId="1638D4E8">
            <w:pPr>
              <w:spacing w:line="256" w:lineRule="auto"/>
              <w:rPr>
                <w:rFonts w:ascii="Arial"/>
                <w:sz w:val="21"/>
              </w:rPr>
            </w:pPr>
          </w:p>
          <w:p w14:paraId="5ECA6AA5">
            <w:pPr>
              <w:spacing w:line="256" w:lineRule="auto"/>
              <w:rPr>
                <w:rFonts w:ascii="Arial"/>
                <w:sz w:val="21"/>
              </w:rPr>
            </w:pPr>
          </w:p>
          <w:p w14:paraId="4B67C32F">
            <w:pPr>
              <w:pStyle w:val="6"/>
              <w:spacing w:before="48"/>
              <w:ind w:left="167"/>
              <w:rPr>
                <w:sz w:val="15"/>
                <w:szCs w:val="15"/>
              </w:rPr>
            </w:pPr>
            <w:r>
              <w:rPr>
                <w:spacing w:val="-2"/>
                <w:sz w:val="15"/>
                <w:szCs w:val="15"/>
              </w:rPr>
              <w:t>2132</w:t>
            </w:r>
          </w:p>
        </w:tc>
        <w:tc>
          <w:tcPr>
            <w:tcW w:w="610" w:type="dxa"/>
            <w:vAlign w:val="top"/>
          </w:tcPr>
          <w:p w14:paraId="15810AFA">
            <w:pPr>
              <w:spacing w:line="256" w:lineRule="auto"/>
              <w:rPr>
                <w:rFonts w:ascii="Arial"/>
                <w:sz w:val="21"/>
              </w:rPr>
            </w:pPr>
          </w:p>
          <w:p w14:paraId="66103E8B">
            <w:pPr>
              <w:spacing w:line="256" w:lineRule="auto"/>
              <w:rPr>
                <w:rFonts w:ascii="Arial"/>
                <w:sz w:val="21"/>
              </w:rPr>
            </w:pPr>
          </w:p>
          <w:p w14:paraId="4C4958D0">
            <w:pPr>
              <w:spacing w:line="256" w:lineRule="auto"/>
              <w:rPr>
                <w:rFonts w:ascii="Arial"/>
                <w:sz w:val="21"/>
              </w:rPr>
            </w:pPr>
          </w:p>
          <w:p w14:paraId="723000E3">
            <w:pPr>
              <w:spacing w:line="256" w:lineRule="auto"/>
              <w:rPr>
                <w:rFonts w:ascii="Arial"/>
                <w:sz w:val="21"/>
              </w:rPr>
            </w:pPr>
          </w:p>
          <w:p w14:paraId="056DA36C">
            <w:pPr>
              <w:spacing w:line="256" w:lineRule="auto"/>
              <w:rPr>
                <w:rFonts w:ascii="Arial"/>
                <w:sz w:val="21"/>
              </w:rPr>
            </w:pPr>
          </w:p>
          <w:p w14:paraId="511F21AB">
            <w:pPr>
              <w:spacing w:line="256" w:lineRule="auto"/>
              <w:rPr>
                <w:rFonts w:ascii="Arial"/>
                <w:sz w:val="21"/>
              </w:rPr>
            </w:pPr>
          </w:p>
          <w:p w14:paraId="62900E63">
            <w:pPr>
              <w:spacing w:line="256" w:lineRule="auto"/>
              <w:rPr>
                <w:rFonts w:ascii="Arial"/>
                <w:sz w:val="21"/>
              </w:rPr>
            </w:pPr>
          </w:p>
          <w:p w14:paraId="43F50EAF">
            <w:pPr>
              <w:spacing w:line="256" w:lineRule="auto"/>
              <w:rPr>
                <w:rFonts w:ascii="Arial"/>
                <w:sz w:val="21"/>
              </w:rPr>
            </w:pPr>
          </w:p>
          <w:p w14:paraId="2D945A71">
            <w:pPr>
              <w:spacing w:line="256" w:lineRule="auto"/>
              <w:rPr>
                <w:rFonts w:ascii="Arial"/>
                <w:sz w:val="21"/>
              </w:rPr>
            </w:pPr>
          </w:p>
          <w:p w14:paraId="3B0092E4">
            <w:pPr>
              <w:spacing w:line="256" w:lineRule="auto"/>
              <w:rPr>
                <w:rFonts w:ascii="Arial"/>
                <w:sz w:val="21"/>
              </w:rPr>
            </w:pPr>
          </w:p>
          <w:p w14:paraId="69A13053">
            <w:pPr>
              <w:pStyle w:val="6"/>
              <w:spacing w:before="48"/>
              <w:ind w:left="149"/>
              <w:rPr>
                <w:sz w:val="15"/>
                <w:szCs w:val="15"/>
              </w:rPr>
            </w:pPr>
            <w:r>
              <w:rPr>
                <w:spacing w:val="-2"/>
                <w:sz w:val="15"/>
                <w:szCs w:val="15"/>
              </w:rPr>
              <w:t>2132</w:t>
            </w:r>
          </w:p>
        </w:tc>
        <w:tc>
          <w:tcPr>
            <w:tcW w:w="620" w:type="dxa"/>
            <w:vAlign w:val="top"/>
          </w:tcPr>
          <w:p w14:paraId="681A530B">
            <w:pPr>
              <w:spacing w:line="256" w:lineRule="auto"/>
              <w:rPr>
                <w:rFonts w:ascii="Arial"/>
                <w:sz w:val="21"/>
              </w:rPr>
            </w:pPr>
          </w:p>
          <w:p w14:paraId="11F079CE">
            <w:pPr>
              <w:spacing w:line="256" w:lineRule="auto"/>
              <w:rPr>
                <w:rFonts w:ascii="Arial"/>
                <w:sz w:val="21"/>
              </w:rPr>
            </w:pPr>
          </w:p>
          <w:p w14:paraId="0E80DED0">
            <w:pPr>
              <w:spacing w:line="256" w:lineRule="auto"/>
              <w:rPr>
                <w:rFonts w:ascii="Arial"/>
                <w:sz w:val="21"/>
              </w:rPr>
            </w:pPr>
          </w:p>
          <w:p w14:paraId="1E481293">
            <w:pPr>
              <w:spacing w:line="256" w:lineRule="auto"/>
              <w:rPr>
                <w:rFonts w:ascii="Arial"/>
                <w:sz w:val="21"/>
              </w:rPr>
            </w:pPr>
          </w:p>
          <w:p w14:paraId="63F6B892">
            <w:pPr>
              <w:spacing w:line="256" w:lineRule="auto"/>
              <w:rPr>
                <w:rFonts w:ascii="Arial"/>
                <w:sz w:val="21"/>
              </w:rPr>
            </w:pPr>
          </w:p>
          <w:p w14:paraId="27394A36">
            <w:pPr>
              <w:spacing w:line="256" w:lineRule="auto"/>
              <w:rPr>
                <w:rFonts w:ascii="Arial"/>
                <w:sz w:val="21"/>
              </w:rPr>
            </w:pPr>
          </w:p>
          <w:p w14:paraId="689ABC99">
            <w:pPr>
              <w:spacing w:line="256" w:lineRule="auto"/>
              <w:rPr>
                <w:rFonts w:ascii="Arial"/>
                <w:sz w:val="21"/>
              </w:rPr>
            </w:pPr>
          </w:p>
          <w:p w14:paraId="77AB27AD">
            <w:pPr>
              <w:spacing w:line="256" w:lineRule="auto"/>
              <w:rPr>
                <w:rFonts w:ascii="Arial"/>
                <w:sz w:val="21"/>
              </w:rPr>
            </w:pPr>
          </w:p>
          <w:p w14:paraId="49336E77">
            <w:pPr>
              <w:spacing w:line="256" w:lineRule="auto"/>
              <w:rPr>
                <w:rFonts w:ascii="Arial"/>
                <w:sz w:val="21"/>
              </w:rPr>
            </w:pPr>
          </w:p>
          <w:p w14:paraId="6A2172A2">
            <w:pPr>
              <w:spacing w:line="256" w:lineRule="auto"/>
              <w:rPr>
                <w:rFonts w:ascii="Arial"/>
                <w:sz w:val="21"/>
              </w:rPr>
            </w:pPr>
          </w:p>
          <w:p w14:paraId="21A537F1">
            <w:pPr>
              <w:pStyle w:val="6"/>
              <w:spacing w:before="48"/>
              <w:ind w:left="158"/>
              <w:rPr>
                <w:sz w:val="15"/>
                <w:szCs w:val="15"/>
              </w:rPr>
            </w:pPr>
            <w:r>
              <w:rPr>
                <w:spacing w:val="-2"/>
                <w:sz w:val="15"/>
                <w:szCs w:val="15"/>
              </w:rPr>
              <w:t>2136</w:t>
            </w:r>
          </w:p>
        </w:tc>
        <w:tc>
          <w:tcPr>
            <w:tcW w:w="1234" w:type="dxa"/>
            <w:vAlign w:val="top"/>
          </w:tcPr>
          <w:p w14:paraId="627F363A">
            <w:pPr>
              <w:spacing w:line="254" w:lineRule="auto"/>
              <w:rPr>
                <w:rFonts w:ascii="Arial"/>
                <w:sz w:val="21"/>
              </w:rPr>
            </w:pPr>
          </w:p>
          <w:p w14:paraId="479F9393">
            <w:pPr>
              <w:spacing w:line="254" w:lineRule="auto"/>
              <w:rPr>
                <w:rFonts w:ascii="Arial"/>
                <w:sz w:val="21"/>
              </w:rPr>
            </w:pPr>
          </w:p>
          <w:p w14:paraId="16018346">
            <w:pPr>
              <w:spacing w:line="254" w:lineRule="auto"/>
              <w:rPr>
                <w:rFonts w:ascii="Arial"/>
                <w:sz w:val="21"/>
              </w:rPr>
            </w:pPr>
          </w:p>
          <w:p w14:paraId="6239B1F9">
            <w:pPr>
              <w:spacing w:line="254" w:lineRule="auto"/>
              <w:rPr>
                <w:rFonts w:ascii="Arial"/>
                <w:sz w:val="21"/>
              </w:rPr>
            </w:pPr>
          </w:p>
          <w:p w14:paraId="37CA4975">
            <w:pPr>
              <w:spacing w:line="254" w:lineRule="auto"/>
              <w:rPr>
                <w:rFonts w:ascii="Arial"/>
                <w:sz w:val="21"/>
              </w:rPr>
            </w:pPr>
          </w:p>
          <w:p w14:paraId="0A9D827A">
            <w:pPr>
              <w:spacing w:line="254" w:lineRule="auto"/>
              <w:rPr>
                <w:rFonts w:ascii="Arial"/>
                <w:sz w:val="21"/>
              </w:rPr>
            </w:pPr>
          </w:p>
          <w:p w14:paraId="0F9E6042">
            <w:pPr>
              <w:spacing w:line="255" w:lineRule="auto"/>
              <w:rPr>
                <w:rFonts w:ascii="Arial"/>
                <w:sz w:val="21"/>
              </w:rPr>
            </w:pPr>
          </w:p>
          <w:p w14:paraId="36F6E17F">
            <w:pPr>
              <w:spacing w:line="255" w:lineRule="auto"/>
              <w:rPr>
                <w:rFonts w:ascii="Arial"/>
                <w:sz w:val="21"/>
              </w:rPr>
            </w:pPr>
          </w:p>
          <w:p w14:paraId="1E8F453C">
            <w:pPr>
              <w:spacing w:line="255" w:lineRule="auto"/>
              <w:rPr>
                <w:rFonts w:ascii="Arial"/>
                <w:sz w:val="21"/>
              </w:rPr>
            </w:pPr>
          </w:p>
          <w:p w14:paraId="73842FD0">
            <w:pPr>
              <w:spacing w:line="255" w:lineRule="auto"/>
              <w:rPr>
                <w:rFonts w:ascii="Arial"/>
                <w:sz w:val="21"/>
              </w:rPr>
            </w:pPr>
          </w:p>
          <w:p w14:paraId="6D7B56AC">
            <w:pPr>
              <w:pStyle w:val="6"/>
              <w:spacing w:before="49" w:line="219" w:lineRule="auto"/>
              <w:ind w:left="389"/>
              <w:rPr>
                <w:sz w:val="15"/>
                <w:szCs w:val="15"/>
              </w:rPr>
            </w:pPr>
            <w:r>
              <w:rPr>
                <w:spacing w:val="2"/>
                <w:sz w:val="15"/>
                <w:szCs w:val="15"/>
              </w:rPr>
              <w:t>曲靖市</w:t>
            </w:r>
          </w:p>
        </w:tc>
      </w:tr>
    </w:tbl>
    <w:p w14:paraId="1EF48B8C">
      <w:pPr>
        <w:rPr>
          <w:rFonts w:ascii="Arial"/>
          <w:sz w:val="21"/>
        </w:rPr>
      </w:pPr>
    </w:p>
    <w:p w14:paraId="62B5D03A">
      <w:pPr>
        <w:rPr>
          <w:rFonts w:ascii="Arial" w:hAnsi="Arial" w:eastAsia="Arial" w:cs="Arial"/>
          <w:sz w:val="21"/>
          <w:szCs w:val="21"/>
        </w:rPr>
        <w:sectPr>
          <w:pgSz w:w="16500" w:h="12080"/>
          <w:pgMar w:top="400" w:right="1559" w:bottom="400" w:left="1059" w:header="0" w:footer="0" w:gutter="0"/>
          <w:cols w:space="720" w:num="1"/>
        </w:sectPr>
      </w:pPr>
    </w:p>
    <w:p w14:paraId="42D243F2">
      <w:pPr>
        <w:spacing w:before="111"/>
      </w:pPr>
      <w:r>
        <mc:AlternateContent>
          <mc:Choice Requires="wps">
            <w:drawing>
              <wp:anchor distT="0" distB="0" distL="0" distR="0" simplePos="0" relativeHeight="251693056" behindDoc="0" locked="0" layoutInCell="0" allowOverlap="1">
                <wp:simplePos x="0" y="0"/>
                <wp:positionH relativeFrom="page">
                  <wp:posOffset>8983345</wp:posOffset>
                </wp:positionH>
                <wp:positionV relativeFrom="page">
                  <wp:posOffset>6125210</wp:posOffset>
                </wp:positionV>
                <wp:extent cx="871855" cy="279400"/>
                <wp:effectExtent l="0" t="0" r="0" b="0"/>
                <wp:wrapNone/>
                <wp:docPr id="72" name="TextBox 72"/>
                <wp:cNvGraphicFramePr/>
                <a:graphic xmlns:a="http://schemas.openxmlformats.org/drawingml/2006/main">
                  <a:graphicData uri="http://schemas.microsoft.com/office/word/2010/wordprocessingShape">
                    <wps:wsp>
                      <wps:cNvSpPr txBox="1"/>
                      <wps:spPr>
                        <a:xfrm rot="5400000">
                          <a:off x="8983560" y="6125554"/>
                          <a:ext cx="871855" cy="2794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5B500FE">
                            <w:pPr>
                              <w:pStyle w:val="2"/>
                              <w:spacing w:before="75" w:line="219" w:lineRule="auto"/>
                              <w:ind w:left="20"/>
                              <w:rPr>
                                <w:sz w:val="29"/>
                                <w:szCs w:val="29"/>
                              </w:rPr>
                            </w:pPr>
                            <w:r>
                              <w:rPr>
                                <w:spacing w:val="47"/>
                                <w:sz w:val="29"/>
                                <w:szCs w:val="29"/>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2" o:spid="_x0000_s1026" o:spt="202" type="#_x0000_t202" style="position:absolute;left:0pt;margin-left:707.35pt;margin-top:482.3pt;height:22pt;width:68.65pt;mso-position-horizontal-relative:page;mso-position-vertical-relative:page;rotation:5898240f;z-index:251693056;mso-width-relative:page;mso-height-relative:page;" filled="f" stroked="f" coordsize="21600,21600" o:allowincell="f" o:gfxdata="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YRXZK2gAAAA4BAAAP&#10;AAAAAAAAAAEAIAAAACIAAABkcnMvZG93bnJldi54bWxQSwECFAAUAAAACACHTuJAA4MW/U8CAACi&#10;BAAADgAAAAAAAAABACAAAAApAQAAZHJzL2Uyb0RvYy54bWxQSwUGAAAAAAYABgBZAQAA6gUAAAAA&#10;">
                <v:fill on="f" focussize="0,0"/>
                <v:stroke on="f" weight="0pt" miterlimit="0" joinstyle="miter"/>
                <v:imagedata o:title=""/>
                <o:lock v:ext="edit" aspectratio="f"/>
                <v:textbox inset="0mm,0mm,0mm,0mm">
                  <w:txbxContent>
                    <w:p w14:paraId="75B500FE">
                      <w:pPr>
                        <w:pStyle w:val="2"/>
                        <w:spacing w:before="75" w:line="219" w:lineRule="auto"/>
                        <w:ind w:left="20"/>
                        <w:rPr>
                          <w:sz w:val="29"/>
                          <w:szCs w:val="29"/>
                        </w:rPr>
                      </w:pPr>
                      <w:r>
                        <w:rPr>
                          <w:spacing w:val="47"/>
                          <w:sz w:val="29"/>
                          <w:szCs w:val="29"/>
                        </w:rPr>
                        <w:t>曲政办发</w:t>
                      </w:r>
                    </w:p>
                  </w:txbxContent>
                </v:textbox>
              </v:shape>
            </w:pict>
          </mc:Fallback>
        </mc:AlternateContent>
      </w:r>
      <w:r>
        <w:drawing>
          <wp:anchor distT="0" distB="0" distL="0" distR="0" simplePos="0" relativeHeight="251694080" behindDoc="0" locked="0" layoutInCell="0" allowOverlap="1">
            <wp:simplePos x="0" y="0"/>
            <wp:positionH relativeFrom="page">
              <wp:posOffset>672465</wp:posOffset>
            </wp:positionH>
            <wp:positionV relativeFrom="page">
              <wp:posOffset>6489700</wp:posOffset>
            </wp:positionV>
            <wp:extent cx="107950" cy="127000"/>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r:embed="rId56"/>
                    <a:stretch>
                      <a:fillRect/>
                    </a:stretch>
                  </pic:blipFill>
                  <pic:spPr>
                    <a:xfrm>
                      <a:off x="0" y="0"/>
                      <a:ext cx="108023" cy="126951"/>
                    </a:xfrm>
                    <a:prstGeom prst="rect">
                      <a:avLst/>
                    </a:prstGeom>
                  </pic:spPr>
                </pic:pic>
              </a:graphicData>
            </a:graphic>
          </wp:anchor>
        </w:drawing>
      </w:r>
    </w:p>
    <w:p w14:paraId="7030EC77">
      <w:pPr>
        <w:spacing w:before="111"/>
      </w:pPr>
    </w:p>
    <w:tbl>
      <w:tblPr>
        <w:tblStyle w:val="5"/>
        <w:tblW w:w="12939"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39"/>
        <w:gridCol w:w="500"/>
        <w:gridCol w:w="609"/>
        <w:gridCol w:w="4686"/>
        <w:gridCol w:w="719"/>
        <w:gridCol w:w="659"/>
        <w:gridCol w:w="659"/>
        <w:gridCol w:w="659"/>
        <w:gridCol w:w="600"/>
        <w:gridCol w:w="610"/>
        <w:gridCol w:w="1234"/>
      </w:tblGrid>
      <w:tr w14:paraId="14582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65" w:type="dxa"/>
            <w:vMerge w:val="restart"/>
            <w:tcBorders>
              <w:bottom w:val="nil"/>
            </w:tcBorders>
            <w:vAlign w:val="top"/>
          </w:tcPr>
          <w:p w14:paraId="653A7C82">
            <w:pPr>
              <w:pStyle w:val="6"/>
              <w:spacing w:before="219" w:line="221" w:lineRule="auto"/>
              <w:ind w:left="27"/>
              <w:rPr>
                <w:sz w:val="15"/>
                <w:szCs w:val="15"/>
              </w:rPr>
            </w:pPr>
            <w:r>
              <w:rPr>
                <w:b/>
                <w:bCs/>
                <w:spacing w:val="-3"/>
                <w:sz w:val="15"/>
                <w:szCs w:val="15"/>
              </w:rPr>
              <w:t>序号</w:t>
            </w:r>
          </w:p>
        </w:tc>
        <w:tc>
          <w:tcPr>
            <w:tcW w:w="1639" w:type="dxa"/>
            <w:vMerge w:val="restart"/>
            <w:tcBorders>
              <w:bottom w:val="nil"/>
            </w:tcBorders>
            <w:vAlign w:val="top"/>
          </w:tcPr>
          <w:p w14:paraId="6F003D12">
            <w:pPr>
              <w:pStyle w:val="6"/>
              <w:spacing w:before="219" w:line="220" w:lineRule="auto"/>
              <w:ind w:left="522"/>
              <w:rPr>
                <w:sz w:val="15"/>
                <w:szCs w:val="15"/>
              </w:rPr>
            </w:pPr>
            <w:r>
              <w:rPr>
                <w:b/>
                <w:bCs/>
                <w:spacing w:val="-4"/>
                <w:sz w:val="15"/>
                <w:szCs w:val="15"/>
              </w:rPr>
              <w:t>项目名称</w:t>
            </w:r>
          </w:p>
        </w:tc>
        <w:tc>
          <w:tcPr>
            <w:tcW w:w="500" w:type="dxa"/>
            <w:vMerge w:val="restart"/>
            <w:tcBorders>
              <w:bottom w:val="nil"/>
            </w:tcBorders>
            <w:vAlign w:val="top"/>
          </w:tcPr>
          <w:p w14:paraId="32F77B5C">
            <w:pPr>
              <w:pStyle w:val="6"/>
              <w:spacing w:before="139" w:line="225" w:lineRule="auto"/>
              <w:ind w:left="93" w:right="72"/>
              <w:rPr>
                <w:sz w:val="15"/>
                <w:szCs w:val="15"/>
              </w:rPr>
            </w:pPr>
            <w:r>
              <w:rPr>
                <w:b/>
                <w:bCs/>
                <w:spacing w:val="10"/>
                <w:sz w:val="15"/>
                <w:szCs w:val="15"/>
              </w:rPr>
              <w:t>项目</w:t>
            </w:r>
            <w:r>
              <w:rPr>
                <w:sz w:val="15"/>
                <w:szCs w:val="15"/>
              </w:rPr>
              <w:t xml:space="preserve"> </w:t>
            </w:r>
            <w:r>
              <w:rPr>
                <w:b/>
                <w:bCs/>
                <w:spacing w:val="-5"/>
                <w:sz w:val="15"/>
                <w:szCs w:val="15"/>
              </w:rPr>
              <w:t>阶段</w:t>
            </w:r>
          </w:p>
        </w:tc>
        <w:tc>
          <w:tcPr>
            <w:tcW w:w="609" w:type="dxa"/>
            <w:vMerge w:val="restart"/>
            <w:tcBorders>
              <w:bottom w:val="nil"/>
            </w:tcBorders>
            <w:vAlign w:val="top"/>
          </w:tcPr>
          <w:p w14:paraId="415C9A84">
            <w:pPr>
              <w:pStyle w:val="6"/>
              <w:spacing w:before="219" w:line="221" w:lineRule="auto"/>
              <w:jc w:val="right"/>
              <w:rPr>
                <w:sz w:val="15"/>
                <w:szCs w:val="15"/>
              </w:rPr>
            </w:pPr>
            <w:r>
              <w:rPr>
                <w:b/>
                <w:bCs/>
                <w:spacing w:val="-6"/>
                <w:sz w:val="15"/>
                <w:szCs w:val="15"/>
              </w:rPr>
              <w:t>建设地点</w:t>
            </w:r>
          </w:p>
        </w:tc>
        <w:tc>
          <w:tcPr>
            <w:tcW w:w="4686" w:type="dxa"/>
            <w:vMerge w:val="restart"/>
            <w:tcBorders>
              <w:bottom w:val="nil"/>
            </w:tcBorders>
            <w:vAlign w:val="top"/>
          </w:tcPr>
          <w:p w14:paraId="6342C511">
            <w:pPr>
              <w:pStyle w:val="6"/>
              <w:spacing w:before="219" w:line="219" w:lineRule="auto"/>
              <w:ind w:left="1834"/>
              <w:rPr>
                <w:sz w:val="15"/>
                <w:szCs w:val="15"/>
              </w:rPr>
            </w:pPr>
            <w:r>
              <w:rPr>
                <w:b/>
                <w:bCs/>
                <w:spacing w:val="-3"/>
                <w:sz w:val="15"/>
                <w:szCs w:val="15"/>
              </w:rPr>
              <w:t>主要建设内容及规模</w:t>
            </w:r>
          </w:p>
        </w:tc>
        <w:tc>
          <w:tcPr>
            <w:tcW w:w="719" w:type="dxa"/>
            <w:vMerge w:val="restart"/>
            <w:tcBorders>
              <w:bottom w:val="nil"/>
            </w:tcBorders>
            <w:vAlign w:val="top"/>
          </w:tcPr>
          <w:p w14:paraId="700145D8">
            <w:pPr>
              <w:pStyle w:val="6"/>
              <w:spacing w:before="139" w:line="220" w:lineRule="auto"/>
              <w:ind w:left="128"/>
              <w:rPr>
                <w:sz w:val="15"/>
                <w:szCs w:val="15"/>
              </w:rPr>
            </w:pPr>
            <w:r>
              <w:rPr>
                <w:b/>
                <w:bCs/>
                <w:spacing w:val="-4"/>
                <w:sz w:val="15"/>
                <w:szCs w:val="15"/>
              </w:rPr>
              <w:t>总投资</w:t>
            </w:r>
          </w:p>
          <w:p w14:paraId="726D1390">
            <w:pPr>
              <w:pStyle w:val="6"/>
              <w:spacing w:before="11" w:line="220" w:lineRule="auto"/>
              <w:ind w:left="128"/>
              <w:rPr>
                <w:sz w:val="15"/>
                <w:szCs w:val="15"/>
              </w:rPr>
            </w:pPr>
            <w:r>
              <w:rPr>
                <w:b/>
                <w:bCs/>
                <w:spacing w:val="5"/>
                <w:sz w:val="15"/>
                <w:szCs w:val="15"/>
              </w:rPr>
              <w:t>(万元)</w:t>
            </w:r>
          </w:p>
        </w:tc>
        <w:tc>
          <w:tcPr>
            <w:tcW w:w="3187" w:type="dxa"/>
            <w:gridSpan w:val="5"/>
            <w:vAlign w:val="top"/>
          </w:tcPr>
          <w:p w14:paraId="0CE4638F">
            <w:pPr>
              <w:pStyle w:val="6"/>
              <w:spacing w:before="79" w:line="220" w:lineRule="auto"/>
              <w:ind w:left="1019"/>
              <w:rPr>
                <w:sz w:val="15"/>
                <w:szCs w:val="15"/>
              </w:rPr>
            </w:pPr>
            <w:r>
              <w:rPr>
                <w:b/>
                <w:bCs/>
                <w:spacing w:val="2"/>
                <w:sz w:val="15"/>
                <w:szCs w:val="15"/>
              </w:rPr>
              <w:t>投资计划(万元)</w:t>
            </w:r>
          </w:p>
        </w:tc>
        <w:tc>
          <w:tcPr>
            <w:tcW w:w="1234" w:type="dxa"/>
            <w:vMerge w:val="restart"/>
            <w:tcBorders>
              <w:bottom w:val="nil"/>
            </w:tcBorders>
            <w:vAlign w:val="top"/>
          </w:tcPr>
          <w:p w14:paraId="528B517A">
            <w:pPr>
              <w:pStyle w:val="6"/>
              <w:spacing w:before="219" w:line="220" w:lineRule="auto"/>
              <w:ind w:left="312"/>
              <w:rPr>
                <w:sz w:val="15"/>
                <w:szCs w:val="15"/>
              </w:rPr>
            </w:pPr>
            <w:r>
              <w:rPr>
                <w:b/>
                <w:bCs/>
                <w:spacing w:val="-4"/>
                <w:sz w:val="15"/>
                <w:szCs w:val="15"/>
              </w:rPr>
              <w:t>项目单位</w:t>
            </w:r>
          </w:p>
        </w:tc>
      </w:tr>
      <w:tr w14:paraId="2B64D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65" w:type="dxa"/>
            <w:vMerge w:val="continue"/>
            <w:tcBorders>
              <w:top w:val="nil"/>
            </w:tcBorders>
            <w:vAlign w:val="top"/>
          </w:tcPr>
          <w:p w14:paraId="6B926F97">
            <w:pPr>
              <w:rPr>
                <w:rFonts w:ascii="Arial"/>
                <w:sz w:val="21"/>
              </w:rPr>
            </w:pPr>
          </w:p>
        </w:tc>
        <w:tc>
          <w:tcPr>
            <w:tcW w:w="1639" w:type="dxa"/>
            <w:vMerge w:val="continue"/>
            <w:tcBorders>
              <w:top w:val="nil"/>
            </w:tcBorders>
            <w:vAlign w:val="top"/>
          </w:tcPr>
          <w:p w14:paraId="4B04EA9D">
            <w:pPr>
              <w:rPr>
                <w:rFonts w:ascii="Arial"/>
                <w:sz w:val="21"/>
              </w:rPr>
            </w:pPr>
          </w:p>
        </w:tc>
        <w:tc>
          <w:tcPr>
            <w:tcW w:w="500" w:type="dxa"/>
            <w:vMerge w:val="continue"/>
            <w:tcBorders>
              <w:top w:val="nil"/>
            </w:tcBorders>
            <w:vAlign w:val="top"/>
          </w:tcPr>
          <w:p w14:paraId="3B10A07E">
            <w:pPr>
              <w:rPr>
                <w:rFonts w:ascii="Arial"/>
                <w:sz w:val="21"/>
              </w:rPr>
            </w:pPr>
          </w:p>
        </w:tc>
        <w:tc>
          <w:tcPr>
            <w:tcW w:w="609" w:type="dxa"/>
            <w:vMerge w:val="continue"/>
            <w:tcBorders>
              <w:top w:val="nil"/>
            </w:tcBorders>
            <w:vAlign w:val="top"/>
          </w:tcPr>
          <w:p w14:paraId="0E1D4685">
            <w:pPr>
              <w:rPr>
                <w:rFonts w:ascii="Arial"/>
                <w:sz w:val="21"/>
              </w:rPr>
            </w:pPr>
          </w:p>
        </w:tc>
        <w:tc>
          <w:tcPr>
            <w:tcW w:w="4686" w:type="dxa"/>
            <w:vMerge w:val="continue"/>
            <w:tcBorders>
              <w:top w:val="nil"/>
            </w:tcBorders>
            <w:vAlign w:val="top"/>
          </w:tcPr>
          <w:p w14:paraId="0A2B6110">
            <w:pPr>
              <w:rPr>
                <w:rFonts w:ascii="Arial"/>
                <w:sz w:val="21"/>
              </w:rPr>
            </w:pPr>
          </w:p>
        </w:tc>
        <w:tc>
          <w:tcPr>
            <w:tcW w:w="719" w:type="dxa"/>
            <w:vMerge w:val="continue"/>
            <w:tcBorders>
              <w:top w:val="nil"/>
            </w:tcBorders>
            <w:vAlign w:val="top"/>
          </w:tcPr>
          <w:p w14:paraId="453DF8E6">
            <w:pPr>
              <w:rPr>
                <w:rFonts w:ascii="Arial"/>
                <w:sz w:val="21"/>
              </w:rPr>
            </w:pPr>
          </w:p>
        </w:tc>
        <w:tc>
          <w:tcPr>
            <w:tcW w:w="659" w:type="dxa"/>
            <w:vAlign w:val="top"/>
          </w:tcPr>
          <w:p w14:paraId="5A61F217">
            <w:pPr>
              <w:pStyle w:val="6"/>
              <w:spacing w:before="64" w:line="219" w:lineRule="auto"/>
              <w:ind w:left="99"/>
              <w:rPr>
                <w:sz w:val="15"/>
                <w:szCs w:val="15"/>
              </w:rPr>
            </w:pPr>
            <w:r>
              <w:rPr>
                <w:b/>
                <w:bCs/>
                <w:spacing w:val="-3"/>
                <w:sz w:val="15"/>
                <w:szCs w:val="15"/>
              </w:rPr>
              <w:t>2021年</w:t>
            </w:r>
          </w:p>
        </w:tc>
        <w:tc>
          <w:tcPr>
            <w:tcW w:w="659" w:type="dxa"/>
            <w:vAlign w:val="top"/>
          </w:tcPr>
          <w:p w14:paraId="672BD125">
            <w:pPr>
              <w:pStyle w:val="6"/>
              <w:spacing w:before="64" w:line="219" w:lineRule="auto"/>
              <w:ind w:left="100"/>
              <w:rPr>
                <w:sz w:val="15"/>
                <w:szCs w:val="15"/>
              </w:rPr>
            </w:pPr>
            <w:r>
              <w:rPr>
                <w:b/>
                <w:bCs/>
                <w:spacing w:val="-3"/>
                <w:sz w:val="15"/>
                <w:szCs w:val="15"/>
              </w:rPr>
              <w:t>2022年</w:t>
            </w:r>
          </w:p>
        </w:tc>
        <w:tc>
          <w:tcPr>
            <w:tcW w:w="659" w:type="dxa"/>
            <w:vAlign w:val="top"/>
          </w:tcPr>
          <w:p w14:paraId="5DE569B8">
            <w:pPr>
              <w:pStyle w:val="6"/>
              <w:spacing w:before="64" w:line="219" w:lineRule="auto"/>
              <w:ind w:left="101"/>
              <w:rPr>
                <w:sz w:val="15"/>
                <w:szCs w:val="15"/>
              </w:rPr>
            </w:pPr>
            <w:r>
              <w:rPr>
                <w:b/>
                <w:bCs/>
                <w:spacing w:val="-3"/>
                <w:sz w:val="15"/>
                <w:szCs w:val="15"/>
              </w:rPr>
              <w:t>2023年</w:t>
            </w:r>
          </w:p>
        </w:tc>
        <w:tc>
          <w:tcPr>
            <w:tcW w:w="600" w:type="dxa"/>
            <w:vAlign w:val="top"/>
          </w:tcPr>
          <w:p w14:paraId="538CA031">
            <w:pPr>
              <w:pStyle w:val="6"/>
              <w:spacing w:before="64" w:line="219" w:lineRule="auto"/>
              <w:ind w:left="72"/>
              <w:rPr>
                <w:sz w:val="15"/>
                <w:szCs w:val="15"/>
              </w:rPr>
            </w:pPr>
            <w:r>
              <w:rPr>
                <w:b/>
                <w:bCs/>
                <w:spacing w:val="-3"/>
                <w:sz w:val="15"/>
                <w:szCs w:val="15"/>
              </w:rPr>
              <w:t>2024年</w:t>
            </w:r>
          </w:p>
        </w:tc>
        <w:tc>
          <w:tcPr>
            <w:tcW w:w="610" w:type="dxa"/>
            <w:vAlign w:val="top"/>
          </w:tcPr>
          <w:p w14:paraId="62036A19">
            <w:pPr>
              <w:pStyle w:val="6"/>
              <w:spacing w:before="64" w:line="219" w:lineRule="auto"/>
              <w:ind w:left="82"/>
              <w:rPr>
                <w:sz w:val="15"/>
                <w:szCs w:val="15"/>
              </w:rPr>
            </w:pPr>
            <w:r>
              <w:rPr>
                <w:b/>
                <w:bCs/>
                <w:spacing w:val="-3"/>
                <w:sz w:val="15"/>
                <w:szCs w:val="15"/>
              </w:rPr>
              <w:t>2025年</w:t>
            </w:r>
          </w:p>
        </w:tc>
        <w:tc>
          <w:tcPr>
            <w:tcW w:w="1234" w:type="dxa"/>
            <w:vMerge w:val="continue"/>
            <w:tcBorders>
              <w:top w:val="nil"/>
            </w:tcBorders>
            <w:vAlign w:val="top"/>
          </w:tcPr>
          <w:p w14:paraId="2388D78B">
            <w:pPr>
              <w:rPr>
                <w:rFonts w:ascii="Arial"/>
                <w:sz w:val="21"/>
              </w:rPr>
            </w:pPr>
          </w:p>
        </w:tc>
      </w:tr>
      <w:tr w14:paraId="26291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365" w:type="dxa"/>
            <w:vAlign w:val="top"/>
          </w:tcPr>
          <w:p w14:paraId="01301C47">
            <w:pPr>
              <w:rPr>
                <w:rFonts w:ascii="Arial"/>
                <w:sz w:val="21"/>
              </w:rPr>
            </w:pPr>
          </w:p>
          <w:p w14:paraId="3D371EDD">
            <w:pPr>
              <w:pStyle w:val="6"/>
              <w:spacing w:before="49"/>
              <w:ind w:left="55"/>
              <w:rPr>
                <w:sz w:val="15"/>
                <w:szCs w:val="15"/>
              </w:rPr>
            </w:pPr>
            <w:r>
              <w:rPr>
                <w:spacing w:val="-4"/>
                <w:sz w:val="15"/>
                <w:szCs w:val="15"/>
              </w:rPr>
              <w:t>125</w:t>
            </w:r>
          </w:p>
        </w:tc>
        <w:tc>
          <w:tcPr>
            <w:tcW w:w="1639" w:type="dxa"/>
            <w:vAlign w:val="top"/>
          </w:tcPr>
          <w:p w14:paraId="276DBACF">
            <w:pPr>
              <w:pStyle w:val="6"/>
              <w:spacing w:before="205" w:line="224" w:lineRule="auto"/>
              <w:ind w:left="9" w:right="41"/>
              <w:rPr>
                <w:sz w:val="15"/>
                <w:szCs w:val="15"/>
              </w:rPr>
            </w:pPr>
            <w:r>
              <w:rPr>
                <w:sz w:val="15"/>
                <w:szCs w:val="15"/>
              </w:rPr>
              <w:t>曲靖12345市长热线网络</w:t>
            </w:r>
            <w:r>
              <w:rPr>
                <w:spacing w:val="1"/>
                <w:sz w:val="15"/>
                <w:szCs w:val="15"/>
              </w:rPr>
              <w:t xml:space="preserve"> </w:t>
            </w:r>
            <w:r>
              <w:rPr>
                <w:spacing w:val="4"/>
                <w:sz w:val="15"/>
                <w:szCs w:val="15"/>
              </w:rPr>
              <w:t>信息平台</w:t>
            </w:r>
          </w:p>
        </w:tc>
        <w:tc>
          <w:tcPr>
            <w:tcW w:w="500" w:type="dxa"/>
            <w:vAlign w:val="top"/>
          </w:tcPr>
          <w:p w14:paraId="7197137E">
            <w:pPr>
              <w:pStyle w:val="6"/>
              <w:spacing w:before="276" w:line="220" w:lineRule="auto"/>
              <w:ind w:left="90"/>
              <w:rPr>
                <w:sz w:val="15"/>
                <w:szCs w:val="15"/>
              </w:rPr>
            </w:pPr>
            <w:r>
              <w:rPr>
                <w:spacing w:val="-3"/>
                <w:sz w:val="15"/>
                <w:szCs w:val="15"/>
              </w:rPr>
              <w:t>前期</w:t>
            </w:r>
          </w:p>
        </w:tc>
        <w:tc>
          <w:tcPr>
            <w:tcW w:w="609" w:type="dxa"/>
            <w:vAlign w:val="top"/>
          </w:tcPr>
          <w:p w14:paraId="5E7BA61C">
            <w:pPr>
              <w:pStyle w:val="6"/>
              <w:spacing w:before="275" w:line="219" w:lineRule="auto"/>
              <w:ind w:left="70"/>
              <w:rPr>
                <w:sz w:val="15"/>
                <w:szCs w:val="15"/>
              </w:rPr>
            </w:pPr>
            <w:r>
              <w:rPr>
                <w:spacing w:val="2"/>
                <w:sz w:val="15"/>
                <w:szCs w:val="15"/>
              </w:rPr>
              <w:t>曲靖市</w:t>
            </w:r>
          </w:p>
        </w:tc>
        <w:tc>
          <w:tcPr>
            <w:tcW w:w="4686" w:type="dxa"/>
            <w:vAlign w:val="top"/>
          </w:tcPr>
          <w:p w14:paraId="3B2FDD50">
            <w:pPr>
              <w:pStyle w:val="6"/>
              <w:spacing w:before="96" w:line="222" w:lineRule="auto"/>
              <w:ind w:left="12" w:firstLine="255"/>
              <w:jc w:val="both"/>
              <w:rPr>
                <w:sz w:val="15"/>
                <w:szCs w:val="15"/>
              </w:rPr>
            </w:pPr>
            <w:r>
              <w:rPr>
                <w:spacing w:val="-6"/>
                <w:sz w:val="15"/>
                <w:szCs w:val="15"/>
              </w:rPr>
              <w:t>智能分析综合平台(全市各项建设基础数据、规模、涉及部门；微信、</w:t>
            </w:r>
            <w:r>
              <w:rPr>
                <w:spacing w:val="17"/>
                <w:sz w:val="15"/>
                <w:szCs w:val="15"/>
              </w:rPr>
              <w:t xml:space="preserve"> </w:t>
            </w:r>
            <w:r>
              <w:rPr>
                <w:spacing w:val="-2"/>
                <w:sz w:val="15"/>
                <w:szCs w:val="15"/>
              </w:rPr>
              <w:t>微博、短信、app、管理及查询功能；网络联系平台单</w:t>
            </w:r>
            <w:r>
              <w:rPr>
                <w:spacing w:val="-3"/>
                <w:sz w:val="15"/>
                <w:szCs w:val="15"/>
              </w:rPr>
              <w:t>位);视频平台(涵</w:t>
            </w:r>
            <w:r>
              <w:rPr>
                <w:sz w:val="15"/>
                <w:szCs w:val="15"/>
              </w:rPr>
              <w:t xml:space="preserve">  </w:t>
            </w:r>
            <w:r>
              <w:rPr>
                <w:spacing w:val="-2"/>
                <w:sz w:val="15"/>
                <w:szCs w:val="15"/>
              </w:rPr>
              <w:t>盖所有单位、部门基础功能室、会议室；路口自动感应信</w:t>
            </w:r>
            <w:r>
              <w:rPr>
                <w:spacing w:val="-3"/>
                <w:sz w:val="15"/>
                <w:szCs w:val="15"/>
              </w:rPr>
              <w:t>息发送)。</w:t>
            </w:r>
          </w:p>
        </w:tc>
        <w:tc>
          <w:tcPr>
            <w:tcW w:w="719" w:type="dxa"/>
            <w:vAlign w:val="top"/>
          </w:tcPr>
          <w:p w14:paraId="0186F828">
            <w:pPr>
              <w:pStyle w:val="6"/>
              <w:spacing w:before="289"/>
              <w:ind w:left="208"/>
              <w:rPr>
                <w:sz w:val="15"/>
                <w:szCs w:val="15"/>
              </w:rPr>
            </w:pPr>
            <w:r>
              <w:rPr>
                <w:b/>
                <w:bCs/>
                <w:spacing w:val="-3"/>
                <w:sz w:val="15"/>
                <w:szCs w:val="15"/>
              </w:rPr>
              <w:t>6000</w:t>
            </w:r>
          </w:p>
        </w:tc>
        <w:tc>
          <w:tcPr>
            <w:tcW w:w="659" w:type="dxa"/>
            <w:vAlign w:val="top"/>
          </w:tcPr>
          <w:p w14:paraId="55750CD3">
            <w:pPr>
              <w:rPr>
                <w:rFonts w:ascii="Arial"/>
                <w:sz w:val="21"/>
              </w:rPr>
            </w:pPr>
          </w:p>
          <w:p w14:paraId="5493CEA7">
            <w:pPr>
              <w:pStyle w:val="6"/>
              <w:spacing w:before="49"/>
              <w:ind w:left="176"/>
              <w:rPr>
                <w:sz w:val="15"/>
                <w:szCs w:val="15"/>
              </w:rPr>
            </w:pPr>
            <w:r>
              <w:rPr>
                <w:spacing w:val="-2"/>
                <w:sz w:val="15"/>
                <w:szCs w:val="15"/>
              </w:rPr>
              <w:t>2000</w:t>
            </w:r>
          </w:p>
        </w:tc>
        <w:tc>
          <w:tcPr>
            <w:tcW w:w="659" w:type="dxa"/>
            <w:vAlign w:val="top"/>
          </w:tcPr>
          <w:p w14:paraId="62F1A67A">
            <w:pPr>
              <w:rPr>
                <w:rFonts w:ascii="Arial"/>
                <w:sz w:val="21"/>
              </w:rPr>
            </w:pPr>
          </w:p>
          <w:p w14:paraId="1802A2A9">
            <w:pPr>
              <w:pStyle w:val="6"/>
              <w:spacing w:before="49"/>
              <w:ind w:left="177"/>
              <w:rPr>
                <w:sz w:val="15"/>
                <w:szCs w:val="15"/>
              </w:rPr>
            </w:pPr>
            <w:r>
              <w:rPr>
                <w:spacing w:val="-2"/>
                <w:sz w:val="15"/>
                <w:szCs w:val="15"/>
              </w:rPr>
              <w:t>2000</w:t>
            </w:r>
          </w:p>
        </w:tc>
        <w:tc>
          <w:tcPr>
            <w:tcW w:w="659" w:type="dxa"/>
            <w:vAlign w:val="top"/>
          </w:tcPr>
          <w:p w14:paraId="1BE5C56E">
            <w:pPr>
              <w:rPr>
                <w:rFonts w:ascii="Arial"/>
                <w:sz w:val="21"/>
              </w:rPr>
            </w:pPr>
          </w:p>
          <w:p w14:paraId="6BC91201">
            <w:pPr>
              <w:pStyle w:val="6"/>
              <w:spacing w:before="49"/>
              <w:ind w:left="178"/>
              <w:rPr>
                <w:sz w:val="15"/>
                <w:szCs w:val="15"/>
              </w:rPr>
            </w:pPr>
            <w:r>
              <w:rPr>
                <w:spacing w:val="-2"/>
                <w:sz w:val="15"/>
                <w:szCs w:val="15"/>
              </w:rPr>
              <w:t>2000</w:t>
            </w:r>
          </w:p>
        </w:tc>
        <w:tc>
          <w:tcPr>
            <w:tcW w:w="600" w:type="dxa"/>
            <w:vAlign w:val="top"/>
          </w:tcPr>
          <w:p w14:paraId="20C20357">
            <w:pPr>
              <w:rPr>
                <w:rFonts w:ascii="Arial"/>
                <w:sz w:val="21"/>
              </w:rPr>
            </w:pPr>
          </w:p>
          <w:p w14:paraId="4F2F368C">
            <w:pPr>
              <w:pStyle w:val="6"/>
              <w:spacing w:before="49"/>
              <w:ind w:left="259"/>
              <w:rPr>
                <w:sz w:val="15"/>
                <w:szCs w:val="15"/>
              </w:rPr>
            </w:pPr>
            <w:r>
              <w:rPr>
                <w:sz w:val="15"/>
                <w:szCs w:val="15"/>
              </w:rPr>
              <w:t>0</w:t>
            </w:r>
          </w:p>
        </w:tc>
        <w:tc>
          <w:tcPr>
            <w:tcW w:w="610" w:type="dxa"/>
            <w:vAlign w:val="top"/>
          </w:tcPr>
          <w:p w14:paraId="1159D069">
            <w:pPr>
              <w:rPr>
                <w:rFonts w:ascii="Arial"/>
                <w:sz w:val="21"/>
              </w:rPr>
            </w:pPr>
          </w:p>
          <w:p w14:paraId="5E52F4C7">
            <w:pPr>
              <w:pStyle w:val="6"/>
              <w:spacing w:before="49"/>
              <w:ind w:left="259"/>
              <w:rPr>
                <w:sz w:val="15"/>
                <w:szCs w:val="15"/>
              </w:rPr>
            </w:pPr>
            <w:r>
              <w:rPr>
                <w:sz w:val="15"/>
                <w:szCs w:val="15"/>
              </w:rPr>
              <w:t>0</w:t>
            </w:r>
          </w:p>
        </w:tc>
        <w:tc>
          <w:tcPr>
            <w:tcW w:w="1234" w:type="dxa"/>
            <w:vAlign w:val="top"/>
          </w:tcPr>
          <w:p w14:paraId="29BA61EF">
            <w:pPr>
              <w:pStyle w:val="6"/>
              <w:spacing w:before="275" w:line="219" w:lineRule="auto"/>
              <w:jc w:val="right"/>
              <w:rPr>
                <w:sz w:val="15"/>
                <w:szCs w:val="15"/>
              </w:rPr>
            </w:pPr>
            <w:r>
              <w:rPr>
                <w:spacing w:val="1"/>
                <w:sz w:val="15"/>
                <w:szCs w:val="15"/>
              </w:rPr>
              <w:t>曲靖市政务服务局</w:t>
            </w:r>
          </w:p>
        </w:tc>
      </w:tr>
      <w:tr w14:paraId="159D44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799" w:type="dxa"/>
            <w:gridSpan w:val="5"/>
            <w:vAlign w:val="top"/>
          </w:tcPr>
          <w:p w14:paraId="5BA51CF5">
            <w:pPr>
              <w:pStyle w:val="6"/>
              <w:spacing w:before="67" w:line="220" w:lineRule="auto"/>
              <w:ind w:left="25"/>
              <w:rPr>
                <w:sz w:val="15"/>
                <w:szCs w:val="15"/>
              </w:rPr>
            </w:pPr>
            <w:r>
              <w:rPr>
                <w:sz w:val="15"/>
                <w:szCs w:val="15"/>
              </w:rPr>
              <w:t>(三)推进治安防控体系建设</w:t>
            </w:r>
          </w:p>
        </w:tc>
        <w:tc>
          <w:tcPr>
            <w:tcW w:w="719" w:type="dxa"/>
            <w:vAlign w:val="top"/>
          </w:tcPr>
          <w:p w14:paraId="5CEE5FCF">
            <w:pPr>
              <w:rPr>
                <w:rFonts w:ascii="Arial"/>
                <w:sz w:val="21"/>
              </w:rPr>
            </w:pPr>
          </w:p>
        </w:tc>
        <w:tc>
          <w:tcPr>
            <w:tcW w:w="659" w:type="dxa"/>
            <w:vAlign w:val="top"/>
          </w:tcPr>
          <w:p w14:paraId="52705101">
            <w:pPr>
              <w:rPr>
                <w:rFonts w:ascii="Arial"/>
                <w:sz w:val="21"/>
              </w:rPr>
            </w:pPr>
          </w:p>
        </w:tc>
        <w:tc>
          <w:tcPr>
            <w:tcW w:w="659" w:type="dxa"/>
            <w:vAlign w:val="top"/>
          </w:tcPr>
          <w:p w14:paraId="3044D315">
            <w:pPr>
              <w:rPr>
                <w:rFonts w:ascii="Arial"/>
                <w:sz w:val="21"/>
              </w:rPr>
            </w:pPr>
          </w:p>
        </w:tc>
        <w:tc>
          <w:tcPr>
            <w:tcW w:w="659" w:type="dxa"/>
            <w:vAlign w:val="top"/>
          </w:tcPr>
          <w:p w14:paraId="74C8EA9E">
            <w:pPr>
              <w:rPr>
                <w:rFonts w:ascii="Arial"/>
                <w:sz w:val="21"/>
              </w:rPr>
            </w:pPr>
          </w:p>
        </w:tc>
        <w:tc>
          <w:tcPr>
            <w:tcW w:w="600" w:type="dxa"/>
            <w:vAlign w:val="top"/>
          </w:tcPr>
          <w:p w14:paraId="03E6B38C">
            <w:pPr>
              <w:rPr>
                <w:rFonts w:ascii="Arial"/>
                <w:sz w:val="21"/>
              </w:rPr>
            </w:pPr>
          </w:p>
        </w:tc>
        <w:tc>
          <w:tcPr>
            <w:tcW w:w="610" w:type="dxa"/>
            <w:vAlign w:val="top"/>
          </w:tcPr>
          <w:p w14:paraId="0E2159A8">
            <w:pPr>
              <w:rPr>
                <w:rFonts w:ascii="Arial"/>
                <w:sz w:val="21"/>
              </w:rPr>
            </w:pPr>
          </w:p>
        </w:tc>
        <w:tc>
          <w:tcPr>
            <w:tcW w:w="1234" w:type="dxa"/>
            <w:vAlign w:val="top"/>
          </w:tcPr>
          <w:p w14:paraId="15359676">
            <w:pPr>
              <w:rPr>
                <w:rFonts w:ascii="Arial"/>
                <w:sz w:val="21"/>
              </w:rPr>
            </w:pPr>
          </w:p>
        </w:tc>
      </w:tr>
      <w:tr w14:paraId="4E7A4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89" w:hRule="atLeast"/>
        </w:trPr>
        <w:tc>
          <w:tcPr>
            <w:tcW w:w="365" w:type="dxa"/>
            <w:vAlign w:val="top"/>
          </w:tcPr>
          <w:p w14:paraId="5D53DC25">
            <w:pPr>
              <w:spacing w:line="380" w:lineRule="auto"/>
              <w:rPr>
                <w:rFonts w:ascii="Arial"/>
                <w:sz w:val="21"/>
              </w:rPr>
            </w:pPr>
          </w:p>
          <w:p w14:paraId="2DCC6481">
            <w:pPr>
              <w:pStyle w:val="6"/>
              <w:spacing w:before="49"/>
              <w:ind w:left="55"/>
              <w:rPr>
                <w:sz w:val="15"/>
                <w:szCs w:val="15"/>
              </w:rPr>
            </w:pPr>
            <w:r>
              <w:rPr>
                <w:spacing w:val="-4"/>
                <w:sz w:val="15"/>
                <w:szCs w:val="15"/>
              </w:rPr>
              <w:t>126</w:t>
            </w:r>
          </w:p>
        </w:tc>
        <w:tc>
          <w:tcPr>
            <w:tcW w:w="1639" w:type="dxa"/>
            <w:vAlign w:val="top"/>
          </w:tcPr>
          <w:p w14:paraId="719B4DD2">
            <w:pPr>
              <w:pStyle w:val="6"/>
              <w:spacing w:before="236" w:line="236" w:lineRule="auto"/>
              <w:ind w:left="9"/>
              <w:jc w:val="both"/>
              <w:rPr>
                <w:sz w:val="15"/>
                <w:szCs w:val="15"/>
              </w:rPr>
            </w:pPr>
            <w:r>
              <w:rPr>
                <w:spacing w:val="-3"/>
                <w:sz w:val="15"/>
                <w:szCs w:val="15"/>
              </w:rPr>
              <w:t>曲靖市市域社会治理现代</w:t>
            </w:r>
            <w:r>
              <w:rPr>
                <w:spacing w:val="1"/>
                <w:sz w:val="15"/>
                <w:szCs w:val="15"/>
              </w:rPr>
              <w:t xml:space="preserve"> </w:t>
            </w:r>
            <w:r>
              <w:rPr>
                <w:spacing w:val="-4"/>
                <w:sz w:val="15"/>
                <w:szCs w:val="15"/>
              </w:rPr>
              <w:t>化数字社会治理中心建设</w:t>
            </w:r>
            <w:r>
              <w:rPr>
                <w:spacing w:val="2"/>
                <w:sz w:val="15"/>
                <w:szCs w:val="15"/>
              </w:rPr>
              <w:t xml:space="preserve"> </w:t>
            </w:r>
            <w:r>
              <w:rPr>
                <w:spacing w:val="-5"/>
                <w:sz w:val="15"/>
                <w:szCs w:val="15"/>
              </w:rPr>
              <w:t>项 目</w:t>
            </w:r>
          </w:p>
        </w:tc>
        <w:tc>
          <w:tcPr>
            <w:tcW w:w="500" w:type="dxa"/>
            <w:vAlign w:val="top"/>
          </w:tcPr>
          <w:p w14:paraId="4BED640B">
            <w:pPr>
              <w:spacing w:line="366" w:lineRule="auto"/>
              <w:rPr>
                <w:rFonts w:ascii="Arial"/>
                <w:sz w:val="21"/>
              </w:rPr>
            </w:pPr>
          </w:p>
          <w:p w14:paraId="4C6C5E44">
            <w:pPr>
              <w:pStyle w:val="6"/>
              <w:spacing w:before="49" w:line="220" w:lineRule="auto"/>
              <w:ind w:left="90"/>
              <w:rPr>
                <w:sz w:val="15"/>
                <w:szCs w:val="15"/>
              </w:rPr>
            </w:pPr>
            <w:r>
              <w:rPr>
                <w:spacing w:val="-3"/>
                <w:sz w:val="15"/>
                <w:szCs w:val="15"/>
              </w:rPr>
              <w:t>前期</w:t>
            </w:r>
          </w:p>
        </w:tc>
        <w:tc>
          <w:tcPr>
            <w:tcW w:w="609" w:type="dxa"/>
            <w:vAlign w:val="top"/>
          </w:tcPr>
          <w:p w14:paraId="4430E0AB">
            <w:pPr>
              <w:spacing w:line="365" w:lineRule="auto"/>
              <w:rPr>
                <w:rFonts w:ascii="Arial"/>
                <w:sz w:val="21"/>
              </w:rPr>
            </w:pPr>
          </w:p>
          <w:p w14:paraId="37D22B30">
            <w:pPr>
              <w:pStyle w:val="6"/>
              <w:spacing w:before="48" w:line="219" w:lineRule="auto"/>
              <w:ind w:left="70"/>
              <w:rPr>
                <w:sz w:val="15"/>
                <w:szCs w:val="15"/>
              </w:rPr>
            </w:pPr>
            <w:r>
              <w:rPr>
                <w:spacing w:val="2"/>
                <w:sz w:val="15"/>
                <w:szCs w:val="15"/>
              </w:rPr>
              <w:t>曲靖市</w:t>
            </w:r>
          </w:p>
        </w:tc>
        <w:tc>
          <w:tcPr>
            <w:tcW w:w="4686" w:type="dxa"/>
            <w:vAlign w:val="top"/>
          </w:tcPr>
          <w:p w14:paraId="40EA0955">
            <w:pPr>
              <w:pStyle w:val="6"/>
              <w:spacing w:before="86" w:line="203" w:lineRule="auto"/>
              <w:ind w:left="12" w:firstLine="295"/>
              <w:rPr>
                <w:sz w:val="15"/>
                <w:szCs w:val="15"/>
              </w:rPr>
            </w:pPr>
            <w:r>
              <w:rPr>
                <w:spacing w:val="-6"/>
                <w:sz w:val="15"/>
                <w:szCs w:val="15"/>
              </w:rPr>
              <w:t>建设内容主要包括：1.智能社会治理中心建设：利用</w:t>
            </w:r>
            <w:r>
              <w:rPr>
                <w:spacing w:val="-7"/>
                <w:sz w:val="15"/>
                <w:szCs w:val="15"/>
              </w:rPr>
              <w:t>5G、物联网、大</w:t>
            </w:r>
            <w:r>
              <w:rPr>
                <w:sz w:val="15"/>
                <w:szCs w:val="15"/>
              </w:rPr>
              <w:t xml:space="preserve">  </w:t>
            </w:r>
            <w:r>
              <w:rPr>
                <w:spacing w:val="-4"/>
                <w:sz w:val="15"/>
                <w:szCs w:val="15"/>
              </w:rPr>
              <w:t>数据、云计算技术对综治中心进行智能化改造，打</w:t>
            </w:r>
            <w:r>
              <w:rPr>
                <w:spacing w:val="-5"/>
                <w:sz w:val="15"/>
                <w:szCs w:val="15"/>
              </w:rPr>
              <w:t>造数字社会治理中心；</w:t>
            </w:r>
          </w:p>
          <w:p w14:paraId="7014817E">
            <w:pPr>
              <w:pStyle w:val="6"/>
              <w:spacing w:before="1" w:line="230" w:lineRule="auto"/>
              <w:ind w:left="12"/>
              <w:jc w:val="both"/>
              <w:rPr>
                <w:sz w:val="15"/>
                <w:szCs w:val="15"/>
              </w:rPr>
            </w:pPr>
            <w:r>
              <w:rPr>
                <w:spacing w:val="-5"/>
                <w:sz w:val="15"/>
                <w:szCs w:val="15"/>
              </w:rPr>
              <w:t>2.收集整合社会治理相关行业、部门的数据资源，形成集</w:t>
            </w:r>
            <w:r>
              <w:rPr>
                <w:spacing w:val="-6"/>
                <w:sz w:val="15"/>
                <w:szCs w:val="15"/>
              </w:rPr>
              <w:t>指挥调度、智能</w:t>
            </w:r>
            <w:r>
              <w:rPr>
                <w:sz w:val="15"/>
                <w:szCs w:val="15"/>
              </w:rPr>
              <w:t xml:space="preserve"> </w:t>
            </w:r>
            <w:r>
              <w:rPr>
                <w:spacing w:val="-14"/>
                <w:sz w:val="15"/>
                <w:szCs w:val="15"/>
              </w:rPr>
              <w:t>分析为一体的社会治理平台；3.充分利用大数据技术，打造</w:t>
            </w:r>
            <w:r>
              <w:rPr>
                <w:spacing w:val="-15"/>
                <w:sz w:val="15"/>
                <w:szCs w:val="15"/>
              </w:rPr>
              <w:t>城市“数据大脑”,</w:t>
            </w:r>
            <w:r>
              <w:rPr>
                <w:sz w:val="15"/>
                <w:szCs w:val="15"/>
              </w:rPr>
              <w:t xml:space="preserve"> </w:t>
            </w:r>
            <w:r>
              <w:rPr>
                <w:rFonts w:hint="eastAsia"/>
                <w:spacing w:val="-2"/>
                <w:sz w:val="15"/>
                <w:szCs w:val="15"/>
                <w:lang w:eastAsia="zh-CN"/>
              </w:rPr>
              <w:t>实现社会主义现代化</w:t>
            </w:r>
            <w:r>
              <w:rPr>
                <w:spacing w:val="-2"/>
                <w:sz w:val="15"/>
                <w:szCs w:val="15"/>
              </w:rPr>
              <w:t>。</w:t>
            </w:r>
          </w:p>
        </w:tc>
        <w:tc>
          <w:tcPr>
            <w:tcW w:w="719" w:type="dxa"/>
            <w:vAlign w:val="top"/>
          </w:tcPr>
          <w:p w14:paraId="10811A1A">
            <w:pPr>
              <w:spacing w:line="380" w:lineRule="auto"/>
              <w:rPr>
                <w:rFonts w:ascii="Arial"/>
                <w:sz w:val="21"/>
              </w:rPr>
            </w:pPr>
          </w:p>
          <w:p w14:paraId="3F7422F4">
            <w:pPr>
              <w:pStyle w:val="6"/>
              <w:spacing w:before="49"/>
              <w:ind w:left="165"/>
              <w:rPr>
                <w:sz w:val="15"/>
                <w:szCs w:val="15"/>
              </w:rPr>
            </w:pPr>
            <w:r>
              <w:rPr>
                <w:spacing w:val="-2"/>
                <w:sz w:val="15"/>
                <w:szCs w:val="15"/>
              </w:rPr>
              <w:t>67790</w:t>
            </w:r>
          </w:p>
        </w:tc>
        <w:tc>
          <w:tcPr>
            <w:tcW w:w="659" w:type="dxa"/>
            <w:vAlign w:val="top"/>
          </w:tcPr>
          <w:p w14:paraId="7AEEF34F">
            <w:pPr>
              <w:spacing w:line="380" w:lineRule="auto"/>
              <w:rPr>
                <w:rFonts w:ascii="Arial"/>
                <w:sz w:val="21"/>
              </w:rPr>
            </w:pPr>
          </w:p>
          <w:p w14:paraId="14006212">
            <w:pPr>
              <w:pStyle w:val="6"/>
              <w:spacing w:before="49"/>
              <w:ind w:left="137"/>
              <w:rPr>
                <w:sz w:val="15"/>
                <w:szCs w:val="15"/>
              </w:rPr>
            </w:pPr>
            <w:r>
              <w:rPr>
                <w:spacing w:val="-3"/>
                <w:sz w:val="15"/>
                <w:szCs w:val="15"/>
              </w:rPr>
              <w:t>17790</w:t>
            </w:r>
          </w:p>
        </w:tc>
        <w:tc>
          <w:tcPr>
            <w:tcW w:w="659" w:type="dxa"/>
            <w:vAlign w:val="top"/>
          </w:tcPr>
          <w:p w14:paraId="429E799D">
            <w:pPr>
              <w:spacing w:line="380" w:lineRule="auto"/>
              <w:rPr>
                <w:rFonts w:ascii="Arial"/>
                <w:sz w:val="21"/>
              </w:rPr>
            </w:pPr>
          </w:p>
          <w:p w14:paraId="005BD3F6">
            <w:pPr>
              <w:pStyle w:val="6"/>
              <w:spacing w:before="49"/>
              <w:ind w:left="138"/>
              <w:rPr>
                <w:sz w:val="15"/>
                <w:szCs w:val="15"/>
              </w:rPr>
            </w:pPr>
            <w:r>
              <w:rPr>
                <w:spacing w:val="-2"/>
                <w:sz w:val="15"/>
                <w:szCs w:val="15"/>
              </w:rPr>
              <w:t>20000</w:t>
            </w:r>
          </w:p>
        </w:tc>
        <w:tc>
          <w:tcPr>
            <w:tcW w:w="659" w:type="dxa"/>
            <w:vAlign w:val="top"/>
          </w:tcPr>
          <w:p w14:paraId="5D49C44F">
            <w:pPr>
              <w:spacing w:line="380" w:lineRule="auto"/>
              <w:rPr>
                <w:rFonts w:ascii="Arial"/>
                <w:sz w:val="21"/>
              </w:rPr>
            </w:pPr>
          </w:p>
          <w:p w14:paraId="78BCDF00">
            <w:pPr>
              <w:pStyle w:val="6"/>
              <w:spacing w:before="49"/>
              <w:ind w:left="139"/>
              <w:rPr>
                <w:sz w:val="15"/>
                <w:szCs w:val="15"/>
              </w:rPr>
            </w:pPr>
            <w:r>
              <w:rPr>
                <w:spacing w:val="-3"/>
                <w:sz w:val="15"/>
                <w:szCs w:val="15"/>
              </w:rPr>
              <w:t>10000</w:t>
            </w:r>
          </w:p>
        </w:tc>
        <w:tc>
          <w:tcPr>
            <w:tcW w:w="600" w:type="dxa"/>
            <w:vAlign w:val="top"/>
          </w:tcPr>
          <w:p w14:paraId="49B4B530">
            <w:pPr>
              <w:spacing w:line="380" w:lineRule="auto"/>
              <w:rPr>
                <w:rFonts w:ascii="Arial"/>
                <w:sz w:val="21"/>
              </w:rPr>
            </w:pPr>
          </w:p>
          <w:p w14:paraId="7FBCECED">
            <w:pPr>
              <w:pStyle w:val="6"/>
              <w:spacing w:before="49"/>
              <w:ind w:left="109"/>
              <w:rPr>
                <w:sz w:val="15"/>
                <w:szCs w:val="15"/>
              </w:rPr>
            </w:pPr>
            <w:r>
              <w:rPr>
                <w:spacing w:val="-3"/>
                <w:sz w:val="15"/>
                <w:szCs w:val="15"/>
              </w:rPr>
              <w:t>10000</w:t>
            </w:r>
          </w:p>
        </w:tc>
        <w:tc>
          <w:tcPr>
            <w:tcW w:w="610" w:type="dxa"/>
            <w:vAlign w:val="top"/>
          </w:tcPr>
          <w:p w14:paraId="430F1287">
            <w:pPr>
              <w:spacing w:line="380" w:lineRule="auto"/>
              <w:rPr>
                <w:rFonts w:ascii="Arial"/>
                <w:sz w:val="21"/>
              </w:rPr>
            </w:pPr>
          </w:p>
          <w:p w14:paraId="01EAAC4B">
            <w:pPr>
              <w:pStyle w:val="6"/>
              <w:spacing w:before="49"/>
              <w:ind w:left="109"/>
              <w:rPr>
                <w:sz w:val="15"/>
                <w:szCs w:val="15"/>
              </w:rPr>
            </w:pPr>
            <w:r>
              <w:rPr>
                <w:spacing w:val="-3"/>
                <w:sz w:val="15"/>
                <w:szCs w:val="15"/>
              </w:rPr>
              <w:t>10000</w:t>
            </w:r>
          </w:p>
        </w:tc>
        <w:tc>
          <w:tcPr>
            <w:tcW w:w="1234" w:type="dxa"/>
            <w:vAlign w:val="top"/>
          </w:tcPr>
          <w:p w14:paraId="457A80D2">
            <w:pPr>
              <w:spacing w:line="366" w:lineRule="auto"/>
              <w:rPr>
                <w:rFonts w:ascii="Arial"/>
                <w:sz w:val="21"/>
              </w:rPr>
            </w:pPr>
          </w:p>
          <w:p w14:paraId="0C3BDE44">
            <w:pPr>
              <w:pStyle w:val="6"/>
              <w:spacing w:before="48" w:line="219" w:lineRule="auto"/>
              <w:ind w:left="239"/>
              <w:rPr>
                <w:sz w:val="15"/>
                <w:szCs w:val="15"/>
              </w:rPr>
            </w:pPr>
            <w:r>
              <w:rPr>
                <w:spacing w:val="-2"/>
                <w:sz w:val="15"/>
                <w:szCs w:val="15"/>
              </w:rPr>
              <w:t>市委政法委</w:t>
            </w:r>
          </w:p>
        </w:tc>
      </w:tr>
      <w:tr w14:paraId="73F607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65" w:type="dxa"/>
            <w:vAlign w:val="top"/>
          </w:tcPr>
          <w:p w14:paraId="0A34C15F">
            <w:pPr>
              <w:pStyle w:val="6"/>
              <w:spacing w:before="282"/>
              <w:ind w:left="55"/>
              <w:rPr>
                <w:sz w:val="15"/>
                <w:szCs w:val="15"/>
              </w:rPr>
            </w:pPr>
            <w:r>
              <w:rPr>
                <w:spacing w:val="-4"/>
                <w:sz w:val="15"/>
                <w:szCs w:val="15"/>
              </w:rPr>
              <w:t>127</w:t>
            </w:r>
          </w:p>
        </w:tc>
        <w:tc>
          <w:tcPr>
            <w:tcW w:w="1639" w:type="dxa"/>
            <w:vAlign w:val="top"/>
          </w:tcPr>
          <w:p w14:paraId="325CFC3C">
            <w:pPr>
              <w:pStyle w:val="6"/>
              <w:spacing w:before="187" w:line="224" w:lineRule="auto"/>
              <w:ind w:left="9"/>
              <w:rPr>
                <w:sz w:val="15"/>
                <w:szCs w:val="15"/>
              </w:rPr>
            </w:pPr>
            <w:r>
              <w:rPr>
                <w:spacing w:val="-3"/>
                <w:sz w:val="15"/>
                <w:szCs w:val="15"/>
              </w:rPr>
              <w:t>麒麟区公安业务技术用房</w:t>
            </w:r>
            <w:r>
              <w:rPr>
                <w:spacing w:val="1"/>
                <w:sz w:val="15"/>
                <w:szCs w:val="15"/>
              </w:rPr>
              <w:t xml:space="preserve"> </w:t>
            </w:r>
            <w:r>
              <w:rPr>
                <w:spacing w:val="3"/>
                <w:sz w:val="15"/>
                <w:szCs w:val="15"/>
              </w:rPr>
              <w:t>信息智能化建设项目</w:t>
            </w:r>
          </w:p>
        </w:tc>
        <w:tc>
          <w:tcPr>
            <w:tcW w:w="500" w:type="dxa"/>
            <w:vAlign w:val="top"/>
          </w:tcPr>
          <w:p w14:paraId="36BF11F3">
            <w:pPr>
              <w:pStyle w:val="6"/>
              <w:spacing w:before="268" w:line="220" w:lineRule="auto"/>
              <w:ind w:left="90"/>
              <w:rPr>
                <w:sz w:val="15"/>
                <w:szCs w:val="15"/>
              </w:rPr>
            </w:pPr>
            <w:r>
              <w:rPr>
                <w:spacing w:val="-3"/>
                <w:sz w:val="15"/>
                <w:szCs w:val="15"/>
              </w:rPr>
              <w:t>前期</w:t>
            </w:r>
          </w:p>
        </w:tc>
        <w:tc>
          <w:tcPr>
            <w:tcW w:w="609" w:type="dxa"/>
            <w:vAlign w:val="top"/>
          </w:tcPr>
          <w:p w14:paraId="5FBDE69C">
            <w:pPr>
              <w:pStyle w:val="6"/>
              <w:spacing w:before="268" w:line="220" w:lineRule="auto"/>
              <w:ind w:left="70"/>
              <w:rPr>
                <w:sz w:val="15"/>
                <w:szCs w:val="15"/>
              </w:rPr>
            </w:pPr>
            <w:r>
              <w:rPr>
                <w:spacing w:val="-2"/>
                <w:sz w:val="15"/>
                <w:szCs w:val="15"/>
              </w:rPr>
              <w:t>麒麟区</w:t>
            </w:r>
          </w:p>
        </w:tc>
        <w:tc>
          <w:tcPr>
            <w:tcW w:w="4686" w:type="dxa"/>
            <w:vAlign w:val="top"/>
          </w:tcPr>
          <w:p w14:paraId="5D1B89CD">
            <w:pPr>
              <w:pStyle w:val="6"/>
              <w:spacing w:before="76" w:line="242" w:lineRule="auto"/>
              <w:ind w:left="12" w:firstLine="269"/>
              <w:jc w:val="both"/>
              <w:rPr>
                <w:sz w:val="15"/>
                <w:szCs w:val="15"/>
              </w:rPr>
            </w:pPr>
            <w:r>
              <w:rPr>
                <w:spacing w:val="-4"/>
                <w:sz w:val="15"/>
                <w:szCs w:val="15"/>
              </w:rPr>
              <w:t>1.人脸识别、情报指挥、合成作战、机要密码、保密、楼字对讲、高</w:t>
            </w:r>
            <w:r>
              <w:rPr>
                <w:spacing w:val="16"/>
                <w:sz w:val="15"/>
                <w:szCs w:val="15"/>
              </w:rPr>
              <w:t xml:space="preserve"> </w:t>
            </w:r>
            <w:r>
              <w:rPr>
                <w:spacing w:val="-4"/>
                <w:sz w:val="15"/>
                <w:szCs w:val="15"/>
              </w:rPr>
              <w:t>清监控等各类大数据、智能化；2.舆情监测处置系统建设，WIFI系统运行</w:t>
            </w:r>
            <w:r>
              <w:rPr>
                <w:spacing w:val="2"/>
                <w:sz w:val="15"/>
                <w:szCs w:val="15"/>
              </w:rPr>
              <w:t xml:space="preserve"> </w:t>
            </w:r>
            <w:r>
              <w:rPr>
                <w:spacing w:val="-1"/>
                <w:sz w:val="15"/>
                <w:szCs w:val="15"/>
              </w:rPr>
              <w:t>维护费，电子数据鉴定实验室建设，网安监控中心建设。</w:t>
            </w:r>
          </w:p>
        </w:tc>
        <w:tc>
          <w:tcPr>
            <w:tcW w:w="719" w:type="dxa"/>
            <w:vAlign w:val="top"/>
          </w:tcPr>
          <w:p w14:paraId="474A2E3D">
            <w:pPr>
              <w:pStyle w:val="6"/>
              <w:spacing w:before="282"/>
              <w:ind w:left="205"/>
              <w:rPr>
                <w:sz w:val="15"/>
                <w:szCs w:val="15"/>
              </w:rPr>
            </w:pPr>
            <w:r>
              <w:rPr>
                <w:spacing w:val="-2"/>
                <w:sz w:val="15"/>
                <w:szCs w:val="15"/>
              </w:rPr>
              <w:t>5900</w:t>
            </w:r>
          </w:p>
        </w:tc>
        <w:tc>
          <w:tcPr>
            <w:tcW w:w="659" w:type="dxa"/>
            <w:vAlign w:val="top"/>
          </w:tcPr>
          <w:p w14:paraId="003A3916">
            <w:pPr>
              <w:pStyle w:val="6"/>
              <w:spacing w:before="282"/>
              <w:ind w:left="176"/>
              <w:rPr>
                <w:sz w:val="15"/>
                <w:szCs w:val="15"/>
              </w:rPr>
            </w:pPr>
            <w:r>
              <w:rPr>
                <w:spacing w:val="-2"/>
                <w:sz w:val="15"/>
                <w:szCs w:val="15"/>
              </w:rPr>
              <w:t>2400</w:t>
            </w:r>
          </w:p>
        </w:tc>
        <w:tc>
          <w:tcPr>
            <w:tcW w:w="659" w:type="dxa"/>
            <w:vAlign w:val="top"/>
          </w:tcPr>
          <w:p w14:paraId="409DB4A6">
            <w:pPr>
              <w:pStyle w:val="6"/>
              <w:spacing w:before="282"/>
              <w:ind w:left="177"/>
              <w:rPr>
                <w:sz w:val="15"/>
                <w:szCs w:val="15"/>
              </w:rPr>
            </w:pPr>
            <w:r>
              <w:rPr>
                <w:spacing w:val="-2"/>
                <w:sz w:val="15"/>
                <w:szCs w:val="15"/>
              </w:rPr>
              <w:t>2000</w:t>
            </w:r>
          </w:p>
        </w:tc>
        <w:tc>
          <w:tcPr>
            <w:tcW w:w="659" w:type="dxa"/>
            <w:vAlign w:val="top"/>
          </w:tcPr>
          <w:p w14:paraId="368E8736">
            <w:pPr>
              <w:pStyle w:val="6"/>
              <w:spacing w:before="282"/>
              <w:ind w:left="178"/>
              <w:rPr>
                <w:sz w:val="15"/>
                <w:szCs w:val="15"/>
              </w:rPr>
            </w:pPr>
            <w:r>
              <w:rPr>
                <w:spacing w:val="-4"/>
                <w:sz w:val="15"/>
                <w:szCs w:val="15"/>
              </w:rPr>
              <w:t>1500</w:t>
            </w:r>
          </w:p>
        </w:tc>
        <w:tc>
          <w:tcPr>
            <w:tcW w:w="600" w:type="dxa"/>
            <w:vAlign w:val="top"/>
          </w:tcPr>
          <w:p w14:paraId="0D609BEB">
            <w:pPr>
              <w:pStyle w:val="6"/>
              <w:spacing w:before="282"/>
              <w:ind w:left="259"/>
              <w:rPr>
                <w:sz w:val="15"/>
                <w:szCs w:val="15"/>
              </w:rPr>
            </w:pPr>
            <w:r>
              <w:rPr>
                <w:sz w:val="15"/>
                <w:szCs w:val="15"/>
              </w:rPr>
              <w:t>0</w:t>
            </w:r>
          </w:p>
        </w:tc>
        <w:tc>
          <w:tcPr>
            <w:tcW w:w="610" w:type="dxa"/>
            <w:vAlign w:val="top"/>
          </w:tcPr>
          <w:p w14:paraId="12E7E4E3">
            <w:pPr>
              <w:pStyle w:val="6"/>
              <w:spacing w:before="282"/>
              <w:ind w:left="259"/>
              <w:rPr>
                <w:sz w:val="15"/>
                <w:szCs w:val="15"/>
              </w:rPr>
            </w:pPr>
            <w:r>
              <w:rPr>
                <w:sz w:val="15"/>
                <w:szCs w:val="15"/>
              </w:rPr>
              <w:t>0</w:t>
            </w:r>
          </w:p>
        </w:tc>
        <w:tc>
          <w:tcPr>
            <w:tcW w:w="1234" w:type="dxa"/>
            <w:vAlign w:val="top"/>
          </w:tcPr>
          <w:p w14:paraId="4B2B51BA">
            <w:pPr>
              <w:pStyle w:val="6"/>
              <w:spacing w:before="268" w:line="220" w:lineRule="auto"/>
              <w:ind w:left="389"/>
              <w:rPr>
                <w:sz w:val="15"/>
                <w:szCs w:val="15"/>
              </w:rPr>
            </w:pPr>
            <w:r>
              <w:rPr>
                <w:spacing w:val="-2"/>
                <w:sz w:val="15"/>
                <w:szCs w:val="15"/>
              </w:rPr>
              <w:t>麒麟区</w:t>
            </w:r>
          </w:p>
        </w:tc>
      </w:tr>
      <w:tr w14:paraId="6294FD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19" w:hRule="atLeast"/>
        </w:trPr>
        <w:tc>
          <w:tcPr>
            <w:tcW w:w="365" w:type="dxa"/>
            <w:vAlign w:val="top"/>
          </w:tcPr>
          <w:p w14:paraId="6DC6DCFB">
            <w:pPr>
              <w:spacing w:line="402" w:lineRule="auto"/>
              <w:rPr>
                <w:rFonts w:ascii="Arial"/>
                <w:sz w:val="21"/>
              </w:rPr>
            </w:pPr>
          </w:p>
          <w:p w14:paraId="09156422">
            <w:pPr>
              <w:pStyle w:val="6"/>
              <w:spacing w:before="49"/>
              <w:ind w:left="55"/>
              <w:rPr>
                <w:sz w:val="15"/>
                <w:szCs w:val="15"/>
              </w:rPr>
            </w:pPr>
            <w:r>
              <w:rPr>
                <w:spacing w:val="-4"/>
                <w:sz w:val="15"/>
                <w:szCs w:val="15"/>
              </w:rPr>
              <w:t>128</w:t>
            </w:r>
          </w:p>
        </w:tc>
        <w:tc>
          <w:tcPr>
            <w:tcW w:w="1639" w:type="dxa"/>
            <w:vAlign w:val="top"/>
          </w:tcPr>
          <w:p w14:paraId="3BEA4B74">
            <w:pPr>
              <w:spacing w:line="307" w:lineRule="auto"/>
              <w:rPr>
                <w:rFonts w:ascii="Arial"/>
                <w:sz w:val="21"/>
              </w:rPr>
            </w:pPr>
          </w:p>
          <w:p w14:paraId="2F325790">
            <w:pPr>
              <w:pStyle w:val="6"/>
              <w:spacing w:before="49" w:line="225" w:lineRule="auto"/>
              <w:ind w:left="9" w:right="2"/>
              <w:rPr>
                <w:sz w:val="15"/>
                <w:szCs w:val="15"/>
              </w:rPr>
            </w:pPr>
            <w:r>
              <w:rPr>
                <w:spacing w:val="-4"/>
                <w:sz w:val="15"/>
                <w:szCs w:val="15"/>
              </w:rPr>
              <w:t>麒麟区平安城市视图监控</w:t>
            </w:r>
            <w:r>
              <w:rPr>
                <w:spacing w:val="9"/>
                <w:sz w:val="15"/>
                <w:szCs w:val="15"/>
              </w:rPr>
              <w:t xml:space="preserve"> </w:t>
            </w:r>
            <w:r>
              <w:rPr>
                <w:spacing w:val="4"/>
                <w:sz w:val="15"/>
                <w:szCs w:val="15"/>
              </w:rPr>
              <w:t>系统建设项目</w:t>
            </w:r>
          </w:p>
        </w:tc>
        <w:tc>
          <w:tcPr>
            <w:tcW w:w="500" w:type="dxa"/>
            <w:vAlign w:val="top"/>
          </w:tcPr>
          <w:p w14:paraId="08FE6054">
            <w:pPr>
              <w:spacing w:line="388" w:lineRule="auto"/>
              <w:rPr>
                <w:rFonts w:ascii="Arial"/>
                <w:sz w:val="21"/>
              </w:rPr>
            </w:pPr>
          </w:p>
          <w:p w14:paraId="4274AA51">
            <w:pPr>
              <w:pStyle w:val="6"/>
              <w:spacing w:before="49" w:line="220" w:lineRule="auto"/>
              <w:ind w:left="90"/>
              <w:rPr>
                <w:sz w:val="15"/>
                <w:szCs w:val="15"/>
              </w:rPr>
            </w:pPr>
            <w:r>
              <w:rPr>
                <w:spacing w:val="-3"/>
                <w:sz w:val="15"/>
                <w:szCs w:val="15"/>
              </w:rPr>
              <w:t>前期</w:t>
            </w:r>
          </w:p>
        </w:tc>
        <w:tc>
          <w:tcPr>
            <w:tcW w:w="609" w:type="dxa"/>
            <w:vAlign w:val="top"/>
          </w:tcPr>
          <w:p w14:paraId="60C25A78">
            <w:pPr>
              <w:spacing w:line="388" w:lineRule="auto"/>
              <w:rPr>
                <w:rFonts w:ascii="Arial"/>
                <w:sz w:val="21"/>
              </w:rPr>
            </w:pPr>
          </w:p>
          <w:p w14:paraId="4C63ED3A">
            <w:pPr>
              <w:pStyle w:val="6"/>
              <w:spacing w:before="49" w:line="220" w:lineRule="auto"/>
              <w:ind w:left="70"/>
              <w:rPr>
                <w:sz w:val="15"/>
                <w:szCs w:val="15"/>
              </w:rPr>
            </w:pPr>
            <w:r>
              <w:rPr>
                <w:spacing w:val="-2"/>
                <w:sz w:val="15"/>
                <w:szCs w:val="15"/>
              </w:rPr>
              <w:t>麒麟区</w:t>
            </w:r>
          </w:p>
        </w:tc>
        <w:tc>
          <w:tcPr>
            <w:tcW w:w="4686" w:type="dxa"/>
            <w:vAlign w:val="top"/>
          </w:tcPr>
          <w:p w14:paraId="5ADCD37D">
            <w:pPr>
              <w:pStyle w:val="6"/>
              <w:spacing w:before="78" w:line="217" w:lineRule="auto"/>
              <w:ind w:left="12" w:firstLine="286"/>
              <w:rPr>
                <w:sz w:val="15"/>
                <w:szCs w:val="15"/>
              </w:rPr>
            </w:pPr>
            <w:r>
              <w:rPr>
                <w:spacing w:val="-5"/>
                <w:sz w:val="15"/>
                <w:szCs w:val="15"/>
              </w:rPr>
              <w:t>1.人脸识别，人脸识别前端建设1000个。2</w:t>
            </w:r>
            <w:r>
              <w:rPr>
                <w:spacing w:val="-6"/>
                <w:sz w:val="15"/>
                <w:szCs w:val="15"/>
              </w:rPr>
              <w:t>.街面智能感知设备，视频</w:t>
            </w:r>
            <w:r>
              <w:rPr>
                <w:sz w:val="15"/>
                <w:szCs w:val="15"/>
              </w:rPr>
              <w:t xml:space="preserve">  </w:t>
            </w:r>
            <w:r>
              <w:rPr>
                <w:spacing w:val="-2"/>
                <w:sz w:val="15"/>
                <w:szCs w:val="15"/>
              </w:rPr>
              <w:t>结构化前端建设(5年替换和新增1000个结构化探头)。3.</w:t>
            </w:r>
            <w:r>
              <w:rPr>
                <w:rFonts w:hint="eastAsia"/>
                <w:spacing w:val="-2"/>
                <w:sz w:val="15"/>
                <w:szCs w:val="15"/>
                <w:lang w:eastAsia="zh-CN"/>
              </w:rPr>
              <w:t>视频图像</w:t>
            </w:r>
            <w:r>
              <w:rPr>
                <w:spacing w:val="-2"/>
                <w:sz w:val="15"/>
                <w:szCs w:val="15"/>
              </w:rPr>
              <w:t>解析</w:t>
            </w:r>
            <w:r>
              <w:rPr>
                <w:spacing w:val="3"/>
                <w:sz w:val="15"/>
                <w:szCs w:val="15"/>
              </w:rPr>
              <w:t xml:space="preserve">   </w:t>
            </w:r>
            <w:r>
              <w:rPr>
                <w:spacing w:val="-2"/>
                <w:sz w:val="15"/>
                <w:szCs w:val="15"/>
              </w:rPr>
              <w:t>平台，视频图像解析平台建设(具备500路视频解析功能的后台服务器)。</w:t>
            </w:r>
          </w:p>
          <w:p w14:paraId="4C659DC5">
            <w:pPr>
              <w:pStyle w:val="6"/>
              <w:spacing w:before="22" w:line="214" w:lineRule="auto"/>
              <w:ind w:left="21" w:hanging="9"/>
              <w:rPr>
                <w:sz w:val="15"/>
                <w:szCs w:val="15"/>
              </w:rPr>
            </w:pPr>
            <w:r>
              <w:rPr>
                <w:spacing w:val="-9"/>
                <w:sz w:val="15"/>
                <w:szCs w:val="15"/>
              </w:rPr>
              <w:t>4.</w:t>
            </w:r>
            <w:r>
              <w:rPr>
                <w:spacing w:val="-8"/>
                <w:sz w:val="15"/>
                <w:szCs w:val="15"/>
              </w:rPr>
              <w:t>平安城市监控运维服务。5.环市环县数字防控网建维，</w:t>
            </w:r>
            <w:r>
              <w:rPr>
                <w:spacing w:val="-9"/>
                <w:sz w:val="15"/>
                <w:szCs w:val="15"/>
              </w:rPr>
              <w:t>环市环县数字防</w:t>
            </w:r>
            <w:r>
              <w:rPr>
                <w:spacing w:val="-7"/>
                <w:sz w:val="15"/>
                <w:szCs w:val="15"/>
              </w:rPr>
              <w:t>控</w:t>
            </w:r>
            <w:r>
              <w:rPr>
                <w:sz w:val="15"/>
                <w:szCs w:val="15"/>
              </w:rPr>
              <w:t xml:space="preserve"> 网建设及运维服务(包括热点、WIFI嗅探、视频卡口的</w:t>
            </w:r>
            <w:r>
              <w:rPr>
                <w:spacing w:val="-1"/>
                <w:sz w:val="15"/>
                <w:szCs w:val="15"/>
              </w:rPr>
              <w:t>建设运行维护)。</w:t>
            </w:r>
          </w:p>
        </w:tc>
        <w:tc>
          <w:tcPr>
            <w:tcW w:w="719" w:type="dxa"/>
            <w:vAlign w:val="top"/>
          </w:tcPr>
          <w:p w14:paraId="2D7D03FE">
            <w:pPr>
              <w:spacing w:line="402" w:lineRule="auto"/>
              <w:rPr>
                <w:rFonts w:ascii="Arial"/>
                <w:sz w:val="21"/>
              </w:rPr>
            </w:pPr>
          </w:p>
          <w:p w14:paraId="36CCAE16">
            <w:pPr>
              <w:pStyle w:val="6"/>
              <w:spacing w:before="49"/>
              <w:ind w:left="205"/>
              <w:rPr>
                <w:sz w:val="15"/>
                <w:szCs w:val="15"/>
              </w:rPr>
            </w:pPr>
            <w:r>
              <w:rPr>
                <w:spacing w:val="-2"/>
                <w:sz w:val="15"/>
                <w:szCs w:val="15"/>
              </w:rPr>
              <w:t>8150</w:t>
            </w:r>
          </w:p>
        </w:tc>
        <w:tc>
          <w:tcPr>
            <w:tcW w:w="659" w:type="dxa"/>
            <w:vAlign w:val="top"/>
          </w:tcPr>
          <w:p w14:paraId="20E48DFA">
            <w:pPr>
              <w:spacing w:line="402" w:lineRule="auto"/>
              <w:rPr>
                <w:rFonts w:ascii="Arial"/>
                <w:sz w:val="21"/>
              </w:rPr>
            </w:pPr>
          </w:p>
          <w:p w14:paraId="0C946D12">
            <w:pPr>
              <w:pStyle w:val="6"/>
              <w:spacing w:before="49"/>
              <w:ind w:left="176"/>
              <w:rPr>
                <w:sz w:val="15"/>
                <w:szCs w:val="15"/>
              </w:rPr>
            </w:pPr>
            <w:r>
              <w:rPr>
                <w:spacing w:val="-4"/>
                <w:sz w:val="15"/>
                <w:szCs w:val="15"/>
              </w:rPr>
              <w:t>1630</w:t>
            </w:r>
          </w:p>
        </w:tc>
        <w:tc>
          <w:tcPr>
            <w:tcW w:w="659" w:type="dxa"/>
            <w:vAlign w:val="top"/>
          </w:tcPr>
          <w:p w14:paraId="1D2407BC">
            <w:pPr>
              <w:spacing w:line="402" w:lineRule="auto"/>
              <w:rPr>
                <w:rFonts w:ascii="Arial"/>
                <w:sz w:val="21"/>
              </w:rPr>
            </w:pPr>
          </w:p>
          <w:p w14:paraId="31CA628D">
            <w:pPr>
              <w:pStyle w:val="6"/>
              <w:spacing w:before="49"/>
              <w:ind w:left="177"/>
              <w:rPr>
                <w:sz w:val="15"/>
                <w:szCs w:val="15"/>
              </w:rPr>
            </w:pPr>
            <w:r>
              <w:rPr>
                <w:spacing w:val="-4"/>
                <w:sz w:val="15"/>
                <w:szCs w:val="15"/>
              </w:rPr>
              <w:t>1630</w:t>
            </w:r>
          </w:p>
        </w:tc>
        <w:tc>
          <w:tcPr>
            <w:tcW w:w="659" w:type="dxa"/>
            <w:vAlign w:val="top"/>
          </w:tcPr>
          <w:p w14:paraId="6EC34B53">
            <w:pPr>
              <w:spacing w:line="402" w:lineRule="auto"/>
              <w:rPr>
                <w:rFonts w:ascii="Arial"/>
                <w:sz w:val="21"/>
              </w:rPr>
            </w:pPr>
          </w:p>
          <w:p w14:paraId="7578109B">
            <w:pPr>
              <w:pStyle w:val="6"/>
              <w:spacing w:before="49"/>
              <w:ind w:left="178"/>
              <w:rPr>
                <w:sz w:val="15"/>
                <w:szCs w:val="15"/>
              </w:rPr>
            </w:pPr>
            <w:r>
              <w:rPr>
                <w:spacing w:val="-4"/>
                <w:sz w:val="15"/>
                <w:szCs w:val="15"/>
              </w:rPr>
              <w:t>1630</w:t>
            </w:r>
          </w:p>
        </w:tc>
        <w:tc>
          <w:tcPr>
            <w:tcW w:w="600" w:type="dxa"/>
            <w:vAlign w:val="top"/>
          </w:tcPr>
          <w:p w14:paraId="71A041BA">
            <w:pPr>
              <w:spacing w:line="402" w:lineRule="auto"/>
              <w:rPr>
                <w:rFonts w:ascii="Arial"/>
                <w:sz w:val="21"/>
              </w:rPr>
            </w:pPr>
          </w:p>
          <w:p w14:paraId="133DAFE9">
            <w:pPr>
              <w:pStyle w:val="6"/>
              <w:spacing w:before="49"/>
              <w:ind w:left="149"/>
              <w:rPr>
                <w:sz w:val="15"/>
                <w:szCs w:val="15"/>
              </w:rPr>
            </w:pPr>
            <w:r>
              <w:rPr>
                <w:spacing w:val="-4"/>
                <w:sz w:val="15"/>
                <w:szCs w:val="15"/>
              </w:rPr>
              <w:t>1630</w:t>
            </w:r>
          </w:p>
        </w:tc>
        <w:tc>
          <w:tcPr>
            <w:tcW w:w="610" w:type="dxa"/>
            <w:vAlign w:val="top"/>
          </w:tcPr>
          <w:p w14:paraId="244BD484">
            <w:pPr>
              <w:spacing w:line="402" w:lineRule="auto"/>
              <w:rPr>
                <w:rFonts w:ascii="Arial"/>
                <w:sz w:val="21"/>
              </w:rPr>
            </w:pPr>
          </w:p>
          <w:p w14:paraId="17D678EC">
            <w:pPr>
              <w:pStyle w:val="6"/>
              <w:spacing w:before="49"/>
              <w:ind w:left="150"/>
              <w:rPr>
                <w:sz w:val="15"/>
                <w:szCs w:val="15"/>
              </w:rPr>
            </w:pPr>
            <w:r>
              <w:rPr>
                <w:spacing w:val="-4"/>
                <w:sz w:val="15"/>
                <w:szCs w:val="15"/>
              </w:rPr>
              <w:t>1630</w:t>
            </w:r>
          </w:p>
        </w:tc>
        <w:tc>
          <w:tcPr>
            <w:tcW w:w="1234" w:type="dxa"/>
            <w:vAlign w:val="top"/>
          </w:tcPr>
          <w:p w14:paraId="3F9973AB">
            <w:pPr>
              <w:spacing w:line="388" w:lineRule="auto"/>
              <w:rPr>
                <w:rFonts w:ascii="Arial"/>
                <w:sz w:val="21"/>
              </w:rPr>
            </w:pPr>
          </w:p>
          <w:p w14:paraId="5F5091BC">
            <w:pPr>
              <w:pStyle w:val="6"/>
              <w:spacing w:before="49" w:line="220" w:lineRule="auto"/>
              <w:ind w:left="389"/>
              <w:rPr>
                <w:sz w:val="15"/>
                <w:szCs w:val="15"/>
              </w:rPr>
            </w:pPr>
            <w:r>
              <w:rPr>
                <w:spacing w:val="-2"/>
                <w:sz w:val="15"/>
                <w:szCs w:val="15"/>
              </w:rPr>
              <w:t>麒麟区</w:t>
            </w:r>
          </w:p>
        </w:tc>
      </w:tr>
      <w:tr w14:paraId="71E1B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365" w:type="dxa"/>
            <w:vAlign w:val="top"/>
          </w:tcPr>
          <w:p w14:paraId="255EDE0C">
            <w:pPr>
              <w:pStyle w:val="6"/>
              <w:spacing w:before="224"/>
              <w:ind w:left="55"/>
              <w:rPr>
                <w:sz w:val="15"/>
                <w:szCs w:val="15"/>
              </w:rPr>
            </w:pPr>
            <w:r>
              <w:rPr>
                <w:spacing w:val="-4"/>
                <w:sz w:val="15"/>
                <w:szCs w:val="15"/>
              </w:rPr>
              <w:t>129</w:t>
            </w:r>
          </w:p>
        </w:tc>
        <w:tc>
          <w:tcPr>
            <w:tcW w:w="1639" w:type="dxa"/>
            <w:vAlign w:val="top"/>
          </w:tcPr>
          <w:p w14:paraId="4C45D3A3">
            <w:pPr>
              <w:pStyle w:val="6"/>
              <w:spacing w:before="129" w:line="208" w:lineRule="auto"/>
              <w:ind w:left="9" w:right="2"/>
              <w:rPr>
                <w:sz w:val="15"/>
                <w:szCs w:val="15"/>
              </w:rPr>
            </w:pPr>
            <w:r>
              <w:rPr>
                <w:spacing w:val="-4"/>
                <w:sz w:val="15"/>
                <w:szCs w:val="15"/>
              </w:rPr>
              <w:t>麒麟区益宁街道“市域社</w:t>
            </w:r>
            <w:r>
              <w:rPr>
                <w:spacing w:val="9"/>
                <w:sz w:val="15"/>
                <w:szCs w:val="15"/>
              </w:rPr>
              <w:t xml:space="preserve"> </w:t>
            </w:r>
            <w:r>
              <w:rPr>
                <w:spacing w:val="-4"/>
                <w:sz w:val="15"/>
                <w:szCs w:val="15"/>
              </w:rPr>
              <w:t>会治理”现代化建设工程</w:t>
            </w:r>
          </w:p>
        </w:tc>
        <w:tc>
          <w:tcPr>
            <w:tcW w:w="500" w:type="dxa"/>
            <w:vAlign w:val="top"/>
          </w:tcPr>
          <w:p w14:paraId="12C6789B">
            <w:pPr>
              <w:pStyle w:val="6"/>
              <w:spacing w:before="210" w:line="220" w:lineRule="auto"/>
              <w:ind w:left="90"/>
              <w:rPr>
                <w:sz w:val="15"/>
                <w:szCs w:val="15"/>
              </w:rPr>
            </w:pPr>
            <w:r>
              <w:rPr>
                <w:spacing w:val="-3"/>
                <w:sz w:val="15"/>
                <w:szCs w:val="15"/>
              </w:rPr>
              <w:t>前期</w:t>
            </w:r>
          </w:p>
        </w:tc>
        <w:tc>
          <w:tcPr>
            <w:tcW w:w="609" w:type="dxa"/>
            <w:vAlign w:val="top"/>
          </w:tcPr>
          <w:p w14:paraId="212F6FAC">
            <w:pPr>
              <w:pStyle w:val="6"/>
              <w:spacing w:before="210" w:line="220" w:lineRule="auto"/>
              <w:ind w:left="70"/>
              <w:rPr>
                <w:sz w:val="15"/>
                <w:szCs w:val="15"/>
              </w:rPr>
            </w:pPr>
            <w:r>
              <w:rPr>
                <w:spacing w:val="-2"/>
                <w:sz w:val="15"/>
                <w:szCs w:val="15"/>
              </w:rPr>
              <w:t>麒麟区</w:t>
            </w:r>
          </w:p>
        </w:tc>
        <w:tc>
          <w:tcPr>
            <w:tcW w:w="4686" w:type="dxa"/>
            <w:vAlign w:val="top"/>
          </w:tcPr>
          <w:p w14:paraId="62DD72B4">
            <w:pPr>
              <w:pStyle w:val="6"/>
              <w:spacing w:before="139" w:line="223" w:lineRule="auto"/>
              <w:ind w:left="12" w:firstLine="299"/>
              <w:rPr>
                <w:sz w:val="15"/>
                <w:szCs w:val="15"/>
              </w:rPr>
            </w:pPr>
            <w:r>
              <w:rPr>
                <w:spacing w:val="-2"/>
                <w:sz w:val="15"/>
                <w:szCs w:val="15"/>
              </w:rPr>
              <w:t>建立市域社会治理服务中心，安装10000余个各类型摄像头，运用互</w:t>
            </w:r>
            <w:r>
              <w:rPr>
                <w:spacing w:val="2"/>
                <w:sz w:val="15"/>
                <w:szCs w:val="15"/>
              </w:rPr>
              <w:t xml:space="preserve"> </w:t>
            </w:r>
            <w:r>
              <w:rPr>
                <w:sz w:val="15"/>
                <w:szCs w:val="15"/>
              </w:rPr>
              <w:t>联网、大数据、区块链与各社区、小组连接</w:t>
            </w:r>
            <w:r>
              <w:rPr>
                <w:spacing w:val="-1"/>
                <w:sz w:val="15"/>
                <w:szCs w:val="15"/>
              </w:rPr>
              <w:t>，覆盖整个辖区。</w:t>
            </w:r>
          </w:p>
        </w:tc>
        <w:tc>
          <w:tcPr>
            <w:tcW w:w="719" w:type="dxa"/>
            <w:vAlign w:val="top"/>
          </w:tcPr>
          <w:p w14:paraId="0BE476CA">
            <w:pPr>
              <w:pStyle w:val="6"/>
              <w:spacing w:before="224"/>
              <w:ind w:left="205"/>
              <w:rPr>
                <w:sz w:val="15"/>
                <w:szCs w:val="15"/>
              </w:rPr>
            </w:pPr>
            <w:r>
              <w:rPr>
                <w:spacing w:val="-2"/>
                <w:sz w:val="15"/>
                <w:szCs w:val="15"/>
              </w:rPr>
              <w:t>5000</w:t>
            </w:r>
          </w:p>
        </w:tc>
        <w:tc>
          <w:tcPr>
            <w:tcW w:w="659" w:type="dxa"/>
            <w:vAlign w:val="top"/>
          </w:tcPr>
          <w:p w14:paraId="1320C085">
            <w:pPr>
              <w:pStyle w:val="6"/>
              <w:spacing w:before="224"/>
              <w:ind w:left="176"/>
              <w:rPr>
                <w:sz w:val="15"/>
                <w:szCs w:val="15"/>
              </w:rPr>
            </w:pPr>
            <w:r>
              <w:rPr>
                <w:spacing w:val="-4"/>
                <w:sz w:val="15"/>
                <w:szCs w:val="15"/>
              </w:rPr>
              <w:t>1000</w:t>
            </w:r>
          </w:p>
        </w:tc>
        <w:tc>
          <w:tcPr>
            <w:tcW w:w="659" w:type="dxa"/>
            <w:vAlign w:val="top"/>
          </w:tcPr>
          <w:p w14:paraId="2F22744F">
            <w:pPr>
              <w:pStyle w:val="6"/>
              <w:spacing w:before="224"/>
              <w:ind w:left="177"/>
              <w:rPr>
                <w:sz w:val="15"/>
                <w:szCs w:val="15"/>
              </w:rPr>
            </w:pPr>
            <w:r>
              <w:rPr>
                <w:spacing w:val="-4"/>
                <w:sz w:val="15"/>
                <w:szCs w:val="15"/>
              </w:rPr>
              <w:t>1000</w:t>
            </w:r>
          </w:p>
        </w:tc>
        <w:tc>
          <w:tcPr>
            <w:tcW w:w="659" w:type="dxa"/>
            <w:vAlign w:val="top"/>
          </w:tcPr>
          <w:p w14:paraId="2F260C47">
            <w:pPr>
              <w:pStyle w:val="6"/>
              <w:spacing w:before="224"/>
              <w:ind w:left="178"/>
              <w:rPr>
                <w:sz w:val="15"/>
                <w:szCs w:val="15"/>
              </w:rPr>
            </w:pPr>
            <w:r>
              <w:rPr>
                <w:spacing w:val="-4"/>
                <w:sz w:val="15"/>
                <w:szCs w:val="15"/>
              </w:rPr>
              <w:t>1000</w:t>
            </w:r>
          </w:p>
        </w:tc>
        <w:tc>
          <w:tcPr>
            <w:tcW w:w="600" w:type="dxa"/>
            <w:vAlign w:val="top"/>
          </w:tcPr>
          <w:p w14:paraId="66388691">
            <w:pPr>
              <w:pStyle w:val="6"/>
              <w:spacing w:before="224"/>
              <w:ind w:left="149"/>
              <w:rPr>
                <w:sz w:val="15"/>
                <w:szCs w:val="15"/>
              </w:rPr>
            </w:pPr>
            <w:r>
              <w:rPr>
                <w:spacing w:val="-4"/>
                <w:sz w:val="15"/>
                <w:szCs w:val="15"/>
              </w:rPr>
              <w:t>1000</w:t>
            </w:r>
          </w:p>
        </w:tc>
        <w:tc>
          <w:tcPr>
            <w:tcW w:w="610" w:type="dxa"/>
            <w:vAlign w:val="top"/>
          </w:tcPr>
          <w:p w14:paraId="37462464">
            <w:pPr>
              <w:pStyle w:val="6"/>
              <w:spacing w:before="224"/>
              <w:ind w:left="150"/>
              <w:rPr>
                <w:sz w:val="15"/>
                <w:szCs w:val="15"/>
              </w:rPr>
            </w:pPr>
            <w:r>
              <w:rPr>
                <w:spacing w:val="-4"/>
                <w:sz w:val="15"/>
                <w:szCs w:val="15"/>
              </w:rPr>
              <w:t>1000</w:t>
            </w:r>
          </w:p>
        </w:tc>
        <w:tc>
          <w:tcPr>
            <w:tcW w:w="1234" w:type="dxa"/>
            <w:vAlign w:val="top"/>
          </w:tcPr>
          <w:p w14:paraId="26B2567C">
            <w:pPr>
              <w:pStyle w:val="6"/>
              <w:spacing w:before="210" w:line="220" w:lineRule="auto"/>
              <w:ind w:left="389"/>
              <w:rPr>
                <w:sz w:val="15"/>
                <w:szCs w:val="15"/>
              </w:rPr>
            </w:pPr>
            <w:r>
              <w:rPr>
                <w:spacing w:val="-2"/>
                <w:sz w:val="15"/>
                <w:szCs w:val="15"/>
              </w:rPr>
              <w:t>麒麟区</w:t>
            </w:r>
          </w:p>
        </w:tc>
      </w:tr>
      <w:tr w14:paraId="4B175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365" w:type="dxa"/>
            <w:vAlign w:val="top"/>
          </w:tcPr>
          <w:p w14:paraId="5BFED689">
            <w:pPr>
              <w:pStyle w:val="6"/>
              <w:spacing w:before="245"/>
              <w:ind w:left="55"/>
              <w:rPr>
                <w:sz w:val="15"/>
                <w:szCs w:val="15"/>
              </w:rPr>
            </w:pPr>
            <w:r>
              <w:rPr>
                <w:spacing w:val="-4"/>
                <w:sz w:val="15"/>
                <w:szCs w:val="15"/>
              </w:rPr>
              <w:t>130</w:t>
            </w:r>
          </w:p>
        </w:tc>
        <w:tc>
          <w:tcPr>
            <w:tcW w:w="1639" w:type="dxa"/>
            <w:vAlign w:val="top"/>
          </w:tcPr>
          <w:p w14:paraId="389B566A">
            <w:pPr>
              <w:pStyle w:val="6"/>
              <w:spacing w:before="130" w:line="250" w:lineRule="auto"/>
              <w:ind w:left="9" w:right="2"/>
              <w:rPr>
                <w:sz w:val="15"/>
                <w:szCs w:val="15"/>
              </w:rPr>
            </w:pPr>
            <w:r>
              <w:rPr>
                <w:spacing w:val="-4"/>
                <w:sz w:val="15"/>
                <w:szCs w:val="15"/>
              </w:rPr>
              <w:t>麒麟区珠街街道智能社会</w:t>
            </w:r>
            <w:r>
              <w:rPr>
                <w:spacing w:val="9"/>
                <w:sz w:val="15"/>
                <w:szCs w:val="15"/>
              </w:rPr>
              <w:t xml:space="preserve"> </w:t>
            </w:r>
            <w:r>
              <w:rPr>
                <w:spacing w:val="3"/>
                <w:sz w:val="15"/>
                <w:szCs w:val="15"/>
              </w:rPr>
              <w:t>治理体系建设项目</w:t>
            </w:r>
          </w:p>
        </w:tc>
        <w:tc>
          <w:tcPr>
            <w:tcW w:w="500" w:type="dxa"/>
            <w:vAlign w:val="top"/>
          </w:tcPr>
          <w:p w14:paraId="6640BF6A">
            <w:pPr>
              <w:pStyle w:val="6"/>
              <w:spacing w:before="231" w:line="220" w:lineRule="auto"/>
              <w:ind w:left="90"/>
              <w:rPr>
                <w:sz w:val="15"/>
                <w:szCs w:val="15"/>
              </w:rPr>
            </w:pPr>
            <w:r>
              <w:rPr>
                <w:spacing w:val="-3"/>
                <w:sz w:val="15"/>
                <w:szCs w:val="15"/>
              </w:rPr>
              <w:t>前期</w:t>
            </w:r>
          </w:p>
        </w:tc>
        <w:tc>
          <w:tcPr>
            <w:tcW w:w="609" w:type="dxa"/>
            <w:vAlign w:val="top"/>
          </w:tcPr>
          <w:p w14:paraId="01ED87DC">
            <w:pPr>
              <w:pStyle w:val="6"/>
              <w:spacing w:before="231" w:line="220" w:lineRule="auto"/>
              <w:ind w:left="70"/>
              <w:rPr>
                <w:sz w:val="15"/>
                <w:szCs w:val="15"/>
              </w:rPr>
            </w:pPr>
            <w:r>
              <w:rPr>
                <w:spacing w:val="-2"/>
                <w:sz w:val="15"/>
                <w:szCs w:val="15"/>
              </w:rPr>
              <w:t>麒麟区</w:t>
            </w:r>
          </w:p>
        </w:tc>
        <w:tc>
          <w:tcPr>
            <w:tcW w:w="4686" w:type="dxa"/>
            <w:vAlign w:val="top"/>
          </w:tcPr>
          <w:p w14:paraId="65480D37">
            <w:pPr>
              <w:pStyle w:val="6"/>
              <w:spacing w:before="130" w:line="248" w:lineRule="auto"/>
              <w:ind w:left="12" w:right="39" w:firstLine="280"/>
              <w:rPr>
                <w:sz w:val="15"/>
                <w:szCs w:val="15"/>
              </w:rPr>
            </w:pPr>
            <w:r>
              <w:rPr>
                <w:sz w:val="15"/>
                <w:szCs w:val="15"/>
              </w:rPr>
              <w:t>在街道各村(社区)安装监控设备及智能报警装置，</w:t>
            </w:r>
            <w:r>
              <w:rPr>
                <w:spacing w:val="-1"/>
                <w:sz w:val="15"/>
                <w:szCs w:val="15"/>
              </w:rPr>
              <w:t>建设大数据党群</w:t>
            </w:r>
            <w:r>
              <w:rPr>
                <w:sz w:val="15"/>
                <w:szCs w:val="15"/>
              </w:rPr>
              <w:t xml:space="preserve"> 服务中心及智能信息网格化管理系统，提高社会智</w:t>
            </w:r>
            <w:r>
              <w:rPr>
                <w:spacing w:val="-1"/>
                <w:sz w:val="15"/>
                <w:szCs w:val="15"/>
              </w:rPr>
              <w:t>能治理体系。</w:t>
            </w:r>
          </w:p>
        </w:tc>
        <w:tc>
          <w:tcPr>
            <w:tcW w:w="719" w:type="dxa"/>
            <w:vAlign w:val="top"/>
          </w:tcPr>
          <w:p w14:paraId="512C7352">
            <w:pPr>
              <w:pStyle w:val="6"/>
              <w:spacing w:before="245"/>
              <w:ind w:left="205"/>
              <w:rPr>
                <w:sz w:val="15"/>
                <w:szCs w:val="15"/>
              </w:rPr>
            </w:pPr>
            <w:r>
              <w:rPr>
                <w:spacing w:val="-2"/>
                <w:sz w:val="15"/>
                <w:szCs w:val="15"/>
              </w:rPr>
              <w:t>5000</w:t>
            </w:r>
          </w:p>
        </w:tc>
        <w:tc>
          <w:tcPr>
            <w:tcW w:w="659" w:type="dxa"/>
            <w:vAlign w:val="top"/>
          </w:tcPr>
          <w:p w14:paraId="4CA6DA25">
            <w:pPr>
              <w:pStyle w:val="6"/>
              <w:spacing w:before="245"/>
              <w:ind w:left="176"/>
              <w:rPr>
                <w:sz w:val="15"/>
                <w:szCs w:val="15"/>
              </w:rPr>
            </w:pPr>
            <w:r>
              <w:rPr>
                <w:spacing w:val="-4"/>
                <w:sz w:val="15"/>
                <w:szCs w:val="15"/>
              </w:rPr>
              <w:t>1000</w:t>
            </w:r>
          </w:p>
        </w:tc>
        <w:tc>
          <w:tcPr>
            <w:tcW w:w="659" w:type="dxa"/>
            <w:vAlign w:val="top"/>
          </w:tcPr>
          <w:p w14:paraId="151B35D1">
            <w:pPr>
              <w:pStyle w:val="6"/>
              <w:spacing w:before="245"/>
              <w:ind w:left="177"/>
              <w:rPr>
                <w:sz w:val="15"/>
                <w:szCs w:val="15"/>
              </w:rPr>
            </w:pPr>
            <w:r>
              <w:rPr>
                <w:spacing w:val="-4"/>
                <w:sz w:val="15"/>
                <w:szCs w:val="15"/>
              </w:rPr>
              <w:t>1500</w:t>
            </w:r>
          </w:p>
        </w:tc>
        <w:tc>
          <w:tcPr>
            <w:tcW w:w="659" w:type="dxa"/>
            <w:vAlign w:val="top"/>
          </w:tcPr>
          <w:p w14:paraId="5891EFBF">
            <w:pPr>
              <w:pStyle w:val="6"/>
              <w:spacing w:before="245"/>
              <w:ind w:left="178"/>
              <w:rPr>
                <w:sz w:val="15"/>
                <w:szCs w:val="15"/>
              </w:rPr>
            </w:pPr>
            <w:r>
              <w:rPr>
                <w:spacing w:val="-4"/>
                <w:sz w:val="15"/>
                <w:szCs w:val="15"/>
              </w:rPr>
              <w:t>1500</w:t>
            </w:r>
          </w:p>
        </w:tc>
        <w:tc>
          <w:tcPr>
            <w:tcW w:w="600" w:type="dxa"/>
            <w:vAlign w:val="top"/>
          </w:tcPr>
          <w:p w14:paraId="7323EB9C">
            <w:pPr>
              <w:pStyle w:val="6"/>
              <w:spacing w:before="245"/>
              <w:ind w:left="149"/>
              <w:rPr>
                <w:sz w:val="15"/>
                <w:szCs w:val="15"/>
              </w:rPr>
            </w:pPr>
            <w:r>
              <w:rPr>
                <w:spacing w:val="-4"/>
                <w:sz w:val="15"/>
                <w:szCs w:val="15"/>
              </w:rPr>
              <w:t>1000</w:t>
            </w:r>
          </w:p>
        </w:tc>
        <w:tc>
          <w:tcPr>
            <w:tcW w:w="610" w:type="dxa"/>
            <w:vAlign w:val="top"/>
          </w:tcPr>
          <w:p w14:paraId="372CC226">
            <w:pPr>
              <w:pStyle w:val="6"/>
              <w:spacing w:before="245"/>
              <w:ind w:left="259"/>
              <w:rPr>
                <w:sz w:val="15"/>
                <w:szCs w:val="15"/>
              </w:rPr>
            </w:pPr>
            <w:r>
              <w:rPr>
                <w:sz w:val="15"/>
                <w:szCs w:val="15"/>
              </w:rPr>
              <w:t>0</w:t>
            </w:r>
          </w:p>
        </w:tc>
        <w:tc>
          <w:tcPr>
            <w:tcW w:w="1234" w:type="dxa"/>
            <w:vAlign w:val="top"/>
          </w:tcPr>
          <w:p w14:paraId="65F8D065">
            <w:pPr>
              <w:pStyle w:val="6"/>
              <w:spacing w:before="231" w:line="220" w:lineRule="auto"/>
              <w:ind w:left="389"/>
              <w:rPr>
                <w:sz w:val="15"/>
                <w:szCs w:val="15"/>
              </w:rPr>
            </w:pPr>
            <w:r>
              <w:rPr>
                <w:spacing w:val="-2"/>
                <w:sz w:val="15"/>
                <w:szCs w:val="15"/>
              </w:rPr>
              <w:t>麒麟区</w:t>
            </w:r>
          </w:p>
        </w:tc>
      </w:tr>
      <w:tr w14:paraId="767B33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365" w:type="dxa"/>
            <w:vAlign w:val="top"/>
          </w:tcPr>
          <w:p w14:paraId="42D6B3AE">
            <w:pPr>
              <w:spacing w:line="325" w:lineRule="auto"/>
              <w:rPr>
                <w:rFonts w:ascii="Arial"/>
                <w:sz w:val="21"/>
              </w:rPr>
            </w:pPr>
          </w:p>
          <w:p w14:paraId="113F7F2B">
            <w:pPr>
              <w:pStyle w:val="6"/>
              <w:spacing w:before="49"/>
              <w:ind w:left="55"/>
              <w:rPr>
                <w:sz w:val="15"/>
                <w:szCs w:val="15"/>
              </w:rPr>
            </w:pPr>
            <w:r>
              <w:rPr>
                <w:spacing w:val="-4"/>
                <w:sz w:val="15"/>
                <w:szCs w:val="15"/>
              </w:rPr>
              <w:t>131</w:t>
            </w:r>
          </w:p>
        </w:tc>
        <w:tc>
          <w:tcPr>
            <w:tcW w:w="1639" w:type="dxa"/>
            <w:vAlign w:val="top"/>
          </w:tcPr>
          <w:p w14:paraId="7F3B67E1">
            <w:pPr>
              <w:pStyle w:val="6"/>
              <w:spacing w:before="281" w:line="215" w:lineRule="auto"/>
              <w:ind w:left="9" w:right="574"/>
              <w:rPr>
                <w:sz w:val="15"/>
                <w:szCs w:val="15"/>
              </w:rPr>
            </w:pPr>
            <w:r>
              <w:rPr>
                <w:spacing w:val="-1"/>
                <w:sz w:val="15"/>
                <w:szCs w:val="15"/>
              </w:rPr>
              <w:t>麒麟区社会治安</w:t>
            </w:r>
            <w:r>
              <w:rPr>
                <w:sz w:val="15"/>
                <w:szCs w:val="15"/>
              </w:rPr>
              <w:t xml:space="preserve"> </w:t>
            </w:r>
            <w:r>
              <w:rPr>
                <w:spacing w:val="3"/>
                <w:sz w:val="15"/>
                <w:szCs w:val="15"/>
              </w:rPr>
              <w:t>防控体系</w:t>
            </w:r>
          </w:p>
        </w:tc>
        <w:tc>
          <w:tcPr>
            <w:tcW w:w="500" w:type="dxa"/>
            <w:vAlign w:val="top"/>
          </w:tcPr>
          <w:p w14:paraId="584A3C49">
            <w:pPr>
              <w:spacing w:line="311" w:lineRule="auto"/>
              <w:rPr>
                <w:rFonts w:ascii="Arial"/>
                <w:sz w:val="21"/>
              </w:rPr>
            </w:pPr>
          </w:p>
          <w:p w14:paraId="151B073D">
            <w:pPr>
              <w:pStyle w:val="6"/>
              <w:spacing w:before="49" w:line="220" w:lineRule="auto"/>
              <w:ind w:left="90"/>
              <w:rPr>
                <w:sz w:val="15"/>
                <w:szCs w:val="15"/>
              </w:rPr>
            </w:pPr>
            <w:r>
              <w:rPr>
                <w:spacing w:val="-3"/>
                <w:sz w:val="15"/>
                <w:szCs w:val="15"/>
              </w:rPr>
              <w:t>前期</w:t>
            </w:r>
          </w:p>
        </w:tc>
        <w:tc>
          <w:tcPr>
            <w:tcW w:w="609" w:type="dxa"/>
            <w:vAlign w:val="top"/>
          </w:tcPr>
          <w:p w14:paraId="34854FCB">
            <w:pPr>
              <w:spacing w:line="311" w:lineRule="auto"/>
              <w:rPr>
                <w:rFonts w:ascii="Arial"/>
                <w:sz w:val="21"/>
              </w:rPr>
            </w:pPr>
          </w:p>
          <w:p w14:paraId="7754447C">
            <w:pPr>
              <w:pStyle w:val="6"/>
              <w:spacing w:before="49" w:line="220" w:lineRule="auto"/>
              <w:ind w:left="70"/>
              <w:rPr>
                <w:sz w:val="15"/>
                <w:szCs w:val="15"/>
              </w:rPr>
            </w:pPr>
            <w:r>
              <w:rPr>
                <w:spacing w:val="-2"/>
                <w:sz w:val="15"/>
                <w:szCs w:val="15"/>
              </w:rPr>
              <w:t>麒麟区</w:t>
            </w:r>
          </w:p>
        </w:tc>
        <w:tc>
          <w:tcPr>
            <w:tcW w:w="4686" w:type="dxa"/>
            <w:vAlign w:val="top"/>
          </w:tcPr>
          <w:p w14:paraId="46B74D05">
            <w:pPr>
              <w:pStyle w:val="6"/>
              <w:spacing w:before="70" w:line="235" w:lineRule="auto"/>
              <w:ind w:left="12" w:firstLine="279"/>
              <w:jc w:val="both"/>
              <w:rPr>
                <w:sz w:val="15"/>
                <w:szCs w:val="15"/>
              </w:rPr>
            </w:pPr>
            <w:r>
              <w:rPr>
                <w:spacing w:val="-15"/>
                <w:w w:val="98"/>
                <w:sz w:val="15"/>
                <w:szCs w:val="15"/>
              </w:rPr>
              <w:t>完成</w:t>
            </w:r>
            <w:r>
              <w:rPr>
                <w:rFonts w:hint="eastAsia"/>
                <w:spacing w:val="-15"/>
                <w:w w:val="98"/>
                <w:sz w:val="15"/>
                <w:szCs w:val="15"/>
                <w:lang w:eastAsia="zh-CN"/>
              </w:rPr>
              <w:t>社会治安整体防控体系</w:t>
            </w:r>
            <w:r>
              <w:rPr>
                <w:spacing w:val="-14"/>
                <w:w w:val="98"/>
                <w:sz w:val="15"/>
                <w:szCs w:val="15"/>
              </w:rPr>
              <w:t>实战应用平台、智慧街面巡防治安</w:t>
            </w:r>
            <w:r>
              <w:rPr>
                <w:spacing w:val="-15"/>
                <w:w w:val="98"/>
                <w:sz w:val="15"/>
                <w:szCs w:val="15"/>
              </w:rPr>
              <w:t>管理系统、智慧</w:t>
            </w:r>
            <w:r>
              <w:rPr>
                <w:spacing w:val="-11"/>
                <w:w w:val="98"/>
                <w:sz w:val="15"/>
                <w:szCs w:val="15"/>
              </w:rPr>
              <w:t>安</w:t>
            </w:r>
            <w:r>
              <w:rPr>
                <w:sz w:val="15"/>
                <w:szCs w:val="15"/>
              </w:rPr>
              <w:t xml:space="preserve"> </w:t>
            </w:r>
            <w:r>
              <w:rPr>
                <w:spacing w:val="-18"/>
                <w:sz w:val="15"/>
                <w:szCs w:val="15"/>
              </w:rPr>
              <w:t>防小区管控系</w:t>
            </w:r>
            <w:r>
              <w:rPr>
                <w:spacing w:val="-17"/>
                <w:sz w:val="15"/>
                <w:szCs w:val="15"/>
              </w:rPr>
              <w:t>统、娱乐场所和特种行业治安管控系统、智慧内保管控系统、公</w:t>
            </w:r>
            <w:r>
              <w:rPr>
                <w:spacing w:val="-11"/>
                <w:sz w:val="15"/>
                <w:szCs w:val="15"/>
              </w:rPr>
              <w:t>交</w:t>
            </w:r>
            <w:r>
              <w:rPr>
                <w:spacing w:val="4"/>
                <w:sz w:val="15"/>
                <w:szCs w:val="15"/>
              </w:rPr>
              <w:t xml:space="preserve"> </w:t>
            </w:r>
            <w:r>
              <w:rPr>
                <w:spacing w:val="-18"/>
                <w:sz w:val="15"/>
                <w:szCs w:val="15"/>
              </w:rPr>
              <w:t>智慧防控系统</w:t>
            </w:r>
            <w:r>
              <w:rPr>
                <w:spacing w:val="-17"/>
                <w:sz w:val="15"/>
                <w:szCs w:val="15"/>
              </w:rPr>
              <w:t>、危爆物品立体化溯源系统、易制枪物品图形比对系统、大型活</w:t>
            </w:r>
            <w:r>
              <w:rPr>
                <w:spacing w:val="-11"/>
                <w:sz w:val="15"/>
                <w:szCs w:val="15"/>
              </w:rPr>
              <w:t>动</w:t>
            </w:r>
            <w:r>
              <w:rPr>
                <w:spacing w:val="7"/>
                <w:sz w:val="15"/>
                <w:szCs w:val="15"/>
              </w:rPr>
              <w:t xml:space="preserve"> </w:t>
            </w:r>
            <w:r>
              <w:rPr>
                <w:spacing w:val="-1"/>
                <w:sz w:val="15"/>
                <w:szCs w:val="15"/>
              </w:rPr>
              <w:t>安保管控系统、视频监控系统等</w:t>
            </w:r>
            <w:r>
              <w:rPr>
                <w:rFonts w:hint="eastAsia"/>
                <w:spacing w:val="-1"/>
                <w:sz w:val="15"/>
                <w:szCs w:val="15"/>
                <w:lang w:eastAsia="zh-CN"/>
              </w:rPr>
              <w:t>社会治安整体防控体系</w:t>
            </w:r>
            <w:r>
              <w:rPr>
                <w:spacing w:val="-1"/>
                <w:sz w:val="15"/>
                <w:szCs w:val="15"/>
              </w:rPr>
              <w:t>建设。</w:t>
            </w:r>
          </w:p>
        </w:tc>
        <w:tc>
          <w:tcPr>
            <w:tcW w:w="719" w:type="dxa"/>
            <w:vAlign w:val="top"/>
          </w:tcPr>
          <w:p w14:paraId="3B11AC3F">
            <w:pPr>
              <w:spacing w:line="325" w:lineRule="auto"/>
              <w:rPr>
                <w:rFonts w:ascii="Arial"/>
                <w:sz w:val="21"/>
              </w:rPr>
            </w:pPr>
          </w:p>
          <w:p w14:paraId="1EF378D7">
            <w:pPr>
              <w:pStyle w:val="6"/>
              <w:spacing w:before="49"/>
              <w:ind w:left="205"/>
              <w:rPr>
                <w:sz w:val="15"/>
                <w:szCs w:val="15"/>
              </w:rPr>
            </w:pPr>
            <w:r>
              <w:rPr>
                <w:spacing w:val="-2"/>
                <w:sz w:val="15"/>
                <w:szCs w:val="15"/>
              </w:rPr>
              <w:t>2000</w:t>
            </w:r>
          </w:p>
        </w:tc>
        <w:tc>
          <w:tcPr>
            <w:tcW w:w="659" w:type="dxa"/>
            <w:vAlign w:val="top"/>
          </w:tcPr>
          <w:p w14:paraId="038D9C4E">
            <w:pPr>
              <w:spacing w:line="325" w:lineRule="auto"/>
              <w:rPr>
                <w:rFonts w:ascii="Arial"/>
                <w:sz w:val="21"/>
              </w:rPr>
            </w:pPr>
          </w:p>
          <w:p w14:paraId="014AF566">
            <w:pPr>
              <w:pStyle w:val="6"/>
              <w:spacing w:before="49"/>
              <w:ind w:left="206"/>
              <w:rPr>
                <w:sz w:val="15"/>
                <w:szCs w:val="15"/>
              </w:rPr>
            </w:pPr>
            <w:r>
              <w:rPr>
                <w:spacing w:val="-2"/>
                <w:sz w:val="15"/>
                <w:szCs w:val="15"/>
              </w:rPr>
              <w:t>400</w:t>
            </w:r>
          </w:p>
        </w:tc>
        <w:tc>
          <w:tcPr>
            <w:tcW w:w="659" w:type="dxa"/>
            <w:vAlign w:val="top"/>
          </w:tcPr>
          <w:p w14:paraId="30F85F86">
            <w:pPr>
              <w:spacing w:line="325" w:lineRule="auto"/>
              <w:rPr>
                <w:rFonts w:ascii="Arial"/>
                <w:sz w:val="21"/>
              </w:rPr>
            </w:pPr>
          </w:p>
          <w:p w14:paraId="4C8A6A7F">
            <w:pPr>
              <w:pStyle w:val="6"/>
              <w:spacing w:before="49"/>
              <w:ind w:left="207"/>
              <w:rPr>
                <w:sz w:val="15"/>
                <w:szCs w:val="15"/>
              </w:rPr>
            </w:pPr>
            <w:r>
              <w:rPr>
                <w:spacing w:val="-2"/>
                <w:sz w:val="15"/>
                <w:szCs w:val="15"/>
              </w:rPr>
              <w:t>400</w:t>
            </w:r>
          </w:p>
        </w:tc>
        <w:tc>
          <w:tcPr>
            <w:tcW w:w="659" w:type="dxa"/>
            <w:vAlign w:val="top"/>
          </w:tcPr>
          <w:p w14:paraId="7E51DAF9">
            <w:pPr>
              <w:spacing w:line="325" w:lineRule="auto"/>
              <w:rPr>
                <w:rFonts w:ascii="Arial"/>
                <w:sz w:val="21"/>
              </w:rPr>
            </w:pPr>
          </w:p>
          <w:p w14:paraId="6C6F9F65">
            <w:pPr>
              <w:pStyle w:val="6"/>
              <w:spacing w:before="49"/>
              <w:ind w:left="208"/>
              <w:rPr>
                <w:sz w:val="15"/>
                <w:szCs w:val="15"/>
              </w:rPr>
            </w:pPr>
            <w:r>
              <w:rPr>
                <w:spacing w:val="-2"/>
                <w:sz w:val="15"/>
                <w:szCs w:val="15"/>
              </w:rPr>
              <w:t>400</w:t>
            </w:r>
          </w:p>
        </w:tc>
        <w:tc>
          <w:tcPr>
            <w:tcW w:w="600" w:type="dxa"/>
            <w:vAlign w:val="top"/>
          </w:tcPr>
          <w:p w14:paraId="6560CFE1">
            <w:pPr>
              <w:spacing w:line="325" w:lineRule="auto"/>
              <w:rPr>
                <w:rFonts w:ascii="Arial"/>
                <w:sz w:val="21"/>
              </w:rPr>
            </w:pPr>
          </w:p>
          <w:p w14:paraId="3112E188">
            <w:pPr>
              <w:pStyle w:val="6"/>
              <w:spacing w:before="49"/>
              <w:ind w:left="179"/>
              <w:rPr>
                <w:sz w:val="15"/>
                <w:szCs w:val="15"/>
              </w:rPr>
            </w:pPr>
            <w:r>
              <w:rPr>
                <w:spacing w:val="-2"/>
                <w:sz w:val="15"/>
                <w:szCs w:val="15"/>
              </w:rPr>
              <w:t>400</w:t>
            </w:r>
          </w:p>
        </w:tc>
        <w:tc>
          <w:tcPr>
            <w:tcW w:w="610" w:type="dxa"/>
            <w:vAlign w:val="top"/>
          </w:tcPr>
          <w:p w14:paraId="6F34FDB3">
            <w:pPr>
              <w:spacing w:line="325" w:lineRule="auto"/>
              <w:rPr>
                <w:rFonts w:ascii="Arial"/>
                <w:sz w:val="21"/>
              </w:rPr>
            </w:pPr>
          </w:p>
          <w:p w14:paraId="4980512C">
            <w:pPr>
              <w:pStyle w:val="6"/>
              <w:spacing w:before="49"/>
              <w:ind w:left="189"/>
              <w:rPr>
                <w:sz w:val="15"/>
                <w:szCs w:val="15"/>
              </w:rPr>
            </w:pPr>
            <w:r>
              <w:rPr>
                <w:spacing w:val="-2"/>
                <w:sz w:val="15"/>
                <w:szCs w:val="15"/>
              </w:rPr>
              <w:t>400</w:t>
            </w:r>
          </w:p>
        </w:tc>
        <w:tc>
          <w:tcPr>
            <w:tcW w:w="1234" w:type="dxa"/>
            <w:vAlign w:val="top"/>
          </w:tcPr>
          <w:p w14:paraId="49FD6A79">
            <w:pPr>
              <w:spacing w:line="311" w:lineRule="auto"/>
              <w:rPr>
                <w:rFonts w:ascii="Arial"/>
                <w:sz w:val="21"/>
              </w:rPr>
            </w:pPr>
          </w:p>
          <w:p w14:paraId="34172402">
            <w:pPr>
              <w:pStyle w:val="6"/>
              <w:spacing w:before="49" w:line="220" w:lineRule="auto"/>
              <w:ind w:left="389"/>
              <w:rPr>
                <w:sz w:val="15"/>
                <w:szCs w:val="15"/>
              </w:rPr>
            </w:pPr>
            <w:r>
              <w:rPr>
                <w:spacing w:val="-2"/>
                <w:sz w:val="15"/>
                <w:szCs w:val="15"/>
              </w:rPr>
              <w:t>麒麟区</w:t>
            </w:r>
          </w:p>
        </w:tc>
      </w:tr>
      <w:tr w14:paraId="067464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365" w:type="dxa"/>
            <w:vAlign w:val="top"/>
          </w:tcPr>
          <w:p w14:paraId="0A2CDC7E">
            <w:pPr>
              <w:spacing w:line="326" w:lineRule="auto"/>
              <w:rPr>
                <w:rFonts w:ascii="Arial"/>
                <w:sz w:val="21"/>
              </w:rPr>
            </w:pPr>
          </w:p>
          <w:p w14:paraId="625EF981">
            <w:pPr>
              <w:pStyle w:val="6"/>
              <w:spacing w:before="49"/>
              <w:ind w:left="55"/>
              <w:rPr>
                <w:sz w:val="15"/>
                <w:szCs w:val="15"/>
              </w:rPr>
            </w:pPr>
            <w:r>
              <w:rPr>
                <w:spacing w:val="-4"/>
                <w:sz w:val="15"/>
                <w:szCs w:val="15"/>
              </w:rPr>
              <w:t>132</w:t>
            </w:r>
          </w:p>
        </w:tc>
        <w:tc>
          <w:tcPr>
            <w:tcW w:w="1639" w:type="dxa"/>
            <w:vAlign w:val="top"/>
          </w:tcPr>
          <w:p w14:paraId="5F0CBEAB">
            <w:pPr>
              <w:spacing w:line="312" w:lineRule="auto"/>
              <w:rPr>
                <w:rFonts w:ascii="Arial"/>
                <w:sz w:val="21"/>
              </w:rPr>
            </w:pPr>
          </w:p>
          <w:p w14:paraId="56CEF8F7">
            <w:pPr>
              <w:pStyle w:val="6"/>
              <w:spacing w:before="49" w:line="219" w:lineRule="auto"/>
              <w:ind w:left="9"/>
              <w:rPr>
                <w:sz w:val="15"/>
                <w:szCs w:val="15"/>
              </w:rPr>
            </w:pPr>
            <w:r>
              <w:rPr>
                <w:spacing w:val="1"/>
                <w:sz w:val="15"/>
                <w:szCs w:val="15"/>
              </w:rPr>
              <w:t>麒麟区大数据开发应用</w:t>
            </w:r>
          </w:p>
        </w:tc>
        <w:tc>
          <w:tcPr>
            <w:tcW w:w="500" w:type="dxa"/>
            <w:vAlign w:val="top"/>
          </w:tcPr>
          <w:p w14:paraId="1CC9AD76">
            <w:pPr>
              <w:spacing w:line="312" w:lineRule="auto"/>
              <w:rPr>
                <w:rFonts w:ascii="Arial"/>
                <w:sz w:val="21"/>
              </w:rPr>
            </w:pPr>
          </w:p>
          <w:p w14:paraId="72C6EBDA">
            <w:pPr>
              <w:pStyle w:val="6"/>
              <w:spacing w:before="49" w:line="220" w:lineRule="auto"/>
              <w:ind w:left="90"/>
              <w:rPr>
                <w:sz w:val="15"/>
                <w:szCs w:val="15"/>
              </w:rPr>
            </w:pPr>
            <w:r>
              <w:rPr>
                <w:spacing w:val="-3"/>
                <w:sz w:val="15"/>
                <w:szCs w:val="15"/>
              </w:rPr>
              <w:t>前期</w:t>
            </w:r>
          </w:p>
        </w:tc>
        <w:tc>
          <w:tcPr>
            <w:tcW w:w="609" w:type="dxa"/>
            <w:vAlign w:val="top"/>
          </w:tcPr>
          <w:p w14:paraId="09F8B62D">
            <w:pPr>
              <w:spacing w:line="312" w:lineRule="auto"/>
              <w:rPr>
                <w:rFonts w:ascii="Arial"/>
                <w:sz w:val="21"/>
              </w:rPr>
            </w:pPr>
          </w:p>
          <w:p w14:paraId="1168319F">
            <w:pPr>
              <w:pStyle w:val="6"/>
              <w:spacing w:before="49" w:line="220" w:lineRule="auto"/>
              <w:ind w:left="70"/>
              <w:rPr>
                <w:sz w:val="15"/>
                <w:szCs w:val="15"/>
              </w:rPr>
            </w:pPr>
            <w:r>
              <w:rPr>
                <w:spacing w:val="-2"/>
                <w:sz w:val="15"/>
                <w:szCs w:val="15"/>
              </w:rPr>
              <w:t>麒麟区</w:t>
            </w:r>
          </w:p>
        </w:tc>
        <w:tc>
          <w:tcPr>
            <w:tcW w:w="4686" w:type="dxa"/>
            <w:vAlign w:val="top"/>
          </w:tcPr>
          <w:p w14:paraId="1D0DF31A">
            <w:pPr>
              <w:pStyle w:val="6"/>
              <w:spacing w:before="91" w:line="223" w:lineRule="auto"/>
              <w:ind w:left="12" w:firstLine="279"/>
              <w:jc w:val="both"/>
              <w:rPr>
                <w:sz w:val="15"/>
                <w:szCs w:val="15"/>
              </w:rPr>
            </w:pPr>
            <w:r>
              <w:rPr>
                <w:spacing w:val="-12"/>
                <w:sz w:val="15"/>
                <w:szCs w:val="15"/>
              </w:rPr>
              <w:t>1.大数据实战应用模型模块开发应用。2.按</w:t>
            </w:r>
            <w:r>
              <w:rPr>
                <w:spacing w:val="-13"/>
                <w:sz w:val="15"/>
                <w:szCs w:val="15"/>
              </w:rPr>
              <w:t>照省厅、市局“十四五”规划</w:t>
            </w:r>
            <w:r>
              <w:rPr>
                <w:sz w:val="15"/>
                <w:szCs w:val="15"/>
              </w:rPr>
              <w:t xml:space="preserve"> </w:t>
            </w:r>
            <w:r>
              <w:rPr>
                <w:spacing w:val="-5"/>
                <w:sz w:val="15"/>
                <w:szCs w:val="15"/>
              </w:rPr>
              <w:t>项目安排，积极配合参与大数据智能警务督察指挥调度系统、国保情报大</w:t>
            </w:r>
            <w:r>
              <w:rPr>
                <w:spacing w:val="16"/>
                <w:sz w:val="15"/>
                <w:szCs w:val="15"/>
              </w:rPr>
              <w:t xml:space="preserve"> </w:t>
            </w:r>
            <w:r>
              <w:rPr>
                <w:spacing w:val="-4"/>
                <w:sz w:val="15"/>
                <w:szCs w:val="15"/>
              </w:rPr>
              <w:t>数据综合分析研判调度指挥系统、反恐大数据应用</w:t>
            </w:r>
            <w:r>
              <w:rPr>
                <w:spacing w:val="-5"/>
                <w:sz w:val="15"/>
                <w:szCs w:val="15"/>
              </w:rPr>
              <w:t>、网安大数据应用、智</w:t>
            </w:r>
            <w:r>
              <w:rPr>
                <w:sz w:val="15"/>
                <w:szCs w:val="15"/>
              </w:rPr>
              <w:t xml:space="preserve"> </w:t>
            </w:r>
            <w:r>
              <w:rPr>
                <w:spacing w:val="-1"/>
                <w:sz w:val="15"/>
                <w:szCs w:val="15"/>
              </w:rPr>
              <w:t>慧监管建设等各类大数据开发、建设及应用。</w:t>
            </w:r>
          </w:p>
        </w:tc>
        <w:tc>
          <w:tcPr>
            <w:tcW w:w="719" w:type="dxa"/>
            <w:vAlign w:val="top"/>
          </w:tcPr>
          <w:p w14:paraId="68CC41D3">
            <w:pPr>
              <w:spacing w:line="326" w:lineRule="auto"/>
              <w:rPr>
                <w:rFonts w:ascii="Arial"/>
                <w:sz w:val="21"/>
              </w:rPr>
            </w:pPr>
          </w:p>
          <w:p w14:paraId="14500B52">
            <w:pPr>
              <w:pStyle w:val="6"/>
              <w:spacing w:before="49"/>
              <w:ind w:left="205"/>
              <w:rPr>
                <w:sz w:val="15"/>
                <w:szCs w:val="15"/>
              </w:rPr>
            </w:pPr>
            <w:r>
              <w:rPr>
                <w:spacing w:val="-2"/>
                <w:sz w:val="15"/>
                <w:szCs w:val="15"/>
              </w:rPr>
              <w:t>2500</w:t>
            </w:r>
          </w:p>
        </w:tc>
        <w:tc>
          <w:tcPr>
            <w:tcW w:w="659" w:type="dxa"/>
            <w:vAlign w:val="top"/>
          </w:tcPr>
          <w:p w14:paraId="7D1A735F">
            <w:pPr>
              <w:spacing w:line="326" w:lineRule="auto"/>
              <w:rPr>
                <w:rFonts w:ascii="Arial"/>
                <w:sz w:val="21"/>
              </w:rPr>
            </w:pPr>
          </w:p>
          <w:p w14:paraId="39CAD776">
            <w:pPr>
              <w:pStyle w:val="6"/>
              <w:spacing w:before="49"/>
              <w:ind w:left="206"/>
              <w:rPr>
                <w:sz w:val="15"/>
                <w:szCs w:val="15"/>
              </w:rPr>
            </w:pPr>
            <w:r>
              <w:rPr>
                <w:spacing w:val="-2"/>
                <w:sz w:val="15"/>
                <w:szCs w:val="15"/>
              </w:rPr>
              <w:t>500</w:t>
            </w:r>
          </w:p>
        </w:tc>
        <w:tc>
          <w:tcPr>
            <w:tcW w:w="659" w:type="dxa"/>
            <w:vAlign w:val="top"/>
          </w:tcPr>
          <w:p w14:paraId="1794181D">
            <w:pPr>
              <w:spacing w:line="326" w:lineRule="auto"/>
              <w:rPr>
                <w:rFonts w:ascii="Arial"/>
                <w:sz w:val="21"/>
              </w:rPr>
            </w:pPr>
          </w:p>
          <w:p w14:paraId="7CD50C42">
            <w:pPr>
              <w:pStyle w:val="6"/>
              <w:spacing w:before="49"/>
              <w:ind w:left="207"/>
              <w:rPr>
                <w:sz w:val="15"/>
                <w:szCs w:val="15"/>
              </w:rPr>
            </w:pPr>
            <w:r>
              <w:rPr>
                <w:spacing w:val="-2"/>
                <w:sz w:val="15"/>
                <w:szCs w:val="15"/>
              </w:rPr>
              <w:t>500</w:t>
            </w:r>
          </w:p>
        </w:tc>
        <w:tc>
          <w:tcPr>
            <w:tcW w:w="659" w:type="dxa"/>
            <w:vAlign w:val="top"/>
          </w:tcPr>
          <w:p w14:paraId="505C7F61">
            <w:pPr>
              <w:spacing w:line="326" w:lineRule="auto"/>
              <w:rPr>
                <w:rFonts w:ascii="Arial"/>
                <w:sz w:val="21"/>
              </w:rPr>
            </w:pPr>
          </w:p>
          <w:p w14:paraId="75B8672C">
            <w:pPr>
              <w:pStyle w:val="6"/>
              <w:spacing w:before="49"/>
              <w:ind w:left="208"/>
              <w:rPr>
                <w:sz w:val="15"/>
                <w:szCs w:val="15"/>
              </w:rPr>
            </w:pPr>
            <w:r>
              <w:rPr>
                <w:spacing w:val="-2"/>
                <w:sz w:val="15"/>
                <w:szCs w:val="15"/>
              </w:rPr>
              <w:t>500</w:t>
            </w:r>
          </w:p>
        </w:tc>
        <w:tc>
          <w:tcPr>
            <w:tcW w:w="600" w:type="dxa"/>
            <w:vAlign w:val="top"/>
          </w:tcPr>
          <w:p w14:paraId="299E0DF4">
            <w:pPr>
              <w:spacing w:line="326" w:lineRule="auto"/>
              <w:rPr>
                <w:rFonts w:ascii="Arial"/>
                <w:sz w:val="21"/>
              </w:rPr>
            </w:pPr>
          </w:p>
          <w:p w14:paraId="7AF1F5A0">
            <w:pPr>
              <w:pStyle w:val="6"/>
              <w:spacing w:before="49"/>
              <w:ind w:left="179"/>
              <w:rPr>
                <w:sz w:val="15"/>
                <w:szCs w:val="15"/>
              </w:rPr>
            </w:pPr>
            <w:r>
              <w:rPr>
                <w:spacing w:val="-2"/>
                <w:sz w:val="15"/>
                <w:szCs w:val="15"/>
              </w:rPr>
              <w:t>500</w:t>
            </w:r>
          </w:p>
        </w:tc>
        <w:tc>
          <w:tcPr>
            <w:tcW w:w="610" w:type="dxa"/>
            <w:vAlign w:val="top"/>
          </w:tcPr>
          <w:p w14:paraId="359FEE7D">
            <w:pPr>
              <w:spacing w:line="326" w:lineRule="auto"/>
              <w:rPr>
                <w:rFonts w:ascii="Arial"/>
                <w:sz w:val="21"/>
              </w:rPr>
            </w:pPr>
          </w:p>
          <w:p w14:paraId="01C0D517">
            <w:pPr>
              <w:pStyle w:val="6"/>
              <w:spacing w:before="49"/>
              <w:ind w:left="189"/>
              <w:rPr>
                <w:sz w:val="15"/>
                <w:szCs w:val="15"/>
              </w:rPr>
            </w:pPr>
            <w:r>
              <w:rPr>
                <w:spacing w:val="-2"/>
                <w:sz w:val="15"/>
                <w:szCs w:val="15"/>
              </w:rPr>
              <w:t>500</w:t>
            </w:r>
          </w:p>
        </w:tc>
        <w:tc>
          <w:tcPr>
            <w:tcW w:w="1234" w:type="dxa"/>
            <w:vAlign w:val="top"/>
          </w:tcPr>
          <w:p w14:paraId="3B5F28B9">
            <w:pPr>
              <w:spacing w:line="312" w:lineRule="auto"/>
              <w:rPr>
                <w:rFonts w:ascii="Arial"/>
                <w:sz w:val="21"/>
              </w:rPr>
            </w:pPr>
          </w:p>
          <w:p w14:paraId="7D5F7F9A">
            <w:pPr>
              <w:pStyle w:val="6"/>
              <w:spacing w:before="49" w:line="220" w:lineRule="auto"/>
              <w:ind w:left="389"/>
              <w:rPr>
                <w:sz w:val="15"/>
                <w:szCs w:val="15"/>
              </w:rPr>
            </w:pPr>
            <w:r>
              <w:rPr>
                <w:spacing w:val="-2"/>
                <w:sz w:val="15"/>
                <w:szCs w:val="15"/>
              </w:rPr>
              <w:t>麒麟区</w:t>
            </w:r>
          </w:p>
        </w:tc>
      </w:tr>
      <w:tr w14:paraId="5777A2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365" w:type="dxa"/>
            <w:vAlign w:val="top"/>
          </w:tcPr>
          <w:p w14:paraId="3E3D896C">
            <w:pPr>
              <w:pStyle w:val="6"/>
              <w:spacing w:before="268"/>
              <w:ind w:left="55"/>
              <w:rPr>
                <w:sz w:val="15"/>
                <w:szCs w:val="15"/>
              </w:rPr>
            </w:pPr>
            <w:r>
              <w:rPr>
                <w:spacing w:val="-4"/>
                <w:sz w:val="15"/>
                <w:szCs w:val="15"/>
              </w:rPr>
              <w:t>133</w:t>
            </w:r>
          </w:p>
        </w:tc>
        <w:tc>
          <w:tcPr>
            <w:tcW w:w="1639" w:type="dxa"/>
            <w:vAlign w:val="top"/>
          </w:tcPr>
          <w:p w14:paraId="6427AAEC">
            <w:pPr>
              <w:pStyle w:val="6"/>
              <w:spacing w:before="164" w:line="249" w:lineRule="auto"/>
              <w:ind w:left="9" w:right="2"/>
              <w:rPr>
                <w:sz w:val="15"/>
                <w:szCs w:val="15"/>
              </w:rPr>
            </w:pPr>
            <w:r>
              <w:rPr>
                <w:spacing w:val="-4"/>
                <w:sz w:val="15"/>
                <w:szCs w:val="15"/>
              </w:rPr>
              <w:t>麒麟区公安通信指挥系统</w:t>
            </w:r>
            <w:r>
              <w:rPr>
                <w:spacing w:val="9"/>
                <w:sz w:val="15"/>
                <w:szCs w:val="15"/>
              </w:rPr>
              <w:t xml:space="preserve"> </w:t>
            </w:r>
            <w:r>
              <w:rPr>
                <w:spacing w:val="7"/>
                <w:sz w:val="15"/>
                <w:szCs w:val="15"/>
              </w:rPr>
              <w:t>建设项目</w:t>
            </w:r>
          </w:p>
        </w:tc>
        <w:tc>
          <w:tcPr>
            <w:tcW w:w="500" w:type="dxa"/>
            <w:vAlign w:val="top"/>
          </w:tcPr>
          <w:p w14:paraId="4C6AED53">
            <w:pPr>
              <w:pStyle w:val="6"/>
              <w:spacing w:before="254" w:line="220" w:lineRule="auto"/>
              <w:ind w:left="90"/>
              <w:rPr>
                <w:sz w:val="15"/>
                <w:szCs w:val="15"/>
              </w:rPr>
            </w:pPr>
            <w:r>
              <w:rPr>
                <w:spacing w:val="-3"/>
                <w:sz w:val="15"/>
                <w:szCs w:val="15"/>
              </w:rPr>
              <w:t>前期</w:t>
            </w:r>
          </w:p>
        </w:tc>
        <w:tc>
          <w:tcPr>
            <w:tcW w:w="609" w:type="dxa"/>
            <w:vAlign w:val="top"/>
          </w:tcPr>
          <w:p w14:paraId="75BE8F34">
            <w:pPr>
              <w:pStyle w:val="6"/>
              <w:spacing w:before="254" w:line="220" w:lineRule="auto"/>
              <w:ind w:left="70"/>
              <w:rPr>
                <w:sz w:val="15"/>
                <w:szCs w:val="15"/>
              </w:rPr>
            </w:pPr>
            <w:r>
              <w:rPr>
                <w:spacing w:val="-2"/>
                <w:sz w:val="15"/>
                <w:szCs w:val="15"/>
              </w:rPr>
              <w:t>麒麟区</w:t>
            </w:r>
          </w:p>
        </w:tc>
        <w:tc>
          <w:tcPr>
            <w:tcW w:w="4686" w:type="dxa"/>
            <w:vAlign w:val="top"/>
          </w:tcPr>
          <w:p w14:paraId="6FE69E5F">
            <w:pPr>
              <w:pStyle w:val="6"/>
              <w:spacing w:before="82" w:line="223" w:lineRule="auto"/>
              <w:ind w:left="12" w:right="16" w:firstLine="289"/>
              <w:jc w:val="both"/>
              <w:rPr>
                <w:sz w:val="15"/>
                <w:szCs w:val="15"/>
              </w:rPr>
            </w:pPr>
            <w:r>
              <w:rPr>
                <w:sz w:val="15"/>
                <w:szCs w:val="15"/>
              </w:rPr>
              <w:t>1.指挥调度平台建设，公安4G(5G)专网图传多网融合多维应用指挥</w:t>
            </w:r>
            <w:r>
              <w:rPr>
                <w:spacing w:val="6"/>
                <w:sz w:val="15"/>
                <w:szCs w:val="15"/>
              </w:rPr>
              <w:t xml:space="preserve"> </w:t>
            </w:r>
            <w:r>
              <w:rPr>
                <w:sz w:val="15"/>
                <w:szCs w:val="15"/>
              </w:rPr>
              <w:t>调度平台建设。2.对讲系统建设，公安350兆集群通信</w:t>
            </w:r>
            <w:r>
              <w:rPr>
                <w:spacing w:val="-1"/>
                <w:sz w:val="15"/>
                <w:szCs w:val="15"/>
              </w:rPr>
              <w:t>系统，PDT系统建</w:t>
            </w:r>
            <w:r>
              <w:rPr>
                <w:sz w:val="15"/>
                <w:szCs w:val="15"/>
              </w:rPr>
              <w:t xml:space="preserve"> 设(包括PDT联网基站、PDT对讲机、PDT鉴权加密)。</w:t>
            </w:r>
          </w:p>
        </w:tc>
        <w:tc>
          <w:tcPr>
            <w:tcW w:w="719" w:type="dxa"/>
            <w:vAlign w:val="top"/>
          </w:tcPr>
          <w:p w14:paraId="718A15CE">
            <w:pPr>
              <w:pStyle w:val="6"/>
              <w:spacing w:before="268"/>
              <w:ind w:left="235"/>
              <w:rPr>
                <w:sz w:val="15"/>
                <w:szCs w:val="15"/>
              </w:rPr>
            </w:pPr>
            <w:r>
              <w:rPr>
                <w:spacing w:val="-2"/>
                <w:sz w:val="15"/>
                <w:szCs w:val="15"/>
              </w:rPr>
              <w:t>550</w:t>
            </w:r>
          </w:p>
        </w:tc>
        <w:tc>
          <w:tcPr>
            <w:tcW w:w="659" w:type="dxa"/>
            <w:vAlign w:val="top"/>
          </w:tcPr>
          <w:p w14:paraId="1357C946">
            <w:pPr>
              <w:pStyle w:val="6"/>
              <w:spacing w:before="268"/>
              <w:ind w:left="206"/>
              <w:rPr>
                <w:sz w:val="15"/>
                <w:szCs w:val="15"/>
              </w:rPr>
            </w:pPr>
            <w:r>
              <w:rPr>
                <w:spacing w:val="-4"/>
                <w:sz w:val="15"/>
                <w:szCs w:val="15"/>
              </w:rPr>
              <w:t>150</w:t>
            </w:r>
          </w:p>
        </w:tc>
        <w:tc>
          <w:tcPr>
            <w:tcW w:w="659" w:type="dxa"/>
            <w:vAlign w:val="top"/>
          </w:tcPr>
          <w:p w14:paraId="79D39831">
            <w:pPr>
              <w:pStyle w:val="6"/>
              <w:spacing w:before="268"/>
              <w:ind w:left="207"/>
              <w:rPr>
                <w:sz w:val="15"/>
                <w:szCs w:val="15"/>
              </w:rPr>
            </w:pPr>
            <w:r>
              <w:rPr>
                <w:spacing w:val="-4"/>
                <w:sz w:val="15"/>
                <w:szCs w:val="15"/>
              </w:rPr>
              <w:t>150</w:t>
            </w:r>
          </w:p>
        </w:tc>
        <w:tc>
          <w:tcPr>
            <w:tcW w:w="659" w:type="dxa"/>
            <w:vAlign w:val="top"/>
          </w:tcPr>
          <w:p w14:paraId="7570DD1D">
            <w:pPr>
              <w:pStyle w:val="6"/>
              <w:spacing w:before="268"/>
              <w:ind w:left="208"/>
              <w:rPr>
                <w:sz w:val="15"/>
                <w:szCs w:val="15"/>
              </w:rPr>
            </w:pPr>
            <w:r>
              <w:rPr>
                <w:spacing w:val="-2"/>
                <w:sz w:val="15"/>
                <w:szCs w:val="15"/>
              </w:rPr>
              <w:t>250</w:t>
            </w:r>
          </w:p>
        </w:tc>
        <w:tc>
          <w:tcPr>
            <w:tcW w:w="600" w:type="dxa"/>
            <w:vAlign w:val="top"/>
          </w:tcPr>
          <w:p w14:paraId="7C799E43">
            <w:pPr>
              <w:pStyle w:val="6"/>
              <w:spacing w:before="268"/>
              <w:ind w:left="259"/>
              <w:rPr>
                <w:sz w:val="15"/>
                <w:szCs w:val="15"/>
              </w:rPr>
            </w:pPr>
            <w:r>
              <w:rPr>
                <w:sz w:val="15"/>
                <w:szCs w:val="15"/>
              </w:rPr>
              <w:t>0</w:t>
            </w:r>
          </w:p>
        </w:tc>
        <w:tc>
          <w:tcPr>
            <w:tcW w:w="610" w:type="dxa"/>
            <w:vAlign w:val="top"/>
          </w:tcPr>
          <w:p w14:paraId="48EFAF9D">
            <w:pPr>
              <w:pStyle w:val="6"/>
              <w:spacing w:before="268"/>
              <w:ind w:left="259"/>
              <w:rPr>
                <w:sz w:val="15"/>
                <w:szCs w:val="15"/>
              </w:rPr>
            </w:pPr>
            <w:r>
              <w:rPr>
                <w:sz w:val="15"/>
                <w:szCs w:val="15"/>
              </w:rPr>
              <w:t>0</w:t>
            </w:r>
          </w:p>
        </w:tc>
        <w:tc>
          <w:tcPr>
            <w:tcW w:w="1234" w:type="dxa"/>
            <w:vAlign w:val="top"/>
          </w:tcPr>
          <w:p w14:paraId="2EF5D2CE">
            <w:pPr>
              <w:pStyle w:val="6"/>
              <w:spacing w:before="254" w:line="220" w:lineRule="auto"/>
              <w:ind w:left="389"/>
              <w:rPr>
                <w:sz w:val="15"/>
                <w:szCs w:val="15"/>
              </w:rPr>
            </w:pPr>
            <w:r>
              <w:rPr>
                <w:spacing w:val="-2"/>
                <w:sz w:val="15"/>
                <w:szCs w:val="15"/>
              </w:rPr>
              <w:t>麒麟区</w:t>
            </w:r>
          </w:p>
        </w:tc>
      </w:tr>
      <w:tr w14:paraId="1DB601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9" w:hRule="atLeast"/>
        </w:trPr>
        <w:tc>
          <w:tcPr>
            <w:tcW w:w="365" w:type="dxa"/>
            <w:vAlign w:val="top"/>
          </w:tcPr>
          <w:p w14:paraId="646280C6">
            <w:pPr>
              <w:pStyle w:val="6"/>
              <w:spacing w:before="269"/>
              <w:ind w:left="55"/>
              <w:rPr>
                <w:sz w:val="15"/>
                <w:szCs w:val="15"/>
              </w:rPr>
            </w:pPr>
            <w:r>
              <w:rPr>
                <w:spacing w:val="-4"/>
                <w:sz w:val="15"/>
                <w:szCs w:val="15"/>
              </w:rPr>
              <w:t>134</w:t>
            </w:r>
          </w:p>
        </w:tc>
        <w:tc>
          <w:tcPr>
            <w:tcW w:w="1639" w:type="dxa"/>
            <w:vAlign w:val="top"/>
          </w:tcPr>
          <w:p w14:paraId="4A5DBEC1">
            <w:pPr>
              <w:pStyle w:val="6"/>
              <w:spacing w:before="255" w:line="219" w:lineRule="auto"/>
              <w:ind w:left="9"/>
              <w:rPr>
                <w:sz w:val="15"/>
                <w:szCs w:val="15"/>
              </w:rPr>
            </w:pPr>
            <w:r>
              <w:rPr>
                <w:spacing w:val="1"/>
                <w:sz w:val="15"/>
                <w:szCs w:val="15"/>
              </w:rPr>
              <w:t>麒麟区大数据服务平台</w:t>
            </w:r>
          </w:p>
        </w:tc>
        <w:tc>
          <w:tcPr>
            <w:tcW w:w="500" w:type="dxa"/>
            <w:vAlign w:val="top"/>
          </w:tcPr>
          <w:p w14:paraId="591EF8CB">
            <w:pPr>
              <w:pStyle w:val="6"/>
              <w:spacing w:before="255" w:line="220" w:lineRule="auto"/>
              <w:ind w:left="90"/>
              <w:rPr>
                <w:sz w:val="15"/>
                <w:szCs w:val="15"/>
              </w:rPr>
            </w:pPr>
            <w:r>
              <w:rPr>
                <w:spacing w:val="-3"/>
                <w:sz w:val="15"/>
                <w:szCs w:val="15"/>
              </w:rPr>
              <w:t>前期</w:t>
            </w:r>
          </w:p>
        </w:tc>
        <w:tc>
          <w:tcPr>
            <w:tcW w:w="609" w:type="dxa"/>
            <w:vAlign w:val="top"/>
          </w:tcPr>
          <w:p w14:paraId="68E2F3D3">
            <w:pPr>
              <w:pStyle w:val="6"/>
              <w:spacing w:before="255" w:line="220" w:lineRule="auto"/>
              <w:ind w:left="70"/>
              <w:rPr>
                <w:sz w:val="15"/>
                <w:szCs w:val="15"/>
              </w:rPr>
            </w:pPr>
            <w:r>
              <w:rPr>
                <w:spacing w:val="-2"/>
                <w:sz w:val="15"/>
                <w:szCs w:val="15"/>
              </w:rPr>
              <w:t>麒麟区</w:t>
            </w:r>
          </w:p>
        </w:tc>
        <w:tc>
          <w:tcPr>
            <w:tcW w:w="4686" w:type="dxa"/>
            <w:vAlign w:val="top"/>
          </w:tcPr>
          <w:p w14:paraId="201FE226">
            <w:pPr>
              <w:pStyle w:val="6"/>
              <w:spacing w:before="83" w:line="223" w:lineRule="auto"/>
              <w:ind w:left="12" w:firstLine="275"/>
              <w:jc w:val="both"/>
              <w:rPr>
                <w:sz w:val="15"/>
                <w:szCs w:val="15"/>
              </w:rPr>
            </w:pPr>
            <w:r>
              <w:rPr>
                <w:spacing w:val="-6"/>
                <w:sz w:val="15"/>
                <w:szCs w:val="15"/>
              </w:rPr>
              <w:t>拟在全区范围内建设集媒体平台宣传、网络宣传发布、查询、统计等</w:t>
            </w:r>
            <w:r>
              <w:rPr>
                <w:sz w:val="15"/>
                <w:szCs w:val="15"/>
              </w:rPr>
              <w:t xml:space="preserve">  </w:t>
            </w:r>
            <w:r>
              <w:rPr>
                <w:spacing w:val="-4"/>
                <w:sz w:val="15"/>
                <w:szCs w:val="15"/>
              </w:rPr>
              <w:t>各方面功能于一体的宣传大数据服务平台，同时加</w:t>
            </w:r>
            <w:r>
              <w:rPr>
                <w:spacing w:val="-5"/>
                <w:sz w:val="15"/>
                <w:szCs w:val="15"/>
              </w:rPr>
              <w:t>强网络安全数据服务，</w:t>
            </w:r>
            <w:r>
              <w:rPr>
                <w:sz w:val="15"/>
                <w:szCs w:val="15"/>
              </w:rPr>
              <w:t xml:space="preserve"> </w:t>
            </w:r>
            <w:r>
              <w:rPr>
                <w:spacing w:val="-3"/>
                <w:sz w:val="15"/>
                <w:szCs w:val="15"/>
              </w:rPr>
              <w:t>打造大宣传格局，提升麒麟网络舆情监测、网络安全管理能力。</w:t>
            </w:r>
          </w:p>
        </w:tc>
        <w:tc>
          <w:tcPr>
            <w:tcW w:w="719" w:type="dxa"/>
            <w:vAlign w:val="top"/>
          </w:tcPr>
          <w:p w14:paraId="7AB67B8D">
            <w:pPr>
              <w:pStyle w:val="6"/>
              <w:spacing w:before="269"/>
              <w:ind w:left="205"/>
              <w:rPr>
                <w:sz w:val="15"/>
                <w:szCs w:val="15"/>
              </w:rPr>
            </w:pPr>
            <w:r>
              <w:rPr>
                <w:spacing w:val="-2"/>
                <w:sz w:val="15"/>
                <w:szCs w:val="15"/>
              </w:rPr>
              <w:t>3000</w:t>
            </w:r>
          </w:p>
        </w:tc>
        <w:tc>
          <w:tcPr>
            <w:tcW w:w="659" w:type="dxa"/>
            <w:vAlign w:val="top"/>
          </w:tcPr>
          <w:p w14:paraId="112A1F7F">
            <w:pPr>
              <w:pStyle w:val="6"/>
              <w:spacing w:before="269"/>
              <w:ind w:left="206"/>
              <w:rPr>
                <w:sz w:val="15"/>
                <w:szCs w:val="15"/>
              </w:rPr>
            </w:pPr>
            <w:r>
              <w:rPr>
                <w:spacing w:val="-2"/>
                <w:sz w:val="15"/>
                <w:szCs w:val="15"/>
              </w:rPr>
              <w:t>600</w:t>
            </w:r>
          </w:p>
        </w:tc>
        <w:tc>
          <w:tcPr>
            <w:tcW w:w="659" w:type="dxa"/>
            <w:vAlign w:val="top"/>
          </w:tcPr>
          <w:p w14:paraId="29B3D166">
            <w:pPr>
              <w:pStyle w:val="6"/>
              <w:spacing w:before="269"/>
              <w:ind w:left="207"/>
              <w:rPr>
                <w:sz w:val="15"/>
                <w:szCs w:val="15"/>
              </w:rPr>
            </w:pPr>
            <w:r>
              <w:rPr>
                <w:spacing w:val="-2"/>
                <w:sz w:val="15"/>
                <w:szCs w:val="15"/>
              </w:rPr>
              <w:t>600</w:t>
            </w:r>
          </w:p>
        </w:tc>
        <w:tc>
          <w:tcPr>
            <w:tcW w:w="659" w:type="dxa"/>
            <w:vAlign w:val="top"/>
          </w:tcPr>
          <w:p w14:paraId="68DB00B5">
            <w:pPr>
              <w:pStyle w:val="6"/>
              <w:spacing w:before="269"/>
              <w:ind w:left="208"/>
              <w:rPr>
                <w:sz w:val="15"/>
                <w:szCs w:val="15"/>
              </w:rPr>
            </w:pPr>
            <w:r>
              <w:rPr>
                <w:spacing w:val="-2"/>
                <w:sz w:val="15"/>
                <w:szCs w:val="15"/>
              </w:rPr>
              <w:t>600</w:t>
            </w:r>
          </w:p>
        </w:tc>
        <w:tc>
          <w:tcPr>
            <w:tcW w:w="600" w:type="dxa"/>
            <w:vAlign w:val="top"/>
          </w:tcPr>
          <w:p w14:paraId="07C7D130">
            <w:pPr>
              <w:pStyle w:val="6"/>
              <w:spacing w:before="269"/>
              <w:ind w:left="179"/>
              <w:rPr>
                <w:sz w:val="15"/>
                <w:szCs w:val="15"/>
              </w:rPr>
            </w:pPr>
            <w:r>
              <w:rPr>
                <w:spacing w:val="-2"/>
                <w:sz w:val="15"/>
                <w:szCs w:val="15"/>
              </w:rPr>
              <w:t>600</w:t>
            </w:r>
          </w:p>
        </w:tc>
        <w:tc>
          <w:tcPr>
            <w:tcW w:w="610" w:type="dxa"/>
            <w:vAlign w:val="top"/>
          </w:tcPr>
          <w:p w14:paraId="6288DC3A">
            <w:pPr>
              <w:pStyle w:val="6"/>
              <w:spacing w:before="269"/>
              <w:ind w:left="189"/>
              <w:rPr>
                <w:sz w:val="15"/>
                <w:szCs w:val="15"/>
              </w:rPr>
            </w:pPr>
            <w:r>
              <w:rPr>
                <w:spacing w:val="-2"/>
                <w:sz w:val="15"/>
                <w:szCs w:val="15"/>
              </w:rPr>
              <w:t>600</w:t>
            </w:r>
          </w:p>
        </w:tc>
        <w:tc>
          <w:tcPr>
            <w:tcW w:w="1234" w:type="dxa"/>
            <w:vAlign w:val="top"/>
          </w:tcPr>
          <w:p w14:paraId="1B99194D">
            <w:pPr>
              <w:pStyle w:val="6"/>
              <w:spacing w:before="255" w:line="220" w:lineRule="auto"/>
              <w:ind w:left="389"/>
              <w:rPr>
                <w:sz w:val="15"/>
                <w:szCs w:val="15"/>
              </w:rPr>
            </w:pPr>
            <w:r>
              <w:rPr>
                <w:spacing w:val="-2"/>
                <w:sz w:val="15"/>
                <w:szCs w:val="15"/>
              </w:rPr>
              <w:t>麒麟区</w:t>
            </w:r>
          </w:p>
        </w:tc>
      </w:tr>
      <w:tr w14:paraId="39F7B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365" w:type="dxa"/>
            <w:vAlign w:val="top"/>
          </w:tcPr>
          <w:p w14:paraId="4815867E">
            <w:pPr>
              <w:pStyle w:val="6"/>
              <w:spacing w:before="160"/>
              <w:ind w:left="55"/>
              <w:rPr>
                <w:sz w:val="15"/>
                <w:szCs w:val="15"/>
              </w:rPr>
            </w:pPr>
            <w:r>
              <w:rPr>
                <w:spacing w:val="-4"/>
                <w:sz w:val="15"/>
                <w:szCs w:val="15"/>
              </w:rPr>
              <w:t>135</w:t>
            </w:r>
          </w:p>
        </w:tc>
        <w:tc>
          <w:tcPr>
            <w:tcW w:w="1639" w:type="dxa"/>
            <w:vAlign w:val="top"/>
          </w:tcPr>
          <w:p w14:paraId="72DBBBCA">
            <w:pPr>
              <w:pStyle w:val="6"/>
              <w:spacing w:before="66" w:line="208" w:lineRule="auto"/>
              <w:ind w:left="9" w:right="427"/>
              <w:rPr>
                <w:sz w:val="15"/>
                <w:szCs w:val="15"/>
              </w:rPr>
            </w:pPr>
            <w:r>
              <w:rPr>
                <w:spacing w:val="-2"/>
                <w:sz w:val="15"/>
                <w:szCs w:val="15"/>
              </w:rPr>
              <w:t>宣威市村级服务站</w:t>
            </w:r>
            <w:r>
              <w:rPr>
                <w:spacing w:val="6"/>
                <w:sz w:val="15"/>
                <w:szCs w:val="15"/>
              </w:rPr>
              <w:t xml:space="preserve"> </w:t>
            </w:r>
            <w:r>
              <w:rPr>
                <w:spacing w:val="1"/>
                <w:sz w:val="15"/>
                <w:szCs w:val="15"/>
              </w:rPr>
              <w:t>网格化建设</w:t>
            </w:r>
          </w:p>
        </w:tc>
        <w:tc>
          <w:tcPr>
            <w:tcW w:w="500" w:type="dxa"/>
            <w:vAlign w:val="top"/>
          </w:tcPr>
          <w:p w14:paraId="46E14DB1">
            <w:pPr>
              <w:pStyle w:val="6"/>
              <w:spacing w:before="146" w:line="220" w:lineRule="auto"/>
              <w:ind w:left="90"/>
              <w:rPr>
                <w:sz w:val="15"/>
                <w:szCs w:val="15"/>
              </w:rPr>
            </w:pPr>
            <w:r>
              <w:rPr>
                <w:spacing w:val="-3"/>
                <w:sz w:val="15"/>
                <w:szCs w:val="15"/>
              </w:rPr>
              <w:t>前期</w:t>
            </w:r>
          </w:p>
        </w:tc>
        <w:tc>
          <w:tcPr>
            <w:tcW w:w="609" w:type="dxa"/>
            <w:vAlign w:val="top"/>
          </w:tcPr>
          <w:p w14:paraId="559DF763">
            <w:pPr>
              <w:pStyle w:val="6"/>
              <w:spacing w:before="146" w:line="219" w:lineRule="auto"/>
              <w:ind w:left="70"/>
              <w:rPr>
                <w:sz w:val="15"/>
                <w:szCs w:val="15"/>
              </w:rPr>
            </w:pPr>
            <w:r>
              <w:rPr>
                <w:spacing w:val="-2"/>
                <w:sz w:val="15"/>
                <w:szCs w:val="15"/>
              </w:rPr>
              <w:t>宣威市</w:t>
            </w:r>
          </w:p>
        </w:tc>
        <w:tc>
          <w:tcPr>
            <w:tcW w:w="4686" w:type="dxa"/>
            <w:vAlign w:val="top"/>
          </w:tcPr>
          <w:p w14:paraId="2BB371B7">
            <w:pPr>
              <w:pStyle w:val="6"/>
              <w:spacing w:before="145" w:line="219" w:lineRule="auto"/>
              <w:ind w:left="301"/>
              <w:rPr>
                <w:sz w:val="15"/>
                <w:szCs w:val="15"/>
              </w:rPr>
            </w:pPr>
            <w:r>
              <w:rPr>
                <w:spacing w:val="-1"/>
                <w:sz w:val="15"/>
                <w:szCs w:val="15"/>
              </w:rPr>
              <w:t>网格化服务站，通过云平台建设网格化村级服务站。</w:t>
            </w:r>
          </w:p>
        </w:tc>
        <w:tc>
          <w:tcPr>
            <w:tcW w:w="719" w:type="dxa"/>
            <w:vAlign w:val="top"/>
          </w:tcPr>
          <w:p w14:paraId="332D344F">
            <w:pPr>
              <w:pStyle w:val="6"/>
              <w:spacing w:before="160"/>
              <w:ind w:left="165"/>
              <w:rPr>
                <w:sz w:val="15"/>
                <w:szCs w:val="15"/>
              </w:rPr>
            </w:pPr>
            <w:r>
              <w:rPr>
                <w:spacing w:val="-2"/>
                <w:sz w:val="15"/>
                <w:szCs w:val="15"/>
              </w:rPr>
              <w:t>27400</w:t>
            </w:r>
          </w:p>
        </w:tc>
        <w:tc>
          <w:tcPr>
            <w:tcW w:w="659" w:type="dxa"/>
            <w:vAlign w:val="top"/>
          </w:tcPr>
          <w:p w14:paraId="1272CBAC">
            <w:pPr>
              <w:pStyle w:val="6"/>
              <w:spacing w:before="160"/>
              <w:ind w:left="287"/>
              <w:rPr>
                <w:sz w:val="15"/>
                <w:szCs w:val="15"/>
              </w:rPr>
            </w:pPr>
            <w:r>
              <w:rPr>
                <w:sz w:val="15"/>
                <w:szCs w:val="15"/>
              </w:rPr>
              <w:t>0</w:t>
            </w:r>
          </w:p>
        </w:tc>
        <w:tc>
          <w:tcPr>
            <w:tcW w:w="659" w:type="dxa"/>
            <w:vAlign w:val="top"/>
          </w:tcPr>
          <w:p w14:paraId="1F058991">
            <w:pPr>
              <w:pStyle w:val="6"/>
              <w:spacing w:before="160"/>
              <w:ind w:left="177"/>
              <w:rPr>
                <w:sz w:val="15"/>
                <w:szCs w:val="15"/>
              </w:rPr>
            </w:pPr>
            <w:r>
              <w:rPr>
                <w:spacing w:val="-2"/>
                <w:sz w:val="15"/>
                <w:szCs w:val="15"/>
              </w:rPr>
              <w:t>7400</w:t>
            </w:r>
          </w:p>
        </w:tc>
        <w:tc>
          <w:tcPr>
            <w:tcW w:w="659" w:type="dxa"/>
            <w:vAlign w:val="top"/>
          </w:tcPr>
          <w:p w14:paraId="0349444F">
            <w:pPr>
              <w:pStyle w:val="6"/>
              <w:spacing w:before="160"/>
              <w:ind w:left="178"/>
              <w:rPr>
                <w:sz w:val="15"/>
                <w:szCs w:val="15"/>
              </w:rPr>
            </w:pPr>
            <w:r>
              <w:rPr>
                <w:spacing w:val="-2"/>
                <w:sz w:val="15"/>
                <w:szCs w:val="15"/>
              </w:rPr>
              <w:t>7000</w:t>
            </w:r>
          </w:p>
        </w:tc>
        <w:tc>
          <w:tcPr>
            <w:tcW w:w="600" w:type="dxa"/>
            <w:vAlign w:val="top"/>
          </w:tcPr>
          <w:p w14:paraId="04316ED2">
            <w:pPr>
              <w:pStyle w:val="6"/>
              <w:spacing w:before="160"/>
              <w:ind w:left="149"/>
              <w:rPr>
                <w:sz w:val="15"/>
                <w:szCs w:val="15"/>
              </w:rPr>
            </w:pPr>
            <w:r>
              <w:rPr>
                <w:spacing w:val="-2"/>
                <w:sz w:val="15"/>
                <w:szCs w:val="15"/>
              </w:rPr>
              <w:t>7000</w:t>
            </w:r>
          </w:p>
        </w:tc>
        <w:tc>
          <w:tcPr>
            <w:tcW w:w="610" w:type="dxa"/>
            <w:vAlign w:val="top"/>
          </w:tcPr>
          <w:p w14:paraId="6671A33F">
            <w:pPr>
              <w:pStyle w:val="6"/>
              <w:spacing w:before="160"/>
              <w:ind w:left="150"/>
              <w:rPr>
                <w:sz w:val="15"/>
                <w:szCs w:val="15"/>
              </w:rPr>
            </w:pPr>
            <w:r>
              <w:rPr>
                <w:spacing w:val="-2"/>
                <w:sz w:val="15"/>
                <w:szCs w:val="15"/>
              </w:rPr>
              <w:t>6000</w:t>
            </w:r>
          </w:p>
        </w:tc>
        <w:tc>
          <w:tcPr>
            <w:tcW w:w="1234" w:type="dxa"/>
            <w:vAlign w:val="top"/>
          </w:tcPr>
          <w:p w14:paraId="4B17EB20">
            <w:pPr>
              <w:pStyle w:val="6"/>
              <w:spacing w:before="146" w:line="219" w:lineRule="auto"/>
              <w:ind w:left="389"/>
              <w:rPr>
                <w:sz w:val="15"/>
                <w:szCs w:val="15"/>
              </w:rPr>
            </w:pPr>
            <w:r>
              <w:rPr>
                <w:spacing w:val="-2"/>
                <w:sz w:val="15"/>
                <w:szCs w:val="15"/>
              </w:rPr>
              <w:t>宣威市</w:t>
            </w:r>
          </w:p>
        </w:tc>
      </w:tr>
      <w:tr w14:paraId="561D1E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365" w:type="dxa"/>
            <w:vAlign w:val="top"/>
          </w:tcPr>
          <w:p w14:paraId="280DA1C0">
            <w:pPr>
              <w:pStyle w:val="6"/>
              <w:spacing w:before="240"/>
              <w:ind w:left="44"/>
              <w:rPr>
                <w:sz w:val="15"/>
                <w:szCs w:val="15"/>
              </w:rPr>
            </w:pPr>
            <w:r>
              <w:rPr>
                <w:spacing w:val="-4"/>
                <w:sz w:val="15"/>
                <w:szCs w:val="15"/>
              </w:rPr>
              <w:t>136</w:t>
            </w:r>
          </w:p>
        </w:tc>
        <w:tc>
          <w:tcPr>
            <w:tcW w:w="1639" w:type="dxa"/>
            <w:vAlign w:val="top"/>
          </w:tcPr>
          <w:p w14:paraId="400B52CC">
            <w:pPr>
              <w:pStyle w:val="6"/>
              <w:spacing w:before="76" w:line="208" w:lineRule="auto"/>
              <w:ind w:left="9"/>
              <w:jc w:val="both"/>
              <w:rPr>
                <w:sz w:val="15"/>
                <w:szCs w:val="15"/>
              </w:rPr>
            </w:pPr>
            <w:r>
              <w:rPr>
                <w:spacing w:val="-3"/>
                <w:sz w:val="15"/>
                <w:szCs w:val="15"/>
              </w:rPr>
              <w:t>罗平县“平安城市监控与</w:t>
            </w:r>
            <w:r>
              <w:rPr>
                <w:spacing w:val="1"/>
                <w:sz w:val="15"/>
                <w:szCs w:val="15"/>
              </w:rPr>
              <w:t xml:space="preserve"> </w:t>
            </w:r>
            <w:r>
              <w:rPr>
                <w:spacing w:val="-4"/>
                <w:sz w:val="15"/>
                <w:szCs w:val="15"/>
              </w:rPr>
              <w:t>报警”系统智能化改造项</w:t>
            </w:r>
            <w:r>
              <w:rPr>
                <w:spacing w:val="9"/>
                <w:sz w:val="15"/>
                <w:szCs w:val="15"/>
              </w:rPr>
              <w:t xml:space="preserve"> </w:t>
            </w:r>
            <w:r>
              <w:rPr>
                <w:spacing w:val="2"/>
                <w:sz w:val="15"/>
                <w:szCs w:val="15"/>
              </w:rPr>
              <w:t>目建设</w:t>
            </w:r>
          </w:p>
        </w:tc>
        <w:tc>
          <w:tcPr>
            <w:tcW w:w="500" w:type="dxa"/>
            <w:vAlign w:val="top"/>
          </w:tcPr>
          <w:p w14:paraId="78AD9A52">
            <w:pPr>
              <w:pStyle w:val="6"/>
              <w:spacing w:before="226" w:line="220" w:lineRule="auto"/>
              <w:ind w:left="90"/>
              <w:rPr>
                <w:sz w:val="15"/>
                <w:szCs w:val="15"/>
              </w:rPr>
            </w:pPr>
            <w:r>
              <w:rPr>
                <w:spacing w:val="-3"/>
                <w:sz w:val="15"/>
                <w:szCs w:val="15"/>
              </w:rPr>
              <w:t>前期</w:t>
            </w:r>
          </w:p>
        </w:tc>
        <w:tc>
          <w:tcPr>
            <w:tcW w:w="609" w:type="dxa"/>
            <w:vAlign w:val="top"/>
          </w:tcPr>
          <w:p w14:paraId="504A7CD4">
            <w:pPr>
              <w:pStyle w:val="6"/>
              <w:spacing w:before="228" w:line="223" w:lineRule="auto"/>
              <w:ind w:left="70"/>
              <w:rPr>
                <w:sz w:val="15"/>
                <w:szCs w:val="15"/>
              </w:rPr>
            </w:pPr>
            <w:r>
              <w:rPr>
                <w:spacing w:val="-2"/>
                <w:sz w:val="15"/>
                <w:szCs w:val="15"/>
              </w:rPr>
              <w:t>罗平县</w:t>
            </w:r>
          </w:p>
        </w:tc>
        <w:tc>
          <w:tcPr>
            <w:tcW w:w="4686" w:type="dxa"/>
            <w:vAlign w:val="top"/>
          </w:tcPr>
          <w:p w14:paraId="188FC388">
            <w:pPr>
              <w:pStyle w:val="6"/>
              <w:spacing w:before="84" w:line="205" w:lineRule="auto"/>
              <w:ind w:left="12" w:firstLine="285"/>
              <w:jc w:val="both"/>
              <w:rPr>
                <w:sz w:val="15"/>
                <w:szCs w:val="15"/>
              </w:rPr>
            </w:pPr>
            <w:r>
              <w:rPr>
                <w:spacing w:val="-6"/>
                <w:sz w:val="15"/>
                <w:szCs w:val="15"/>
              </w:rPr>
              <w:t>对全县社会治安监控探头、人脸卡口设备及后</w:t>
            </w:r>
            <w:r>
              <w:rPr>
                <w:spacing w:val="-7"/>
                <w:sz w:val="15"/>
                <w:szCs w:val="15"/>
              </w:rPr>
              <w:t>台系统升级改造，逐步</w:t>
            </w:r>
            <w:r>
              <w:rPr>
                <w:sz w:val="15"/>
                <w:szCs w:val="15"/>
              </w:rPr>
              <w:t xml:space="preserve">  </w:t>
            </w:r>
            <w:r>
              <w:rPr>
                <w:spacing w:val="-9"/>
                <w:sz w:val="15"/>
                <w:szCs w:val="15"/>
              </w:rPr>
              <w:t>完成视频结构化，实现视频信息智能化分析，服务全县社会治安防控需求，</w:t>
            </w:r>
            <w:r>
              <w:rPr>
                <w:spacing w:val="9"/>
                <w:sz w:val="15"/>
                <w:szCs w:val="15"/>
              </w:rPr>
              <w:t xml:space="preserve"> </w:t>
            </w:r>
            <w:r>
              <w:rPr>
                <w:spacing w:val="-3"/>
                <w:sz w:val="15"/>
                <w:szCs w:val="15"/>
              </w:rPr>
              <w:t>提升打、防、管控能力。</w:t>
            </w:r>
          </w:p>
        </w:tc>
        <w:tc>
          <w:tcPr>
            <w:tcW w:w="719" w:type="dxa"/>
            <w:vAlign w:val="top"/>
          </w:tcPr>
          <w:p w14:paraId="3D71FD0F">
            <w:pPr>
              <w:pStyle w:val="6"/>
              <w:spacing w:before="240"/>
              <w:ind w:left="205"/>
              <w:rPr>
                <w:sz w:val="15"/>
                <w:szCs w:val="15"/>
              </w:rPr>
            </w:pPr>
            <w:r>
              <w:rPr>
                <w:spacing w:val="-2"/>
                <w:sz w:val="15"/>
                <w:szCs w:val="15"/>
              </w:rPr>
              <w:t>2600</w:t>
            </w:r>
          </w:p>
        </w:tc>
        <w:tc>
          <w:tcPr>
            <w:tcW w:w="659" w:type="dxa"/>
            <w:vAlign w:val="top"/>
          </w:tcPr>
          <w:p w14:paraId="01488815">
            <w:pPr>
              <w:pStyle w:val="6"/>
              <w:spacing w:before="240"/>
              <w:ind w:left="287"/>
              <w:rPr>
                <w:sz w:val="15"/>
                <w:szCs w:val="15"/>
              </w:rPr>
            </w:pPr>
            <w:r>
              <w:rPr>
                <w:sz w:val="15"/>
                <w:szCs w:val="15"/>
              </w:rPr>
              <w:t>0</w:t>
            </w:r>
          </w:p>
        </w:tc>
        <w:tc>
          <w:tcPr>
            <w:tcW w:w="659" w:type="dxa"/>
            <w:vAlign w:val="top"/>
          </w:tcPr>
          <w:p w14:paraId="132E0A12">
            <w:pPr>
              <w:pStyle w:val="6"/>
              <w:spacing w:before="240"/>
              <w:ind w:left="177"/>
              <w:rPr>
                <w:sz w:val="15"/>
                <w:szCs w:val="15"/>
              </w:rPr>
            </w:pPr>
            <w:r>
              <w:rPr>
                <w:spacing w:val="-2"/>
                <w:sz w:val="15"/>
                <w:szCs w:val="15"/>
              </w:rPr>
              <w:t>2000</w:t>
            </w:r>
          </w:p>
        </w:tc>
        <w:tc>
          <w:tcPr>
            <w:tcW w:w="659" w:type="dxa"/>
            <w:vAlign w:val="top"/>
          </w:tcPr>
          <w:p w14:paraId="3B3C93B1">
            <w:pPr>
              <w:pStyle w:val="6"/>
              <w:spacing w:before="240"/>
              <w:ind w:left="208"/>
              <w:rPr>
                <w:sz w:val="15"/>
                <w:szCs w:val="15"/>
              </w:rPr>
            </w:pPr>
            <w:r>
              <w:rPr>
                <w:spacing w:val="-2"/>
                <w:sz w:val="15"/>
                <w:szCs w:val="15"/>
              </w:rPr>
              <w:t>600</w:t>
            </w:r>
          </w:p>
        </w:tc>
        <w:tc>
          <w:tcPr>
            <w:tcW w:w="600" w:type="dxa"/>
            <w:vAlign w:val="top"/>
          </w:tcPr>
          <w:p w14:paraId="221FB554">
            <w:pPr>
              <w:pStyle w:val="6"/>
              <w:spacing w:before="240"/>
              <w:ind w:left="259"/>
              <w:rPr>
                <w:sz w:val="15"/>
                <w:szCs w:val="15"/>
              </w:rPr>
            </w:pPr>
            <w:r>
              <w:rPr>
                <w:sz w:val="15"/>
                <w:szCs w:val="15"/>
              </w:rPr>
              <w:t>0</w:t>
            </w:r>
          </w:p>
        </w:tc>
        <w:tc>
          <w:tcPr>
            <w:tcW w:w="610" w:type="dxa"/>
            <w:vAlign w:val="top"/>
          </w:tcPr>
          <w:p w14:paraId="4A05E295">
            <w:pPr>
              <w:pStyle w:val="6"/>
              <w:spacing w:before="240"/>
              <w:ind w:left="259"/>
              <w:rPr>
                <w:sz w:val="15"/>
                <w:szCs w:val="15"/>
              </w:rPr>
            </w:pPr>
            <w:r>
              <w:rPr>
                <w:sz w:val="15"/>
                <w:szCs w:val="15"/>
              </w:rPr>
              <w:t>0</w:t>
            </w:r>
          </w:p>
        </w:tc>
        <w:tc>
          <w:tcPr>
            <w:tcW w:w="1234" w:type="dxa"/>
            <w:vAlign w:val="top"/>
          </w:tcPr>
          <w:p w14:paraId="26ED973D">
            <w:pPr>
              <w:pStyle w:val="6"/>
              <w:spacing w:before="228" w:line="223" w:lineRule="auto"/>
              <w:ind w:left="389"/>
              <w:rPr>
                <w:sz w:val="15"/>
                <w:szCs w:val="15"/>
              </w:rPr>
            </w:pPr>
            <w:r>
              <w:rPr>
                <w:spacing w:val="-2"/>
                <w:sz w:val="15"/>
                <w:szCs w:val="15"/>
              </w:rPr>
              <w:t>罗平县</w:t>
            </w:r>
          </w:p>
        </w:tc>
      </w:tr>
    </w:tbl>
    <w:p w14:paraId="411FBD57">
      <w:pPr>
        <w:rPr>
          <w:rFonts w:ascii="Arial"/>
          <w:sz w:val="21"/>
        </w:rPr>
      </w:pPr>
    </w:p>
    <w:p w14:paraId="6B0784F7">
      <w:pPr>
        <w:rPr>
          <w:rFonts w:ascii="Arial" w:hAnsi="Arial" w:eastAsia="Arial" w:cs="Arial"/>
          <w:sz w:val="21"/>
          <w:szCs w:val="21"/>
        </w:rPr>
        <w:sectPr>
          <w:pgSz w:w="16500" w:h="12080"/>
          <w:pgMar w:top="400" w:right="1521" w:bottom="400" w:left="1059" w:header="0" w:footer="0" w:gutter="0"/>
          <w:cols w:space="720" w:num="1"/>
        </w:sectPr>
      </w:pPr>
    </w:p>
    <w:p w14:paraId="127CFD70">
      <w:pPr>
        <w:spacing w:before="35"/>
      </w:pPr>
    </w:p>
    <w:p w14:paraId="4FB9E310">
      <w:pPr>
        <w:spacing w:before="35"/>
      </w:pPr>
    </w:p>
    <w:p w14:paraId="6EBD0577">
      <w:pPr>
        <w:spacing w:before="35"/>
      </w:pPr>
    </w:p>
    <w:p w14:paraId="2BB428B3">
      <w:pPr>
        <w:sectPr>
          <w:pgSz w:w="16500" w:h="12080"/>
          <w:pgMar w:top="400" w:right="1549" w:bottom="400" w:left="506" w:header="0" w:footer="0" w:gutter="0"/>
          <w:cols w:equalWidth="0" w:num="1">
            <w:col w:w="14444"/>
          </w:cols>
        </w:sectPr>
      </w:pPr>
    </w:p>
    <w:p w14:paraId="7CC0010D">
      <w:pPr>
        <w:spacing w:line="332" w:lineRule="auto"/>
        <w:rPr>
          <w:rFonts w:ascii="Arial"/>
          <w:sz w:val="21"/>
        </w:rPr>
      </w:pPr>
    </w:p>
    <w:p w14:paraId="44E43F01">
      <w:pPr>
        <w:spacing w:before="72" w:line="229" w:lineRule="auto"/>
        <w:ind w:left="543"/>
        <w:rPr>
          <w:rFonts w:ascii="黑体" w:hAnsi="黑体" w:eastAsia="黑体" w:cs="黑体"/>
          <w:sz w:val="22"/>
          <w:szCs w:val="22"/>
        </w:rPr>
      </w:pPr>
      <w:r>
        <w:rPr>
          <w:rFonts w:ascii="黑体" w:hAnsi="黑体" w:eastAsia="黑体" w:cs="黑体"/>
          <w:sz w:val="22"/>
          <w:szCs w:val="22"/>
        </w:rPr>
        <w:t>品</w:t>
      </w:r>
    </w:p>
    <w:p w14:paraId="609B9B23">
      <w:pPr>
        <w:spacing w:line="14" w:lineRule="auto"/>
        <w:rPr>
          <w:rFonts w:ascii="Arial"/>
          <w:sz w:val="2"/>
        </w:rPr>
      </w:pPr>
      <w:r>
        <w:rPr>
          <w:rFonts w:ascii="Arial" w:hAnsi="Arial" w:eastAsia="Arial" w:cs="Arial"/>
          <w:sz w:val="2"/>
          <w:szCs w:val="2"/>
        </w:rPr>
        <w:br w:type="column"/>
      </w:r>
      <w:r>
        <mc:AlternateContent>
          <mc:Choice Requires="wps">
            <w:drawing>
              <wp:anchor distT="0" distB="0" distL="0" distR="0" simplePos="0" relativeHeight="251695104" behindDoc="0" locked="0" layoutInCell="1" allowOverlap="1">
                <wp:simplePos x="0" y="0"/>
                <wp:positionH relativeFrom="column">
                  <wp:posOffset>8162290</wp:posOffset>
                </wp:positionH>
                <wp:positionV relativeFrom="paragraph">
                  <wp:posOffset>445770</wp:posOffset>
                </wp:positionV>
                <wp:extent cx="667385" cy="244475"/>
                <wp:effectExtent l="0" t="0" r="0" b="0"/>
                <wp:wrapNone/>
                <wp:docPr id="76" name="TextBox 76"/>
                <wp:cNvGraphicFramePr/>
                <a:graphic xmlns:a="http://schemas.openxmlformats.org/drawingml/2006/main">
                  <a:graphicData uri="http://schemas.microsoft.com/office/word/2010/wordprocessingShape">
                    <wps:wsp>
                      <wps:cNvSpPr txBox="1"/>
                      <wps:spPr>
                        <a:xfrm rot="5400000">
                          <a:off x="8162807" y="446367"/>
                          <a:ext cx="667384" cy="24447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7C6D89B2">
                            <w:pPr>
                              <w:pStyle w:val="2"/>
                              <w:spacing w:before="67" w:line="219" w:lineRule="auto"/>
                              <w:ind w:left="20"/>
                              <w:rPr>
                                <w:sz w:val="25"/>
                                <w:szCs w:val="25"/>
                              </w:rPr>
                            </w:pPr>
                            <w:r>
                              <w:rPr>
                                <w:spacing w:val="2"/>
                                <w:sz w:val="25"/>
                                <w:szCs w:val="25"/>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6" o:spid="_x0000_s1026" o:spt="202" type="#_x0000_t202" style="position:absolute;left:0pt;margin-left:642.7pt;margin-top:35.1pt;height:19.25pt;width:52.55pt;rotation:5898240f;z-index:251695104;mso-width-relative:page;mso-height-relative:page;" filled="f" stroked="f" coordsize="21600,21600" o:gfxdata="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0OEOf2QAAAAwBAAAP&#10;AAAAAAAAAAEAIAAAACIAAABkcnMvZG93bnJldi54bWxQSwECFAAUAAAACACHTuJAzJb7KVACAACh&#10;BAAADgAAAAAAAAABACAAAAAoAQAAZHJzL2Uyb0RvYy54bWxQSwUGAAAAAAYABgBZAQAA6gUAAAAA&#10;">
                <v:fill on="f" focussize="0,0"/>
                <v:stroke on="f" weight="0pt" miterlimit="0" joinstyle="miter"/>
                <v:imagedata o:title=""/>
                <o:lock v:ext="edit" aspectratio="f"/>
                <v:textbox inset="0mm,0mm,0mm,0mm">
                  <w:txbxContent>
                    <w:p w14:paraId="7C6D89B2">
                      <w:pPr>
                        <w:pStyle w:val="2"/>
                        <w:spacing w:before="67" w:line="219" w:lineRule="auto"/>
                        <w:ind w:left="20"/>
                        <w:rPr>
                          <w:sz w:val="25"/>
                          <w:szCs w:val="25"/>
                        </w:rPr>
                      </w:pPr>
                      <w:r>
                        <w:rPr>
                          <w:spacing w:val="2"/>
                          <w:sz w:val="25"/>
                          <w:szCs w:val="25"/>
                        </w:rPr>
                        <w:t>曲政办发</w:t>
                      </w:r>
                    </w:p>
                  </w:txbxContent>
                </v:textbox>
              </v:shape>
            </w:pict>
          </mc:Fallback>
        </mc:AlternateContent>
      </w:r>
    </w:p>
    <w:p w14:paraId="7049D914">
      <w:pPr>
        <w:spacing w:line="43" w:lineRule="exact"/>
      </w:pPr>
    </w:p>
    <w:tbl>
      <w:tblPr>
        <w:tblStyle w:val="5"/>
        <w:tblW w:w="1295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5"/>
        <w:gridCol w:w="1649"/>
        <w:gridCol w:w="510"/>
        <w:gridCol w:w="599"/>
        <w:gridCol w:w="4676"/>
        <w:gridCol w:w="739"/>
        <w:gridCol w:w="640"/>
        <w:gridCol w:w="679"/>
        <w:gridCol w:w="649"/>
        <w:gridCol w:w="600"/>
        <w:gridCol w:w="619"/>
        <w:gridCol w:w="1244"/>
      </w:tblGrid>
      <w:tr w14:paraId="07391F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355" w:type="dxa"/>
            <w:vMerge w:val="restart"/>
            <w:tcBorders>
              <w:top w:val="single" w:color="000000" w:sz="2" w:space="0"/>
              <w:bottom w:val="nil"/>
            </w:tcBorders>
            <w:vAlign w:val="top"/>
          </w:tcPr>
          <w:p w14:paraId="752BF7D0">
            <w:pPr>
              <w:pStyle w:val="6"/>
              <w:spacing w:before="224" w:line="221" w:lineRule="auto"/>
              <w:ind w:left="17"/>
              <w:rPr>
                <w:sz w:val="15"/>
                <w:szCs w:val="15"/>
              </w:rPr>
            </w:pPr>
            <w:r>
              <w:rPr>
                <w:b/>
                <w:bCs/>
                <w:spacing w:val="-3"/>
                <w:sz w:val="15"/>
                <w:szCs w:val="15"/>
              </w:rPr>
              <w:t>序号</w:t>
            </w:r>
          </w:p>
        </w:tc>
        <w:tc>
          <w:tcPr>
            <w:tcW w:w="1649" w:type="dxa"/>
            <w:vMerge w:val="restart"/>
            <w:tcBorders>
              <w:top w:val="single" w:color="000000" w:sz="2" w:space="0"/>
              <w:bottom w:val="nil"/>
            </w:tcBorders>
            <w:vAlign w:val="top"/>
          </w:tcPr>
          <w:p w14:paraId="7495D4BD">
            <w:pPr>
              <w:pStyle w:val="6"/>
              <w:spacing w:before="224" w:line="220" w:lineRule="auto"/>
              <w:ind w:left="532"/>
              <w:rPr>
                <w:sz w:val="15"/>
                <w:szCs w:val="15"/>
              </w:rPr>
            </w:pPr>
            <w:r>
              <w:rPr>
                <w:b/>
                <w:bCs/>
                <w:spacing w:val="-4"/>
                <w:sz w:val="15"/>
                <w:szCs w:val="15"/>
              </w:rPr>
              <w:t>项目名称</w:t>
            </w:r>
          </w:p>
        </w:tc>
        <w:tc>
          <w:tcPr>
            <w:tcW w:w="510" w:type="dxa"/>
            <w:vMerge w:val="restart"/>
            <w:tcBorders>
              <w:top w:val="single" w:color="000000" w:sz="2" w:space="0"/>
              <w:bottom w:val="nil"/>
            </w:tcBorders>
            <w:vAlign w:val="top"/>
          </w:tcPr>
          <w:p w14:paraId="0CD02649">
            <w:pPr>
              <w:pStyle w:val="6"/>
              <w:spacing w:before="144" w:line="225" w:lineRule="auto"/>
              <w:ind w:left="9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599" w:type="dxa"/>
            <w:vMerge w:val="restart"/>
            <w:tcBorders>
              <w:top w:val="single" w:color="000000" w:sz="2" w:space="0"/>
              <w:bottom w:val="nil"/>
            </w:tcBorders>
            <w:vAlign w:val="top"/>
          </w:tcPr>
          <w:p w14:paraId="13BECCD3">
            <w:pPr>
              <w:pStyle w:val="6"/>
              <w:spacing w:before="224" w:line="221" w:lineRule="auto"/>
              <w:jc w:val="right"/>
              <w:rPr>
                <w:sz w:val="15"/>
                <w:szCs w:val="15"/>
              </w:rPr>
            </w:pPr>
            <w:r>
              <w:rPr>
                <w:b/>
                <w:bCs/>
                <w:spacing w:val="-8"/>
                <w:sz w:val="15"/>
                <w:szCs w:val="15"/>
              </w:rPr>
              <w:t>建设地点</w:t>
            </w:r>
          </w:p>
        </w:tc>
        <w:tc>
          <w:tcPr>
            <w:tcW w:w="4676" w:type="dxa"/>
            <w:vMerge w:val="restart"/>
            <w:tcBorders>
              <w:top w:val="single" w:color="000000" w:sz="2" w:space="0"/>
              <w:bottom w:val="nil"/>
            </w:tcBorders>
            <w:vAlign w:val="top"/>
          </w:tcPr>
          <w:p w14:paraId="25C4EBE2">
            <w:pPr>
              <w:pStyle w:val="6"/>
              <w:spacing w:before="224" w:line="219" w:lineRule="auto"/>
              <w:ind w:left="1654"/>
              <w:rPr>
                <w:sz w:val="15"/>
                <w:szCs w:val="15"/>
              </w:rPr>
            </w:pPr>
            <w:r>
              <w:rPr>
                <w:b/>
                <w:bCs/>
                <w:spacing w:val="-3"/>
                <w:sz w:val="15"/>
                <w:szCs w:val="15"/>
              </w:rPr>
              <w:t>主要建设内容及规模</w:t>
            </w:r>
          </w:p>
        </w:tc>
        <w:tc>
          <w:tcPr>
            <w:tcW w:w="739" w:type="dxa"/>
            <w:vMerge w:val="restart"/>
            <w:tcBorders>
              <w:top w:val="single" w:color="000000" w:sz="2" w:space="0"/>
              <w:bottom w:val="nil"/>
            </w:tcBorders>
            <w:vAlign w:val="top"/>
          </w:tcPr>
          <w:p w14:paraId="6A51F935">
            <w:pPr>
              <w:pStyle w:val="6"/>
              <w:spacing w:before="144" w:line="220" w:lineRule="auto"/>
              <w:ind w:left="138"/>
              <w:rPr>
                <w:sz w:val="15"/>
                <w:szCs w:val="15"/>
              </w:rPr>
            </w:pPr>
            <w:r>
              <w:rPr>
                <w:b/>
                <w:bCs/>
                <w:spacing w:val="-4"/>
                <w:sz w:val="15"/>
                <w:szCs w:val="15"/>
              </w:rPr>
              <w:t>总投资</w:t>
            </w:r>
          </w:p>
          <w:p w14:paraId="55DE5695">
            <w:pPr>
              <w:pStyle w:val="6"/>
              <w:spacing w:before="11" w:line="220" w:lineRule="auto"/>
              <w:ind w:left="138"/>
              <w:rPr>
                <w:sz w:val="15"/>
                <w:szCs w:val="15"/>
              </w:rPr>
            </w:pPr>
            <w:r>
              <w:rPr>
                <w:b/>
                <w:bCs/>
                <w:spacing w:val="5"/>
                <w:sz w:val="15"/>
                <w:szCs w:val="15"/>
              </w:rPr>
              <w:t>(万元)</w:t>
            </w:r>
          </w:p>
        </w:tc>
        <w:tc>
          <w:tcPr>
            <w:tcW w:w="3187" w:type="dxa"/>
            <w:gridSpan w:val="5"/>
            <w:tcBorders>
              <w:top w:val="single" w:color="000000" w:sz="2" w:space="0"/>
              <w:bottom w:val="single" w:color="000000" w:sz="2" w:space="0"/>
            </w:tcBorders>
            <w:vAlign w:val="top"/>
          </w:tcPr>
          <w:p w14:paraId="03DD5CCB">
            <w:pPr>
              <w:pStyle w:val="6"/>
              <w:spacing w:before="74" w:line="220" w:lineRule="auto"/>
              <w:ind w:left="1009"/>
              <w:rPr>
                <w:sz w:val="15"/>
                <w:szCs w:val="15"/>
              </w:rPr>
            </w:pPr>
            <w:r>
              <w:rPr>
                <w:b/>
                <w:bCs/>
                <w:spacing w:val="2"/>
                <w:sz w:val="15"/>
                <w:szCs w:val="15"/>
              </w:rPr>
              <w:t>投资计划(万元)</w:t>
            </w:r>
          </w:p>
        </w:tc>
        <w:tc>
          <w:tcPr>
            <w:tcW w:w="1244" w:type="dxa"/>
            <w:vMerge w:val="restart"/>
            <w:tcBorders>
              <w:top w:val="single" w:color="000000" w:sz="2" w:space="0"/>
              <w:bottom w:val="nil"/>
            </w:tcBorders>
            <w:vAlign w:val="top"/>
          </w:tcPr>
          <w:p w14:paraId="0135B128">
            <w:pPr>
              <w:pStyle w:val="6"/>
              <w:spacing w:before="224" w:line="220" w:lineRule="auto"/>
              <w:ind w:left="322"/>
              <w:rPr>
                <w:sz w:val="15"/>
                <w:szCs w:val="15"/>
              </w:rPr>
            </w:pPr>
            <w:r>
              <w:rPr>
                <w:b/>
                <w:bCs/>
                <w:spacing w:val="-4"/>
                <w:sz w:val="15"/>
                <w:szCs w:val="15"/>
              </w:rPr>
              <w:t>项目单位</w:t>
            </w:r>
          </w:p>
        </w:tc>
      </w:tr>
      <w:tr w14:paraId="5CEEB5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55" w:type="dxa"/>
            <w:vMerge w:val="continue"/>
            <w:tcBorders>
              <w:top w:val="nil"/>
              <w:bottom w:val="single" w:color="000000" w:sz="2" w:space="0"/>
            </w:tcBorders>
            <w:vAlign w:val="top"/>
          </w:tcPr>
          <w:p w14:paraId="3C66F369">
            <w:pPr>
              <w:rPr>
                <w:rFonts w:ascii="Arial"/>
                <w:sz w:val="21"/>
              </w:rPr>
            </w:pPr>
          </w:p>
        </w:tc>
        <w:tc>
          <w:tcPr>
            <w:tcW w:w="1649" w:type="dxa"/>
            <w:vMerge w:val="continue"/>
            <w:tcBorders>
              <w:top w:val="nil"/>
              <w:bottom w:val="single" w:color="000000" w:sz="2" w:space="0"/>
            </w:tcBorders>
            <w:vAlign w:val="top"/>
          </w:tcPr>
          <w:p w14:paraId="3DF9DF16">
            <w:pPr>
              <w:rPr>
                <w:rFonts w:ascii="Arial"/>
                <w:sz w:val="21"/>
              </w:rPr>
            </w:pPr>
          </w:p>
        </w:tc>
        <w:tc>
          <w:tcPr>
            <w:tcW w:w="510" w:type="dxa"/>
            <w:vMerge w:val="continue"/>
            <w:tcBorders>
              <w:top w:val="nil"/>
              <w:bottom w:val="single" w:color="000000" w:sz="2" w:space="0"/>
            </w:tcBorders>
            <w:vAlign w:val="top"/>
          </w:tcPr>
          <w:p w14:paraId="76101A07">
            <w:pPr>
              <w:rPr>
                <w:rFonts w:ascii="Arial"/>
                <w:sz w:val="21"/>
              </w:rPr>
            </w:pPr>
          </w:p>
        </w:tc>
        <w:tc>
          <w:tcPr>
            <w:tcW w:w="599" w:type="dxa"/>
            <w:vMerge w:val="continue"/>
            <w:tcBorders>
              <w:top w:val="nil"/>
              <w:bottom w:val="single" w:color="000000" w:sz="2" w:space="0"/>
            </w:tcBorders>
            <w:vAlign w:val="top"/>
          </w:tcPr>
          <w:p w14:paraId="65292615">
            <w:pPr>
              <w:rPr>
                <w:rFonts w:ascii="Arial"/>
                <w:sz w:val="21"/>
              </w:rPr>
            </w:pPr>
          </w:p>
        </w:tc>
        <w:tc>
          <w:tcPr>
            <w:tcW w:w="4676" w:type="dxa"/>
            <w:vMerge w:val="continue"/>
            <w:tcBorders>
              <w:top w:val="nil"/>
              <w:bottom w:val="single" w:color="000000" w:sz="2" w:space="0"/>
            </w:tcBorders>
            <w:vAlign w:val="top"/>
          </w:tcPr>
          <w:p w14:paraId="293595E8">
            <w:pPr>
              <w:rPr>
                <w:rFonts w:ascii="Arial"/>
                <w:sz w:val="21"/>
              </w:rPr>
            </w:pPr>
          </w:p>
        </w:tc>
        <w:tc>
          <w:tcPr>
            <w:tcW w:w="739" w:type="dxa"/>
            <w:vMerge w:val="continue"/>
            <w:tcBorders>
              <w:top w:val="nil"/>
              <w:bottom w:val="single" w:color="000000" w:sz="2" w:space="0"/>
            </w:tcBorders>
            <w:vAlign w:val="top"/>
          </w:tcPr>
          <w:p w14:paraId="5AF0FCCD">
            <w:pPr>
              <w:rPr>
                <w:rFonts w:ascii="Arial"/>
                <w:sz w:val="21"/>
              </w:rPr>
            </w:pPr>
          </w:p>
        </w:tc>
        <w:tc>
          <w:tcPr>
            <w:tcW w:w="640" w:type="dxa"/>
            <w:tcBorders>
              <w:top w:val="single" w:color="000000" w:sz="2" w:space="0"/>
              <w:bottom w:val="single" w:color="000000" w:sz="2" w:space="0"/>
            </w:tcBorders>
            <w:vAlign w:val="top"/>
          </w:tcPr>
          <w:p w14:paraId="5F38A59D">
            <w:pPr>
              <w:pStyle w:val="6"/>
              <w:spacing w:before="69" w:line="219" w:lineRule="auto"/>
              <w:ind w:left="89"/>
              <w:rPr>
                <w:sz w:val="15"/>
                <w:szCs w:val="15"/>
              </w:rPr>
            </w:pPr>
            <w:r>
              <w:rPr>
                <w:b/>
                <w:bCs/>
                <w:spacing w:val="-3"/>
                <w:sz w:val="15"/>
                <w:szCs w:val="15"/>
              </w:rPr>
              <w:t>2021年</w:t>
            </w:r>
          </w:p>
        </w:tc>
        <w:tc>
          <w:tcPr>
            <w:tcW w:w="679" w:type="dxa"/>
            <w:tcBorders>
              <w:top w:val="single" w:color="000000" w:sz="2" w:space="0"/>
              <w:bottom w:val="single" w:color="000000" w:sz="2" w:space="0"/>
            </w:tcBorders>
            <w:vAlign w:val="top"/>
          </w:tcPr>
          <w:p w14:paraId="6611210C">
            <w:pPr>
              <w:pStyle w:val="6"/>
              <w:spacing w:before="69" w:line="219" w:lineRule="auto"/>
              <w:ind w:left="109"/>
              <w:rPr>
                <w:sz w:val="15"/>
                <w:szCs w:val="15"/>
              </w:rPr>
            </w:pPr>
            <w:r>
              <w:rPr>
                <w:b/>
                <w:bCs/>
                <w:spacing w:val="-3"/>
                <w:sz w:val="15"/>
                <w:szCs w:val="15"/>
              </w:rPr>
              <w:t>2022年</w:t>
            </w:r>
          </w:p>
        </w:tc>
        <w:tc>
          <w:tcPr>
            <w:tcW w:w="649" w:type="dxa"/>
            <w:tcBorders>
              <w:top w:val="single" w:color="000000" w:sz="2" w:space="0"/>
              <w:bottom w:val="single" w:color="000000" w:sz="2" w:space="0"/>
            </w:tcBorders>
            <w:vAlign w:val="top"/>
          </w:tcPr>
          <w:p w14:paraId="177FFCE8">
            <w:pPr>
              <w:pStyle w:val="6"/>
              <w:spacing w:before="69" w:line="219" w:lineRule="auto"/>
              <w:ind w:left="100"/>
              <w:rPr>
                <w:sz w:val="15"/>
                <w:szCs w:val="15"/>
              </w:rPr>
            </w:pPr>
            <w:r>
              <w:rPr>
                <w:b/>
                <w:bCs/>
                <w:spacing w:val="-3"/>
                <w:sz w:val="15"/>
                <w:szCs w:val="15"/>
              </w:rPr>
              <w:t>2023年</w:t>
            </w:r>
          </w:p>
        </w:tc>
        <w:tc>
          <w:tcPr>
            <w:tcW w:w="600" w:type="dxa"/>
            <w:tcBorders>
              <w:top w:val="single" w:color="000000" w:sz="2" w:space="0"/>
              <w:bottom w:val="single" w:color="000000" w:sz="2" w:space="0"/>
            </w:tcBorders>
            <w:vAlign w:val="top"/>
          </w:tcPr>
          <w:p w14:paraId="0D69AC06">
            <w:pPr>
              <w:pStyle w:val="6"/>
              <w:spacing w:before="69" w:line="219" w:lineRule="auto"/>
              <w:ind w:left="71"/>
              <w:rPr>
                <w:sz w:val="15"/>
                <w:szCs w:val="15"/>
              </w:rPr>
            </w:pPr>
            <w:r>
              <w:rPr>
                <w:b/>
                <w:bCs/>
                <w:spacing w:val="-3"/>
                <w:sz w:val="15"/>
                <w:szCs w:val="15"/>
              </w:rPr>
              <w:t>2024年</w:t>
            </w:r>
          </w:p>
        </w:tc>
        <w:tc>
          <w:tcPr>
            <w:tcW w:w="619" w:type="dxa"/>
            <w:tcBorders>
              <w:top w:val="single" w:color="000000" w:sz="2" w:space="0"/>
              <w:bottom w:val="single" w:color="000000" w:sz="2" w:space="0"/>
            </w:tcBorders>
            <w:vAlign w:val="top"/>
          </w:tcPr>
          <w:p w14:paraId="6B0D1F15">
            <w:pPr>
              <w:pStyle w:val="6"/>
              <w:spacing w:before="69" w:line="219" w:lineRule="auto"/>
              <w:ind w:left="81"/>
              <w:rPr>
                <w:sz w:val="15"/>
                <w:szCs w:val="15"/>
              </w:rPr>
            </w:pPr>
            <w:r>
              <w:rPr>
                <w:b/>
                <w:bCs/>
                <w:spacing w:val="-3"/>
                <w:sz w:val="15"/>
                <w:szCs w:val="15"/>
              </w:rPr>
              <w:t>2025年</w:t>
            </w:r>
          </w:p>
        </w:tc>
        <w:tc>
          <w:tcPr>
            <w:tcW w:w="1244" w:type="dxa"/>
            <w:vMerge w:val="continue"/>
            <w:tcBorders>
              <w:top w:val="nil"/>
              <w:bottom w:val="single" w:color="000000" w:sz="2" w:space="0"/>
            </w:tcBorders>
            <w:vAlign w:val="top"/>
          </w:tcPr>
          <w:p w14:paraId="1D200F23">
            <w:pPr>
              <w:rPr>
                <w:rFonts w:ascii="Arial"/>
                <w:sz w:val="21"/>
              </w:rPr>
            </w:pPr>
          </w:p>
        </w:tc>
      </w:tr>
      <w:tr w14:paraId="0019FB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5" w:hRule="atLeast"/>
        </w:trPr>
        <w:tc>
          <w:tcPr>
            <w:tcW w:w="355" w:type="dxa"/>
            <w:tcBorders>
              <w:top w:val="single" w:color="000000" w:sz="2" w:space="0"/>
              <w:bottom w:val="single" w:color="000000" w:sz="2" w:space="0"/>
            </w:tcBorders>
            <w:vAlign w:val="top"/>
          </w:tcPr>
          <w:p w14:paraId="57511B19">
            <w:pPr>
              <w:pStyle w:val="6"/>
              <w:spacing w:before="165"/>
              <w:ind w:left="55"/>
              <w:rPr>
                <w:sz w:val="15"/>
                <w:szCs w:val="15"/>
              </w:rPr>
            </w:pPr>
            <w:r>
              <w:rPr>
                <w:spacing w:val="-4"/>
                <w:sz w:val="15"/>
                <w:szCs w:val="15"/>
              </w:rPr>
              <w:t>137</w:t>
            </w:r>
          </w:p>
        </w:tc>
        <w:tc>
          <w:tcPr>
            <w:tcW w:w="1649" w:type="dxa"/>
            <w:tcBorders>
              <w:top w:val="single" w:color="000000" w:sz="2" w:space="0"/>
              <w:bottom w:val="single" w:color="000000" w:sz="2" w:space="0"/>
            </w:tcBorders>
            <w:vAlign w:val="top"/>
          </w:tcPr>
          <w:p w14:paraId="66174376">
            <w:pPr>
              <w:pStyle w:val="6"/>
              <w:spacing w:before="30" w:line="206" w:lineRule="auto"/>
              <w:ind w:left="9" w:firstLine="9"/>
              <w:rPr>
                <w:sz w:val="15"/>
                <w:szCs w:val="15"/>
              </w:rPr>
            </w:pPr>
            <w:r>
              <w:rPr>
                <w:spacing w:val="-3"/>
                <w:sz w:val="15"/>
                <w:szCs w:val="15"/>
              </w:rPr>
              <w:t>富源县高清视频监控体系</w:t>
            </w:r>
            <w:r>
              <w:rPr>
                <w:spacing w:val="1"/>
                <w:sz w:val="15"/>
                <w:szCs w:val="15"/>
              </w:rPr>
              <w:t xml:space="preserve"> </w:t>
            </w:r>
            <w:r>
              <w:rPr>
                <w:spacing w:val="-3"/>
                <w:sz w:val="15"/>
                <w:szCs w:val="15"/>
              </w:rPr>
              <w:t>建设工程</w:t>
            </w:r>
          </w:p>
        </w:tc>
        <w:tc>
          <w:tcPr>
            <w:tcW w:w="510" w:type="dxa"/>
            <w:tcBorders>
              <w:top w:val="single" w:color="000000" w:sz="2" w:space="0"/>
              <w:bottom w:val="single" w:color="000000" w:sz="2" w:space="0"/>
            </w:tcBorders>
            <w:vAlign w:val="top"/>
          </w:tcPr>
          <w:p w14:paraId="0BFDE629">
            <w:pPr>
              <w:pStyle w:val="6"/>
              <w:spacing w:before="111" w:line="220" w:lineRule="auto"/>
              <w:ind w:left="90"/>
              <w:rPr>
                <w:sz w:val="15"/>
                <w:szCs w:val="15"/>
              </w:rPr>
            </w:pPr>
            <w:r>
              <w:rPr>
                <w:spacing w:val="-3"/>
                <w:sz w:val="15"/>
                <w:szCs w:val="15"/>
              </w:rPr>
              <w:t>前期</w:t>
            </w:r>
          </w:p>
        </w:tc>
        <w:tc>
          <w:tcPr>
            <w:tcW w:w="599" w:type="dxa"/>
            <w:tcBorders>
              <w:top w:val="single" w:color="000000" w:sz="2" w:space="0"/>
              <w:bottom w:val="single" w:color="000000" w:sz="2" w:space="0"/>
            </w:tcBorders>
            <w:vAlign w:val="top"/>
          </w:tcPr>
          <w:p w14:paraId="7DE0B4B0">
            <w:pPr>
              <w:pStyle w:val="6"/>
              <w:spacing w:before="151" w:line="220" w:lineRule="auto"/>
              <w:ind w:left="60"/>
              <w:rPr>
                <w:sz w:val="15"/>
                <w:szCs w:val="15"/>
              </w:rPr>
            </w:pPr>
            <w:r>
              <w:rPr>
                <w:spacing w:val="2"/>
                <w:sz w:val="15"/>
                <w:szCs w:val="15"/>
              </w:rPr>
              <w:t>富源县</w:t>
            </w:r>
          </w:p>
        </w:tc>
        <w:tc>
          <w:tcPr>
            <w:tcW w:w="4676" w:type="dxa"/>
            <w:tcBorders>
              <w:top w:val="single" w:color="000000" w:sz="2" w:space="0"/>
              <w:bottom w:val="single" w:color="000000" w:sz="2" w:space="0"/>
            </w:tcBorders>
            <w:vAlign w:val="top"/>
          </w:tcPr>
          <w:p w14:paraId="304DC095">
            <w:pPr>
              <w:pStyle w:val="6"/>
              <w:spacing w:before="111" w:line="219" w:lineRule="auto"/>
              <w:jc w:val="right"/>
              <w:rPr>
                <w:sz w:val="15"/>
                <w:szCs w:val="15"/>
              </w:rPr>
            </w:pPr>
            <w:r>
              <w:rPr>
                <w:spacing w:val="-5"/>
                <w:sz w:val="15"/>
                <w:szCs w:val="15"/>
              </w:rPr>
              <w:t>按每年递增20%的目标实现全县重点路段</w:t>
            </w:r>
            <w:r>
              <w:rPr>
                <w:spacing w:val="-6"/>
                <w:sz w:val="15"/>
                <w:szCs w:val="15"/>
              </w:rPr>
              <w:t>，重点部位视频监控全覆盖。</w:t>
            </w:r>
          </w:p>
        </w:tc>
        <w:tc>
          <w:tcPr>
            <w:tcW w:w="739" w:type="dxa"/>
            <w:tcBorders>
              <w:top w:val="single" w:color="000000" w:sz="2" w:space="0"/>
              <w:bottom w:val="single" w:color="000000" w:sz="2" w:space="0"/>
            </w:tcBorders>
            <w:vAlign w:val="top"/>
          </w:tcPr>
          <w:p w14:paraId="69125020">
            <w:pPr>
              <w:pStyle w:val="6"/>
              <w:spacing w:before="165" w:line="239" w:lineRule="auto"/>
              <w:ind w:left="218"/>
              <w:rPr>
                <w:sz w:val="15"/>
                <w:szCs w:val="15"/>
              </w:rPr>
            </w:pPr>
            <w:r>
              <w:rPr>
                <w:b/>
                <w:bCs/>
                <w:spacing w:val="-4"/>
                <w:sz w:val="15"/>
                <w:szCs w:val="15"/>
              </w:rPr>
              <w:t>2000</w:t>
            </w:r>
          </w:p>
        </w:tc>
        <w:tc>
          <w:tcPr>
            <w:tcW w:w="640" w:type="dxa"/>
            <w:tcBorders>
              <w:top w:val="single" w:color="000000" w:sz="2" w:space="0"/>
              <w:bottom w:val="single" w:color="000000" w:sz="2" w:space="0"/>
            </w:tcBorders>
            <w:vAlign w:val="top"/>
          </w:tcPr>
          <w:p w14:paraId="4A011B2C">
            <w:pPr>
              <w:pStyle w:val="6"/>
              <w:spacing w:before="165"/>
              <w:ind w:left="196"/>
              <w:rPr>
                <w:sz w:val="15"/>
                <w:szCs w:val="15"/>
              </w:rPr>
            </w:pPr>
            <w:r>
              <w:rPr>
                <w:spacing w:val="-2"/>
                <w:sz w:val="15"/>
                <w:szCs w:val="15"/>
              </w:rPr>
              <w:t>400</w:t>
            </w:r>
          </w:p>
        </w:tc>
        <w:tc>
          <w:tcPr>
            <w:tcW w:w="679" w:type="dxa"/>
            <w:tcBorders>
              <w:top w:val="single" w:color="000000" w:sz="2" w:space="0"/>
              <w:bottom w:val="single" w:color="000000" w:sz="2" w:space="0"/>
            </w:tcBorders>
            <w:vAlign w:val="top"/>
          </w:tcPr>
          <w:p w14:paraId="5309FD43">
            <w:pPr>
              <w:pStyle w:val="6"/>
              <w:spacing w:before="165"/>
              <w:ind w:left="216"/>
              <w:rPr>
                <w:sz w:val="15"/>
                <w:szCs w:val="15"/>
              </w:rPr>
            </w:pPr>
            <w:r>
              <w:rPr>
                <w:spacing w:val="-2"/>
                <w:sz w:val="15"/>
                <w:szCs w:val="15"/>
              </w:rPr>
              <w:t>400</w:t>
            </w:r>
          </w:p>
        </w:tc>
        <w:tc>
          <w:tcPr>
            <w:tcW w:w="649" w:type="dxa"/>
            <w:tcBorders>
              <w:top w:val="single" w:color="000000" w:sz="2" w:space="0"/>
              <w:bottom w:val="single" w:color="000000" w:sz="2" w:space="0"/>
            </w:tcBorders>
            <w:vAlign w:val="top"/>
          </w:tcPr>
          <w:p w14:paraId="458EBFC8">
            <w:pPr>
              <w:pStyle w:val="6"/>
              <w:spacing w:before="165"/>
              <w:ind w:left="208"/>
              <w:rPr>
                <w:sz w:val="15"/>
                <w:szCs w:val="15"/>
              </w:rPr>
            </w:pPr>
            <w:r>
              <w:rPr>
                <w:spacing w:val="-2"/>
                <w:sz w:val="15"/>
                <w:szCs w:val="15"/>
              </w:rPr>
              <w:t>400</w:t>
            </w:r>
          </w:p>
        </w:tc>
        <w:tc>
          <w:tcPr>
            <w:tcW w:w="600" w:type="dxa"/>
            <w:tcBorders>
              <w:top w:val="single" w:color="000000" w:sz="2" w:space="0"/>
              <w:bottom w:val="single" w:color="000000" w:sz="2" w:space="0"/>
            </w:tcBorders>
            <w:vAlign w:val="top"/>
          </w:tcPr>
          <w:p w14:paraId="512EACBA">
            <w:pPr>
              <w:pStyle w:val="6"/>
              <w:spacing w:before="165"/>
              <w:ind w:left="178"/>
              <w:rPr>
                <w:sz w:val="15"/>
                <w:szCs w:val="15"/>
              </w:rPr>
            </w:pPr>
            <w:r>
              <w:rPr>
                <w:spacing w:val="-2"/>
                <w:sz w:val="15"/>
                <w:szCs w:val="15"/>
              </w:rPr>
              <w:t>400</w:t>
            </w:r>
          </w:p>
        </w:tc>
        <w:tc>
          <w:tcPr>
            <w:tcW w:w="619" w:type="dxa"/>
            <w:tcBorders>
              <w:top w:val="single" w:color="000000" w:sz="2" w:space="0"/>
              <w:bottom w:val="single" w:color="000000" w:sz="2" w:space="0"/>
            </w:tcBorders>
            <w:vAlign w:val="top"/>
          </w:tcPr>
          <w:p w14:paraId="1085C1F2">
            <w:pPr>
              <w:pStyle w:val="6"/>
              <w:spacing w:before="165"/>
              <w:ind w:left="188"/>
              <w:rPr>
                <w:sz w:val="15"/>
                <w:szCs w:val="15"/>
              </w:rPr>
            </w:pPr>
            <w:r>
              <w:rPr>
                <w:spacing w:val="-2"/>
                <w:sz w:val="15"/>
                <w:szCs w:val="15"/>
              </w:rPr>
              <w:t>400</w:t>
            </w:r>
          </w:p>
        </w:tc>
        <w:tc>
          <w:tcPr>
            <w:tcW w:w="1244" w:type="dxa"/>
            <w:tcBorders>
              <w:top w:val="single" w:color="000000" w:sz="2" w:space="0"/>
              <w:bottom w:val="single" w:color="000000" w:sz="2" w:space="0"/>
            </w:tcBorders>
            <w:vAlign w:val="top"/>
          </w:tcPr>
          <w:p w14:paraId="2AF26AA3">
            <w:pPr>
              <w:pStyle w:val="6"/>
              <w:spacing w:before="151" w:line="220" w:lineRule="auto"/>
              <w:ind w:left="390"/>
              <w:rPr>
                <w:sz w:val="15"/>
                <w:szCs w:val="15"/>
              </w:rPr>
            </w:pPr>
            <w:r>
              <w:rPr>
                <w:spacing w:val="2"/>
                <w:sz w:val="15"/>
                <w:szCs w:val="15"/>
              </w:rPr>
              <w:t>富源县</w:t>
            </w:r>
          </w:p>
        </w:tc>
      </w:tr>
      <w:tr w14:paraId="566174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84" w:hRule="atLeast"/>
        </w:trPr>
        <w:tc>
          <w:tcPr>
            <w:tcW w:w="355" w:type="dxa"/>
            <w:tcBorders>
              <w:top w:val="single" w:color="000000" w:sz="2" w:space="0"/>
              <w:bottom w:val="single" w:color="000000" w:sz="2" w:space="0"/>
            </w:tcBorders>
            <w:vAlign w:val="top"/>
          </w:tcPr>
          <w:p w14:paraId="277E7BFB">
            <w:pPr>
              <w:spacing w:line="241" w:lineRule="auto"/>
              <w:rPr>
                <w:rFonts w:ascii="Arial"/>
                <w:sz w:val="21"/>
              </w:rPr>
            </w:pPr>
          </w:p>
          <w:p w14:paraId="47DE4019">
            <w:pPr>
              <w:spacing w:line="242" w:lineRule="auto"/>
              <w:rPr>
                <w:rFonts w:ascii="Arial"/>
                <w:sz w:val="21"/>
              </w:rPr>
            </w:pPr>
          </w:p>
          <w:p w14:paraId="29DAF074">
            <w:pPr>
              <w:pStyle w:val="6"/>
              <w:spacing w:before="49"/>
              <w:ind w:left="55"/>
              <w:rPr>
                <w:sz w:val="15"/>
                <w:szCs w:val="15"/>
              </w:rPr>
            </w:pPr>
            <w:r>
              <w:rPr>
                <w:spacing w:val="-4"/>
                <w:sz w:val="15"/>
                <w:szCs w:val="15"/>
              </w:rPr>
              <w:t>138</w:t>
            </w:r>
          </w:p>
        </w:tc>
        <w:tc>
          <w:tcPr>
            <w:tcW w:w="1649" w:type="dxa"/>
            <w:tcBorders>
              <w:top w:val="single" w:color="000000" w:sz="2" w:space="0"/>
              <w:bottom w:val="single" w:color="000000" w:sz="2" w:space="0"/>
            </w:tcBorders>
            <w:vAlign w:val="top"/>
          </w:tcPr>
          <w:p w14:paraId="5FAD5AB0">
            <w:pPr>
              <w:spacing w:line="408" w:lineRule="auto"/>
              <w:rPr>
                <w:rFonts w:ascii="Arial"/>
                <w:sz w:val="21"/>
              </w:rPr>
            </w:pPr>
          </w:p>
          <w:p w14:paraId="1A9C97E3">
            <w:pPr>
              <w:pStyle w:val="6"/>
              <w:spacing w:before="49" w:line="215" w:lineRule="auto"/>
              <w:ind w:left="9"/>
              <w:rPr>
                <w:sz w:val="15"/>
                <w:szCs w:val="15"/>
              </w:rPr>
            </w:pPr>
            <w:r>
              <w:rPr>
                <w:spacing w:val="-2"/>
                <w:sz w:val="15"/>
                <w:szCs w:val="15"/>
              </w:rPr>
              <w:t>富源县数字化社会治理能</w:t>
            </w:r>
            <w:r>
              <w:rPr>
                <w:sz w:val="15"/>
                <w:szCs w:val="15"/>
              </w:rPr>
              <w:t xml:space="preserve"> </w:t>
            </w:r>
            <w:r>
              <w:rPr>
                <w:spacing w:val="5"/>
                <w:sz w:val="15"/>
                <w:szCs w:val="15"/>
              </w:rPr>
              <w:t>力建设项目</w:t>
            </w:r>
          </w:p>
        </w:tc>
        <w:tc>
          <w:tcPr>
            <w:tcW w:w="510" w:type="dxa"/>
            <w:tcBorders>
              <w:top w:val="single" w:color="000000" w:sz="2" w:space="0"/>
              <w:bottom w:val="single" w:color="000000" w:sz="2" w:space="0"/>
            </w:tcBorders>
            <w:vAlign w:val="top"/>
          </w:tcPr>
          <w:p w14:paraId="792E25B5">
            <w:pPr>
              <w:spacing w:line="469" w:lineRule="auto"/>
              <w:rPr>
                <w:rFonts w:ascii="Arial"/>
                <w:sz w:val="21"/>
              </w:rPr>
            </w:pPr>
          </w:p>
          <w:p w14:paraId="2A2FF2D3">
            <w:pPr>
              <w:pStyle w:val="6"/>
              <w:spacing w:before="49" w:line="220" w:lineRule="auto"/>
              <w:ind w:left="90"/>
              <w:rPr>
                <w:sz w:val="15"/>
                <w:szCs w:val="15"/>
              </w:rPr>
            </w:pPr>
            <w:r>
              <w:rPr>
                <w:spacing w:val="-3"/>
                <w:sz w:val="15"/>
                <w:szCs w:val="15"/>
              </w:rPr>
              <w:t>前期</w:t>
            </w:r>
          </w:p>
        </w:tc>
        <w:tc>
          <w:tcPr>
            <w:tcW w:w="599" w:type="dxa"/>
            <w:tcBorders>
              <w:top w:val="single" w:color="000000" w:sz="2" w:space="0"/>
              <w:bottom w:val="single" w:color="000000" w:sz="2" w:space="0"/>
            </w:tcBorders>
            <w:vAlign w:val="top"/>
          </w:tcPr>
          <w:p w14:paraId="5EF84F9B">
            <w:pPr>
              <w:spacing w:line="469" w:lineRule="auto"/>
              <w:rPr>
                <w:rFonts w:ascii="Arial"/>
                <w:sz w:val="21"/>
              </w:rPr>
            </w:pPr>
          </w:p>
          <w:p w14:paraId="418259E4">
            <w:pPr>
              <w:pStyle w:val="6"/>
              <w:spacing w:before="49" w:line="220" w:lineRule="auto"/>
              <w:ind w:left="60"/>
              <w:rPr>
                <w:sz w:val="15"/>
                <w:szCs w:val="15"/>
              </w:rPr>
            </w:pPr>
            <w:r>
              <w:rPr>
                <w:spacing w:val="2"/>
                <w:sz w:val="15"/>
                <w:szCs w:val="15"/>
              </w:rPr>
              <w:t>富源县</w:t>
            </w:r>
          </w:p>
        </w:tc>
        <w:tc>
          <w:tcPr>
            <w:tcW w:w="4676" w:type="dxa"/>
            <w:tcBorders>
              <w:top w:val="single" w:color="000000" w:sz="2" w:space="0"/>
              <w:bottom w:val="single" w:color="000000" w:sz="2" w:space="0"/>
            </w:tcBorders>
            <w:vAlign w:val="top"/>
          </w:tcPr>
          <w:p w14:paraId="651676FA">
            <w:pPr>
              <w:pStyle w:val="6"/>
              <w:spacing w:before="72" w:line="226" w:lineRule="auto"/>
              <w:ind w:left="12" w:firstLine="289"/>
              <w:jc w:val="both"/>
              <w:rPr>
                <w:sz w:val="15"/>
                <w:szCs w:val="15"/>
              </w:rPr>
            </w:pPr>
            <w:r>
              <w:rPr>
                <w:spacing w:val="-5"/>
                <w:sz w:val="15"/>
                <w:szCs w:val="15"/>
              </w:rPr>
              <w:t>配备相关网络传输、电力供应、消防、防灾、安全等级防护、运营维</w:t>
            </w:r>
            <w:r>
              <w:rPr>
                <w:spacing w:val="6"/>
                <w:sz w:val="15"/>
                <w:szCs w:val="15"/>
              </w:rPr>
              <w:t xml:space="preserve"> </w:t>
            </w:r>
            <w:r>
              <w:rPr>
                <w:spacing w:val="-2"/>
                <w:sz w:val="15"/>
                <w:szCs w:val="15"/>
              </w:rPr>
              <w:t>护等设施，新建智能枪型摄像机，智能双舱一体式摄像机(</w:t>
            </w:r>
            <w:r>
              <w:rPr>
                <w:spacing w:val="-3"/>
                <w:sz w:val="15"/>
                <w:szCs w:val="15"/>
              </w:rPr>
              <w:t>带wifi探针功</w:t>
            </w:r>
            <w:r>
              <w:rPr>
                <w:sz w:val="15"/>
                <w:szCs w:val="15"/>
              </w:rPr>
              <w:t xml:space="preserve"> 能),高清人脸识别系统、道路卡口系统、电子警察系统，违停抓拍，信 </w:t>
            </w:r>
            <w:r>
              <w:rPr>
                <w:spacing w:val="-5"/>
                <w:sz w:val="15"/>
                <w:szCs w:val="15"/>
              </w:rPr>
              <w:t>号控制系统，礼让行人系统，一体化机器视觉综合检测系统、测速抓拍系</w:t>
            </w:r>
            <w:r>
              <w:rPr>
                <w:spacing w:val="12"/>
                <w:sz w:val="15"/>
                <w:szCs w:val="15"/>
              </w:rPr>
              <w:t xml:space="preserve"> </w:t>
            </w:r>
            <w:r>
              <w:rPr>
                <w:spacing w:val="-5"/>
                <w:sz w:val="15"/>
                <w:szCs w:val="15"/>
              </w:rPr>
              <w:t>统、交通路口配套设施，并根据需求在相关乡镇建设分级存储设备；新建</w:t>
            </w:r>
            <w:r>
              <w:rPr>
                <w:spacing w:val="5"/>
                <w:sz w:val="15"/>
                <w:szCs w:val="15"/>
              </w:rPr>
              <w:t xml:space="preserve"> </w:t>
            </w:r>
            <w:r>
              <w:rPr>
                <w:spacing w:val="-1"/>
                <w:sz w:val="15"/>
                <w:szCs w:val="15"/>
              </w:rPr>
              <w:t>辅助配套设施。</w:t>
            </w:r>
          </w:p>
        </w:tc>
        <w:tc>
          <w:tcPr>
            <w:tcW w:w="739" w:type="dxa"/>
            <w:tcBorders>
              <w:top w:val="single" w:color="000000" w:sz="2" w:space="0"/>
              <w:bottom w:val="single" w:color="000000" w:sz="2" w:space="0"/>
            </w:tcBorders>
            <w:vAlign w:val="top"/>
          </w:tcPr>
          <w:p w14:paraId="19CE3FC5">
            <w:pPr>
              <w:spacing w:line="241" w:lineRule="auto"/>
              <w:rPr>
                <w:rFonts w:ascii="Arial"/>
                <w:sz w:val="21"/>
              </w:rPr>
            </w:pPr>
          </w:p>
          <w:p w14:paraId="180008D2">
            <w:pPr>
              <w:spacing w:line="242" w:lineRule="auto"/>
              <w:rPr>
                <w:rFonts w:ascii="Arial"/>
                <w:sz w:val="21"/>
              </w:rPr>
            </w:pPr>
          </w:p>
          <w:p w14:paraId="0895613D">
            <w:pPr>
              <w:pStyle w:val="6"/>
              <w:spacing w:before="49"/>
              <w:ind w:left="175"/>
              <w:rPr>
                <w:sz w:val="15"/>
                <w:szCs w:val="15"/>
              </w:rPr>
            </w:pPr>
            <w:r>
              <w:rPr>
                <w:spacing w:val="-1"/>
                <w:sz w:val="15"/>
                <w:szCs w:val="15"/>
              </w:rPr>
              <w:t>46000</w:t>
            </w:r>
          </w:p>
        </w:tc>
        <w:tc>
          <w:tcPr>
            <w:tcW w:w="640" w:type="dxa"/>
            <w:tcBorders>
              <w:top w:val="single" w:color="000000" w:sz="2" w:space="0"/>
              <w:bottom w:val="single" w:color="000000" w:sz="2" w:space="0"/>
            </w:tcBorders>
            <w:vAlign w:val="top"/>
          </w:tcPr>
          <w:p w14:paraId="3BD3DC42">
            <w:pPr>
              <w:spacing w:line="241" w:lineRule="auto"/>
              <w:rPr>
                <w:rFonts w:ascii="Arial"/>
                <w:sz w:val="21"/>
              </w:rPr>
            </w:pPr>
          </w:p>
          <w:p w14:paraId="206460FA">
            <w:pPr>
              <w:spacing w:line="242" w:lineRule="auto"/>
              <w:rPr>
                <w:rFonts w:ascii="Arial"/>
                <w:sz w:val="21"/>
              </w:rPr>
            </w:pPr>
          </w:p>
          <w:p w14:paraId="1B7FF8AF">
            <w:pPr>
              <w:pStyle w:val="6"/>
              <w:spacing w:before="49"/>
              <w:ind w:left="166"/>
              <w:rPr>
                <w:sz w:val="15"/>
                <w:szCs w:val="15"/>
              </w:rPr>
            </w:pPr>
            <w:r>
              <w:rPr>
                <w:spacing w:val="-2"/>
                <w:sz w:val="15"/>
                <w:szCs w:val="15"/>
              </w:rPr>
              <w:t>9200</w:t>
            </w:r>
          </w:p>
        </w:tc>
        <w:tc>
          <w:tcPr>
            <w:tcW w:w="679" w:type="dxa"/>
            <w:tcBorders>
              <w:top w:val="single" w:color="000000" w:sz="2" w:space="0"/>
              <w:bottom w:val="single" w:color="000000" w:sz="2" w:space="0"/>
            </w:tcBorders>
            <w:vAlign w:val="top"/>
          </w:tcPr>
          <w:p w14:paraId="62BB5808">
            <w:pPr>
              <w:spacing w:line="241" w:lineRule="auto"/>
              <w:rPr>
                <w:rFonts w:ascii="Arial"/>
                <w:sz w:val="21"/>
              </w:rPr>
            </w:pPr>
          </w:p>
          <w:p w14:paraId="688ECF23">
            <w:pPr>
              <w:spacing w:line="242" w:lineRule="auto"/>
              <w:rPr>
                <w:rFonts w:ascii="Arial"/>
                <w:sz w:val="21"/>
              </w:rPr>
            </w:pPr>
          </w:p>
          <w:p w14:paraId="6EDB3406">
            <w:pPr>
              <w:pStyle w:val="6"/>
              <w:spacing w:before="49"/>
              <w:ind w:left="186"/>
              <w:rPr>
                <w:sz w:val="15"/>
                <w:szCs w:val="15"/>
              </w:rPr>
            </w:pPr>
            <w:r>
              <w:rPr>
                <w:spacing w:val="-2"/>
                <w:sz w:val="15"/>
                <w:szCs w:val="15"/>
              </w:rPr>
              <w:t>9200</w:t>
            </w:r>
          </w:p>
        </w:tc>
        <w:tc>
          <w:tcPr>
            <w:tcW w:w="649" w:type="dxa"/>
            <w:tcBorders>
              <w:top w:val="single" w:color="000000" w:sz="2" w:space="0"/>
              <w:bottom w:val="single" w:color="000000" w:sz="2" w:space="0"/>
            </w:tcBorders>
            <w:vAlign w:val="top"/>
          </w:tcPr>
          <w:p w14:paraId="1394A3FF">
            <w:pPr>
              <w:spacing w:line="241" w:lineRule="auto"/>
              <w:rPr>
                <w:rFonts w:ascii="Arial"/>
                <w:sz w:val="21"/>
              </w:rPr>
            </w:pPr>
          </w:p>
          <w:p w14:paraId="4C1DC278">
            <w:pPr>
              <w:spacing w:line="242" w:lineRule="auto"/>
              <w:rPr>
                <w:rFonts w:ascii="Arial"/>
                <w:sz w:val="21"/>
              </w:rPr>
            </w:pPr>
          </w:p>
          <w:p w14:paraId="1EDD7CF2">
            <w:pPr>
              <w:pStyle w:val="6"/>
              <w:spacing w:before="49"/>
              <w:ind w:left="167"/>
              <w:rPr>
                <w:sz w:val="15"/>
                <w:szCs w:val="15"/>
              </w:rPr>
            </w:pPr>
            <w:r>
              <w:rPr>
                <w:spacing w:val="-2"/>
                <w:sz w:val="15"/>
                <w:szCs w:val="15"/>
              </w:rPr>
              <w:t>9200</w:t>
            </w:r>
          </w:p>
        </w:tc>
        <w:tc>
          <w:tcPr>
            <w:tcW w:w="600" w:type="dxa"/>
            <w:tcBorders>
              <w:top w:val="single" w:color="000000" w:sz="2" w:space="0"/>
              <w:bottom w:val="single" w:color="000000" w:sz="2" w:space="0"/>
            </w:tcBorders>
            <w:vAlign w:val="top"/>
          </w:tcPr>
          <w:p w14:paraId="04BA0ECA">
            <w:pPr>
              <w:spacing w:line="241" w:lineRule="auto"/>
              <w:rPr>
                <w:rFonts w:ascii="Arial"/>
                <w:sz w:val="21"/>
              </w:rPr>
            </w:pPr>
          </w:p>
          <w:p w14:paraId="41BC096F">
            <w:pPr>
              <w:spacing w:line="242" w:lineRule="auto"/>
              <w:rPr>
                <w:rFonts w:ascii="Arial"/>
                <w:sz w:val="21"/>
              </w:rPr>
            </w:pPr>
          </w:p>
          <w:p w14:paraId="45EF33DE">
            <w:pPr>
              <w:pStyle w:val="6"/>
              <w:spacing w:before="49"/>
              <w:ind w:left="148"/>
              <w:rPr>
                <w:sz w:val="15"/>
                <w:szCs w:val="15"/>
              </w:rPr>
            </w:pPr>
            <w:r>
              <w:rPr>
                <w:spacing w:val="-2"/>
                <w:sz w:val="15"/>
                <w:szCs w:val="15"/>
              </w:rPr>
              <w:t>9200</w:t>
            </w:r>
          </w:p>
        </w:tc>
        <w:tc>
          <w:tcPr>
            <w:tcW w:w="619" w:type="dxa"/>
            <w:tcBorders>
              <w:top w:val="single" w:color="000000" w:sz="2" w:space="0"/>
              <w:bottom w:val="single" w:color="000000" w:sz="2" w:space="0"/>
            </w:tcBorders>
            <w:vAlign w:val="top"/>
          </w:tcPr>
          <w:p w14:paraId="3AACC86C">
            <w:pPr>
              <w:spacing w:line="241" w:lineRule="auto"/>
              <w:rPr>
                <w:rFonts w:ascii="Arial"/>
                <w:sz w:val="21"/>
              </w:rPr>
            </w:pPr>
          </w:p>
          <w:p w14:paraId="6B98BBCA">
            <w:pPr>
              <w:spacing w:line="242" w:lineRule="auto"/>
              <w:rPr>
                <w:rFonts w:ascii="Arial"/>
                <w:sz w:val="21"/>
              </w:rPr>
            </w:pPr>
          </w:p>
          <w:p w14:paraId="78B398B7">
            <w:pPr>
              <w:pStyle w:val="6"/>
              <w:spacing w:before="49"/>
              <w:ind w:left="158"/>
              <w:rPr>
                <w:sz w:val="15"/>
                <w:szCs w:val="15"/>
              </w:rPr>
            </w:pPr>
            <w:r>
              <w:rPr>
                <w:spacing w:val="-2"/>
                <w:sz w:val="15"/>
                <w:szCs w:val="15"/>
              </w:rPr>
              <w:t>9200</w:t>
            </w:r>
          </w:p>
        </w:tc>
        <w:tc>
          <w:tcPr>
            <w:tcW w:w="1244" w:type="dxa"/>
            <w:tcBorders>
              <w:top w:val="single" w:color="000000" w:sz="2" w:space="0"/>
              <w:bottom w:val="single" w:color="000000" w:sz="2" w:space="0"/>
            </w:tcBorders>
            <w:vAlign w:val="top"/>
          </w:tcPr>
          <w:p w14:paraId="1BEA8CB2">
            <w:pPr>
              <w:spacing w:line="469" w:lineRule="auto"/>
              <w:rPr>
                <w:rFonts w:ascii="Arial"/>
                <w:sz w:val="21"/>
              </w:rPr>
            </w:pPr>
          </w:p>
          <w:p w14:paraId="3ABC7DF1">
            <w:pPr>
              <w:pStyle w:val="6"/>
              <w:spacing w:before="49" w:line="220" w:lineRule="auto"/>
              <w:ind w:left="390"/>
              <w:rPr>
                <w:sz w:val="15"/>
                <w:szCs w:val="15"/>
              </w:rPr>
            </w:pPr>
            <w:r>
              <w:rPr>
                <w:spacing w:val="2"/>
                <w:sz w:val="15"/>
                <w:szCs w:val="15"/>
              </w:rPr>
              <w:t>富源县</w:t>
            </w:r>
          </w:p>
        </w:tc>
      </w:tr>
      <w:tr w14:paraId="4351D5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4" w:hRule="atLeast"/>
        </w:trPr>
        <w:tc>
          <w:tcPr>
            <w:tcW w:w="355" w:type="dxa"/>
            <w:tcBorders>
              <w:top w:val="single" w:color="000000" w:sz="2" w:space="0"/>
              <w:bottom w:val="single" w:color="000000" w:sz="2" w:space="0"/>
            </w:tcBorders>
            <w:vAlign w:val="top"/>
          </w:tcPr>
          <w:p w14:paraId="307C12F4">
            <w:pPr>
              <w:spacing w:line="326" w:lineRule="auto"/>
              <w:rPr>
                <w:rFonts w:ascii="Arial"/>
                <w:sz w:val="21"/>
              </w:rPr>
            </w:pPr>
          </w:p>
          <w:p w14:paraId="7A76953E">
            <w:pPr>
              <w:spacing w:line="327" w:lineRule="auto"/>
              <w:rPr>
                <w:rFonts w:ascii="Arial"/>
                <w:sz w:val="21"/>
              </w:rPr>
            </w:pPr>
          </w:p>
          <w:p w14:paraId="48FFDD10">
            <w:pPr>
              <w:pStyle w:val="6"/>
              <w:spacing w:before="49"/>
              <w:ind w:left="55"/>
              <w:rPr>
                <w:sz w:val="15"/>
                <w:szCs w:val="15"/>
              </w:rPr>
            </w:pPr>
            <w:r>
              <w:rPr>
                <w:spacing w:val="-4"/>
                <w:sz w:val="15"/>
                <w:szCs w:val="15"/>
              </w:rPr>
              <w:t>139</w:t>
            </w:r>
          </w:p>
        </w:tc>
        <w:tc>
          <w:tcPr>
            <w:tcW w:w="1649" w:type="dxa"/>
            <w:tcBorders>
              <w:top w:val="single" w:color="000000" w:sz="2" w:space="0"/>
              <w:bottom w:val="single" w:color="000000" w:sz="2" w:space="0"/>
            </w:tcBorders>
            <w:vAlign w:val="top"/>
          </w:tcPr>
          <w:p w14:paraId="4CE5DF35">
            <w:pPr>
              <w:spacing w:line="244" w:lineRule="auto"/>
              <w:rPr>
                <w:rFonts w:ascii="Arial"/>
                <w:sz w:val="21"/>
              </w:rPr>
            </w:pPr>
          </w:p>
          <w:p w14:paraId="53FDBE5B">
            <w:pPr>
              <w:spacing w:line="245" w:lineRule="auto"/>
              <w:rPr>
                <w:rFonts w:ascii="Arial"/>
                <w:sz w:val="21"/>
              </w:rPr>
            </w:pPr>
          </w:p>
          <w:p w14:paraId="5226221E">
            <w:pPr>
              <w:pStyle w:val="6"/>
              <w:spacing w:before="49" w:line="223" w:lineRule="auto"/>
              <w:ind w:left="9"/>
              <w:jc w:val="both"/>
              <w:rPr>
                <w:sz w:val="15"/>
                <w:szCs w:val="15"/>
              </w:rPr>
            </w:pPr>
            <w:r>
              <w:rPr>
                <w:spacing w:val="-2"/>
                <w:sz w:val="15"/>
                <w:szCs w:val="15"/>
              </w:rPr>
              <w:t>会泽县社会治安治理体系</w:t>
            </w:r>
            <w:r>
              <w:rPr>
                <w:sz w:val="15"/>
                <w:szCs w:val="15"/>
              </w:rPr>
              <w:t xml:space="preserve"> </w:t>
            </w:r>
            <w:r>
              <w:rPr>
                <w:spacing w:val="-3"/>
                <w:sz w:val="15"/>
                <w:szCs w:val="15"/>
              </w:rPr>
              <w:t>现代化建设及智能便民服</w:t>
            </w:r>
            <w:r>
              <w:rPr>
                <w:spacing w:val="9"/>
                <w:sz w:val="15"/>
                <w:szCs w:val="15"/>
              </w:rPr>
              <w:t xml:space="preserve"> </w:t>
            </w:r>
            <w:r>
              <w:rPr>
                <w:spacing w:val="-3"/>
                <w:sz w:val="15"/>
                <w:szCs w:val="15"/>
              </w:rPr>
              <w:t>务超市</w:t>
            </w:r>
          </w:p>
        </w:tc>
        <w:tc>
          <w:tcPr>
            <w:tcW w:w="510" w:type="dxa"/>
            <w:tcBorders>
              <w:top w:val="single" w:color="000000" w:sz="2" w:space="0"/>
              <w:bottom w:val="single" w:color="000000" w:sz="2" w:space="0"/>
            </w:tcBorders>
            <w:vAlign w:val="top"/>
          </w:tcPr>
          <w:p w14:paraId="0B74759A">
            <w:pPr>
              <w:spacing w:line="319" w:lineRule="auto"/>
              <w:rPr>
                <w:rFonts w:ascii="Arial"/>
                <w:sz w:val="21"/>
              </w:rPr>
            </w:pPr>
          </w:p>
          <w:p w14:paraId="307C01F4">
            <w:pPr>
              <w:spacing w:line="320" w:lineRule="auto"/>
              <w:rPr>
                <w:rFonts w:ascii="Arial"/>
                <w:sz w:val="21"/>
              </w:rPr>
            </w:pPr>
          </w:p>
          <w:p w14:paraId="124BA6AB">
            <w:pPr>
              <w:pStyle w:val="6"/>
              <w:spacing w:before="49" w:line="220" w:lineRule="auto"/>
              <w:ind w:left="90"/>
              <w:rPr>
                <w:sz w:val="15"/>
                <w:szCs w:val="15"/>
              </w:rPr>
            </w:pPr>
            <w:r>
              <w:rPr>
                <w:spacing w:val="-3"/>
                <w:sz w:val="15"/>
                <w:szCs w:val="15"/>
              </w:rPr>
              <w:t>前期</w:t>
            </w:r>
          </w:p>
        </w:tc>
        <w:tc>
          <w:tcPr>
            <w:tcW w:w="599" w:type="dxa"/>
            <w:tcBorders>
              <w:top w:val="single" w:color="000000" w:sz="2" w:space="0"/>
              <w:bottom w:val="single" w:color="000000" w:sz="2" w:space="0"/>
            </w:tcBorders>
            <w:vAlign w:val="top"/>
          </w:tcPr>
          <w:p w14:paraId="5CD06359">
            <w:pPr>
              <w:spacing w:line="319" w:lineRule="auto"/>
              <w:rPr>
                <w:rFonts w:ascii="Arial"/>
                <w:sz w:val="21"/>
              </w:rPr>
            </w:pPr>
          </w:p>
          <w:p w14:paraId="22E4E6DC">
            <w:pPr>
              <w:spacing w:line="319" w:lineRule="auto"/>
              <w:rPr>
                <w:rFonts w:ascii="Arial"/>
                <w:sz w:val="21"/>
              </w:rPr>
            </w:pPr>
          </w:p>
          <w:p w14:paraId="44F9E6FC">
            <w:pPr>
              <w:pStyle w:val="6"/>
              <w:spacing w:before="48" w:line="219" w:lineRule="auto"/>
              <w:ind w:left="60"/>
              <w:rPr>
                <w:sz w:val="15"/>
                <w:szCs w:val="15"/>
              </w:rPr>
            </w:pPr>
            <w:r>
              <w:rPr>
                <w:spacing w:val="-2"/>
                <w:sz w:val="15"/>
                <w:szCs w:val="15"/>
              </w:rPr>
              <w:t>会泽县</w:t>
            </w:r>
          </w:p>
        </w:tc>
        <w:tc>
          <w:tcPr>
            <w:tcW w:w="4676" w:type="dxa"/>
            <w:tcBorders>
              <w:top w:val="single" w:color="000000" w:sz="2" w:space="0"/>
              <w:bottom w:val="single" w:color="000000" w:sz="2" w:space="0"/>
            </w:tcBorders>
            <w:vAlign w:val="top"/>
          </w:tcPr>
          <w:p w14:paraId="30A493B3">
            <w:pPr>
              <w:pStyle w:val="6"/>
              <w:spacing w:before="82" w:line="220" w:lineRule="auto"/>
              <w:ind w:left="1" w:firstLine="295"/>
              <w:jc w:val="both"/>
              <w:rPr>
                <w:sz w:val="15"/>
                <w:szCs w:val="15"/>
              </w:rPr>
            </w:pPr>
            <w:r>
              <w:rPr>
                <w:spacing w:val="-4"/>
                <w:sz w:val="15"/>
                <w:szCs w:val="15"/>
              </w:rPr>
              <w:t>视频大数据建设(建设云服务管理系统和数据湖，搭建一个具</w:t>
            </w:r>
            <w:r>
              <w:rPr>
                <w:spacing w:val="-5"/>
                <w:sz w:val="15"/>
                <w:szCs w:val="15"/>
              </w:rPr>
              <w:t>有数据</w:t>
            </w:r>
            <w:r>
              <w:rPr>
                <w:sz w:val="15"/>
                <w:szCs w:val="15"/>
              </w:rPr>
              <w:t xml:space="preserve">  </w:t>
            </w:r>
            <w:r>
              <w:rPr>
                <w:spacing w:val="-6"/>
                <w:sz w:val="15"/>
                <w:szCs w:val="15"/>
              </w:rPr>
              <w:t>管理、数据解析、大数据分析碰撞等能力的</w:t>
            </w:r>
            <w:r>
              <w:rPr>
                <w:spacing w:val="-7"/>
                <w:sz w:val="15"/>
                <w:szCs w:val="15"/>
              </w:rPr>
              <w:t>服务化平台，构筑多维实战化</w:t>
            </w:r>
            <w:r>
              <w:rPr>
                <w:sz w:val="15"/>
                <w:szCs w:val="15"/>
              </w:rPr>
              <w:t xml:space="preserve">  </w:t>
            </w:r>
            <w:r>
              <w:rPr>
                <w:spacing w:val="-4"/>
                <w:sz w:val="15"/>
                <w:szCs w:val="15"/>
              </w:rPr>
              <w:t>综合应用体系，全面挖掘视频图像信息的深层价值，</w:t>
            </w:r>
            <w:r>
              <w:rPr>
                <w:spacing w:val="-5"/>
                <w:sz w:val="15"/>
                <w:szCs w:val="15"/>
              </w:rPr>
              <w:t>提供三维实景地图、</w:t>
            </w:r>
            <w:r>
              <w:rPr>
                <w:sz w:val="15"/>
                <w:szCs w:val="15"/>
              </w:rPr>
              <w:t xml:space="preserve"> </w:t>
            </w:r>
            <w:r>
              <w:rPr>
                <w:spacing w:val="-6"/>
                <w:sz w:val="15"/>
                <w:szCs w:val="15"/>
              </w:rPr>
              <w:t>立体云防、动态人像卡口、车辆大数据等实</w:t>
            </w:r>
            <w:r>
              <w:rPr>
                <w:spacing w:val="-7"/>
                <w:sz w:val="15"/>
                <w:szCs w:val="15"/>
              </w:rPr>
              <w:t>战业务功能，全面满足反恐维</w:t>
            </w:r>
            <w:r>
              <w:rPr>
                <w:sz w:val="15"/>
                <w:szCs w:val="15"/>
              </w:rPr>
              <w:t xml:space="preserve">  </w:t>
            </w:r>
            <w:r>
              <w:rPr>
                <w:spacing w:val="-9"/>
                <w:sz w:val="15"/>
                <w:szCs w:val="15"/>
              </w:rPr>
              <w:t>稳、治安防控、侦查破案、指挥调度等核心业务应用需求，形成面向实战、</w:t>
            </w:r>
            <w:r>
              <w:rPr>
                <w:spacing w:val="10"/>
                <w:sz w:val="15"/>
                <w:szCs w:val="15"/>
              </w:rPr>
              <w:t xml:space="preserve"> </w:t>
            </w:r>
            <w:r>
              <w:rPr>
                <w:spacing w:val="-6"/>
                <w:sz w:val="15"/>
                <w:szCs w:val="15"/>
              </w:rPr>
              <w:t>服务实战的视频联网共享应用新模式。建立便民超</w:t>
            </w:r>
            <w:r>
              <w:rPr>
                <w:spacing w:val="-7"/>
                <w:sz w:val="15"/>
                <w:szCs w:val="15"/>
              </w:rPr>
              <w:t>市或布设公安业务自助</w:t>
            </w:r>
            <w:r>
              <w:rPr>
                <w:sz w:val="15"/>
                <w:szCs w:val="15"/>
              </w:rPr>
              <w:t xml:space="preserve">  </w:t>
            </w:r>
            <w:r>
              <w:rPr>
                <w:spacing w:val="-2"/>
                <w:sz w:val="15"/>
                <w:szCs w:val="15"/>
              </w:rPr>
              <w:t>设备(自助办理身份证、居住证等),在县城区建设一个智能安防体验区，</w:t>
            </w:r>
            <w:r>
              <w:rPr>
                <w:spacing w:val="4"/>
                <w:sz w:val="15"/>
                <w:szCs w:val="15"/>
              </w:rPr>
              <w:t xml:space="preserve"> </w:t>
            </w:r>
            <w:r>
              <w:rPr>
                <w:spacing w:val="-2"/>
                <w:sz w:val="15"/>
                <w:szCs w:val="15"/>
              </w:rPr>
              <w:t>开展体验式自防、自救体验式安全教育宣传。</w:t>
            </w:r>
          </w:p>
        </w:tc>
        <w:tc>
          <w:tcPr>
            <w:tcW w:w="739" w:type="dxa"/>
            <w:tcBorders>
              <w:top w:val="single" w:color="000000" w:sz="2" w:space="0"/>
              <w:bottom w:val="single" w:color="000000" w:sz="2" w:space="0"/>
            </w:tcBorders>
            <w:vAlign w:val="top"/>
          </w:tcPr>
          <w:p w14:paraId="0938FE7D">
            <w:pPr>
              <w:spacing w:line="326" w:lineRule="auto"/>
              <w:rPr>
                <w:rFonts w:ascii="Arial"/>
                <w:sz w:val="21"/>
              </w:rPr>
            </w:pPr>
          </w:p>
          <w:p w14:paraId="2709092E">
            <w:pPr>
              <w:spacing w:line="327" w:lineRule="auto"/>
              <w:rPr>
                <w:rFonts w:ascii="Arial"/>
                <w:sz w:val="21"/>
              </w:rPr>
            </w:pPr>
          </w:p>
          <w:p w14:paraId="7A96A0E3">
            <w:pPr>
              <w:pStyle w:val="6"/>
              <w:spacing w:before="49"/>
              <w:ind w:left="175"/>
              <w:rPr>
                <w:sz w:val="15"/>
                <w:szCs w:val="15"/>
              </w:rPr>
            </w:pPr>
            <w:r>
              <w:rPr>
                <w:spacing w:val="-2"/>
                <w:sz w:val="15"/>
                <w:szCs w:val="15"/>
              </w:rPr>
              <w:t>22305</w:t>
            </w:r>
          </w:p>
        </w:tc>
        <w:tc>
          <w:tcPr>
            <w:tcW w:w="640" w:type="dxa"/>
            <w:tcBorders>
              <w:top w:val="single" w:color="000000" w:sz="2" w:space="0"/>
              <w:bottom w:val="single" w:color="000000" w:sz="2" w:space="0"/>
            </w:tcBorders>
            <w:vAlign w:val="top"/>
          </w:tcPr>
          <w:p w14:paraId="3DB507FE">
            <w:pPr>
              <w:spacing w:line="326" w:lineRule="auto"/>
              <w:rPr>
                <w:rFonts w:ascii="Arial"/>
                <w:sz w:val="21"/>
              </w:rPr>
            </w:pPr>
          </w:p>
          <w:p w14:paraId="70465629">
            <w:pPr>
              <w:spacing w:line="327" w:lineRule="auto"/>
              <w:rPr>
                <w:rFonts w:ascii="Arial"/>
                <w:sz w:val="21"/>
              </w:rPr>
            </w:pPr>
          </w:p>
          <w:p w14:paraId="0A16271F">
            <w:pPr>
              <w:pStyle w:val="6"/>
              <w:spacing w:before="49"/>
              <w:ind w:left="166"/>
              <w:rPr>
                <w:sz w:val="15"/>
                <w:szCs w:val="15"/>
              </w:rPr>
            </w:pPr>
            <w:r>
              <w:rPr>
                <w:spacing w:val="-4"/>
                <w:sz w:val="15"/>
                <w:szCs w:val="15"/>
              </w:rPr>
              <w:t>1000</w:t>
            </w:r>
          </w:p>
        </w:tc>
        <w:tc>
          <w:tcPr>
            <w:tcW w:w="679" w:type="dxa"/>
            <w:tcBorders>
              <w:top w:val="single" w:color="000000" w:sz="2" w:space="0"/>
              <w:bottom w:val="single" w:color="000000" w:sz="2" w:space="0"/>
            </w:tcBorders>
            <w:vAlign w:val="top"/>
          </w:tcPr>
          <w:p w14:paraId="2E0BEB89">
            <w:pPr>
              <w:spacing w:line="326" w:lineRule="auto"/>
              <w:rPr>
                <w:rFonts w:ascii="Arial"/>
                <w:sz w:val="21"/>
              </w:rPr>
            </w:pPr>
          </w:p>
          <w:p w14:paraId="76401B72">
            <w:pPr>
              <w:spacing w:line="327" w:lineRule="auto"/>
              <w:rPr>
                <w:rFonts w:ascii="Arial"/>
                <w:sz w:val="21"/>
              </w:rPr>
            </w:pPr>
          </w:p>
          <w:p w14:paraId="65EDFFEC">
            <w:pPr>
              <w:pStyle w:val="6"/>
              <w:spacing w:before="49"/>
              <w:ind w:left="186"/>
              <w:rPr>
                <w:sz w:val="15"/>
                <w:szCs w:val="15"/>
              </w:rPr>
            </w:pPr>
            <w:r>
              <w:rPr>
                <w:spacing w:val="-2"/>
                <w:sz w:val="15"/>
                <w:szCs w:val="15"/>
              </w:rPr>
              <w:t>5000</w:t>
            </w:r>
          </w:p>
        </w:tc>
        <w:tc>
          <w:tcPr>
            <w:tcW w:w="649" w:type="dxa"/>
            <w:tcBorders>
              <w:top w:val="single" w:color="000000" w:sz="2" w:space="0"/>
              <w:bottom w:val="single" w:color="000000" w:sz="2" w:space="0"/>
            </w:tcBorders>
            <w:vAlign w:val="top"/>
          </w:tcPr>
          <w:p w14:paraId="3F20CC7F">
            <w:pPr>
              <w:spacing w:line="326" w:lineRule="auto"/>
              <w:rPr>
                <w:rFonts w:ascii="Arial"/>
                <w:sz w:val="21"/>
              </w:rPr>
            </w:pPr>
          </w:p>
          <w:p w14:paraId="1CCD4A53">
            <w:pPr>
              <w:spacing w:line="327" w:lineRule="auto"/>
              <w:rPr>
                <w:rFonts w:ascii="Arial"/>
                <w:sz w:val="21"/>
              </w:rPr>
            </w:pPr>
          </w:p>
          <w:p w14:paraId="32A6487E">
            <w:pPr>
              <w:pStyle w:val="6"/>
              <w:spacing w:before="49"/>
              <w:ind w:left="128"/>
              <w:rPr>
                <w:sz w:val="15"/>
                <w:szCs w:val="15"/>
              </w:rPr>
            </w:pPr>
            <w:r>
              <w:rPr>
                <w:spacing w:val="-3"/>
                <w:sz w:val="15"/>
                <w:szCs w:val="15"/>
              </w:rPr>
              <w:t>10000</w:t>
            </w:r>
          </w:p>
        </w:tc>
        <w:tc>
          <w:tcPr>
            <w:tcW w:w="600" w:type="dxa"/>
            <w:tcBorders>
              <w:top w:val="single" w:color="000000" w:sz="2" w:space="0"/>
              <w:bottom w:val="single" w:color="000000" w:sz="2" w:space="0"/>
            </w:tcBorders>
            <w:vAlign w:val="top"/>
          </w:tcPr>
          <w:p w14:paraId="3DF0797B">
            <w:pPr>
              <w:spacing w:line="326" w:lineRule="auto"/>
              <w:rPr>
                <w:rFonts w:ascii="Arial"/>
                <w:sz w:val="21"/>
              </w:rPr>
            </w:pPr>
          </w:p>
          <w:p w14:paraId="6BA7DBC0">
            <w:pPr>
              <w:spacing w:line="327" w:lineRule="auto"/>
              <w:rPr>
                <w:rFonts w:ascii="Arial"/>
                <w:sz w:val="21"/>
              </w:rPr>
            </w:pPr>
          </w:p>
          <w:p w14:paraId="3703A330">
            <w:pPr>
              <w:pStyle w:val="6"/>
              <w:spacing w:before="49"/>
              <w:ind w:left="148"/>
              <w:rPr>
                <w:sz w:val="15"/>
                <w:szCs w:val="15"/>
              </w:rPr>
            </w:pPr>
            <w:r>
              <w:rPr>
                <w:spacing w:val="-2"/>
                <w:sz w:val="15"/>
                <w:szCs w:val="15"/>
              </w:rPr>
              <w:t>5000</w:t>
            </w:r>
          </w:p>
        </w:tc>
        <w:tc>
          <w:tcPr>
            <w:tcW w:w="619" w:type="dxa"/>
            <w:tcBorders>
              <w:top w:val="single" w:color="000000" w:sz="2" w:space="0"/>
              <w:bottom w:val="single" w:color="000000" w:sz="2" w:space="0"/>
            </w:tcBorders>
            <w:vAlign w:val="top"/>
          </w:tcPr>
          <w:p w14:paraId="219891A2">
            <w:pPr>
              <w:spacing w:line="326" w:lineRule="auto"/>
              <w:rPr>
                <w:rFonts w:ascii="Arial"/>
                <w:sz w:val="21"/>
              </w:rPr>
            </w:pPr>
          </w:p>
          <w:p w14:paraId="1FACBAA3">
            <w:pPr>
              <w:spacing w:line="327" w:lineRule="auto"/>
              <w:rPr>
                <w:rFonts w:ascii="Arial"/>
                <w:sz w:val="21"/>
              </w:rPr>
            </w:pPr>
          </w:p>
          <w:p w14:paraId="09E17F6C">
            <w:pPr>
              <w:pStyle w:val="6"/>
              <w:spacing w:before="49"/>
              <w:ind w:left="158"/>
              <w:rPr>
                <w:sz w:val="15"/>
                <w:szCs w:val="15"/>
              </w:rPr>
            </w:pPr>
            <w:r>
              <w:rPr>
                <w:spacing w:val="-4"/>
                <w:sz w:val="15"/>
                <w:szCs w:val="15"/>
              </w:rPr>
              <w:t>1305</w:t>
            </w:r>
          </w:p>
        </w:tc>
        <w:tc>
          <w:tcPr>
            <w:tcW w:w="1244" w:type="dxa"/>
            <w:tcBorders>
              <w:top w:val="single" w:color="000000" w:sz="2" w:space="0"/>
              <w:bottom w:val="single" w:color="000000" w:sz="2" w:space="0"/>
            </w:tcBorders>
            <w:vAlign w:val="top"/>
          </w:tcPr>
          <w:p w14:paraId="7ABBB7E3">
            <w:pPr>
              <w:spacing w:line="319" w:lineRule="auto"/>
              <w:rPr>
                <w:rFonts w:ascii="Arial"/>
                <w:sz w:val="21"/>
              </w:rPr>
            </w:pPr>
          </w:p>
          <w:p w14:paraId="3E771938">
            <w:pPr>
              <w:spacing w:line="319" w:lineRule="auto"/>
              <w:rPr>
                <w:rFonts w:ascii="Arial"/>
                <w:sz w:val="21"/>
              </w:rPr>
            </w:pPr>
          </w:p>
          <w:p w14:paraId="06654291">
            <w:pPr>
              <w:pStyle w:val="6"/>
              <w:spacing w:before="48" w:line="219" w:lineRule="auto"/>
              <w:ind w:left="390"/>
              <w:rPr>
                <w:sz w:val="15"/>
                <w:szCs w:val="15"/>
              </w:rPr>
            </w:pPr>
            <w:r>
              <w:rPr>
                <w:spacing w:val="-2"/>
                <w:sz w:val="15"/>
                <w:szCs w:val="15"/>
              </w:rPr>
              <w:t>会泽县</w:t>
            </w:r>
          </w:p>
        </w:tc>
      </w:tr>
      <w:tr w14:paraId="3B8BD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789" w:type="dxa"/>
            <w:gridSpan w:val="5"/>
            <w:tcBorders>
              <w:top w:val="single" w:color="000000" w:sz="2" w:space="0"/>
              <w:bottom w:val="single" w:color="000000" w:sz="2" w:space="0"/>
            </w:tcBorders>
            <w:vAlign w:val="top"/>
          </w:tcPr>
          <w:p w14:paraId="38930DEB">
            <w:pPr>
              <w:pStyle w:val="6"/>
              <w:spacing w:before="92" w:line="219" w:lineRule="auto"/>
              <w:ind w:left="344"/>
              <w:rPr>
                <w:sz w:val="15"/>
                <w:szCs w:val="15"/>
              </w:rPr>
            </w:pPr>
            <w:r>
              <w:rPr>
                <w:spacing w:val="1"/>
                <w:sz w:val="15"/>
                <w:szCs w:val="15"/>
              </w:rPr>
              <w:t>(四)提升智慧应急能力</w:t>
            </w:r>
          </w:p>
        </w:tc>
        <w:tc>
          <w:tcPr>
            <w:tcW w:w="739" w:type="dxa"/>
            <w:tcBorders>
              <w:top w:val="single" w:color="000000" w:sz="2" w:space="0"/>
              <w:bottom w:val="single" w:color="000000" w:sz="2" w:space="0"/>
            </w:tcBorders>
            <w:vAlign w:val="top"/>
          </w:tcPr>
          <w:p w14:paraId="499D2638">
            <w:pPr>
              <w:rPr>
                <w:rFonts w:ascii="Arial"/>
                <w:sz w:val="21"/>
              </w:rPr>
            </w:pPr>
          </w:p>
        </w:tc>
        <w:tc>
          <w:tcPr>
            <w:tcW w:w="640" w:type="dxa"/>
            <w:tcBorders>
              <w:top w:val="single" w:color="000000" w:sz="2" w:space="0"/>
              <w:bottom w:val="single" w:color="000000" w:sz="2" w:space="0"/>
            </w:tcBorders>
            <w:vAlign w:val="top"/>
          </w:tcPr>
          <w:p w14:paraId="62B67C18">
            <w:pPr>
              <w:rPr>
                <w:rFonts w:ascii="Arial"/>
                <w:sz w:val="21"/>
              </w:rPr>
            </w:pPr>
          </w:p>
        </w:tc>
        <w:tc>
          <w:tcPr>
            <w:tcW w:w="679" w:type="dxa"/>
            <w:tcBorders>
              <w:top w:val="single" w:color="000000" w:sz="2" w:space="0"/>
              <w:bottom w:val="single" w:color="000000" w:sz="2" w:space="0"/>
            </w:tcBorders>
            <w:vAlign w:val="top"/>
          </w:tcPr>
          <w:p w14:paraId="652DD2E3">
            <w:pPr>
              <w:rPr>
                <w:rFonts w:ascii="Arial"/>
                <w:sz w:val="21"/>
              </w:rPr>
            </w:pPr>
          </w:p>
        </w:tc>
        <w:tc>
          <w:tcPr>
            <w:tcW w:w="649" w:type="dxa"/>
            <w:tcBorders>
              <w:top w:val="single" w:color="000000" w:sz="2" w:space="0"/>
              <w:bottom w:val="single" w:color="000000" w:sz="2" w:space="0"/>
            </w:tcBorders>
            <w:vAlign w:val="top"/>
          </w:tcPr>
          <w:p w14:paraId="06B9F476">
            <w:pPr>
              <w:rPr>
                <w:rFonts w:ascii="Arial"/>
                <w:sz w:val="21"/>
              </w:rPr>
            </w:pPr>
          </w:p>
        </w:tc>
        <w:tc>
          <w:tcPr>
            <w:tcW w:w="600" w:type="dxa"/>
            <w:tcBorders>
              <w:top w:val="single" w:color="000000" w:sz="2" w:space="0"/>
              <w:bottom w:val="single" w:color="000000" w:sz="2" w:space="0"/>
            </w:tcBorders>
            <w:vAlign w:val="top"/>
          </w:tcPr>
          <w:p w14:paraId="69C6D938">
            <w:pPr>
              <w:rPr>
                <w:rFonts w:ascii="Arial"/>
                <w:sz w:val="21"/>
              </w:rPr>
            </w:pPr>
          </w:p>
        </w:tc>
        <w:tc>
          <w:tcPr>
            <w:tcW w:w="619" w:type="dxa"/>
            <w:tcBorders>
              <w:top w:val="single" w:color="000000" w:sz="2" w:space="0"/>
              <w:bottom w:val="single" w:color="000000" w:sz="2" w:space="0"/>
            </w:tcBorders>
            <w:vAlign w:val="top"/>
          </w:tcPr>
          <w:p w14:paraId="3D2CB7CF">
            <w:pPr>
              <w:rPr>
                <w:rFonts w:ascii="Arial"/>
                <w:sz w:val="21"/>
              </w:rPr>
            </w:pPr>
          </w:p>
        </w:tc>
        <w:tc>
          <w:tcPr>
            <w:tcW w:w="1244" w:type="dxa"/>
            <w:tcBorders>
              <w:top w:val="single" w:color="000000" w:sz="2" w:space="0"/>
              <w:bottom w:val="single" w:color="000000" w:sz="2" w:space="0"/>
            </w:tcBorders>
            <w:vAlign w:val="top"/>
          </w:tcPr>
          <w:p w14:paraId="058B737B">
            <w:pPr>
              <w:rPr>
                <w:rFonts w:ascii="Arial"/>
                <w:sz w:val="21"/>
              </w:rPr>
            </w:pPr>
          </w:p>
        </w:tc>
      </w:tr>
      <w:tr w14:paraId="606FE8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4" w:hRule="atLeast"/>
        </w:trPr>
        <w:tc>
          <w:tcPr>
            <w:tcW w:w="355" w:type="dxa"/>
            <w:tcBorders>
              <w:top w:val="single" w:color="000000" w:sz="2" w:space="0"/>
              <w:bottom w:val="single" w:color="000000" w:sz="2" w:space="0"/>
            </w:tcBorders>
            <w:vAlign w:val="top"/>
          </w:tcPr>
          <w:p w14:paraId="489C7958">
            <w:pPr>
              <w:spacing w:line="306" w:lineRule="auto"/>
              <w:rPr>
                <w:rFonts w:ascii="Arial"/>
                <w:sz w:val="21"/>
              </w:rPr>
            </w:pPr>
          </w:p>
          <w:p w14:paraId="51035831">
            <w:pPr>
              <w:pStyle w:val="6"/>
              <w:spacing w:before="49"/>
              <w:ind w:left="55"/>
              <w:rPr>
                <w:sz w:val="15"/>
                <w:szCs w:val="15"/>
              </w:rPr>
            </w:pPr>
            <w:r>
              <w:rPr>
                <w:spacing w:val="-4"/>
                <w:sz w:val="15"/>
                <w:szCs w:val="15"/>
              </w:rPr>
              <w:t>140</w:t>
            </w:r>
          </w:p>
        </w:tc>
        <w:tc>
          <w:tcPr>
            <w:tcW w:w="1649" w:type="dxa"/>
            <w:tcBorders>
              <w:top w:val="single" w:color="000000" w:sz="2" w:space="0"/>
              <w:bottom w:val="single" w:color="000000" w:sz="2" w:space="0"/>
            </w:tcBorders>
            <w:vAlign w:val="top"/>
          </w:tcPr>
          <w:p w14:paraId="19B988CE">
            <w:pPr>
              <w:pStyle w:val="6"/>
              <w:spacing w:before="242" w:line="262" w:lineRule="auto"/>
              <w:ind w:left="9" w:right="568"/>
              <w:rPr>
                <w:sz w:val="15"/>
                <w:szCs w:val="15"/>
              </w:rPr>
            </w:pPr>
            <w:r>
              <w:rPr>
                <w:spacing w:val="1"/>
                <w:sz w:val="15"/>
                <w:szCs w:val="15"/>
              </w:rPr>
              <w:t>曲靖市智慧应急</w:t>
            </w:r>
            <w:r>
              <w:rPr>
                <w:spacing w:val="2"/>
                <w:sz w:val="15"/>
                <w:szCs w:val="15"/>
              </w:rPr>
              <w:t xml:space="preserve"> </w:t>
            </w:r>
            <w:r>
              <w:rPr>
                <w:spacing w:val="7"/>
                <w:sz w:val="15"/>
                <w:szCs w:val="15"/>
              </w:rPr>
              <w:t>建设项目</w:t>
            </w:r>
          </w:p>
        </w:tc>
        <w:tc>
          <w:tcPr>
            <w:tcW w:w="510" w:type="dxa"/>
            <w:tcBorders>
              <w:top w:val="single" w:color="000000" w:sz="2" w:space="0"/>
              <w:bottom w:val="single" w:color="000000" w:sz="2" w:space="0"/>
            </w:tcBorders>
            <w:vAlign w:val="top"/>
          </w:tcPr>
          <w:p w14:paraId="6A84378C">
            <w:pPr>
              <w:spacing w:line="292" w:lineRule="auto"/>
              <w:rPr>
                <w:rFonts w:ascii="Arial"/>
                <w:sz w:val="21"/>
              </w:rPr>
            </w:pPr>
          </w:p>
          <w:p w14:paraId="6A23ACC8">
            <w:pPr>
              <w:pStyle w:val="6"/>
              <w:spacing w:before="49" w:line="221" w:lineRule="auto"/>
              <w:ind w:left="90"/>
              <w:rPr>
                <w:sz w:val="15"/>
                <w:szCs w:val="15"/>
              </w:rPr>
            </w:pPr>
            <w:r>
              <w:rPr>
                <w:spacing w:val="-2"/>
                <w:sz w:val="15"/>
                <w:szCs w:val="15"/>
              </w:rPr>
              <w:t>在建</w:t>
            </w:r>
          </w:p>
        </w:tc>
        <w:tc>
          <w:tcPr>
            <w:tcW w:w="599" w:type="dxa"/>
            <w:tcBorders>
              <w:top w:val="single" w:color="000000" w:sz="2" w:space="0"/>
              <w:bottom w:val="single" w:color="000000" w:sz="2" w:space="0"/>
            </w:tcBorders>
            <w:vAlign w:val="top"/>
          </w:tcPr>
          <w:p w14:paraId="0AA96618">
            <w:pPr>
              <w:spacing w:line="291" w:lineRule="auto"/>
              <w:rPr>
                <w:rFonts w:ascii="Arial"/>
                <w:sz w:val="21"/>
              </w:rPr>
            </w:pPr>
          </w:p>
          <w:p w14:paraId="0444ED75">
            <w:pPr>
              <w:pStyle w:val="6"/>
              <w:spacing w:before="48" w:line="219" w:lineRule="auto"/>
              <w:ind w:left="60"/>
              <w:rPr>
                <w:sz w:val="15"/>
                <w:szCs w:val="15"/>
              </w:rPr>
            </w:pPr>
            <w:r>
              <w:rPr>
                <w:spacing w:val="2"/>
                <w:sz w:val="15"/>
                <w:szCs w:val="15"/>
              </w:rPr>
              <w:t>曲靖市</w:t>
            </w:r>
          </w:p>
        </w:tc>
        <w:tc>
          <w:tcPr>
            <w:tcW w:w="4676" w:type="dxa"/>
            <w:tcBorders>
              <w:top w:val="single" w:color="000000" w:sz="2" w:space="0"/>
              <w:bottom w:val="single" w:color="000000" w:sz="2" w:space="0"/>
            </w:tcBorders>
            <w:vAlign w:val="top"/>
          </w:tcPr>
          <w:p w14:paraId="727AF8D4">
            <w:pPr>
              <w:pStyle w:val="6"/>
              <w:spacing w:before="92" w:line="218" w:lineRule="auto"/>
              <w:ind w:left="12" w:firstLine="289"/>
              <w:jc w:val="both"/>
              <w:rPr>
                <w:sz w:val="15"/>
                <w:szCs w:val="15"/>
              </w:rPr>
            </w:pPr>
            <w:r>
              <w:rPr>
                <w:spacing w:val="-5"/>
                <w:sz w:val="15"/>
                <w:szCs w:val="15"/>
              </w:rPr>
              <w:t>加快建设曲靖市应急监测预警系统平台，包括曲靖市应急管理指挥中</w:t>
            </w:r>
            <w:r>
              <w:rPr>
                <w:spacing w:val="13"/>
                <w:sz w:val="15"/>
                <w:szCs w:val="15"/>
              </w:rPr>
              <w:t xml:space="preserve"> </w:t>
            </w:r>
            <w:r>
              <w:rPr>
                <w:spacing w:val="-5"/>
                <w:sz w:val="15"/>
                <w:szCs w:val="15"/>
              </w:rPr>
              <w:t>心场所基础设施、融合通信基础设施、音视频会商设施、突发事件现场应</w:t>
            </w:r>
            <w:r>
              <w:rPr>
                <w:spacing w:val="3"/>
                <w:sz w:val="15"/>
                <w:szCs w:val="15"/>
              </w:rPr>
              <w:t xml:space="preserve"> </w:t>
            </w:r>
            <w:r>
              <w:rPr>
                <w:spacing w:val="-5"/>
                <w:sz w:val="15"/>
                <w:szCs w:val="15"/>
              </w:rPr>
              <w:t>急保障装备、应急资源数据采集和治理设施、智慧指挥调度设施、政府应</w:t>
            </w:r>
            <w:r>
              <w:rPr>
                <w:spacing w:val="3"/>
                <w:sz w:val="15"/>
                <w:szCs w:val="15"/>
              </w:rPr>
              <w:t xml:space="preserve"> </w:t>
            </w:r>
            <w:r>
              <w:rPr>
                <w:spacing w:val="-1"/>
                <w:sz w:val="15"/>
                <w:szCs w:val="15"/>
              </w:rPr>
              <w:t>急指挥互联互通保障设施等，以及资源数据采集、应急通信网络建设。</w:t>
            </w:r>
          </w:p>
        </w:tc>
        <w:tc>
          <w:tcPr>
            <w:tcW w:w="739" w:type="dxa"/>
            <w:tcBorders>
              <w:top w:val="single" w:color="000000" w:sz="2" w:space="0"/>
              <w:bottom w:val="single" w:color="000000" w:sz="2" w:space="0"/>
            </w:tcBorders>
            <w:vAlign w:val="top"/>
          </w:tcPr>
          <w:p w14:paraId="40C64BBF">
            <w:pPr>
              <w:spacing w:line="306" w:lineRule="auto"/>
              <w:rPr>
                <w:rFonts w:ascii="Arial"/>
                <w:sz w:val="21"/>
              </w:rPr>
            </w:pPr>
          </w:p>
          <w:p w14:paraId="3939AEBC">
            <w:pPr>
              <w:pStyle w:val="6"/>
              <w:spacing w:before="49"/>
              <w:ind w:left="215"/>
              <w:rPr>
                <w:sz w:val="15"/>
                <w:szCs w:val="15"/>
              </w:rPr>
            </w:pPr>
            <w:r>
              <w:rPr>
                <w:spacing w:val="-2"/>
                <w:sz w:val="15"/>
                <w:szCs w:val="15"/>
              </w:rPr>
              <w:t>6500</w:t>
            </w:r>
          </w:p>
        </w:tc>
        <w:tc>
          <w:tcPr>
            <w:tcW w:w="640" w:type="dxa"/>
            <w:tcBorders>
              <w:top w:val="single" w:color="000000" w:sz="2" w:space="0"/>
              <w:bottom w:val="single" w:color="000000" w:sz="2" w:space="0"/>
            </w:tcBorders>
            <w:vAlign w:val="top"/>
          </w:tcPr>
          <w:p w14:paraId="5E3DE472">
            <w:pPr>
              <w:spacing w:line="306" w:lineRule="auto"/>
              <w:rPr>
                <w:rFonts w:ascii="Arial"/>
                <w:sz w:val="21"/>
              </w:rPr>
            </w:pPr>
          </w:p>
          <w:p w14:paraId="3618B1D6">
            <w:pPr>
              <w:pStyle w:val="6"/>
              <w:spacing w:before="49"/>
              <w:ind w:left="166"/>
              <w:rPr>
                <w:sz w:val="15"/>
                <w:szCs w:val="15"/>
              </w:rPr>
            </w:pPr>
            <w:r>
              <w:rPr>
                <w:spacing w:val="-1"/>
                <w:sz w:val="15"/>
                <w:szCs w:val="15"/>
              </w:rPr>
              <w:t>4000</w:t>
            </w:r>
          </w:p>
        </w:tc>
        <w:tc>
          <w:tcPr>
            <w:tcW w:w="679" w:type="dxa"/>
            <w:tcBorders>
              <w:top w:val="single" w:color="000000" w:sz="2" w:space="0"/>
              <w:bottom w:val="single" w:color="000000" w:sz="2" w:space="0"/>
            </w:tcBorders>
            <w:vAlign w:val="top"/>
          </w:tcPr>
          <w:p w14:paraId="010D8275">
            <w:pPr>
              <w:spacing w:line="306" w:lineRule="auto"/>
              <w:rPr>
                <w:rFonts w:ascii="Arial"/>
                <w:sz w:val="21"/>
              </w:rPr>
            </w:pPr>
          </w:p>
          <w:p w14:paraId="1A8C137F">
            <w:pPr>
              <w:pStyle w:val="6"/>
              <w:spacing w:before="49"/>
              <w:ind w:left="186"/>
              <w:rPr>
                <w:sz w:val="15"/>
                <w:szCs w:val="15"/>
              </w:rPr>
            </w:pPr>
            <w:r>
              <w:rPr>
                <w:spacing w:val="-2"/>
                <w:sz w:val="15"/>
                <w:szCs w:val="15"/>
              </w:rPr>
              <w:t>2000</w:t>
            </w:r>
          </w:p>
        </w:tc>
        <w:tc>
          <w:tcPr>
            <w:tcW w:w="649" w:type="dxa"/>
            <w:tcBorders>
              <w:top w:val="single" w:color="000000" w:sz="2" w:space="0"/>
              <w:bottom w:val="single" w:color="000000" w:sz="2" w:space="0"/>
            </w:tcBorders>
            <w:vAlign w:val="top"/>
          </w:tcPr>
          <w:p w14:paraId="74B2ACB3">
            <w:pPr>
              <w:spacing w:line="306" w:lineRule="auto"/>
              <w:rPr>
                <w:rFonts w:ascii="Arial"/>
                <w:sz w:val="21"/>
              </w:rPr>
            </w:pPr>
          </w:p>
          <w:p w14:paraId="60449A7A">
            <w:pPr>
              <w:pStyle w:val="6"/>
              <w:spacing w:before="49"/>
              <w:ind w:left="208"/>
              <w:rPr>
                <w:sz w:val="15"/>
                <w:szCs w:val="15"/>
              </w:rPr>
            </w:pPr>
            <w:r>
              <w:rPr>
                <w:spacing w:val="-2"/>
                <w:sz w:val="15"/>
                <w:szCs w:val="15"/>
              </w:rPr>
              <w:t>500</w:t>
            </w:r>
          </w:p>
        </w:tc>
        <w:tc>
          <w:tcPr>
            <w:tcW w:w="600" w:type="dxa"/>
            <w:tcBorders>
              <w:top w:val="single" w:color="000000" w:sz="2" w:space="0"/>
              <w:bottom w:val="single" w:color="000000" w:sz="2" w:space="0"/>
            </w:tcBorders>
            <w:vAlign w:val="top"/>
          </w:tcPr>
          <w:p w14:paraId="3A7B0312">
            <w:pPr>
              <w:spacing w:line="306" w:lineRule="auto"/>
              <w:rPr>
                <w:rFonts w:ascii="Arial"/>
                <w:sz w:val="21"/>
              </w:rPr>
            </w:pPr>
          </w:p>
          <w:p w14:paraId="78F01560">
            <w:pPr>
              <w:pStyle w:val="6"/>
              <w:spacing w:before="49"/>
              <w:ind w:left="258"/>
              <w:rPr>
                <w:sz w:val="15"/>
                <w:szCs w:val="15"/>
              </w:rPr>
            </w:pPr>
            <w:r>
              <w:rPr>
                <w:sz w:val="15"/>
                <w:szCs w:val="15"/>
              </w:rPr>
              <w:t>0</w:t>
            </w:r>
          </w:p>
        </w:tc>
        <w:tc>
          <w:tcPr>
            <w:tcW w:w="619" w:type="dxa"/>
            <w:tcBorders>
              <w:top w:val="single" w:color="000000" w:sz="2" w:space="0"/>
              <w:bottom w:val="single" w:color="000000" w:sz="2" w:space="0"/>
            </w:tcBorders>
            <w:vAlign w:val="top"/>
          </w:tcPr>
          <w:p w14:paraId="78A61DB2">
            <w:pPr>
              <w:spacing w:line="306" w:lineRule="auto"/>
              <w:rPr>
                <w:rFonts w:ascii="Arial"/>
                <w:sz w:val="21"/>
              </w:rPr>
            </w:pPr>
          </w:p>
          <w:p w14:paraId="524FD388">
            <w:pPr>
              <w:pStyle w:val="6"/>
              <w:spacing w:before="49"/>
              <w:ind w:left="268"/>
              <w:rPr>
                <w:sz w:val="15"/>
                <w:szCs w:val="15"/>
              </w:rPr>
            </w:pPr>
            <w:r>
              <w:rPr>
                <w:sz w:val="15"/>
                <w:szCs w:val="15"/>
              </w:rPr>
              <w:t>0</w:t>
            </w:r>
          </w:p>
        </w:tc>
        <w:tc>
          <w:tcPr>
            <w:tcW w:w="1244" w:type="dxa"/>
            <w:tcBorders>
              <w:top w:val="single" w:color="000000" w:sz="2" w:space="0"/>
              <w:bottom w:val="single" w:color="000000" w:sz="2" w:space="0"/>
            </w:tcBorders>
            <w:vAlign w:val="top"/>
          </w:tcPr>
          <w:p w14:paraId="3B6FE53F">
            <w:pPr>
              <w:pStyle w:val="6"/>
              <w:spacing w:before="251" w:line="219" w:lineRule="auto"/>
              <w:ind w:left="240"/>
              <w:rPr>
                <w:sz w:val="15"/>
                <w:szCs w:val="15"/>
              </w:rPr>
            </w:pPr>
            <w:r>
              <w:rPr>
                <w:spacing w:val="2"/>
                <w:sz w:val="15"/>
                <w:szCs w:val="15"/>
              </w:rPr>
              <w:t>曲靖市应急</w:t>
            </w:r>
          </w:p>
          <w:p w14:paraId="22268A26">
            <w:pPr>
              <w:pStyle w:val="6"/>
              <w:spacing w:before="23" w:line="219" w:lineRule="auto"/>
              <w:ind w:left="390"/>
              <w:rPr>
                <w:sz w:val="15"/>
                <w:szCs w:val="15"/>
              </w:rPr>
            </w:pPr>
            <w:r>
              <w:rPr>
                <w:spacing w:val="4"/>
                <w:sz w:val="15"/>
                <w:szCs w:val="15"/>
              </w:rPr>
              <w:t>管理局</w:t>
            </w:r>
          </w:p>
        </w:tc>
      </w:tr>
      <w:tr w14:paraId="5CE972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355" w:type="dxa"/>
            <w:tcBorders>
              <w:top w:val="single" w:color="000000" w:sz="2" w:space="0"/>
              <w:bottom w:val="single" w:color="000000" w:sz="2" w:space="0"/>
            </w:tcBorders>
            <w:vAlign w:val="top"/>
          </w:tcPr>
          <w:p w14:paraId="56729DCA">
            <w:pPr>
              <w:pStyle w:val="6"/>
              <w:spacing w:before="268" w:line="241" w:lineRule="auto"/>
              <w:ind w:left="55"/>
              <w:rPr>
                <w:sz w:val="15"/>
                <w:szCs w:val="15"/>
              </w:rPr>
            </w:pPr>
            <w:r>
              <w:rPr>
                <w:spacing w:val="-4"/>
                <w:sz w:val="15"/>
                <w:szCs w:val="15"/>
              </w:rPr>
              <w:t>141</w:t>
            </w:r>
          </w:p>
        </w:tc>
        <w:tc>
          <w:tcPr>
            <w:tcW w:w="1649" w:type="dxa"/>
            <w:tcBorders>
              <w:top w:val="single" w:color="000000" w:sz="2" w:space="0"/>
              <w:bottom w:val="single" w:color="000000" w:sz="2" w:space="0"/>
            </w:tcBorders>
            <w:vAlign w:val="top"/>
          </w:tcPr>
          <w:p w14:paraId="59A12E83">
            <w:pPr>
              <w:pStyle w:val="6"/>
              <w:spacing w:before="252" w:line="219" w:lineRule="auto"/>
              <w:ind w:left="9"/>
              <w:rPr>
                <w:sz w:val="15"/>
                <w:szCs w:val="15"/>
              </w:rPr>
            </w:pPr>
            <w:r>
              <w:rPr>
                <w:spacing w:val="3"/>
                <w:sz w:val="15"/>
                <w:szCs w:val="15"/>
              </w:rPr>
              <w:t>曲靖市智慧消防项目</w:t>
            </w:r>
          </w:p>
        </w:tc>
        <w:tc>
          <w:tcPr>
            <w:tcW w:w="510" w:type="dxa"/>
            <w:tcBorders>
              <w:top w:val="single" w:color="000000" w:sz="2" w:space="0"/>
              <w:bottom w:val="single" w:color="000000" w:sz="2" w:space="0"/>
            </w:tcBorders>
            <w:vAlign w:val="top"/>
          </w:tcPr>
          <w:p w14:paraId="384BB5B6">
            <w:pPr>
              <w:pStyle w:val="6"/>
              <w:spacing w:before="254" w:line="221" w:lineRule="auto"/>
              <w:ind w:left="90"/>
              <w:rPr>
                <w:sz w:val="15"/>
                <w:szCs w:val="15"/>
              </w:rPr>
            </w:pPr>
            <w:r>
              <w:rPr>
                <w:spacing w:val="-2"/>
                <w:sz w:val="15"/>
                <w:szCs w:val="15"/>
              </w:rPr>
              <w:t>在建</w:t>
            </w:r>
          </w:p>
        </w:tc>
        <w:tc>
          <w:tcPr>
            <w:tcW w:w="599" w:type="dxa"/>
            <w:tcBorders>
              <w:top w:val="single" w:color="000000" w:sz="2" w:space="0"/>
              <w:bottom w:val="single" w:color="000000" w:sz="2" w:space="0"/>
            </w:tcBorders>
            <w:vAlign w:val="top"/>
          </w:tcPr>
          <w:p w14:paraId="2E380DC1">
            <w:pPr>
              <w:pStyle w:val="6"/>
              <w:spacing w:before="252" w:line="219" w:lineRule="auto"/>
              <w:ind w:left="60"/>
              <w:rPr>
                <w:sz w:val="15"/>
                <w:szCs w:val="15"/>
              </w:rPr>
            </w:pPr>
            <w:r>
              <w:rPr>
                <w:spacing w:val="2"/>
                <w:sz w:val="15"/>
                <w:szCs w:val="15"/>
              </w:rPr>
              <w:t>曲靖市</w:t>
            </w:r>
          </w:p>
        </w:tc>
        <w:tc>
          <w:tcPr>
            <w:tcW w:w="4676" w:type="dxa"/>
            <w:tcBorders>
              <w:top w:val="single" w:color="000000" w:sz="2" w:space="0"/>
              <w:bottom w:val="single" w:color="000000" w:sz="2" w:space="0"/>
            </w:tcBorders>
            <w:vAlign w:val="top"/>
          </w:tcPr>
          <w:p w14:paraId="0579D215">
            <w:pPr>
              <w:pStyle w:val="6"/>
              <w:spacing w:before="83" w:line="217" w:lineRule="auto"/>
              <w:ind w:left="1" w:firstLine="279"/>
              <w:jc w:val="both"/>
              <w:rPr>
                <w:sz w:val="15"/>
                <w:szCs w:val="15"/>
              </w:rPr>
            </w:pPr>
            <w:r>
              <w:rPr>
                <w:spacing w:val="-4"/>
                <w:sz w:val="15"/>
                <w:szCs w:val="15"/>
              </w:rPr>
              <w:t>建立智能化的火灾预警平台，实现火灾隐患预警报告，积极推广城市</w:t>
            </w:r>
            <w:r>
              <w:rPr>
                <w:spacing w:val="3"/>
                <w:sz w:val="15"/>
                <w:szCs w:val="15"/>
              </w:rPr>
              <w:t xml:space="preserve"> </w:t>
            </w:r>
            <w:r>
              <w:rPr>
                <w:spacing w:val="-1"/>
                <w:sz w:val="15"/>
                <w:szCs w:val="15"/>
              </w:rPr>
              <w:t>消防安全远程监控系统，实现各县(市、区)、曲靖经开区中心城区网格</w:t>
            </w:r>
            <w:r>
              <w:rPr>
                <w:spacing w:val="17"/>
                <w:sz w:val="15"/>
                <w:szCs w:val="15"/>
              </w:rPr>
              <w:t xml:space="preserve"> </w:t>
            </w:r>
            <w:r>
              <w:rPr>
                <w:spacing w:val="1"/>
                <w:sz w:val="15"/>
                <w:szCs w:val="15"/>
              </w:rPr>
              <w:t>化管理。</w:t>
            </w:r>
          </w:p>
        </w:tc>
        <w:tc>
          <w:tcPr>
            <w:tcW w:w="739" w:type="dxa"/>
            <w:tcBorders>
              <w:top w:val="single" w:color="000000" w:sz="2" w:space="0"/>
              <w:bottom w:val="single" w:color="000000" w:sz="2" w:space="0"/>
            </w:tcBorders>
            <w:vAlign w:val="top"/>
          </w:tcPr>
          <w:p w14:paraId="1D32A200">
            <w:pPr>
              <w:pStyle w:val="6"/>
              <w:spacing w:before="268" w:line="239" w:lineRule="auto"/>
              <w:ind w:left="215"/>
              <w:rPr>
                <w:sz w:val="15"/>
                <w:szCs w:val="15"/>
              </w:rPr>
            </w:pPr>
            <w:r>
              <w:rPr>
                <w:spacing w:val="-2"/>
                <w:sz w:val="15"/>
                <w:szCs w:val="15"/>
              </w:rPr>
              <w:t>2000</w:t>
            </w:r>
          </w:p>
        </w:tc>
        <w:tc>
          <w:tcPr>
            <w:tcW w:w="640" w:type="dxa"/>
            <w:tcBorders>
              <w:top w:val="single" w:color="000000" w:sz="2" w:space="0"/>
              <w:bottom w:val="single" w:color="000000" w:sz="2" w:space="0"/>
            </w:tcBorders>
            <w:vAlign w:val="top"/>
          </w:tcPr>
          <w:p w14:paraId="1D980285">
            <w:pPr>
              <w:pStyle w:val="6"/>
              <w:spacing w:before="268" w:line="239" w:lineRule="auto"/>
              <w:ind w:left="196"/>
              <w:rPr>
                <w:sz w:val="15"/>
                <w:szCs w:val="15"/>
              </w:rPr>
            </w:pPr>
            <w:r>
              <w:rPr>
                <w:spacing w:val="-3"/>
                <w:sz w:val="15"/>
                <w:szCs w:val="15"/>
              </w:rPr>
              <w:t>740</w:t>
            </w:r>
          </w:p>
        </w:tc>
        <w:tc>
          <w:tcPr>
            <w:tcW w:w="679" w:type="dxa"/>
            <w:tcBorders>
              <w:top w:val="single" w:color="000000" w:sz="2" w:space="0"/>
              <w:bottom w:val="single" w:color="000000" w:sz="2" w:space="0"/>
            </w:tcBorders>
            <w:vAlign w:val="top"/>
          </w:tcPr>
          <w:p w14:paraId="7EE7D989">
            <w:pPr>
              <w:pStyle w:val="6"/>
              <w:spacing w:before="268" w:line="239" w:lineRule="auto"/>
              <w:ind w:left="216"/>
              <w:rPr>
                <w:sz w:val="15"/>
                <w:szCs w:val="15"/>
              </w:rPr>
            </w:pPr>
            <w:r>
              <w:rPr>
                <w:spacing w:val="-3"/>
                <w:sz w:val="15"/>
                <w:szCs w:val="15"/>
              </w:rPr>
              <w:t>700</w:t>
            </w:r>
          </w:p>
        </w:tc>
        <w:tc>
          <w:tcPr>
            <w:tcW w:w="649" w:type="dxa"/>
            <w:tcBorders>
              <w:top w:val="single" w:color="000000" w:sz="2" w:space="0"/>
              <w:bottom w:val="single" w:color="000000" w:sz="2" w:space="0"/>
            </w:tcBorders>
            <w:vAlign w:val="top"/>
          </w:tcPr>
          <w:p w14:paraId="5C08763B">
            <w:pPr>
              <w:pStyle w:val="6"/>
              <w:spacing w:before="268" w:line="239" w:lineRule="auto"/>
              <w:ind w:left="208"/>
              <w:rPr>
                <w:sz w:val="15"/>
                <w:szCs w:val="15"/>
              </w:rPr>
            </w:pPr>
            <w:r>
              <w:rPr>
                <w:spacing w:val="-2"/>
                <w:sz w:val="15"/>
                <w:szCs w:val="15"/>
              </w:rPr>
              <w:t>560</w:t>
            </w:r>
          </w:p>
        </w:tc>
        <w:tc>
          <w:tcPr>
            <w:tcW w:w="600" w:type="dxa"/>
            <w:tcBorders>
              <w:top w:val="single" w:color="000000" w:sz="2" w:space="0"/>
              <w:bottom w:val="single" w:color="000000" w:sz="2" w:space="0"/>
            </w:tcBorders>
            <w:vAlign w:val="top"/>
          </w:tcPr>
          <w:p w14:paraId="0C7BB545">
            <w:pPr>
              <w:pStyle w:val="6"/>
              <w:spacing w:before="268" w:line="239" w:lineRule="auto"/>
              <w:ind w:left="258"/>
              <w:rPr>
                <w:sz w:val="15"/>
                <w:szCs w:val="15"/>
              </w:rPr>
            </w:pPr>
            <w:r>
              <w:rPr>
                <w:sz w:val="15"/>
                <w:szCs w:val="15"/>
              </w:rPr>
              <w:t>0</w:t>
            </w:r>
          </w:p>
        </w:tc>
        <w:tc>
          <w:tcPr>
            <w:tcW w:w="619" w:type="dxa"/>
            <w:tcBorders>
              <w:top w:val="single" w:color="000000" w:sz="2" w:space="0"/>
              <w:bottom w:val="single" w:color="000000" w:sz="2" w:space="0"/>
            </w:tcBorders>
            <w:vAlign w:val="top"/>
          </w:tcPr>
          <w:p w14:paraId="22212136">
            <w:pPr>
              <w:pStyle w:val="6"/>
              <w:spacing w:before="268" w:line="239" w:lineRule="auto"/>
              <w:ind w:left="268"/>
              <w:rPr>
                <w:sz w:val="15"/>
                <w:szCs w:val="15"/>
              </w:rPr>
            </w:pPr>
            <w:r>
              <w:rPr>
                <w:sz w:val="15"/>
                <w:szCs w:val="15"/>
              </w:rPr>
              <w:t>0</w:t>
            </w:r>
          </w:p>
        </w:tc>
        <w:tc>
          <w:tcPr>
            <w:tcW w:w="1244" w:type="dxa"/>
            <w:tcBorders>
              <w:top w:val="single" w:color="000000" w:sz="2" w:space="0"/>
              <w:bottom w:val="single" w:color="000000" w:sz="2" w:space="0"/>
            </w:tcBorders>
            <w:vAlign w:val="top"/>
          </w:tcPr>
          <w:p w14:paraId="19282C7B">
            <w:pPr>
              <w:pStyle w:val="6"/>
              <w:spacing w:before="182" w:line="230" w:lineRule="auto"/>
              <w:ind w:left="539" w:right="5" w:hanging="520"/>
              <w:rPr>
                <w:sz w:val="15"/>
                <w:szCs w:val="15"/>
              </w:rPr>
            </w:pPr>
            <w:r>
              <w:rPr>
                <w:spacing w:val="1"/>
                <w:sz w:val="15"/>
                <w:szCs w:val="15"/>
              </w:rPr>
              <w:t>曲靖市消防救援支</w:t>
            </w:r>
            <w:r>
              <w:rPr>
                <w:sz w:val="15"/>
                <w:szCs w:val="15"/>
              </w:rPr>
              <w:t xml:space="preserve"> 队</w:t>
            </w:r>
          </w:p>
        </w:tc>
      </w:tr>
      <w:tr w14:paraId="7CBCA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355" w:type="dxa"/>
            <w:tcBorders>
              <w:top w:val="single" w:color="000000" w:sz="2" w:space="0"/>
              <w:bottom w:val="single" w:color="000000" w:sz="2" w:space="0"/>
            </w:tcBorders>
            <w:vAlign w:val="top"/>
          </w:tcPr>
          <w:p w14:paraId="76658E7A">
            <w:pPr>
              <w:pStyle w:val="6"/>
              <w:spacing w:before="279" w:line="241" w:lineRule="auto"/>
              <w:ind w:left="55"/>
              <w:rPr>
                <w:sz w:val="15"/>
                <w:szCs w:val="15"/>
              </w:rPr>
            </w:pPr>
            <w:r>
              <w:rPr>
                <w:spacing w:val="-4"/>
                <w:sz w:val="15"/>
                <w:szCs w:val="15"/>
              </w:rPr>
              <w:t>142</w:t>
            </w:r>
          </w:p>
        </w:tc>
        <w:tc>
          <w:tcPr>
            <w:tcW w:w="1649" w:type="dxa"/>
            <w:tcBorders>
              <w:top w:val="single" w:color="000000" w:sz="2" w:space="0"/>
              <w:bottom w:val="single" w:color="000000" w:sz="2" w:space="0"/>
            </w:tcBorders>
            <w:vAlign w:val="top"/>
          </w:tcPr>
          <w:p w14:paraId="023C4B86">
            <w:pPr>
              <w:pStyle w:val="6"/>
              <w:spacing w:before="163" w:line="250" w:lineRule="auto"/>
              <w:ind w:left="9"/>
              <w:rPr>
                <w:sz w:val="15"/>
                <w:szCs w:val="15"/>
              </w:rPr>
            </w:pPr>
            <w:r>
              <w:rPr>
                <w:spacing w:val="-2"/>
                <w:sz w:val="15"/>
                <w:szCs w:val="15"/>
              </w:rPr>
              <w:t>会泽县智能应急粮食仓库</w:t>
            </w:r>
            <w:r>
              <w:rPr>
                <w:sz w:val="15"/>
                <w:szCs w:val="15"/>
              </w:rPr>
              <w:t xml:space="preserve"> </w:t>
            </w:r>
            <w:r>
              <w:rPr>
                <w:spacing w:val="5"/>
                <w:sz w:val="15"/>
                <w:szCs w:val="15"/>
              </w:rPr>
              <w:t>建设项目</w:t>
            </w:r>
          </w:p>
        </w:tc>
        <w:tc>
          <w:tcPr>
            <w:tcW w:w="510" w:type="dxa"/>
            <w:tcBorders>
              <w:top w:val="single" w:color="000000" w:sz="2" w:space="0"/>
              <w:bottom w:val="single" w:color="000000" w:sz="2" w:space="0"/>
            </w:tcBorders>
            <w:vAlign w:val="top"/>
          </w:tcPr>
          <w:p w14:paraId="13CDA8D0">
            <w:pPr>
              <w:pStyle w:val="6"/>
              <w:spacing w:before="265" w:line="221" w:lineRule="auto"/>
              <w:ind w:left="90"/>
              <w:rPr>
                <w:sz w:val="15"/>
                <w:szCs w:val="15"/>
              </w:rPr>
            </w:pPr>
            <w:r>
              <w:rPr>
                <w:spacing w:val="-2"/>
                <w:sz w:val="15"/>
                <w:szCs w:val="15"/>
              </w:rPr>
              <w:t>在建</w:t>
            </w:r>
          </w:p>
        </w:tc>
        <w:tc>
          <w:tcPr>
            <w:tcW w:w="599" w:type="dxa"/>
            <w:tcBorders>
              <w:top w:val="single" w:color="000000" w:sz="2" w:space="0"/>
              <w:bottom w:val="single" w:color="000000" w:sz="2" w:space="0"/>
            </w:tcBorders>
            <w:vAlign w:val="top"/>
          </w:tcPr>
          <w:p w14:paraId="17219004">
            <w:pPr>
              <w:pStyle w:val="6"/>
              <w:spacing w:before="263" w:line="219" w:lineRule="auto"/>
              <w:ind w:left="60"/>
              <w:rPr>
                <w:sz w:val="15"/>
                <w:szCs w:val="15"/>
              </w:rPr>
            </w:pPr>
            <w:r>
              <w:rPr>
                <w:spacing w:val="-2"/>
                <w:sz w:val="15"/>
                <w:szCs w:val="15"/>
              </w:rPr>
              <w:t>会泽县</w:t>
            </w:r>
          </w:p>
        </w:tc>
        <w:tc>
          <w:tcPr>
            <w:tcW w:w="4676" w:type="dxa"/>
            <w:tcBorders>
              <w:top w:val="single" w:color="000000" w:sz="2" w:space="0"/>
              <w:bottom w:val="single" w:color="000000" w:sz="2" w:space="0"/>
            </w:tcBorders>
            <w:vAlign w:val="top"/>
          </w:tcPr>
          <w:p w14:paraId="20144331">
            <w:pPr>
              <w:pStyle w:val="6"/>
              <w:spacing w:before="102" w:line="209" w:lineRule="auto"/>
              <w:ind w:left="12" w:firstLine="299"/>
              <w:jc w:val="both"/>
              <w:rPr>
                <w:sz w:val="15"/>
                <w:szCs w:val="15"/>
              </w:rPr>
            </w:pPr>
            <w:r>
              <w:rPr>
                <w:spacing w:val="-5"/>
                <w:sz w:val="15"/>
                <w:szCs w:val="15"/>
              </w:rPr>
              <w:t>建设出入库智能系统、粮情智能检测系统、智能化仓库、网上销售终</w:t>
            </w:r>
            <w:r>
              <w:rPr>
                <w:spacing w:val="3"/>
                <w:sz w:val="15"/>
                <w:szCs w:val="15"/>
              </w:rPr>
              <w:t xml:space="preserve"> </w:t>
            </w:r>
            <w:r>
              <w:rPr>
                <w:spacing w:val="-4"/>
                <w:sz w:val="15"/>
                <w:szCs w:val="15"/>
              </w:rPr>
              <w:t>端系统等，项目总建筑面积3337平方米。主要</w:t>
            </w:r>
            <w:r>
              <w:rPr>
                <w:spacing w:val="-5"/>
                <w:sz w:val="15"/>
                <w:szCs w:val="15"/>
              </w:rPr>
              <w:t>建筑物为：智能仓库、大米</w:t>
            </w:r>
            <w:r>
              <w:rPr>
                <w:sz w:val="15"/>
                <w:szCs w:val="15"/>
              </w:rPr>
              <w:t xml:space="preserve"> </w:t>
            </w:r>
            <w:r>
              <w:rPr>
                <w:spacing w:val="-1"/>
                <w:sz w:val="15"/>
                <w:szCs w:val="15"/>
              </w:rPr>
              <w:t>加工厂、配套管理用房等。</w:t>
            </w:r>
          </w:p>
        </w:tc>
        <w:tc>
          <w:tcPr>
            <w:tcW w:w="739" w:type="dxa"/>
            <w:tcBorders>
              <w:top w:val="single" w:color="000000" w:sz="2" w:space="0"/>
              <w:bottom w:val="single" w:color="000000" w:sz="2" w:space="0"/>
            </w:tcBorders>
            <w:vAlign w:val="top"/>
          </w:tcPr>
          <w:p w14:paraId="05FA035A">
            <w:pPr>
              <w:pStyle w:val="6"/>
              <w:spacing w:before="278"/>
              <w:ind w:left="215"/>
              <w:rPr>
                <w:sz w:val="15"/>
                <w:szCs w:val="15"/>
              </w:rPr>
            </w:pPr>
            <w:r>
              <w:rPr>
                <w:spacing w:val="-2"/>
                <w:sz w:val="15"/>
                <w:szCs w:val="15"/>
              </w:rPr>
              <w:t>3200</w:t>
            </w:r>
          </w:p>
        </w:tc>
        <w:tc>
          <w:tcPr>
            <w:tcW w:w="640" w:type="dxa"/>
            <w:tcBorders>
              <w:top w:val="single" w:color="000000" w:sz="2" w:space="0"/>
              <w:bottom w:val="single" w:color="000000" w:sz="2" w:space="0"/>
            </w:tcBorders>
            <w:vAlign w:val="top"/>
          </w:tcPr>
          <w:p w14:paraId="1B015AEB">
            <w:pPr>
              <w:pStyle w:val="6"/>
              <w:spacing w:before="278"/>
              <w:ind w:left="277"/>
              <w:rPr>
                <w:sz w:val="15"/>
                <w:szCs w:val="15"/>
              </w:rPr>
            </w:pPr>
            <w:r>
              <w:rPr>
                <w:sz w:val="15"/>
                <w:szCs w:val="15"/>
              </w:rPr>
              <w:t>0</w:t>
            </w:r>
          </w:p>
        </w:tc>
        <w:tc>
          <w:tcPr>
            <w:tcW w:w="679" w:type="dxa"/>
            <w:tcBorders>
              <w:top w:val="single" w:color="000000" w:sz="2" w:space="0"/>
              <w:bottom w:val="single" w:color="000000" w:sz="2" w:space="0"/>
            </w:tcBorders>
            <w:vAlign w:val="top"/>
          </w:tcPr>
          <w:p w14:paraId="17CF189A">
            <w:pPr>
              <w:pStyle w:val="6"/>
              <w:spacing w:before="278"/>
              <w:ind w:left="186"/>
              <w:rPr>
                <w:sz w:val="15"/>
                <w:szCs w:val="15"/>
              </w:rPr>
            </w:pPr>
            <w:r>
              <w:rPr>
                <w:spacing w:val="-4"/>
                <w:sz w:val="15"/>
                <w:szCs w:val="15"/>
              </w:rPr>
              <w:t>1200</w:t>
            </w:r>
          </w:p>
        </w:tc>
        <w:tc>
          <w:tcPr>
            <w:tcW w:w="649" w:type="dxa"/>
            <w:tcBorders>
              <w:top w:val="single" w:color="000000" w:sz="2" w:space="0"/>
              <w:bottom w:val="single" w:color="000000" w:sz="2" w:space="0"/>
            </w:tcBorders>
            <w:vAlign w:val="top"/>
          </w:tcPr>
          <w:p w14:paraId="4191E36F">
            <w:pPr>
              <w:pStyle w:val="6"/>
              <w:spacing w:before="278"/>
              <w:ind w:left="167"/>
              <w:rPr>
                <w:sz w:val="15"/>
                <w:szCs w:val="15"/>
              </w:rPr>
            </w:pPr>
            <w:r>
              <w:rPr>
                <w:spacing w:val="-2"/>
                <w:sz w:val="15"/>
                <w:szCs w:val="15"/>
              </w:rPr>
              <w:t>2000</w:t>
            </w:r>
          </w:p>
        </w:tc>
        <w:tc>
          <w:tcPr>
            <w:tcW w:w="600" w:type="dxa"/>
            <w:tcBorders>
              <w:top w:val="single" w:color="000000" w:sz="2" w:space="0"/>
              <w:bottom w:val="single" w:color="000000" w:sz="2" w:space="0"/>
            </w:tcBorders>
            <w:vAlign w:val="top"/>
          </w:tcPr>
          <w:p w14:paraId="573641FA">
            <w:pPr>
              <w:pStyle w:val="6"/>
              <w:spacing w:before="278"/>
              <w:ind w:left="258"/>
              <w:rPr>
                <w:sz w:val="15"/>
                <w:szCs w:val="15"/>
              </w:rPr>
            </w:pPr>
            <w:r>
              <w:rPr>
                <w:sz w:val="15"/>
                <w:szCs w:val="15"/>
              </w:rPr>
              <w:t>0</w:t>
            </w:r>
          </w:p>
        </w:tc>
        <w:tc>
          <w:tcPr>
            <w:tcW w:w="619" w:type="dxa"/>
            <w:tcBorders>
              <w:top w:val="single" w:color="000000" w:sz="2" w:space="0"/>
              <w:bottom w:val="single" w:color="000000" w:sz="2" w:space="0"/>
            </w:tcBorders>
            <w:vAlign w:val="top"/>
          </w:tcPr>
          <w:p w14:paraId="3C9DED88">
            <w:pPr>
              <w:pStyle w:val="6"/>
              <w:spacing w:before="278"/>
              <w:ind w:left="268"/>
              <w:rPr>
                <w:sz w:val="15"/>
                <w:szCs w:val="15"/>
              </w:rPr>
            </w:pPr>
            <w:r>
              <w:rPr>
                <w:sz w:val="15"/>
                <w:szCs w:val="15"/>
              </w:rPr>
              <w:t>0</w:t>
            </w:r>
          </w:p>
        </w:tc>
        <w:tc>
          <w:tcPr>
            <w:tcW w:w="1244" w:type="dxa"/>
            <w:tcBorders>
              <w:top w:val="single" w:color="000000" w:sz="2" w:space="0"/>
              <w:bottom w:val="single" w:color="000000" w:sz="2" w:space="0"/>
            </w:tcBorders>
            <w:vAlign w:val="top"/>
          </w:tcPr>
          <w:p w14:paraId="45E29933">
            <w:pPr>
              <w:pStyle w:val="6"/>
              <w:spacing w:before="263" w:line="219" w:lineRule="auto"/>
              <w:ind w:left="390"/>
              <w:rPr>
                <w:sz w:val="15"/>
                <w:szCs w:val="15"/>
              </w:rPr>
            </w:pPr>
            <w:r>
              <w:rPr>
                <w:spacing w:val="-2"/>
                <w:sz w:val="15"/>
                <w:szCs w:val="15"/>
              </w:rPr>
              <w:t>会泽县</w:t>
            </w:r>
          </w:p>
        </w:tc>
      </w:tr>
      <w:tr w14:paraId="341A90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89" w:type="dxa"/>
            <w:gridSpan w:val="5"/>
            <w:tcBorders>
              <w:top w:val="single" w:color="000000" w:sz="2" w:space="0"/>
              <w:bottom w:val="single" w:color="000000" w:sz="2" w:space="0"/>
            </w:tcBorders>
            <w:vAlign w:val="top"/>
          </w:tcPr>
          <w:p w14:paraId="15EE7B05">
            <w:pPr>
              <w:pStyle w:val="6"/>
              <w:spacing w:before="75" w:line="219" w:lineRule="auto"/>
              <w:ind w:left="344"/>
              <w:rPr>
                <w:sz w:val="15"/>
                <w:szCs w:val="15"/>
              </w:rPr>
            </w:pPr>
            <w:r>
              <w:rPr>
                <w:sz w:val="15"/>
                <w:szCs w:val="15"/>
              </w:rPr>
              <w:t>(五)加快数字生态文明建设</w:t>
            </w:r>
          </w:p>
        </w:tc>
        <w:tc>
          <w:tcPr>
            <w:tcW w:w="739" w:type="dxa"/>
            <w:tcBorders>
              <w:top w:val="single" w:color="000000" w:sz="2" w:space="0"/>
              <w:bottom w:val="single" w:color="000000" w:sz="2" w:space="0"/>
            </w:tcBorders>
            <w:vAlign w:val="top"/>
          </w:tcPr>
          <w:p w14:paraId="05AD10FE">
            <w:pPr>
              <w:rPr>
                <w:rFonts w:ascii="Arial"/>
                <w:sz w:val="21"/>
              </w:rPr>
            </w:pPr>
          </w:p>
        </w:tc>
        <w:tc>
          <w:tcPr>
            <w:tcW w:w="640" w:type="dxa"/>
            <w:tcBorders>
              <w:top w:val="single" w:color="000000" w:sz="2" w:space="0"/>
              <w:bottom w:val="single" w:color="000000" w:sz="2" w:space="0"/>
            </w:tcBorders>
            <w:vAlign w:val="top"/>
          </w:tcPr>
          <w:p w14:paraId="63876D1A">
            <w:pPr>
              <w:rPr>
                <w:rFonts w:ascii="Arial"/>
                <w:sz w:val="21"/>
              </w:rPr>
            </w:pPr>
          </w:p>
        </w:tc>
        <w:tc>
          <w:tcPr>
            <w:tcW w:w="679" w:type="dxa"/>
            <w:tcBorders>
              <w:top w:val="single" w:color="000000" w:sz="2" w:space="0"/>
              <w:bottom w:val="single" w:color="000000" w:sz="2" w:space="0"/>
            </w:tcBorders>
            <w:vAlign w:val="top"/>
          </w:tcPr>
          <w:p w14:paraId="2DB7D3BE">
            <w:pPr>
              <w:rPr>
                <w:rFonts w:ascii="Arial"/>
                <w:sz w:val="21"/>
              </w:rPr>
            </w:pPr>
          </w:p>
        </w:tc>
        <w:tc>
          <w:tcPr>
            <w:tcW w:w="649" w:type="dxa"/>
            <w:tcBorders>
              <w:top w:val="single" w:color="000000" w:sz="2" w:space="0"/>
              <w:bottom w:val="single" w:color="000000" w:sz="2" w:space="0"/>
            </w:tcBorders>
            <w:vAlign w:val="top"/>
          </w:tcPr>
          <w:p w14:paraId="664E80EF">
            <w:pPr>
              <w:rPr>
                <w:rFonts w:ascii="Arial"/>
                <w:sz w:val="21"/>
              </w:rPr>
            </w:pPr>
          </w:p>
        </w:tc>
        <w:tc>
          <w:tcPr>
            <w:tcW w:w="600" w:type="dxa"/>
            <w:tcBorders>
              <w:top w:val="single" w:color="000000" w:sz="2" w:space="0"/>
              <w:bottom w:val="single" w:color="000000" w:sz="2" w:space="0"/>
            </w:tcBorders>
            <w:vAlign w:val="top"/>
          </w:tcPr>
          <w:p w14:paraId="45354010">
            <w:pPr>
              <w:rPr>
                <w:rFonts w:ascii="Arial"/>
                <w:sz w:val="21"/>
              </w:rPr>
            </w:pPr>
          </w:p>
        </w:tc>
        <w:tc>
          <w:tcPr>
            <w:tcW w:w="619" w:type="dxa"/>
            <w:tcBorders>
              <w:top w:val="single" w:color="000000" w:sz="2" w:space="0"/>
              <w:bottom w:val="single" w:color="000000" w:sz="2" w:space="0"/>
            </w:tcBorders>
            <w:vAlign w:val="top"/>
          </w:tcPr>
          <w:p w14:paraId="04A55D13">
            <w:pPr>
              <w:rPr>
                <w:rFonts w:ascii="Arial"/>
                <w:sz w:val="21"/>
              </w:rPr>
            </w:pPr>
          </w:p>
        </w:tc>
        <w:tc>
          <w:tcPr>
            <w:tcW w:w="1244" w:type="dxa"/>
            <w:tcBorders>
              <w:top w:val="single" w:color="000000" w:sz="2" w:space="0"/>
              <w:bottom w:val="single" w:color="000000" w:sz="2" w:space="0"/>
            </w:tcBorders>
            <w:vAlign w:val="top"/>
          </w:tcPr>
          <w:p w14:paraId="46B4BF59">
            <w:pPr>
              <w:rPr>
                <w:rFonts w:ascii="Arial"/>
                <w:sz w:val="21"/>
              </w:rPr>
            </w:pPr>
          </w:p>
        </w:tc>
      </w:tr>
      <w:tr w14:paraId="7017B1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4" w:hRule="atLeast"/>
        </w:trPr>
        <w:tc>
          <w:tcPr>
            <w:tcW w:w="355" w:type="dxa"/>
            <w:tcBorders>
              <w:top w:val="single" w:color="000000" w:sz="2" w:space="0"/>
              <w:bottom w:val="single" w:color="000000" w:sz="2" w:space="0"/>
            </w:tcBorders>
            <w:vAlign w:val="top"/>
          </w:tcPr>
          <w:p w14:paraId="274C244A">
            <w:pPr>
              <w:spacing w:line="338" w:lineRule="auto"/>
              <w:rPr>
                <w:rFonts w:ascii="Arial"/>
                <w:sz w:val="21"/>
              </w:rPr>
            </w:pPr>
          </w:p>
          <w:p w14:paraId="71727BEB">
            <w:pPr>
              <w:spacing w:line="338" w:lineRule="auto"/>
              <w:rPr>
                <w:rFonts w:ascii="Arial"/>
                <w:sz w:val="21"/>
              </w:rPr>
            </w:pPr>
          </w:p>
          <w:p w14:paraId="41A14B7A">
            <w:pPr>
              <w:pStyle w:val="6"/>
              <w:spacing w:before="49"/>
              <w:ind w:left="55"/>
              <w:rPr>
                <w:sz w:val="15"/>
                <w:szCs w:val="15"/>
              </w:rPr>
            </w:pPr>
            <w:r>
              <w:rPr>
                <w:spacing w:val="-4"/>
                <w:sz w:val="15"/>
                <w:szCs w:val="15"/>
              </w:rPr>
              <w:t>143</w:t>
            </w:r>
          </w:p>
        </w:tc>
        <w:tc>
          <w:tcPr>
            <w:tcW w:w="1649" w:type="dxa"/>
            <w:tcBorders>
              <w:top w:val="single" w:color="000000" w:sz="2" w:space="0"/>
              <w:bottom w:val="single" w:color="000000" w:sz="2" w:space="0"/>
            </w:tcBorders>
            <w:vAlign w:val="top"/>
          </w:tcPr>
          <w:p w14:paraId="321973C3">
            <w:pPr>
              <w:spacing w:line="271" w:lineRule="auto"/>
              <w:rPr>
                <w:rFonts w:ascii="Arial"/>
                <w:sz w:val="21"/>
              </w:rPr>
            </w:pPr>
          </w:p>
          <w:p w14:paraId="4CF93916">
            <w:pPr>
              <w:spacing w:line="271" w:lineRule="auto"/>
              <w:rPr>
                <w:rFonts w:ascii="Arial"/>
                <w:sz w:val="21"/>
              </w:rPr>
            </w:pPr>
          </w:p>
          <w:p w14:paraId="44176834">
            <w:pPr>
              <w:pStyle w:val="6"/>
              <w:spacing w:before="49" w:line="261" w:lineRule="auto"/>
              <w:ind w:left="9" w:right="2"/>
              <w:rPr>
                <w:sz w:val="15"/>
                <w:szCs w:val="15"/>
              </w:rPr>
            </w:pPr>
            <w:r>
              <w:rPr>
                <w:spacing w:val="-3"/>
                <w:sz w:val="15"/>
                <w:szCs w:val="15"/>
              </w:rPr>
              <w:t>曲靖市生态环境智慧监管</w:t>
            </w:r>
            <w:r>
              <w:rPr>
                <w:spacing w:val="8"/>
                <w:sz w:val="15"/>
                <w:szCs w:val="15"/>
              </w:rPr>
              <w:t xml:space="preserve"> </w:t>
            </w:r>
            <w:r>
              <w:rPr>
                <w:spacing w:val="5"/>
                <w:sz w:val="15"/>
                <w:szCs w:val="15"/>
              </w:rPr>
              <w:t>与服务项目</w:t>
            </w:r>
          </w:p>
        </w:tc>
        <w:tc>
          <w:tcPr>
            <w:tcW w:w="510" w:type="dxa"/>
            <w:tcBorders>
              <w:top w:val="single" w:color="000000" w:sz="2" w:space="0"/>
              <w:bottom w:val="single" w:color="000000" w:sz="2" w:space="0"/>
            </w:tcBorders>
            <w:vAlign w:val="top"/>
          </w:tcPr>
          <w:p w14:paraId="695D91E8">
            <w:pPr>
              <w:spacing w:line="331" w:lineRule="auto"/>
              <w:rPr>
                <w:rFonts w:ascii="Arial"/>
                <w:sz w:val="21"/>
              </w:rPr>
            </w:pPr>
          </w:p>
          <w:p w14:paraId="3F1B5E86">
            <w:pPr>
              <w:spacing w:line="331" w:lineRule="auto"/>
              <w:rPr>
                <w:rFonts w:ascii="Arial"/>
                <w:sz w:val="21"/>
              </w:rPr>
            </w:pPr>
          </w:p>
          <w:p w14:paraId="5D6381BD">
            <w:pPr>
              <w:pStyle w:val="6"/>
              <w:spacing w:before="49" w:line="220" w:lineRule="auto"/>
              <w:ind w:left="90"/>
              <w:rPr>
                <w:sz w:val="15"/>
                <w:szCs w:val="15"/>
              </w:rPr>
            </w:pPr>
            <w:r>
              <w:rPr>
                <w:spacing w:val="-3"/>
                <w:sz w:val="15"/>
                <w:szCs w:val="15"/>
              </w:rPr>
              <w:t>前期</w:t>
            </w:r>
          </w:p>
        </w:tc>
        <w:tc>
          <w:tcPr>
            <w:tcW w:w="599" w:type="dxa"/>
            <w:tcBorders>
              <w:top w:val="single" w:color="000000" w:sz="2" w:space="0"/>
              <w:bottom w:val="single" w:color="000000" w:sz="2" w:space="0"/>
            </w:tcBorders>
            <w:vAlign w:val="top"/>
          </w:tcPr>
          <w:p w14:paraId="2A209A91">
            <w:pPr>
              <w:spacing w:line="330" w:lineRule="auto"/>
              <w:rPr>
                <w:rFonts w:ascii="Arial"/>
                <w:sz w:val="21"/>
              </w:rPr>
            </w:pPr>
          </w:p>
          <w:p w14:paraId="4E8E7B8E">
            <w:pPr>
              <w:spacing w:line="331" w:lineRule="auto"/>
              <w:rPr>
                <w:rFonts w:ascii="Arial"/>
                <w:sz w:val="21"/>
              </w:rPr>
            </w:pPr>
          </w:p>
          <w:p w14:paraId="5B1379AB">
            <w:pPr>
              <w:pStyle w:val="6"/>
              <w:spacing w:before="49" w:line="219" w:lineRule="auto"/>
              <w:ind w:left="60"/>
              <w:rPr>
                <w:sz w:val="15"/>
                <w:szCs w:val="15"/>
              </w:rPr>
            </w:pPr>
            <w:r>
              <w:rPr>
                <w:spacing w:val="2"/>
                <w:sz w:val="15"/>
                <w:szCs w:val="15"/>
              </w:rPr>
              <w:t>曲靖市</w:t>
            </w:r>
          </w:p>
        </w:tc>
        <w:tc>
          <w:tcPr>
            <w:tcW w:w="4676" w:type="dxa"/>
            <w:tcBorders>
              <w:top w:val="single" w:color="000000" w:sz="2" w:space="0"/>
              <w:bottom w:val="single" w:color="000000" w:sz="2" w:space="0"/>
            </w:tcBorders>
            <w:vAlign w:val="top"/>
          </w:tcPr>
          <w:p w14:paraId="7D18F91E">
            <w:pPr>
              <w:pStyle w:val="6"/>
              <w:spacing w:before="73" w:line="224" w:lineRule="auto"/>
              <w:ind w:left="12" w:firstLine="285"/>
              <w:jc w:val="both"/>
              <w:rPr>
                <w:sz w:val="15"/>
                <w:szCs w:val="15"/>
              </w:rPr>
            </w:pPr>
            <w:r>
              <w:rPr>
                <w:spacing w:val="-7"/>
                <w:sz w:val="15"/>
                <w:szCs w:val="15"/>
              </w:rPr>
              <w:t>通过对曲靖市生态环境质量、污染源集成融合协同，构建智能化分析</w:t>
            </w:r>
            <w:r>
              <w:rPr>
                <w:spacing w:val="4"/>
                <w:sz w:val="15"/>
                <w:szCs w:val="15"/>
              </w:rPr>
              <w:t xml:space="preserve">  </w:t>
            </w:r>
            <w:r>
              <w:rPr>
                <w:spacing w:val="-7"/>
                <w:sz w:val="15"/>
                <w:szCs w:val="15"/>
              </w:rPr>
              <w:t>引擎，结合云南省、曲靖市生态环境监管要求，综合打造面向曲靖市全域</w:t>
            </w:r>
            <w:r>
              <w:rPr>
                <w:spacing w:val="4"/>
                <w:sz w:val="15"/>
                <w:szCs w:val="15"/>
              </w:rPr>
              <w:t xml:space="preserve">  </w:t>
            </w:r>
            <w:r>
              <w:rPr>
                <w:spacing w:val="-7"/>
                <w:sz w:val="15"/>
                <w:szCs w:val="15"/>
              </w:rPr>
              <w:t>的生态环境智慧监管与服务体系，通过生态环境质量数据、污染源数据的</w:t>
            </w:r>
            <w:r>
              <w:rPr>
                <w:spacing w:val="7"/>
                <w:sz w:val="15"/>
                <w:szCs w:val="15"/>
              </w:rPr>
              <w:t xml:space="preserve">  </w:t>
            </w:r>
            <w:r>
              <w:rPr>
                <w:spacing w:val="-7"/>
                <w:sz w:val="15"/>
                <w:szCs w:val="15"/>
              </w:rPr>
              <w:t>融合与挖掘，加强对全市环境质量、污染源监管态势的分析，通过智慧监</w:t>
            </w:r>
            <w:r>
              <w:rPr>
                <w:spacing w:val="4"/>
                <w:sz w:val="15"/>
                <w:szCs w:val="15"/>
              </w:rPr>
              <w:t xml:space="preserve">  </w:t>
            </w:r>
            <w:r>
              <w:rPr>
                <w:spacing w:val="-6"/>
                <w:sz w:val="15"/>
                <w:szCs w:val="15"/>
              </w:rPr>
              <w:t>管与服务体系建设，实现执法检查问题导向监管，服务企业自律守法</w:t>
            </w:r>
            <w:r>
              <w:rPr>
                <w:spacing w:val="-7"/>
                <w:sz w:val="15"/>
                <w:szCs w:val="15"/>
              </w:rPr>
              <w:t>的目</w:t>
            </w:r>
            <w:r>
              <w:rPr>
                <w:sz w:val="15"/>
                <w:szCs w:val="15"/>
              </w:rPr>
              <w:t xml:space="preserve"> </w:t>
            </w:r>
            <w:r>
              <w:rPr>
                <w:spacing w:val="-9"/>
                <w:sz w:val="15"/>
                <w:szCs w:val="15"/>
              </w:rPr>
              <w:t>标。以数据为驱动、问题为导向，精准监管与服务，进一步健全问题发现、</w:t>
            </w:r>
            <w:r>
              <w:rPr>
                <w:sz w:val="15"/>
                <w:szCs w:val="15"/>
              </w:rPr>
              <w:t xml:space="preserve"> </w:t>
            </w:r>
            <w:r>
              <w:rPr>
                <w:spacing w:val="-7"/>
                <w:sz w:val="15"/>
                <w:szCs w:val="15"/>
              </w:rPr>
              <w:t>问题分析、问题解决体系，打造政府生态环境领域监管与企业、公众之间</w:t>
            </w:r>
            <w:r>
              <w:rPr>
                <w:spacing w:val="8"/>
                <w:sz w:val="15"/>
                <w:szCs w:val="15"/>
              </w:rPr>
              <w:t xml:space="preserve">  </w:t>
            </w:r>
            <w:r>
              <w:rPr>
                <w:spacing w:val="-3"/>
                <w:sz w:val="15"/>
                <w:szCs w:val="15"/>
              </w:rPr>
              <w:t>的互动渠道，构建公众服务和企业一站式服务平台。</w:t>
            </w:r>
          </w:p>
        </w:tc>
        <w:tc>
          <w:tcPr>
            <w:tcW w:w="739" w:type="dxa"/>
            <w:tcBorders>
              <w:top w:val="single" w:color="000000" w:sz="2" w:space="0"/>
              <w:bottom w:val="single" w:color="000000" w:sz="2" w:space="0"/>
            </w:tcBorders>
            <w:vAlign w:val="top"/>
          </w:tcPr>
          <w:p w14:paraId="2ADE9D45">
            <w:pPr>
              <w:spacing w:line="338" w:lineRule="auto"/>
              <w:rPr>
                <w:rFonts w:ascii="Arial"/>
                <w:sz w:val="21"/>
              </w:rPr>
            </w:pPr>
          </w:p>
          <w:p w14:paraId="00E869B7">
            <w:pPr>
              <w:spacing w:line="338" w:lineRule="auto"/>
              <w:rPr>
                <w:rFonts w:ascii="Arial"/>
                <w:sz w:val="21"/>
              </w:rPr>
            </w:pPr>
          </w:p>
          <w:p w14:paraId="7E7D6CB2">
            <w:pPr>
              <w:pStyle w:val="6"/>
              <w:spacing w:before="49"/>
              <w:ind w:left="215"/>
              <w:rPr>
                <w:sz w:val="15"/>
                <w:szCs w:val="15"/>
              </w:rPr>
            </w:pPr>
            <w:r>
              <w:rPr>
                <w:spacing w:val="-2"/>
                <w:sz w:val="15"/>
                <w:szCs w:val="15"/>
              </w:rPr>
              <w:t>7300</w:t>
            </w:r>
          </w:p>
        </w:tc>
        <w:tc>
          <w:tcPr>
            <w:tcW w:w="640" w:type="dxa"/>
            <w:tcBorders>
              <w:top w:val="single" w:color="000000" w:sz="2" w:space="0"/>
              <w:bottom w:val="single" w:color="000000" w:sz="2" w:space="0"/>
            </w:tcBorders>
            <w:vAlign w:val="top"/>
          </w:tcPr>
          <w:p w14:paraId="0A7BEEF6">
            <w:pPr>
              <w:spacing w:line="338" w:lineRule="auto"/>
              <w:rPr>
                <w:rFonts w:ascii="Arial"/>
                <w:sz w:val="21"/>
              </w:rPr>
            </w:pPr>
          </w:p>
          <w:p w14:paraId="007F8015">
            <w:pPr>
              <w:spacing w:line="338" w:lineRule="auto"/>
              <w:rPr>
                <w:rFonts w:ascii="Arial"/>
                <w:sz w:val="21"/>
              </w:rPr>
            </w:pPr>
          </w:p>
          <w:p w14:paraId="2A7A5CFB">
            <w:pPr>
              <w:pStyle w:val="6"/>
              <w:spacing w:before="49"/>
              <w:ind w:left="166"/>
              <w:rPr>
                <w:sz w:val="15"/>
                <w:szCs w:val="15"/>
              </w:rPr>
            </w:pPr>
            <w:r>
              <w:rPr>
                <w:spacing w:val="-4"/>
                <w:sz w:val="15"/>
                <w:szCs w:val="15"/>
              </w:rPr>
              <w:t>1800</w:t>
            </w:r>
          </w:p>
        </w:tc>
        <w:tc>
          <w:tcPr>
            <w:tcW w:w="679" w:type="dxa"/>
            <w:tcBorders>
              <w:top w:val="single" w:color="000000" w:sz="2" w:space="0"/>
              <w:bottom w:val="single" w:color="000000" w:sz="2" w:space="0"/>
            </w:tcBorders>
            <w:vAlign w:val="top"/>
          </w:tcPr>
          <w:p w14:paraId="39BBAE93">
            <w:pPr>
              <w:spacing w:line="337" w:lineRule="auto"/>
              <w:rPr>
                <w:rFonts w:ascii="Arial"/>
                <w:sz w:val="21"/>
              </w:rPr>
            </w:pPr>
          </w:p>
          <w:p w14:paraId="3148DB41">
            <w:pPr>
              <w:spacing w:line="338" w:lineRule="auto"/>
              <w:rPr>
                <w:rFonts w:ascii="Arial"/>
                <w:sz w:val="21"/>
              </w:rPr>
            </w:pPr>
          </w:p>
          <w:p w14:paraId="5AA244C7">
            <w:pPr>
              <w:pStyle w:val="6"/>
              <w:spacing w:before="49"/>
              <w:ind w:left="189"/>
              <w:rPr>
                <w:sz w:val="15"/>
                <w:szCs w:val="15"/>
              </w:rPr>
            </w:pPr>
            <w:r>
              <w:rPr>
                <w:b/>
                <w:bCs/>
                <w:spacing w:val="-4"/>
                <w:sz w:val="15"/>
                <w:szCs w:val="15"/>
              </w:rPr>
              <w:t>2000</w:t>
            </w:r>
          </w:p>
        </w:tc>
        <w:tc>
          <w:tcPr>
            <w:tcW w:w="649" w:type="dxa"/>
            <w:tcBorders>
              <w:top w:val="single" w:color="000000" w:sz="2" w:space="0"/>
              <w:bottom w:val="single" w:color="000000" w:sz="2" w:space="0"/>
            </w:tcBorders>
            <w:vAlign w:val="top"/>
          </w:tcPr>
          <w:p w14:paraId="357D7974">
            <w:pPr>
              <w:spacing w:line="338" w:lineRule="auto"/>
              <w:rPr>
                <w:rFonts w:ascii="Arial"/>
                <w:sz w:val="21"/>
              </w:rPr>
            </w:pPr>
          </w:p>
          <w:p w14:paraId="020991F1">
            <w:pPr>
              <w:spacing w:line="338" w:lineRule="auto"/>
              <w:rPr>
                <w:rFonts w:ascii="Arial"/>
                <w:sz w:val="21"/>
              </w:rPr>
            </w:pPr>
          </w:p>
          <w:p w14:paraId="49F1B735">
            <w:pPr>
              <w:pStyle w:val="6"/>
              <w:spacing w:before="49"/>
              <w:ind w:left="167"/>
              <w:rPr>
                <w:sz w:val="15"/>
                <w:szCs w:val="15"/>
              </w:rPr>
            </w:pPr>
            <w:r>
              <w:rPr>
                <w:spacing w:val="-4"/>
                <w:sz w:val="15"/>
                <w:szCs w:val="15"/>
              </w:rPr>
              <w:t>1500</w:t>
            </w:r>
          </w:p>
        </w:tc>
        <w:tc>
          <w:tcPr>
            <w:tcW w:w="600" w:type="dxa"/>
            <w:tcBorders>
              <w:top w:val="single" w:color="000000" w:sz="2" w:space="0"/>
              <w:bottom w:val="single" w:color="000000" w:sz="2" w:space="0"/>
            </w:tcBorders>
            <w:vAlign w:val="top"/>
          </w:tcPr>
          <w:p w14:paraId="34B2A86C">
            <w:pPr>
              <w:spacing w:line="338" w:lineRule="auto"/>
              <w:rPr>
                <w:rFonts w:ascii="Arial"/>
                <w:sz w:val="21"/>
              </w:rPr>
            </w:pPr>
          </w:p>
          <w:p w14:paraId="24E28375">
            <w:pPr>
              <w:spacing w:line="338" w:lineRule="auto"/>
              <w:rPr>
                <w:rFonts w:ascii="Arial"/>
                <w:sz w:val="21"/>
              </w:rPr>
            </w:pPr>
          </w:p>
          <w:p w14:paraId="301F4490">
            <w:pPr>
              <w:pStyle w:val="6"/>
              <w:spacing w:before="49"/>
              <w:ind w:left="148"/>
              <w:rPr>
                <w:sz w:val="15"/>
                <w:szCs w:val="15"/>
              </w:rPr>
            </w:pPr>
            <w:r>
              <w:rPr>
                <w:spacing w:val="-4"/>
                <w:sz w:val="15"/>
                <w:szCs w:val="15"/>
              </w:rPr>
              <w:t>1000</w:t>
            </w:r>
          </w:p>
        </w:tc>
        <w:tc>
          <w:tcPr>
            <w:tcW w:w="619" w:type="dxa"/>
            <w:tcBorders>
              <w:top w:val="single" w:color="000000" w:sz="2" w:space="0"/>
              <w:bottom w:val="single" w:color="000000" w:sz="2" w:space="0"/>
            </w:tcBorders>
            <w:vAlign w:val="top"/>
          </w:tcPr>
          <w:p w14:paraId="4432B746">
            <w:pPr>
              <w:spacing w:line="338" w:lineRule="auto"/>
              <w:rPr>
                <w:rFonts w:ascii="Arial"/>
                <w:sz w:val="21"/>
              </w:rPr>
            </w:pPr>
          </w:p>
          <w:p w14:paraId="7112A6F8">
            <w:pPr>
              <w:spacing w:line="338" w:lineRule="auto"/>
              <w:rPr>
                <w:rFonts w:ascii="Arial"/>
                <w:sz w:val="21"/>
              </w:rPr>
            </w:pPr>
          </w:p>
          <w:p w14:paraId="0241C079">
            <w:pPr>
              <w:pStyle w:val="6"/>
              <w:spacing w:before="49"/>
              <w:ind w:left="158"/>
              <w:rPr>
                <w:sz w:val="15"/>
                <w:szCs w:val="15"/>
              </w:rPr>
            </w:pPr>
            <w:r>
              <w:rPr>
                <w:spacing w:val="-4"/>
                <w:sz w:val="15"/>
                <w:szCs w:val="15"/>
              </w:rPr>
              <w:t>1000</w:t>
            </w:r>
          </w:p>
        </w:tc>
        <w:tc>
          <w:tcPr>
            <w:tcW w:w="1244" w:type="dxa"/>
            <w:tcBorders>
              <w:top w:val="single" w:color="000000" w:sz="2" w:space="0"/>
              <w:bottom w:val="single" w:color="000000" w:sz="2" w:space="0"/>
            </w:tcBorders>
            <w:vAlign w:val="top"/>
          </w:tcPr>
          <w:p w14:paraId="0F2A5CF1">
            <w:pPr>
              <w:spacing w:line="285" w:lineRule="auto"/>
              <w:rPr>
                <w:rFonts w:ascii="Arial"/>
                <w:sz w:val="21"/>
              </w:rPr>
            </w:pPr>
          </w:p>
          <w:p w14:paraId="60C3EC4A">
            <w:pPr>
              <w:spacing w:line="286" w:lineRule="auto"/>
              <w:rPr>
                <w:rFonts w:ascii="Arial"/>
                <w:sz w:val="21"/>
              </w:rPr>
            </w:pPr>
          </w:p>
          <w:p w14:paraId="17E48E6C">
            <w:pPr>
              <w:pStyle w:val="6"/>
              <w:spacing w:before="49" w:line="219" w:lineRule="auto"/>
              <w:ind w:left="240"/>
              <w:rPr>
                <w:sz w:val="15"/>
                <w:szCs w:val="15"/>
              </w:rPr>
            </w:pPr>
            <w:r>
              <w:rPr>
                <w:spacing w:val="1"/>
                <w:sz w:val="15"/>
                <w:szCs w:val="15"/>
              </w:rPr>
              <w:t>曲靖市生态</w:t>
            </w:r>
          </w:p>
          <w:p w14:paraId="0456FC70">
            <w:pPr>
              <w:pStyle w:val="6"/>
              <w:spacing w:before="3" w:line="220" w:lineRule="auto"/>
              <w:ind w:left="390"/>
              <w:rPr>
                <w:sz w:val="15"/>
                <w:szCs w:val="15"/>
              </w:rPr>
            </w:pPr>
            <w:r>
              <w:rPr>
                <w:spacing w:val="-2"/>
                <w:sz w:val="15"/>
                <w:szCs w:val="15"/>
              </w:rPr>
              <w:t>环境局</w:t>
            </w:r>
          </w:p>
        </w:tc>
      </w:tr>
      <w:tr w14:paraId="45462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9" w:hRule="atLeast"/>
        </w:trPr>
        <w:tc>
          <w:tcPr>
            <w:tcW w:w="355" w:type="dxa"/>
            <w:tcBorders>
              <w:top w:val="single" w:color="000000" w:sz="2" w:space="0"/>
              <w:bottom w:val="single" w:color="000000" w:sz="2" w:space="0"/>
            </w:tcBorders>
            <w:vAlign w:val="top"/>
          </w:tcPr>
          <w:p w14:paraId="0BF6B6BB">
            <w:pPr>
              <w:spacing w:line="329" w:lineRule="auto"/>
              <w:rPr>
                <w:rFonts w:ascii="Arial"/>
                <w:sz w:val="21"/>
              </w:rPr>
            </w:pPr>
          </w:p>
          <w:p w14:paraId="6C46F481">
            <w:pPr>
              <w:spacing w:line="329" w:lineRule="auto"/>
              <w:rPr>
                <w:rFonts w:ascii="Arial"/>
                <w:sz w:val="21"/>
              </w:rPr>
            </w:pPr>
          </w:p>
          <w:p w14:paraId="280268BF">
            <w:pPr>
              <w:pStyle w:val="6"/>
              <w:spacing w:before="48" w:line="241" w:lineRule="auto"/>
              <w:ind w:left="55"/>
              <w:rPr>
                <w:sz w:val="15"/>
                <w:szCs w:val="15"/>
              </w:rPr>
            </w:pPr>
            <w:r>
              <w:rPr>
                <w:spacing w:val="-4"/>
                <w:sz w:val="15"/>
                <w:szCs w:val="15"/>
              </w:rPr>
              <w:t>144</w:t>
            </w:r>
          </w:p>
        </w:tc>
        <w:tc>
          <w:tcPr>
            <w:tcW w:w="1649" w:type="dxa"/>
            <w:tcBorders>
              <w:top w:val="single" w:color="000000" w:sz="2" w:space="0"/>
              <w:bottom w:val="single" w:color="000000" w:sz="2" w:space="0"/>
            </w:tcBorders>
            <w:vAlign w:val="top"/>
          </w:tcPr>
          <w:p w14:paraId="23BD8223">
            <w:pPr>
              <w:spacing w:line="276" w:lineRule="auto"/>
              <w:rPr>
                <w:rFonts w:ascii="Arial"/>
                <w:sz w:val="21"/>
              </w:rPr>
            </w:pPr>
          </w:p>
          <w:p w14:paraId="5039FE19">
            <w:pPr>
              <w:spacing w:line="276" w:lineRule="auto"/>
              <w:rPr>
                <w:rFonts w:ascii="Arial"/>
                <w:sz w:val="21"/>
              </w:rPr>
            </w:pPr>
          </w:p>
          <w:p w14:paraId="3213897A">
            <w:pPr>
              <w:pStyle w:val="6"/>
              <w:spacing w:before="49" w:line="250" w:lineRule="auto"/>
              <w:ind w:left="9" w:right="2"/>
              <w:rPr>
                <w:sz w:val="15"/>
                <w:szCs w:val="15"/>
              </w:rPr>
            </w:pPr>
            <w:r>
              <w:rPr>
                <w:spacing w:val="-3"/>
                <w:sz w:val="15"/>
                <w:szCs w:val="15"/>
              </w:rPr>
              <w:t>曲靖市生态环境大数据平</w:t>
            </w:r>
            <w:r>
              <w:rPr>
                <w:spacing w:val="8"/>
                <w:sz w:val="15"/>
                <w:szCs w:val="15"/>
              </w:rPr>
              <w:t xml:space="preserve"> </w:t>
            </w:r>
            <w:r>
              <w:rPr>
                <w:spacing w:val="9"/>
                <w:sz w:val="15"/>
                <w:szCs w:val="15"/>
              </w:rPr>
              <w:t>台项目</w:t>
            </w:r>
          </w:p>
        </w:tc>
        <w:tc>
          <w:tcPr>
            <w:tcW w:w="510" w:type="dxa"/>
            <w:tcBorders>
              <w:top w:val="single" w:color="000000" w:sz="2" w:space="0"/>
              <w:bottom w:val="single" w:color="000000" w:sz="2" w:space="0"/>
            </w:tcBorders>
            <w:vAlign w:val="top"/>
          </w:tcPr>
          <w:p w14:paraId="522BC949">
            <w:pPr>
              <w:spacing w:line="321" w:lineRule="auto"/>
              <w:rPr>
                <w:rFonts w:ascii="Arial"/>
                <w:sz w:val="21"/>
              </w:rPr>
            </w:pPr>
          </w:p>
          <w:p w14:paraId="24E1DD92">
            <w:pPr>
              <w:spacing w:line="322" w:lineRule="auto"/>
              <w:rPr>
                <w:rFonts w:ascii="Arial"/>
                <w:sz w:val="21"/>
              </w:rPr>
            </w:pPr>
          </w:p>
          <w:p w14:paraId="70FAC9FE">
            <w:pPr>
              <w:pStyle w:val="6"/>
              <w:spacing w:before="49" w:line="220" w:lineRule="auto"/>
              <w:ind w:left="90"/>
              <w:rPr>
                <w:sz w:val="15"/>
                <w:szCs w:val="15"/>
              </w:rPr>
            </w:pPr>
            <w:r>
              <w:rPr>
                <w:spacing w:val="-3"/>
                <w:sz w:val="15"/>
                <w:szCs w:val="15"/>
              </w:rPr>
              <w:t>前期</w:t>
            </w:r>
          </w:p>
        </w:tc>
        <w:tc>
          <w:tcPr>
            <w:tcW w:w="599" w:type="dxa"/>
            <w:tcBorders>
              <w:top w:val="single" w:color="000000" w:sz="2" w:space="0"/>
              <w:bottom w:val="single" w:color="000000" w:sz="2" w:space="0"/>
            </w:tcBorders>
            <w:vAlign w:val="top"/>
          </w:tcPr>
          <w:p w14:paraId="6D96E764">
            <w:pPr>
              <w:spacing w:line="321" w:lineRule="auto"/>
              <w:rPr>
                <w:rFonts w:ascii="Arial"/>
                <w:sz w:val="21"/>
              </w:rPr>
            </w:pPr>
          </w:p>
          <w:p w14:paraId="1575E08D">
            <w:pPr>
              <w:spacing w:line="321" w:lineRule="auto"/>
              <w:rPr>
                <w:rFonts w:ascii="Arial"/>
                <w:sz w:val="21"/>
              </w:rPr>
            </w:pPr>
          </w:p>
          <w:p w14:paraId="0861B560">
            <w:pPr>
              <w:pStyle w:val="6"/>
              <w:spacing w:before="49" w:line="219" w:lineRule="auto"/>
              <w:ind w:left="60"/>
              <w:rPr>
                <w:sz w:val="15"/>
                <w:szCs w:val="15"/>
              </w:rPr>
            </w:pPr>
            <w:r>
              <w:rPr>
                <w:spacing w:val="2"/>
                <w:sz w:val="15"/>
                <w:szCs w:val="15"/>
              </w:rPr>
              <w:t>曲靖市</w:t>
            </w:r>
          </w:p>
        </w:tc>
        <w:tc>
          <w:tcPr>
            <w:tcW w:w="4676" w:type="dxa"/>
            <w:tcBorders>
              <w:top w:val="single" w:color="000000" w:sz="2" w:space="0"/>
              <w:bottom w:val="single" w:color="000000" w:sz="2" w:space="0"/>
            </w:tcBorders>
            <w:vAlign w:val="top"/>
          </w:tcPr>
          <w:p w14:paraId="7AEE1709">
            <w:pPr>
              <w:pStyle w:val="6"/>
              <w:spacing w:before="64" w:line="224" w:lineRule="auto"/>
              <w:ind w:left="12" w:firstLine="285"/>
              <w:jc w:val="both"/>
              <w:rPr>
                <w:sz w:val="15"/>
                <w:szCs w:val="15"/>
              </w:rPr>
            </w:pPr>
            <w:r>
              <w:rPr>
                <w:spacing w:val="-6"/>
                <w:sz w:val="15"/>
                <w:szCs w:val="15"/>
              </w:rPr>
              <w:t>以应用场景驱动构建全市生态环境大数据平</w:t>
            </w:r>
            <w:r>
              <w:rPr>
                <w:spacing w:val="-7"/>
                <w:sz w:val="15"/>
                <w:szCs w:val="15"/>
              </w:rPr>
              <w:t>台，构建数据服务业务中</w:t>
            </w:r>
            <w:r>
              <w:rPr>
                <w:sz w:val="15"/>
                <w:szCs w:val="15"/>
              </w:rPr>
              <w:t xml:space="preserve">  </w:t>
            </w:r>
            <w:r>
              <w:rPr>
                <w:spacing w:val="-7"/>
                <w:sz w:val="15"/>
                <w:szCs w:val="15"/>
              </w:rPr>
              <w:t>间层，完成信息资源规划及核心数据库建设，建立生态环境大数据集成整</w:t>
            </w:r>
            <w:r>
              <w:rPr>
                <w:spacing w:val="5"/>
                <w:sz w:val="15"/>
                <w:szCs w:val="15"/>
              </w:rPr>
              <w:t xml:space="preserve">  </w:t>
            </w:r>
            <w:r>
              <w:rPr>
                <w:spacing w:val="-5"/>
                <w:sz w:val="15"/>
                <w:szCs w:val="15"/>
              </w:rPr>
              <w:t>合与管理服务。动态构建环境资源目录管理，数据资源管理，集成融合，</w:t>
            </w:r>
            <w:r>
              <w:rPr>
                <w:spacing w:val="12"/>
                <w:sz w:val="15"/>
                <w:szCs w:val="15"/>
              </w:rPr>
              <w:t xml:space="preserve"> </w:t>
            </w:r>
            <w:r>
              <w:rPr>
                <w:spacing w:val="-6"/>
                <w:sz w:val="15"/>
                <w:szCs w:val="15"/>
              </w:rPr>
              <w:t>质量控制，生态环境领域共享交换；建立数据</w:t>
            </w:r>
            <w:r>
              <w:rPr>
                <w:spacing w:val="-7"/>
                <w:sz w:val="15"/>
                <w:szCs w:val="15"/>
              </w:rPr>
              <w:t>运营服务、分析服务、应用</w:t>
            </w:r>
            <w:r>
              <w:rPr>
                <w:sz w:val="15"/>
                <w:szCs w:val="15"/>
              </w:rPr>
              <w:t xml:space="preserve">  </w:t>
            </w:r>
            <w:r>
              <w:rPr>
                <w:spacing w:val="-7"/>
                <w:sz w:val="15"/>
                <w:szCs w:val="15"/>
              </w:rPr>
              <w:t>支撑、空间服务、模型算法服务等内容。形成统一的数据存储、管理、分</w:t>
            </w:r>
            <w:r>
              <w:rPr>
                <w:spacing w:val="4"/>
                <w:sz w:val="15"/>
                <w:szCs w:val="15"/>
              </w:rPr>
              <w:t xml:space="preserve">  </w:t>
            </w:r>
            <w:r>
              <w:rPr>
                <w:spacing w:val="-5"/>
                <w:sz w:val="15"/>
                <w:szCs w:val="15"/>
              </w:rPr>
              <w:t>析和应用支撑能力，实现从数据汇聚、数据治理、数据分析、数据应用、</w:t>
            </w:r>
            <w:r>
              <w:rPr>
                <w:spacing w:val="12"/>
                <w:sz w:val="15"/>
                <w:szCs w:val="15"/>
              </w:rPr>
              <w:t xml:space="preserve"> </w:t>
            </w:r>
            <w:r>
              <w:rPr>
                <w:spacing w:val="-7"/>
                <w:sz w:val="15"/>
                <w:szCs w:val="15"/>
              </w:rPr>
              <w:t>数据服务等全链条服务能力，建设一个可用、可见、可管、可决策的大数</w:t>
            </w:r>
            <w:r>
              <w:rPr>
                <w:spacing w:val="4"/>
                <w:sz w:val="15"/>
                <w:szCs w:val="15"/>
              </w:rPr>
              <w:t xml:space="preserve">  </w:t>
            </w:r>
            <w:r>
              <w:rPr>
                <w:spacing w:val="-3"/>
                <w:sz w:val="15"/>
                <w:szCs w:val="15"/>
              </w:rPr>
              <w:t>据平台，不断提高生态环境数据管控与分析支撑能力。</w:t>
            </w:r>
          </w:p>
        </w:tc>
        <w:tc>
          <w:tcPr>
            <w:tcW w:w="739" w:type="dxa"/>
            <w:tcBorders>
              <w:top w:val="single" w:color="000000" w:sz="2" w:space="0"/>
              <w:bottom w:val="single" w:color="000000" w:sz="2" w:space="0"/>
            </w:tcBorders>
            <w:vAlign w:val="top"/>
          </w:tcPr>
          <w:p w14:paraId="17A4CC96">
            <w:pPr>
              <w:spacing w:line="328" w:lineRule="auto"/>
              <w:rPr>
                <w:rFonts w:ascii="Arial"/>
                <w:sz w:val="21"/>
              </w:rPr>
            </w:pPr>
          </w:p>
          <w:p w14:paraId="5780C7AE">
            <w:pPr>
              <w:spacing w:line="329" w:lineRule="auto"/>
              <w:rPr>
                <w:rFonts w:ascii="Arial"/>
                <w:sz w:val="21"/>
              </w:rPr>
            </w:pPr>
          </w:p>
          <w:p w14:paraId="311284CA">
            <w:pPr>
              <w:pStyle w:val="6"/>
              <w:spacing w:before="49"/>
              <w:ind w:left="215"/>
              <w:rPr>
                <w:sz w:val="15"/>
                <w:szCs w:val="15"/>
              </w:rPr>
            </w:pPr>
            <w:r>
              <w:rPr>
                <w:spacing w:val="-2"/>
                <w:sz w:val="15"/>
                <w:szCs w:val="15"/>
              </w:rPr>
              <w:t>3700</w:t>
            </w:r>
          </w:p>
        </w:tc>
        <w:tc>
          <w:tcPr>
            <w:tcW w:w="640" w:type="dxa"/>
            <w:tcBorders>
              <w:top w:val="single" w:color="000000" w:sz="2" w:space="0"/>
              <w:bottom w:val="single" w:color="000000" w:sz="2" w:space="0"/>
            </w:tcBorders>
            <w:vAlign w:val="top"/>
          </w:tcPr>
          <w:p w14:paraId="2944A856">
            <w:pPr>
              <w:spacing w:line="328" w:lineRule="auto"/>
              <w:rPr>
                <w:rFonts w:ascii="Arial"/>
                <w:sz w:val="21"/>
              </w:rPr>
            </w:pPr>
          </w:p>
          <w:p w14:paraId="0C11F86B">
            <w:pPr>
              <w:spacing w:line="329" w:lineRule="auto"/>
              <w:rPr>
                <w:rFonts w:ascii="Arial"/>
                <w:sz w:val="21"/>
              </w:rPr>
            </w:pPr>
          </w:p>
          <w:p w14:paraId="5FBA9264">
            <w:pPr>
              <w:pStyle w:val="6"/>
              <w:spacing w:before="49"/>
              <w:ind w:left="166"/>
              <w:rPr>
                <w:sz w:val="15"/>
                <w:szCs w:val="15"/>
              </w:rPr>
            </w:pPr>
            <w:r>
              <w:rPr>
                <w:spacing w:val="-4"/>
                <w:sz w:val="15"/>
                <w:szCs w:val="15"/>
              </w:rPr>
              <w:t>1000</w:t>
            </w:r>
          </w:p>
        </w:tc>
        <w:tc>
          <w:tcPr>
            <w:tcW w:w="679" w:type="dxa"/>
            <w:tcBorders>
              <w:top w:val="single" w:color="000000" w:sz="2" w:space="0"/>
              <w:bottom w:val="single" w:color="000000" w:sz="2" w:space="0"/>
            </w:tcBorders>
            <w:vAlign w:val="top"/>
          </w:tcPr>
          <w:p w14:paraId="4514FA8F">
            <w:pPr>
              <w:spacing w:line="328" w:lineRule="auto"/>
              <w:rPr>
                <w:rFonts w:ascii="Arial"/>
                <w:sz w:val="21"/>
              </w:rPr>
            </w:pPr>
          </w:p>
          <w:p w14:paraId="3203263B">
            <w:pPr>
              <w:spacing w:line="329" w:lineRule="auto"/>
              <w:rPr>
                <w:rFonts w:ascii="Arial"/>
                <w:sz w:val="21"/>
              </w:rPr>
            </w:pPr>
          </w:p>
          <w:p w14:paraId="137CB251">
            <w:pPr>
              <w:pStyle w:val="6"/>
              <w:spacing w:before="49"/>
              <w:ind w:left="186"/>
              <w:rPr>
                <w:sz w:val="15"/>
                <w:szCs w:val="15"/>
              </w:rPr>
            </w:pPr>
            <w:r>
              <w:rPr>
                <w:spacing w:val="-4"/>
                <w:sz w:val="15"/>
                <w:szCs w:val="15"/>
              </w:rPr>
              <w:t>1000</w:t>
            </w:r>
          </w:p>
        </w:tc>
        <w:tc>
          <w:tcPr>
            <w:tcW w:w="649" w:type="dxa"/>
            <w:tcBorders>
              <w:top w:val="single" w:color="000000" w:sz="2" w:space="0"/>
              <w:bottom w:val="single" w:color="000000" w:sz="2" w:space="0"/>
            </w:tcBorders>
            <w:vAlign w:val="top"/>
          </w:tcPr>
          <w:p w14:paraId="645CFEF1">
            <w:pPr>
              <w:spacing w:line="328" w:lineRule="auto"/>
              <w:rPr>
                <w:rFonts w:ascii="Arial"/>
                <w:sz w:val="21"/>
              </w:rPr>
            </w:pPr>
          </w:p>
          <w:p w14:paraId="2870967F">
            <w:pPr>
              <w:spacing w:line="329" w:lineRule="auto"/>
              <w:rPr>
                <w:rFonts w:ascii="Arial"/>
                <w:sz w:val="21"/>
              </w:rPr>
            </w:pPr>
          </w:p>
          <w:p w14:paraId="3BD1D376">
            <w:pPr>
              <w:pStyle w:val="6"/>
              <w:spacing w:before="49"/>
              <w:ind w:left="208"/>
              <w:rPr>
                <w:sz w:val="15"/>
                <w:szCs w:val="15"/>
              </w:rPr>
            </w:pPr>
            <w:r>
              <w:rPr>
                <w:spacing w:val="-3"/>
                <w:sz w:val="15"/>
                <w:szCs w:val="15"/>
              </w:rPr>
              <w:t>700</w:t>
            </w:r>
          </w:p>
        </w:tc>
        <w:tc>
          <w:tcPr>
            <w:tcW w:w="600" w:type="dxa"/>
            <w:tcBorders>
              <w:top w:val="single" w:color="000000" w:sz="2" w:space="0"/>
              <w:bottom w:val="single" w:color="000000" w:sz="2" w:space="0"/>
            </w:tcBorders>
            <w:vAlign w:val="top"/>
          </w:tcPr>
          <w:p w14:paraId="05243BAB">
            <w:pPr>
              <w:spacing w:line="328" w:lineRule="auto"/>
              <w:rPr>
                <w:rFonts w:ascii="Arial"/>
                <w:sz w:val="21"/>
              </w:rPr>
            </w:pPr>
          </w:p>
          <w:p w14:paraId="420EFF49">
            <w:pPr>
              <w:spacing w:line="329" w:lineRule="auto"/>
              <w:rPr>
                <w:rFonts w:ascii="Arial"/>
                <w:sz w:val="21"/>
              </w:rPr>
            </w:pPr>
          </w:p>
          <w:p w14:paraId="3C25E745">
            <w:pPr>
              <w:pStyle w:val="6"/>
              <w:spacing w:before="49"/>
              <w:ind w:left="178"/>
              <w:rPr>
                <w:sz w:val="15"/>
                <w:szCs w:val="15"/>
              </w:rPr>
            </w:pPr>
            <w:r>
              <w:rPr>
                <w:spacing w:val="-2"/>
                <w:sz w:val="15"/>
                <w:szCs w:val="15"/>
              </w:rPr>
              <w:t>500</w:t>
            </w:r>
          </w:p>
        </w:tc>
        <w:tc>
          <w:tcPr>
            <w:tcW w:w="619" w:type="dxa"/>
            <w:tcBorders>
              <w:top w:val="single" w:color="000000" w:sz="2" w:space="0"/>
              <w:bottom w:val="single" w:color="000000" w:sz="2" w:space="0"/>
            </w:tcBorders>
            <w:vAlign w:val="top"/>
          </w:tcPr>
          <w:p w14:paraId="5B11DB1F">
            <w:pPr>
              <w:spacing w:line="328" w:lineRule="auto"/>
              <w:rPr>
                <w:rFonts w:ascii="Arial"/>
                <w:sz w:val="21"/>
              </w:rPr>
            </w:pPr>
          </w:p>
          <w:p w14:paraId="35EF3880">
            <w:pPr>
              <w:spacing w:line="329" w:lineRule="auto"/>
              <w:rPr>
                <w:rFonts w:ascii="Arial"/>
                <w:sz w:val="21"/>
              </w:rPr>
            </w:pPr>
          </w:p>
          <w:p w14:paraId="246D317E">
            <w:pPr>
              <w:pStyle w:val="6"/>
              <w:spacing w:before="49"/>
              <w:ind w:left="188"/>
              <w:rPr>
                <w:sz w:val="15"/>
                <w:szCs w:val="15"/>
              </w:rPr>
            </w:pPr>
            <w:r>
              <w:rPr>
                <w:spacing w:val="-2"/>
                <w:sz w:val="15"/>
                <w:szCs w:val="15"/>
              </w:rPr>
              <w:t>500</w:t>
            </w:r>
          </w:p>
        </w:tc>
        <w:tc>
          <w:tcPr>
            <w:tcW w:w="1244" w:type="dxa"/>
            <w:tcBorders>
              <w:top w:val="single" w:color="000000" w:sz="2" w:space="0"/>
              <w:bottom w:val="single" w:color="000000" w:sz="2" w:space="0"/>
            </w:tcBorders>
            <w:vAlign w:val="top"/>
          </w:tcPr>
          <w:p w14:paraId="534E8997">
            <w:pPr>
              <w:spacing w:line="286" w:lineRule="auto"/>
              <w:rPr>
                <w:rFonts w:ascii="Arial"/>
                <w:sz w:val="21"/>
              </w:rPr>
            </w:pPr>
          </w:p>
          <w:p w14:paraId="4EDDCE03">
            <w:pPr>
              <w:spacing w:line="286" w:lineRule="auto"/>
              <w:rPr>
                <w:rFonts w:ascii="Arial"/>
                <w:sz w:val="21"/>
              </w:rPr>
            </w:pPr>
          </w:p>
          <w:p w14:paraId="5602985E">
            <w:pPr>
              <w:pStyle w:val="6"/>
              <w:spacing w:before="49" w:line="219" w:lineRule="auto"/>
              <w:ind w:left="240"/>
              <w:rPr>
                <w:sz w:val="15"/>
                <w:szCs w:val="15"/>
              </w:rPr>
            </w:pPr>
            <w:r>
              <w:rPr>
                <w:spacing w:val="1"/>
                <w:sz w:val="15"/>
                <w:szCs w:val="15"/>
              </w:rPr>
              <w:t>曲靖市生态</w:t>
            </w:r>
          </w:p>
          <w:p w14:paraId="380DC610">
            <w:pPr>
              <w:pStyle w:val="6"/>
              <w:spacing w:before="13" w:line="220" w:lineRule="auto"/>
              <w:ind w:left="390"/>
              <w:rPr>
                <w:sz w:val="15"/>
                <w:szCs w:val="15"/>
              </w:rPr>
            </w:pPr>
            <w:r>
              <w:rPr>
                <w:spacing w:val="-2"/>
                <w:sz w:val="15"/>
                <w:szCs w:val="15"/>
              </w:rPr>
              <w:t>环境局</w:t>
            </w:r>
          </w:p>
        </w:tc>
      </w:tr>
    </w:tbl>
    <w:p w14:paraId="1889BBF7">
      <w:pPr>
        <w:spacing w:line="14" w:lineRule="auto"/>
        <w:rPr>
          <w:rFonts w:ascii="Arial"/>
          <w:sz w:val="2"/>
        </w:rPr>
      </w:pPr>
    </w:p>
    <w:p w14:paraId="01E411BA">
      <w:pPr>
        <w:spacing w:line="14" w:lineRule="auto"/>
        <w:rPr>
          <w:rFonts w:ascii="Arial" w:hAnsi="Arial" w:eastAsia="Arial" w:cs="Arial"/>
          <w:sz w:val="2"/>
          <w:szCs w:val="2"/>
        </w:rPr>
        <w:sectPr>
          <w:type w:val="continuous"/>
          <w:pgSz w:w="16500" w:h="12080"/>
          <w:pgMar w:top="400" w:right="1549" w:bottom="400" w:left="506" w:header="0" w:footer="0" w:gutter="0"/>
          <w:cols w:equalWidth="0" w:num="2">
            <w:col w:w="839" w:space="100"/>
            <w:col w:w="13506"/>
          </w:cols>
        </w:sectPr>
      </w:pPr>
    </w:p>
    <w:p w14:paraId="056AB759">
      <w:pPr>
        <w:spacing w:before="111"/>
      </w:pPr>
      <w:r>
        <mc:AlternateContent>
          <mc:Choice Requires="wps">
            <w:drawing>
              <wp:anchor distT="0" distB="0" distL="0" distR="0" simplePos="0" relativeHeight="251696128" behindDoc="0" locked="0" layoutInCell="0" allowOverlap="1">
                <wp:simplePos x="0" y="0"/>
                <wp:positionH relativeFrom="page">
                  <wp:posOffset>9076690</wp:posOffset>
                </wp:positionH>
                <wp:positionV relativeFrom="page">
                  <wp:posOffset>6087110</wp:posOffset>
                </wp:positionV>
                <wp:extent cx="693420" cy="253365"/>
                <wp:effectExtent l="0" t="0" r="0" b="0"/>
                <wp:wrapNone/>
                <wp:docPr id="78" name="TextBox 78"/>
                <wp:cNvGraphicFramePr/>
                <a:graphic xmlns:a="http://schemas.openxmlformats.org/drawingml/2006/main">
                  <a:graphicData uri="http://schemas.microsoft.com/office/word/2010/wordprocessingShape">
                    <wps:wsp>
                      <wps:cNvSpPr txBox="1"/>
                      <wps:spPr>
                        <a:xfrm rot="5400000">
                          <a:off x="9076772" y="6087488"/>
                          <a:ext cx="693419" cy="253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2E81BD5">
                            <w:pPr>
                              <w:pStyle w:val="2"/>
                              <w:spacing w:before="69" w:line="219" w:lineRule="auto"/>
                              <w:ind w:left="20"/>
                              <w:rPr>
                                <w:sz w:val="26"/>
                                <w:szCs w:val="26"/>
                              </w:rPr>
                            </w:pPr>
                            <w:r>
                              <w:rPr>
                                <w:spacing w:val="2"/>
                                <w:sz w:val="26"/>
                                <w:szCs w:val="26"/>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78" o:spid="_x0000_s1026" o:spt="202" type="#_x0000_t202" style="position:absolute;left:0pt;margin-left:714.7pt;margin-top:479.3pt;height:19.95pt;width:54.6pt;mso-position-horizontal-relative:page;mso-position-vertical-relative:page;rotation:5898240f;z-index:251696128;mso-width-relative:page;mso-height-relative:page;" filled="f" stroked="f" coordsize="21600,21600" o:allowincell="f" o:gfxdata="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30zfc2gAAAA0B&#10;AAAPAAAAAAAAAAEAIAAAACIAAABkcnMvZG93bnJldi54bWxQSwECFAAUAAAACACHTuJAKcejbVIC&#10;AACiBAAADgAAAAAAAAABACAAAAApAQAAZHJzL2Uyb0RvYy54bWxQSwUGAAAAAAYABgBZAQAA7QUA&#10;AAAA&#10;">
                <v:fill on="f" focussize="0,0"/>
                <v:stroke on="f" weight="0pt" miterlimit="0" joinstyle="miter"/>
                <v:imagedata o:title=""/>
                <o:lock v:ext="edit" aspectratio="f"/>
                <v:textbox inset="0mm,0mm,0mm,0mm">
                  <w:txbxContent>
                    <w:p w14:paraId="22E81BD5">
                      <w:pPr>
                        <w:pStyle w:val="2"/>
                        <w:spacing w:before="69" w:line="219" w:lineRule="auto"/>
                        <w:ind w:left="20"/>
                        <w:rPr>
                          <w:sz w:val="26"/>
                          <w:szCs w:val="26"/>
                        </w:rPr>
                      </w:pPr>
                      <w:r>
                        <w:rPr>
                          <w:spacing w:val="2"/>
                          <w:sz w:val="26"/>
                          <w:szCs w:val="26"/>
                        </w:rPr>
                        <w:t>曲政办发</w:t>
                      </w:r>
                    </w:p>
                  </w:txbxContent>
                </v:textbox>
              </v:shape>
            </w:pict>
          </mc:Fallback>
        </mc:AlternateContent>
      </w:r>
      <w:r>
        <w:drawing>
          <wp:anchor distT="0" distB="0" distL="0" distR="0" simplePos="0" relativeHeight="251697152" behindDoc="0" locked="0" layoutInCell="0" allowOverlap="1">
            <wp:simplePos x="0" y="0"/>
            <wp:positionH relativeFrom="page">
              <wp:posOffset>672465</wp:posOffset>
            </wp:positionH>
            <wp:positionV relativeFrom="page">
              <wp:posOffset>6489700</wp:posOffset>
            </wp:positionV>
            <wp:extent cx="107950" cy="127000"/>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r:embed="rId57"/>
                    <a:stretch>
                      <a:fillRect/>
                    </a:stretch>
                  </pic:blipFill>
                  <pic:spPr>
                    <a:xfrm>
                      <a:off x="0" y="0"/>
                      <a:ext cx="108023" cy="126951"/>
                    </a:xfrm>
                    <a:prstGeom prst="rect">
                      <a:avLst/>
                    </a:prstGeom>
                  </pic:spPr>
                </pic:pic>
              </a:graphicData>
            </a:graphic>
          </wp:anchor>
        </w:drawing>
      </w:r>
    </w:p>
    <w:p w14:paraId="12EDFB8D">
      <w:pPr>
        <w:spacing w:before="111"/>
      </w:pPr>
    </w:p>
    <w:tbl>
      <w:tblPr>
        <w:tblStyle w:val="5"/>
        <w:tblW w:w="12950"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5"/>
        <w:gridCol w:w="1649"/>
        <w:gridCol w:w="510"/>
        <w:gridCol w:w="599"/>
        <w:gridCol w:w="4676"/>
        <w:gridCol w:w="729"/>
        <w:gridCol w:w="650"/>
        <w:gridCol w:w="679"/>
        <w:gridCol w:w="649"/>
        <w:gridCol w:w="590"/>
        <w:gridCol w:w="620"/>
        <w:gridCol w:w="1244"/>
      </w:tblGrid>
      <w:tr w14:paraId="0C06A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55" w:type="dxa"/>
            <w:vMerge w:val="restart"/>
            <w:tcBorders>
              <w:bottom w:val="nil"/>
            </w:tcBorders>
            <w:vAlign w:val="top"/>
          </w:tcPr>
          <w:p w14:paraId="636C728F">
            <w:pPr>
              <w:pStyle w:val="6"/>
              <w:spacing w:before="219" w:line="221" w:lineRule="auto"/>
              <w:ind w:left="27"/>
              <w:rPr>
                <w:sz w:val="14"/>
                <w:szCs w:val="14"/>
              </w:rPr>
            </w:pPr>
            <w:r>
              <w:rPr>
                <w:b/>
                <w:bCs/>
                <w:spacing w:val="-3"/>
                <w:sz w:val="14"/>
                <w:szCs w:val="14"/>
              </w:rPr>
              <w:t>序号</w:t>
            </w:r>
          </w:p>
        </w:tc>
        <w:tc>
          <w:tcPr>
            <w:tcW w:w="1649" w:type="dxa"/>
            <w:vMerge w:val="restart"/>
            <w:tcBorders>
              <w:bottom w:val="nil"/>
            </w:tcBorders>
            <w:vAlign w:val="top"/>
          </w:tcPr>
          <w:p w14:paraId="046C215F">
            <w:pPr>
              <w:pStyle w:val="6"/>
              <w:spacing w:before="219" w:line="220" w:lineRule="auto"/>
              <w:ind w:left="532"/>
              <w:rPr>
                <w:sz w:val="14"/>
                <w:szCs w:val="14"/>
              </w:rPr>
            </w:pPr>
            <w:r>
              <w:rPr>
                <w:b/>
                <w:bCs/>
                <w:spacing w:val="-3"/>
                <w:sz w:val="14"/>
                <w:szCs w:val="14"/>
              </w:rPr>
              <w:t>项目名称</w:t>
            </w:r>
          </w:p>
        </w:tc>
        <w:tc>
          <w:tcPr>
            <w:tcW w:w="510" w:type="dxa"/>
            <w:vMerge w:val="restart"/>
            <w:tcBorders>
              <w:bottom w:val="nil"/>
            </w:tcBorders>
            <w:vAlign w:val="top"/>
          </w:tcPr>
          <w:p w14:paraId="1CFE8550">
            <w:pPr>
              <w:pStyle w:val="6"/>
              <w:spacing w:before="139" w:line="241" w:lineRule="auto"/>
              <w:ind w:left="103" w:right="94"/>
              <w:rPr>
                <w:sz w:val="14"/>
                <w:szCs w:val="14"/>
              </w:rPr>
            </w:pPr>
            <w:r>
              <w:rPr>
                <w:b/>
                <w:bCs/>
                <w:spacing w:val="9"/>
                <w:sz w:val="14"/>
                <w:szCs w:val="14"/>
              </w:rPr>
              <w:t>项目</w:t>
            </w:r>
            <w:r>
              <w:rPr>
                <w:sz w:val="14"/>
                <w:szCs w:val="14"/>
              </w:rPr>
              <w:t xml:space="preserve"> </w:t>
            </w:r>
            <w:r>
              <w:rPr>
                <w:b/>
                <w:bCs/>
                <w:spacing w:val="-5"/>
                <w:sz w:val="14"/>
                <w:szCs w:val="14"/>
              </w:rPr>
              <w:t>阶段</w:t>
            </w:r>
          </w:p>
        </w:tc>
        <w:tc>
          <w:tcPr>
            <w:tcW w:w="599" w:type="dxa"/>
            <w:vMerge w:val="restart"/>
            <w:tcBorders>
              <w:bottom w:val="nil"/>
            </w:tcBorders>
            <w:vAlign w:val="top"/>
          </w:tcPr>
          <w:p w14:paraId="6961AC29">
            <w:pPr>
              <w:pStyle w:val="6"/>
              <w:spacing w:before="219" w:line="221" w:lineRule="auto"/>
              <w:ind w:left="12"/>
              <w:rPr>
                <w:sz w:val="14"/>
                <w:szCs w:val="14"/>
              </w:rPr>
            </w:pPr>
            <w:r>
              <w:rPr>
                <w:b/>
                <w:bCs/>
                <w:spacing w:val="-3"/>
                <w:sz w:val="14"/>
                <w:szCs w:val="14"/>
              </w:rPr>
              <w:t>建设地点</w:t>
            </w:r>
          </w:p>
        </w:tc>
        <w:tc>
          <w:tcPr>
            <w:tcW w:w="4676" w:type="dxa"/>
            <w:vMerge w:val="restart"/>
            <w:tcBorders>
              <w:bottom w:val="nil"/>
            </w:tcBorders>
            <w:vAlign w:val="top"/>
          </w:tcPr>
          <w:p w14:paraId="2ABD8262">
            <w:pPr>
              <w:pStyle w:val="6"/>
              <w:spacing w:before="218" w:line="219" w:lineRule="auto"/>
              <w:ind w:left="1703"/>
              <w:rPr>
                <w:sz w:val="14"/>
                <w:szCs w:val="14"/>
              </w:rPr>
            </w:pPr>
            <w:r>
              <w:rPr>
                <w:b/>
                <w:bCs/>
                <w:spacing w:val="-3"/>
                <w:sz w:val="14"/>
                <w:szCs w:val="14"/>
              </w:rPr>
              <w:t>主要建设内容及规模</w:t>
            </w:r>
          </w:p>
        </w:tc>
        <w:tc>
          <w:tcPr>
            <w:tcW w:w="729" w:type="dxa"/>
            <w:vMerge w:val="restart"/>
            <w:tcBorders>
              <w:bottom w:val="nil"/>
            </w:tcBorders>
            <w:vAlign w:val="top"/>
          </w:tcPr>
          <w:p w14:paraId="00367251">
            <w:pPr>
              <w:pStyle w:val="6"/>
              <w:spacing w:before="139" w:line="220" w:lineRule="auto"/>
              <w:ind w:left="147"/>
              <w:rPr>
                <w:sz w:val="14"/>
                <w:szCs w:val="14"/>
              </w:rPr>
            </w:pPr>
            <w:r>
              <w:rPr>
                <w:b/>
                <w:bCs/>
                <w:spacing w:val="-4"/>
                <w:sz w:val="14"/>
                <w:szCs w:val="14"/>
              </w:rPr>
              <w:t>总投资</w:t>
            </w:r>
          </w:p>
          <w:p w14:paraId="2F6F0F86">
            <w:pPr>
              <w:pStyle w:val="6"/>
              <w:spacing w:before="13" w:line="220" w:lineRule="auto"/>
              <w:ind w:left="147"/>
              <w:rPr>
                <w:sz w:val="14"/>
                <w:szCs w:val="14"/>
              </w:rPr>
            </w:pPr>
            <w:r>
              <w:rPr>
                <w:b/>
                <w:bCs/>
                <w:spacing w:val="5"/>
                <w:sz w:val="14"/>
                <w:szCs w:val="14"/>
              </w:rPr>
              <w:t>(万元)</w:t>
            </w:r>
          </w:p>
        </w:tc>
        <w:tc>
          <w:tcPr>
            <w:tcW w:w="3188" w:type="dxa"/>
            <w:gridSpan w:val="5"/>
            <w:vAlign w:val="top"/>
          </w:tcPr>
          <w:p w14:paraId="715F5F04">
            <w:pPr>
              <w:pStyle w:val="6"/>
              <w:spacing w:before="79" w:line="220" w:lineRule="auto"/>
              <w:ind w:left="1018"/>
              <w:rPr>
                <w:sz w:val="14"/>
                <w:szCs w:val="14"/>
              </w:rPr>
            </w:pPr>
            <w:r>
              <w:rPr>
                <w:b/>
                <w:bCs/>
                <w:spacing w:val="1"/>
                <w:sz w:val="14"/>
                <w:szCs w:val="14"/>
              </w:rPr>
              <w:t>投资计划(万元)</w:t>
            </w:r>
          </w:p>
        </w:tc>
        <w:tc>
          <w:tcPr>
            <w:tcW w:w="1244" w:type="dxa"/>
            <w:vMerge w:val="restart"/>
            <w:tcBorders>
              <w:bottom w:val="nil"/>
            </w:tcBorders>
            <w:vAlign w:val="top"/>
          </w:tcPr>
          <w:p w14:paraId="5F60366B">
            <w:pPr>
              <w:pStyle w:val="6"/>
              <w:spacing w:before="219" w:line="220" w:lineRule="auto"/>
              <w:ind w:left="340"/>
              <w:rPr>
                <w:sz w:val="14"/>
                <w:szCs w:val="14"/>
              </w:rPr>
            </w:pPr>
            <w:r>
              <w:rPr>
                <w:b/>
                <w:bCs/>
                <w:spacing w:val="-3"/>
                <w:sz w:val="14"/>
                <w:szCs w:val="14"/>
              </w:rPr>
              <w:t>项目单位</w:t>
            </w:r>
          </w:p>
        </w:tc>
      </w:tr>
      <w:tr w14:paraId="1F498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355" w:type="dxa"/>
            <w:vMerge w:val="continue"/>
            <w:tcBorders>
              <w:top w:val="nil"/>
            </w:tcBorders>
            <w:vAlign w:val="top"/>
          </w:tcPr>
          <w:p w14:paraId="3FD182DB">
            <w:pPr>
              <w:rPr>
                <w:rFonts w:ascii="Arial"/>
                <w:sz w:val="21"/>
              </w:rPr>
            </w:pPr>
          </w:p>
        </w:tc>
        <w:tc>
          <w:tcPr>
            <w:tcW w:w="1649" w:type="dxa"/>
            <w:vMerge w:val="continue"/>
            <w:tcBorders>
              <w:top w:val="nil"/>
            </w:tcBorders>
            <w:vAlign w:val="top"/>
          </w:tcPr>
          <w:p w14:paraId="4FAD54DD">
            <w:pPr>
              <w:rPr>
                <w:rFonts w:ascii="Arial"/>
                <w:sz w:val="21"/>
              </w:rPr>
            </w:pPr>
          </w:p>
        </w:tc>
        <w:tc>
          <w:tcPr>
            <w:tcW w:w="510" w:type="dxa"/>
            <w:vMerge w:val="continue"/>
            <w:tcBorders>
              <w:top w:val="nil"/>
            </w:tcBorders>
            <w:vAlign w:val="top"/>
          </w:tcPr>
          <w:p w14:paraId="6F7E5D3B">
            <w:pPr>
              <w:rPr>
                <w:rFonts w:ascii="Arial"/>
                <w:sz w:val="21"/>
              </w:rPr>
            </w:pPr>
          </w:p>
        </w:tc>
        <w:tc>
          <w:tcPr>
            <w:tcW w:w="599" w:type="dxa"/>
            <w:vMerge w:val="continue"/>
            <w:tcBorders>
              <w:top w:val="nil"/>
            </w:tcBorders>
            <w:vAlign w:val="top"/>
          </w:tcPr>
          <w:p w14:paraId="6BD61575">
            <w:pPr>
              <w:rPr>
                <w:rFonts w:ascii="Arial"/>
                <w:sz w:val="21"/>
              </w:rPr>
            </w:pPr>
          </w:p>
        </w:tc>
        <w:tc>
          <w:tcPr>
            <w:tcW w:w="4676" w:type="dxa"/>
            <w:vMerge w:val="continue"/>
            <w:tcBorders>
              <w:top w:val="nil"/>
            </w:tcBorders>
            <w:vAlign w:val="top"/>
          </w:tcPr>
          <w:p w14:paraId="3C6B0608">
            <w:pPr>
              <w:rPr>
                <w:rFonts w:ascii="Arial"/>
                <w:sz w:val="21"/>
              </w:rPr>
            </w:pPr>
          </w:p>
        </w:tc>
        <w:tc>
          <w:tcPr>
            <w:tcW w:w="729" w:type="dxa"/>
            <w:vMerge w:val="continue"/>
            <w:tcBorders>
              <w:top w:val="nil"/>
            </w:tcBorders>
            <w:vAlign w:val="top"/>
          </w:tcPr>
          <w:p w14:paraId="0D14F78D">
            <w:pPr>
              <w:rPr>
                <w:rFonts w:ascii="Arial"/>
                <w:sz w:val="21"/>
              </w:rPr>
            </w:pPr>
          </w:p>
        </w:tc>
        <w:tc>
          <w:tcPr>
            <w:tcW w:w="650" w:type="dxa"/>
            <w:vAlign w:val="top"/>
          </w:tcPr>
          <w:p w14:paraId="5C5E3A6A">
            <w:pPr>
              <w:pStyle w:val="6"/>
              <w:spacing w:before="63" w:line="219" w:lineRule="auto"/>
              <w:ind w:left="108"/>
              <w:rPr>
                <w:sz w:val="14"/>
                <w:szCs w:val="14"/>
              </w:rPr>
            </w:pPr>
            <w:r>
              <w:rPr>
                <w:b/>
                <w:bCs/>
                <w:spacing w:val="-3"/>
                <w:sz w:val="14"/>
                <w:szCs w:val="14"/>
              </w:rPr>
              <w:t>2021年</w:t>
            </w:r>
          </w:p>
        </w:tc>
        <w:tc>
          <w:tcPr>
            <w:tcW w:w="679" w:type="dxa"/>
            <w:vAlign w:val="top"/>
          </w:tcPr>
          <w:p w14:paraId="4BD6A471">
            <w:pPr>
              <w:pStyle w:val="6"/>
              <w:spacing w:before="63" w:line="219" w:lineRule="auto"/>
              <w:ind w:left="58"/>
              <w:rPr>
                <w:sz w:val="14"/>
                <w:szCs w:val="14"/>
              </w:rPr>
            </w:pPr>
            <w:r>
              <w:rPr>
                <w:b/>
                <w:bCs/>
                <w:spacing w:val="-8"/>
                <w:sz w:val="14"/>
                <w:szCs w:val="14"/>
              </w:rPr>
              <w:t>2</w:t>
            </w:r>
            <w:r>
              <w:rPr>
                <w:spacing w:val="-23"/>
                <w:sz w:val="14"/>
                <w:szCs w:val="14"/>
              </w:rPr>
              <w:t xml:space="preserve"> </w:t>
            </w:r>
            <w:r>
              <w:rPr>
                <w:b/>
                <w:bCs/>
                <w:spacing w:val="-8"/>
                <w:sz w:val="14"/>
                <w:szCs w:val="14"/>
              </w:rPr>
              <w:t>0</w:t>
            </w:r>
            <w:r>
              <w:rPr>
                <w:spacing w:val="-26"/>
                <w:sz w:val="14"/>
                <w:szCs w:val="14"/>
              </w:rPr>
              <w:t xml:space="preserve"> </w:t>
            </w:r>
            <w:r>
              <w:rPr>
                <w:b/>
                <w:bCs/>
                <w:spacing w:val="-8"/>
                <w:sz w:val="14"/>
                <w:szCs w:val="14"/>
              </w:rPr>
              <w:t>2</w:t>
            </w:r>
            <w:r>
              <w:rPr>
                <w:spacing w:val="-25"/>
                <w:sz w:val="14"/>
                <w:szCs w:val="14"/>
              </w:rPr>
              <w:t xml:space="preserve"> </w:t>
            </w:r>
            <w:r>
              <w:rPr>
                <w:b/>
                <w:bCs/>
                <w:spacing w:val="-8"/>
                <w:sz w:val="14"/>
                <w:szCs w:val="14"/>
              </w:rPr>
              <w:t>2</w:t>
            </w:r>
            <w:r>
              <w:rPr>
                <w:spacing w:val="-27"/>
                <w:sz w:val="14"/>
                <w:szCs w:val="14"/>
              </w:rPr>
              <w:t xml:space="preserve"> </w:t>
            </w:r>
            <w:r>
              <w:rPr>
                <w:b/>
                <w:bCs/>
                <w:spacing w:val="-8"/>
                <w:sz w:val="14"/>
                <w:szCs w:val="14"/>
              </w:rPr>
              <w:t>年</w:t>
            </w:r>
          </w:p>
        </w:tc>
        <w:tc>
          <w:tcPr>
            <w:tcW w:w="649" w:type="dxa"/>
            <w:vAlign w:val="top"/>
          </w:tcPr>
          <w:p w14:paraId="4D9FCD12">
            <w:pPr>
              <w:pStyle w:val="6"/>
              <w:spacing w:before="63" w:line="219" w:lineRule="auto"/>
              <w:ind w:left="110"/>
              <w:rPr>
                <w:sz w:val="14"/>
                <w:szCs w:val="14"/>
              </w:rPr>
            </w:pPr>
            <w:r>
              <w:rPr>
                <w:b/>
                <w:bCs/>
                <w:spacing w:val="-3"/>
                <w:sz w:val="14"/>
                <w:szCs w:val="14"/>
              </w:rPr>
              <w:t>2023年</w:t>
            </w:r>
          </w:p>
        </w:tc>
        <w:tc>
          <w:tcPr>
            <w:tcW w:w="590" w:type="dxa"/>
            <w:vAlign w:val="top"/>
          </w:tcPr>
          <w:p w14:paraId="382BFEA7">
            <w:pPr>
              <w:pStyle w:val="6"/>
              <w:spacing w:before="63" w:line="219" w:lineRule="auto"/>
              <w:jc w:val="right"/>
              <w:rPr>
                <w:sz w:val="14"/>
                <w:szCs w:val="14"/>
              </w:rPr>
            </w:pPr>
            <w:r>
              <w:rPr>
                <w:b/>
                <w:bCs/>
                <w:spacing w:val="-7"/>
                <w:sz w:val="14"/>
                <w:szCs w:val="14"/>
              </w:rPr>
              <w:t>2</w:t>
            </w:r>
            <w:r>
              <w:rPr>
                <w:spacing w:val="-26"/>
                <w:sz w:val="14"/>
                <w:szCs w:val="14"/>
              </w:rPr>
              <w:t xml:space="preserve"> </w:t>
            </w:r>
            <w:r>
              <w:rPr>
                <w:b/>
                <w:bCs/>
                <w:spacing w:val="-7"/>
                <w:sz w:val="14"/>
                <w:szCs w:val="14"/>
              </w:rPr>
              <w:t>0</w:t>
            </w:r>
            <w:r>
              <w:rPr>
                <w:spacing w:val="-25"/>
                <w:sz w:val="14"/>
                <w:szCs w:val="14"/>
              </w:rPr>
              <w:t xml:space="preserve"> </w:t>
            </w:r>
            <w:r>
              <w:rPr>
                <w:b/>
                <w:bCs/>
                <w:spacing w:val="-7"/>
                <w:sz w:val="14"/>
                <w:szCs w:val="14"/>
              </w:rPr>
              <w:t>2</w:t>
            </w:r>
            <w:r>
              <w:rPr>
                <w:spacing w:val="-28"/>
                <w:sz w:val="14"/>
                <w:szCs w:val="14"/>
              </w:rPr>
              <w:t xml:space="preserve"> </w:t>
            </w:r>
            <w:r>
              <w:rPr>
                <w:b/>
                <w:bCs/>
                <w:spacing w:val="-7"/>
                <w:sz w:val="14"/>
                <w:szCs w:val="14"/>
              </w:rPr>
              <w:t>4</w:t>
            </w:r>
            <w:r>
              <w:rPr>
                <w:spacing w:val="-27"/>
                <w:sz w:val="14"/>
                <w:szCs w:val="14"/>
              </w:rPr>
              <w:t xml:space="preserve"> </w:t>
            </w:r>
            <w:r>
              <w:rPr>
                <w:b/>
                <w:bCs/>
                <w:spacing w:val="-7"/>
                <w:sz w:val="14"/>
                <w:szCs w:val="14"/>
              </w:rPr>
              <w:t>年</w:t>
            </w:r>
          </w:p>
        </w:tc>
        <w:tc>
          <w:tcPr>
            <w:tcW w:w="620" w:type="dxa"/>
            <w:vAlign w:val="top"/>
          </w:tcPr>
          <w:p w14:paraId="7CB1FF4C">
            <w:pPr>
              <w:pStyle w:val="6"/>
              <w:spacing w:before="63" w:line="219" w:lineRule="auto"/>
              <w:ind w:left="31"/>
              <w:rPr>
                <w:sz w:val="14"/>
                <w:szCs w:val="14"/>
              </w:rPr>
            </w:pPr>
            <w:r>
              <w:rPr>
                <w:b/>
                <w:bCs/>
                <w:spacing w:val="-8"/>
                <w:sz w:val="14"/>
                <w:szCs w:val="14"/>
              </w:rPr>
              <w:t>2</w:t>
            </w:r>
            <w:r>
              <w:rPr>
                <w:spacing w:val="-24"/>
                <w:sz w:val="14"/>
                <w:szCs w:val="14"/>
              </w:rPr>
              <w:t xml:space="preserve"> </w:t>
            </w:r>
            <w:r>
              <w:rPr>
                <w:b/>
                <w:bCs/>
                <w:spacing w:val="-8"/>
                <w:sz w:val="14"/>
                <w:szCs w:val="14"/>
              </w:rPr>
              <w:t>0</w:t>
            </w:r>
            <w:r>
              <w:rPr>
                <w:spacing w:val="-26"/>
                <w:sz w:val="14"/>
                <w:szCs w:val="14"/>
              </w:rPr>
              <w:t xml:space="preserve"> </w:t>
            </w:r>
            <w:r>
              <w:rPr>
                <w:b/>
                <w:bCs/>
                <w:spacing w:val="-8"/>
                <w:sz w:val="14"/>
                <w:szCs w:val="14"/>
              </w:rPr>
              <w:t>2</w:t>
            </w:r>
            <w:r>
              <w:rPr>
                <w:spacing w:val="-24"/>
                <w:sz w:val="14"/>
                <w:szCs w:val="14"/>
              </w:rPr>
              <w:t xml:space="preserve"> </w:t>
            </w:r>
            <w:r>
              <w:rPr>
                <w:b/>
                <w:bCs/>
                <w:spacing w:val="-8"/>
                <w:sz w:val="14"/>
                <w:szCs w:val="14"/>
              </w:rPr>
              <w:t>5</w:t>
            </w:r>
            <w:r>
              <w:rPr>
                <w:spacing w:val="-27"/>
                <w:sz w:val="14"/>
                <w:szCs w:val="14"/>
              </w:rPr>
              <w:t xml:space="preserve"> </w:t>
            </w:r>
            <w:r>
              <w:rPr>
                <w:b/>
                <w:bCs/>
                <w:spacing w:val="-8"/>
                <w:sz w:val="14"/>
                <w:szCs w:val="14"/>
              </w:rPr>
              <w:t>年</w:t>
            </w:r>
          </w:p>
        </w:tc>
        <w:tc>
          <w:tcPr>
            <w:tcW w:w="1244" w:type="dxa"/>
            <w:vMerge w:val="continue"/>
            <w:tcBorders>
              <w:top w:val="nil"/>
            </w:tcBorders>
            <w:vAlign w:val="top"/>
          </w:tcPr>
          <w:p w14:paraId="3FED4240">
            <w:pPr>
              <w:rPr>
                <w:rFonts w:ascii="Arial"/>
                <w:sz w:val="21"/>
              </w:rPr>
            </w:pPr>
          </w:p>
        </w:tc>
      </w:tr>
      <w:tr w14:paraId="25A794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8" w:hRule="atLeast"/>
        </w:trPr>
        <w:tc>
          <w:tcPr>
            <w:tcW w:w="355" w:type="dxa"/>
            <w:vAlign w:val="top"/>
          </w:tcPr>
          <w:p w14:paraId="0F0915B0">
            <w:pPr>
              <w:spacing w:line="282" w:lineRule="auto"/>
              <w:rPr>
                <w:rFonts w:ascii="Arial"/>
                <w:sz w:val="21"/>
              </w:rPr>
            </w:pPr>
          </w:p>
          <w:p w14:paraId="383A79F9">
            <w:pPr>
              <w:spacing w:line="283" w:lineRule="auto"/>
              <w:rPr>
                <w:rFonts w:ascii="Arial"/>
                <w:sz w:val="21"/>
              </w:rPr>
            </w:pPr>
          </w:p>
          <w:p w14:paraId="4556F15A">
            <w:pPr>
              <w:spacing w:line="283" w:lineRule="auto"/>
              <w:rPr>
                <w:rFonts w:ascii="Arial"/>
                <w:sz w:val="21"/>
              </w:rPr>
            </w:pPr>
          </w:p>
          <w:p w14:paraId="058CA964">
            <w:pPr>
              <w:pStyle w:val="6"/>
              <w:spacing w:before="46"/>
              <w:ind w:left="64"/>
              <w:rPr>
                <w:sz w:val="14"/>
                <w:szCs w:val="14"/>
              </w:rPr>
            </w:pPr>
            <w:r>
              <w:rPr>
                <w:spacing w:val="-4"/>
                <w:sz w:val="14"/>
                <w:szCs w:val="14"/>
              </w:rPr>
              <w:t>145</w:t>
            </w:r>
          </w:p>
        </w:tc>
        <w:tc>
          <w:tcPr>
            <w:tcW w:w="1649" w:type="dxa"/>
            <w:vAlign w:val="top"/>
          </w:tcPr>
          <w:p w14:paraId="69B908D5">
            <w:pPr>
              <w:spacing w:line="251" w:lineRule="auto"/>
              <w:rPr>
                <w:rFonts w:ascii="Arial"/>
                <w:sz w:val="21"/>
              </w:rPr>
            </w:pPr>
          </w:p>
          <w:p w14:paraId="1F3A4C90">
            <w:pPr>
              <w:spacing w:line="252" w:lineRule="auto"/>
              <w:rPr>
                <w:rFonts w:ascii="Arial"/>
                <w:sz w:val="21"/>
              </w:rPr>
            </w:pPr>
          </w:p>
          <w:p w14:paraId="2F31BB3A">
            <w:pPr>
              <w:spacing w:line="252" w:lineRule="auto"/>
              <w:rPr>
                <w:rFonts w:ascii="Arial"/>
                <w:sz w:val="21"/>
              </w:rPr>
            </w:pPr>
          </w:p>
          <w:p w14:paraId="65DC0D54">
            <w:pPr>
              <w:pStyle w:val="6"/>
              <w:spacing w:before="45" w:line="241" w:lineRule="auto"/>
              <w:ind w:left="9" w:right="83"/>
              <w:rPr>
                <w:sz w:val="14"/>
                <w:szCs w:val="14"/>
              </w:rPr>
            </w:pPr>
            <w:r>
              <w:rPr>
                <w:sz w:val="14"/>
                <w:szCs w:val="14"/>
              </w:rPr>
              <w:t>曲靖市生态环境决策支撑</w:t>
            </w:r>
            <w:r>
              <w:rPr>
                <w:spacing w:val="4"/>
                <w:sz w:val="14"/>
                <w:szCs w:val="14"/>
              </w:rPr>
              <w:t xml:space="preserve"> </w:t>
            </w:r>
            <w:r>
              <w:rPr>
                <w:spacing w:val="6"/>
                <w:sz w:val="14"/>
                <w:szCs w:val="14"/>
              </w:rPr>
              <w:t>体系项目</w:t>
            </w:r>
          </w:p>
        </w:tc>
        <w:tc>
          <w:tcPr>
            <w:tcW w:w="510" w:type="dxa"/>
            <w:vAlign w:val="top"/>
          </w:tcPr>
          <w:p w14:paraId="2133FD4F">
            <w:pPr>
              <w:spacing w:line="278" w:lineRule="auto"/>
              <w:rPr>
                <w:rFonts w:ascii="Arial"/>
                <w:sz w:val="21"/>
              </w:rPr>
            </w:pPr>
          </w:p>
          <w:p w14:paraId="6FE31BAF">
            <w:pPr>
              <w:spacing w:line="278" w:lineRule="auto"/>
              <w:rPr>
                <w:rFonts w:ascii="Arial"/>
                <w:sz w:val="21"/>
              </w:rPr>
            </w:pPr>
          </w:p>
          <w:p w14:paraId="1E83DDCB">
            <w:pPr>
              <w:spacing w:line="279" w:lineRule="auto"/>
              <w:rPr>
                <w:rFonts w:ascii="Arial"/>
                <w:sz w:val="21"/>
              </w:rPr>
            </w:pPr>
          </w:p>
          <w:p w14:paraId="4D8184FA">
            <w:pPr>
              <w:pStyle w:val="6"/>
              <w:spacing w:before="45" w:line="220" w:lineRule="auto"/>
              <w:ind w:left="101"/>
              <w:rPr>
                <w:sz w:val="14"/>
                <w:szCs w:val="14"/>
              </w:rPr>
            </w:pPr>
            <w:r>
              <w:rPr>
                <w:spacing w:val="-2"/>
                <w:sz w:val="14"/>
                <w:szCs w:val="14"/>
              </w:rPr>
              <w:t>前期</w:t>
            </w:r>
          </w:p>
        </w:tc>
        <w:tc>
          <w:tcPr>
            <w:tcW w:w="599" w:type="dxa"/>
            <w:vAlign w:val="top"/>
          </w:tcPr>
          <w:p w14:paraId="276BBA15">
            <w:pPr>
              <w:spacing w:line="278" w:lineRule="auto"/>
              <w:rPr>
                <w:rFonts w:ascii="Arial"/>
                <w:sz w:val="21"/>
              </w:rPr>
            </w:pPr>
          </w:p>
          <w:p w14:paraId="1E09D0DC">
            <w:pPr>
              <w:spacing w:line="278" w:lineRule="auto"/>
              <w:rPr>
                <w:rFonts w:ascii="Arial"/>
                <w:sz w:val="21"/>
              </w:rPr>
            </w:pPr>
          </w:p>
          <w:p w14:paraId="750FBC42">
            <w:pPr>
              <w:spacing w:line="278" w:lineRule="auto"/>
              <w:rPr>
                <w:rFonts w:ascii="Arial"/>
                <w:sz w:val="21"/>
              </w:rPr>
            </w:pPr>
          </w:p>
          <w:p w14:paraId="3344D365">
            <w:pPr>
              <w:pStyle w:val="6"/>
              <w:spacing w:before="45" w:line="219" w:lineRule="auto"/>
              <w:ind w:left="80"/>
              <w:rPr>
                <w:sz w:val="14"/>
                <w:szCs w:val="14"/>
              </w:rPr>
            </w:pPr>
            <w:r>
              <w:rPr>
                <w:spacing w:val="2"/>
                <w:sz w:val="14"/>
                <w:szCs w:val="14"/>
              </w:rPr>
              <w:t>曲靖市</w:t>
            </w:r>
          </w:p>
        </w:tc>
        <w:tc>
          <w:tcPr>
            <w:tcW w:w="4676" w:type="dxa"/>
            <w:vAlign w:val="top"/>
          </w:tcPr>
          <w:p w14:paraId="4884B0FC">
            <w:pPr>
              <w:pStyle w:val="6"/>
              <w:spacing w:before="84" w:line="219" w:lineRule="auto"/>
              <w:ind w:left="231"/>
              <w:rPr>
                <w:sz w:val="14"/>
                <w:szCs w:val="14"/>
              </w:rPr>
            </w:pPr>
            <w:r>
              <w:rPr>
                <w:sz w:val="14"/>
                <w:szCs w:val="14"/>
              </w:rPr>
              <w:t>构建政府决策的应用体系，实现生态环境综合态势</w:t>
            </w:r>
            <w:r>
              <w:rPr>
                <w:spacing w:val="-1"/>
                <w:sz w:val="14"/>
                <w:szCs w:val="14"/>
              </w:rPr>
              <w:t>分析，形成污染防</w:t>
            </w:r>
          </w:p>
          <w:p w14:paraId="51C229C8">
            <w:pPr>
              <w:pStyle w:val="6"/>
              <w:spacing w:before="14" w:line="219" w:lineRule="auto"/>
              <w:ind w:left="12"/>
              <w:rPr>
                <w:sz w:val="14"/>
                <w:szCs w:val="14"/>
              </w:rPr>
            </w:pPr>
            <w:r>
              <w:rPr>
                <w:sz w:val="14"/>
                <w:szCs w:val="14"/>
              </w:rPr>
              <w:t>治攻坚战统一调度应用，继续开展污染防治行动，</w:t>
            </w:r>
            <w:r>
              <w:rPr>
                <w:spacing w:val="-1"/>
                <w:sz w:val="14"/>
                <w:szCs w:val="14"/>
              </w:rPr>
              <w:t>数字化支撑持续打好蓝</w:t>
            </w:r>
          </w:p>
          <w:p w14:paraId="109A1989">
            <w:pPr>
              <w:pStyle w:val="6"/>
              <w:spacing w:before="12" w:line="238" w:lineRule="auto"/>
              <w:ind w:left="12"/>
              <w:rPr>
                <w:sz w:val="14"/>
                <w:szCs w:val="14"/>
              </w:rPr>
            </w:pPr>
            <w:r>
              <w:rPr>
                <w:spacing w:val="-3"/>
                <w:sz w:val="14"/>
                <w:szCs w:val="14"/>
              </w:rPr>
              <w:t>天、碧水、净土保卫战和“8个标志性战役”,做好</w:t>
            </w:r>
            <w:r>
              <w:rPr>
                <w:rFonts w:hint="eastAsia"/>
                <w:spacing w:val="-3"/>
                <w:sz w:val="14"/>
                <w:szCs w:val="14"/>
                <w:lang w:eastAsia="zh-CN"/>
              </w:rPr>
              <w:t>中央生态环保督察</w:t>
            </w:r>
            <w:r>
              <w:rPr>
                <w:spacing w:val="-3"/>
                <w:sz w:val="14"/>
                <w:szCs w:val="14"/>
              </w:rPr>
              <w:t>数字化</w:t>
            </w:r>
            <w:r>
              <w:rPr>
                <w:spacing w:val="-4"/>
                <w:sz w:val="14"/>
                <w:szCs w:val="14"/>
              </w:rPr>
              <w:t>支撑。</w:t>
            </w:r>
            <w:r>
              <w:rPr>
                <w:sz w:val="14"/>
                <w:szCs w:val="14"/>
              </w:rPr>
              <w:t xml:space="preserve"> 以改善生态环境质量为核心，应用大数据分析技术、分析算法、分析模</w:t>
            </w:r>
            <w:r>
              <w:rPr>
                <w:spacing w:val="-1"/>
                <w:sz w:val="14"/>
                <w:szCs w:val="14"/>
              </w:rPr>
              <w:t>型，</w:t>
            </w:r>
            <w:r>
              <w:rPr>
                <w:sz w:val="14"/>
                <w:szCs w:val="14"/>
              </w:rPr>
              <w:t xml:space="preserve"> </w:t>
            </w:r>
            <w:r>
              <w:rPr>
                <w:spacing w:val="-2"/>
                <w:sz w:val="14"/>
                <w:szCs w:val="14"/>
              </w:rPr>
              <w:t>对水环境、大气环境、土壤环境等环境要素</w:t>
            </w:r>
            <w:r>
              <w:rPr>
                <w:spacing w:val="-3"/>
                <w:sz w:val="14"/>
                <w:szCs w:val="14"/>
              </w:rPr>
              <w:t>进行分类分析，准确当前各类</w:t>
            </w:r>
          </w:p>
          <w:p w14:paraId="5017E3EB">
            <w:pPr>
              <w:pStyle w:val="6"/>
              <w:spacing w:before="2" w:line="233" w:lineRule="auto"/>
              <w:ind w:left="91" w:right="24" w:hanging="79"/>
              <w:rPr>
                <w:sz w:val="14"/>
                <w:szCs w:val="14"/>
              </w:rPr>
            </w:pPr>
            <w:r>
              <w:rPr>
                <w:sz w:val="14"/>
                <w:szCs w:val="14"/>
              </w:rPr>
              <w:t>环境要素现状，发现存在问题。对生态环境总体态势进行</w:t>
            </w:r>
            <w:r>
              <w:rPr>
                <w:spacing w:val="-1"/>
                <w:sz w:val="14"/>
                <w:szCs w:val="14"/>
              </w:rPr>
              <w:t>研判分析，明确</w:t>
            </w:r>
            <w:r>
              <w:rPr>
                <w:sz w:val="14"/>
                <w:szCs w:val="14"/>
              </w:rPr>
              <w:t xml:space="preserve">   </w:t>
            </w:r>
            <w:r>
              <w:rPr>
                <w:spacing w:val="2"/>
                <w:sz w:val="14"/>
                <w:szCs w:val="14"/>
              </w:rPr>
              <w:t>生态环境质量后续发展变化趋势、应对措施。实现对水环境、大气环境、</w:t>
            </w:r>
            <w:r>
              <w:rPr>
                <w:spacing w:val="4"/>
                <w:sz w:val="14"/>
                <w:szCs w:val="14"/>
              </w:rPr>
              <w:t xml:space="preserve"> </w:t>
            </w:r>
            <w:r>
              <w:rPr>
                <w:sz w:val="14"/>
                <w:szCs w:val="14"/>
              </w:rPr>
              <w:t>土壤环境、辐射环境、声环境的质量评价分析、达标情况分析、问题成因</w:t>
            </w:r>
            <w:r>
              <w:rPr>
                <w:spacing w:val="6"/>
                <w:sz w:val="14"/>
                <w:szCs w:val="14"/>
              </w:rPr>
              <w:t xml:space="preserve">  </w:t>
            </w:r>
            <w:r>
              <w:rPr>
                <w:sz w:val="14"/>
                <w:szCs w:val="14"/>
              </w:rPr>
              <w:t>分析、预测预报分析、决策辅助分析，为各环境要素的</w:t>
            </w:r>
            <w:r>
              <w:rPr>
                <w:spacing w:val="-1"/>
                <w:sz w:val="14"/>
                <w:szCs w:val="14"/>
              </w:rPr>
              <w:t>管理提供科学的决</w:t>
            </w:r>
          </w:p>
          <w:p w14:paraId="6514174A">
            <w:pPr>
              <w:pStyle w:val="6"/>
              <w:spacing w:before="1" w:line="218" w:lineRule="auto"/>
              <w:ind w:left="12"/>
              <w:rPr>
                <w:sz w:val="14"/>
                <w:szCs w:val="14"/>
              </w:rPr>
            </w:pPr>
            <w:r>
              <w:rPr>
                <w:sz w:val="14"/>
                <w:szCs w:val="14"/>
              </w:rPr>
              <w:t>策支持依据，为应急管理和风险防范提供决策支</w:t>
            </w:r>
            <w:r>
              <w:rPr>
                <w:spacing w:val="-1"/>
                <w:sz w:val="14"/>
                <w:szCs w:val="14"/>
              </w:rPr>
              <w:t>持。</w:t>
            </w:r>
          </w:p>
        </w:tc>
        <w:tc>
          <w:tcPr>
            <w:tcW w:w="729" w:type="dxa"/>
            <w:vAlign w:val="top"/>
          </w:tcPr>
          <w:p w14:paraId="0272D155">
            <w:pPr>
              <w:spacing w:line="282" w:lineRule="auto"/>
              <w:rPr>
                <w:rFonts w:ascii="Arial"/>
                <w:sz w:val="21"/>
              </w:rPr>
            </w:pPr>
          </w:p>
          <w:p w14:paraId="67632B68">
            <w:pPr>
              <w:spacing w:line="283" w:lineRule="auto"/>
              <w:rPr>
                <w:rFonts w:ascii="Arial"/>
                <w:sz w:val="21"/>
              </w:rPr>
            </w:pPr>
          </w:p>
          <w:p w14:paraId="3414241B">
            <w:pPr>
              <w:spacing w:line="283" w:lineRule="auto"/>
              <w:rPr>
                <w:rFonts w:ascii="Arial"/>
                <w:sz w:val="21"/>
              </w:rPr>
            </w:pPr>
          </w:p>
          <w:p w14:paraId="256BF348">
            <w:pPr>
              <w:pStyle w:val="6"/>
              <w:spacing w:before="46"/>
              <w:ind w:left="215"/>
              <w:rPr>
                <w:sz w:val="14"/>
                <w:szCs w:val="14"/>
              </w:rPr>
            </w:pPr>
            <w:r>
              <w:rPr>
                <w:spacing w:val="-2"/>
                <w:sz w:val="14"/>
                <w:szCs w:val="14"/>
              </w:rPr>
              <w:t>3700</w:t>
            </w:r>
          </w:p>
        </w:tc>
        <w:tc>
          <w:tcPr>
            <w:tcW w:w="650" w:type="dxa"/>
            <w:vAlign w:val="top"/>
          </w:tcPr>
          <w:p w14:paraId="40FFBB25">
            <w:pPr>
              <w:spacing w:line="282" w:lineRule="auto"/>
              <w:rPr>
                <w:rFonts w:ascii="Arial"/>
                <w:sz w:val="21"/>
              </w:rPr>
            </w:pPr>
          </w:p>
          <w:p w14:paraId="68B13FBC">
            <w:pPr>
              <w:spacing w:line="283" w:lineRule="auto"/>
              <w:rPr>
                <w:rFonts w:ascii="Arial"/>
                <w:sz w:val="21"/>
              </w:rPr>
            </w:pPr>
          </w:p>
          <w:p w14:paraId="198D8F64">
            <w:pPr>
              <w:spacing w:line="283" w:lineRule="auto"/>
              <w:rPr>
                <w:rFonts w:ascii="Arial"/>
                <w:sz w:val="21"/>
              </w:rPr>
            </w:pPr>
          </w:p>
          <w:p w14:paraId="27F4324B">
            <w:pPr>
              <w:pStyle w:val="6"/>
              <w:spacing w:before="46"/>
              <w:ind w:left="176"/>
              <w:rPr>
                <w:sz w:val="14"/>
                <w:szCs w:val="14"/>
              </w:rPr>
            </w:pPr>
            <w:r>
              <w:rPr>
                <w:spacing w:val="-3"/>
                <w:sz w:val="14"/>
                <w:szCs w:val="14"/>
              </w:rPr>
              <w:t>1200</w:t>
            </w:r>
          </w:p>
        </w:tc>
        <w:tc>
          <w:tcPr>
            <w:tcW w:w="679" w:type="dxa"/>
            <w:vAlign w:val="top"/>
          </w:tcPr>
          <w:p w14:paraId="6E9BC42C">
            <w:pPr>
              <w:spacing w:line="282" w:lineRule="auto"/>
              <w:rPr>
                <w:rFonts w:ascii="Arial"/>
                <w:sz w:val="21"/>
              </w:rPr>
            </w:pPr>
          </w:p>
          <w:p w14:paraId="424B376D">
            <w:pPr>
              <w:spacing w:line="282" w:lineRule="auto"/>
              <w:rPr>
                <w:rFonts w:ascii="Arial"/>
                <w:sz w:val="21"/>
              </w:rPr>
            </w:pPr>
          </w:p>
          <w:p w14:paraId="005432F5">
            <w:pPr>
              <w:spacing w:line="283" w:lineRule="auto"/>
              <w:rPr>
                <w:rFonts w:ascii="Arial"/>
                <w:sz w:val="21"/>
              </w:rPr>
            </w:pPr>
          </w:p>
          <w:p w14:paraId="1FF0A541">
            <w:pPr>
              <w:pStyle w:val="6"/>
              <w:spacing w:before="46"/>
              <w:ind w:left="199"/>
              <w:rPr>
                <w:sz w:val="14"/>
                <w:szCs w:val="14"/>
              </w:rPr>
            </w:pPr>
            <w:r>
              <w:rPr>
                <w:b/>
                <w:bCs/>
                <w:spacing w:val="-5"/>
                <w:sz w:val="14"/>
                <w:szCs w:val="14"/>
              </w:rPr>
              <w:t>1000</w:t>
            </w:r>
          </w:p>
        </w:tc>
        <w:tc>
          <w:tcPr>
            <w:tcW w:w="649" w:type="dxa"/>
            <w:vAlign w:val="top"/>
          </w:tcPr>
          <w:p w14:paraId="654ADE6A">
            <w:pPr>
              <w:spacing w:line="282" w:lineRule="auto"/>
              <w:rPr>
                <w:rFonts w:ascii="Arial"/>
                <w:sz w:val="21"/>
              </w:rPr>
            </w:pPr>
          </w:p>
          <w:p w14:paraId="3A771152">
            <w:pPr>
              <w:spacing w:line="282" w:lineRule="auto"/>
              <w:rPr>
                <w:rFonts w:ascii="Arial"/>
                <w:sz w:val="21"/>
              </w:rPr>
            </w:pPr>
          </w:p>
          <w:p w14:paraId="43EA3A9F">
            <w:pPr>
              <w:spacing w:line="283" w:lineRule="auto"/>
              <w:rPr>
                <w:rFonts w:ascii="Arial"/>
                <w:sz w:val="21"/>
              </w:rPr>
            </w:pPr>
          </w:p>
          <w:p w14:paraId="2B4887E6">
            <w:pPr>
              <w:pStyle w:val="6"/>
              <w:spacing w:before="46"/>
              <w:ind w:left="219"/>
              <w:rPr>
                <w:sz w:val="14"/>
                <w:szCs w:val="14"/>
              </w:rPr>
            </w:pPr>
            <w:r>
              <w:rPr>
                <w:b/>
                <w:bCs/>
                <w:spacing w:val="-3"/>
                <w:sz w:val="14"/>
                <w:szCs w:val="14"/>
              </w:rPr>
              <w:t>600</w:t>
            </w:r>
          </w:p>
        </w:tc>
        <w:tc>
          <w:tcPr>
            <w:tcW w:w="590" w:type="dxa"/>
            <w:vAlign w:val="top"/>
          </w:tcPr>
          <w:p w14:paraId="1A76AFF8">
            <w:pPr>
              <w:spacing w:line="282" w:lineRule="auto"/>
              <w:rPr>
                <w:rFonts w:ascii="Arial"/>
                <w:sz w:val="21"/>
              </w:rPr>
            </w:pPr>
          </w:p>
          <w:p w14:paraId="2BB11DAB">
            <w:pPr>
              <w:spacing w:line="282" w:lineRule="auto"/>
              <w:rPr>
                <w:rFonts w:ascii="Arial"/>
                <w:sz w:val="21"/>
              </w:rPr>
            </w:pPr>
          </w:p>
          <w:p w14:paraId="35306134">
            <w:pPr>
              <w:spacing w:line="283" w:lineRule="auto"/>
              <w:rPr>
                <w:rFonts w:ascii="Arial"/>
                <w:sz w:val="21"/>
              </w:rPr>
            </w:pPr>
          </w:p>
          <w:p w14:paraId="5E68616E">
            <w:pPr>
              <w:pStyle w:val="6"/>
              <w:spacing w:before="46"/>
              <w:ind w:left="191"/>
              <w:rPr>
                <w:sz w:val="14"/>
                <w:szCs w:val="14"/>
              </w:rPr>
            </w:pPr>
            <w:r>
              <w:rPr>
                <w:b/>
                <w:bCs/>
                <w:spacing w:val="-4"/>
                <w:sz w:val="14"/>
                <w:szCs w:val="14"/>
              </w:rPr>
              <w:t>500</w:t>
            </w:r>
          </w:p>
        </w:tc>
        <w:tc>
          <w:tcPr>
            <w:tcW w:w="620" w:type="dxa"/>
            <w:vAlign w:val="top"/>
          </w:tcPr>
          <w:p w14:paraId="7287B372">
            <w:pPr>
              <w:spacing w:line="282" w:lineRule="auto"/>
              <w:rPr>
                <w:rFonts w:ascii="Arial"/>
                <w:sz w:val="21"/>
              </w:rPr>
            </w:pPr>
          </w:p>
          <w:p w14:paraId="278A2DD4">
            <w:pPr>
              <w:spacing w:line="283" w:lineRule="auto"/>
              <w:rPr>
                <w:rFonts w:ascii="Arial"/>
                <w:sz w:val="21"/>
              </w:rPr>
            </w:pPr>
          </w:p>
          <w:p w14:paraId="597569C0">
            <w:pPr>
              <w:spacing w:line="283" w:lineRule="auto"/>
              <w:rPr>
                <w:rFonts w:ascii="Arial"/>
                <w:sz w:val="21"/>
              </w:rPr>
            </w:pPr>
          </w:p>
          <w:p w14:paraId="43D01C51">
            <w:pPr>
              <w:pStyle w:val="6"/>
              <w:spacing w:before="46"/>
              <w:ind w:left="198"/>
              <w:rPr>
                <w:sz w:val="14"/>
                <w:szCs w:val="14"/>
              </w:rPr>
            </w:pPr>
            <w:r>
              <w:rPr>
                <w:spacing w:val="-2"/>
                <w:sz w:val="14"/>
                <w:szCs w:val="14"/>
              </w:rPr>
              <w:t>400</w:t>
            </w:r>
          </w:p>
        </w:tc>
        <w:tc>
          <w:tcPr>
            <w:tcW w:w="1244" w:type="dxa"/>
            <w:vAlign w:val="top"/>
          </w:tcPr>
          <w:p w14:paraId="01235DE5">
            <w:pPr>
              <w:spacing w:line="254" w:lineRule="auto"/>
              <w:rPr>
                <w:rFonts w:ascii="Arial"/>
                <w:sz w:val="21"/>
              </w:rPr>
            </w:pPr>
          </w:p>
          <w:p w14:paraId="7C11FF1D">
            <w:pPr>
              <w:spacing w:line="255" w:lineRule="auto"/>
              <w:rPr>
                <w:rFonts w:ascii="Arial"/>
                <w:sz w:val="21"/>
              </w:rPr>
            </w:pPr>
          </w:p>
          <w:p w14:paraId="68D9AAAD">
            <w:pPr>
              <w:spacing w:line="255" w:lineRule="auto"/>
              <w:rPr>
                <w:rFonts w:ascii="Arial"/>
                <w:sz w:val="21"/>
              </w:rPr>
            </w:pPr>
          </w:p>
          <w:p w14:paraId="57DBD300">
            <w:pPr>
              <w:pStyle w:val="6"/>
              <w:spacing w:before="46" w:line="219" w:lineRule="auto"/>
              <w:ind w:left="268"/>
              <w:rPr>
                <w:sz w:val="14"/>
                <w:szCs w:val="14"/>
              </w:rPr>
            </w:pPr>
            <w:r>
              <w:rPr>
                <w:spacing w:val="1"/>
                <w:sz w:val="14"/>
                <w:szCs w:val="14"/>
              </w:rPr>
              <w:t>曲靖市生态</w:t>
            </w:r>
          </w:p>
          <w:p w14:paraId="1A48991C">
            <w:pPr>
              <w:pStyle w:val="6"/>
              <w:spacing w:before="5" w:line="220" w:lineRule="auto"/>
              <w:ind w:left="408"/>
              <w:rPr>
                <w:sz w:val="14"/>
                <w:szCs w:val="14"/>
              </w:rPr>
            </w:pPr>
            <w:r>
              <w:rPr>
                <w:spacing w:val="-2"/>
                <w:sz w:val="14"/>
                <w:szCs w:val="14"/>
              </w:rPr>
              <w:t>环境局</w:t>
            </w:r>
          </w:p>
        </w:tc>
      </w:tr>
      <w:tr w14:paraId="28F15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9" w:hRule="atLeast"/>
        </w:trPr>
        <w:tc>
          <w:tcPr>
            <w:tcW w:w="355" w:type="dxa"/>
            <w:vAlign w:val="top"/>
          </w:tcPr>
          <w:p w14:paraId="1C2A864E">
            <w:pPr>
              <w:spacing w:line="241" w:lineRule="auto"/>
              <w:rPr>
                <w:rFonts w:ascii="Arial"/>
                <w:sz w:val="21"/>
              </w:rPr>
            </w:pPr>
          </w:p>
          <w:p w14:paraId="7C1459F0">
            <w:pPr>
              <w:spacing w:line="241" w:lineRule="auto"/>
              <w:rPr>
                <w:rFonts w:ascii="Arial"/>
                <w:sz w:val="21"/>
              </w:rPr>
            </w:pPr>
          </w:p>
          <w:p w14:paraId="74260F23">
            <w:pPr>
              <w:pStyle w:val="6"/>
              <w:spacing w:before="46"/>
              <w:ind w:left="64"/>
              <w:rPr>
                <w:sz w:val="14"/>
                <w:szCs w:val="14"/>
              </w:rPr>
            </w:pPr>
            <w:r>
              <w:rPr>
                <w:spacing w:val="-4"/>
                <w:sz w:val="14"/>
                <w:szCs w:val="14"/>
              </w:rPr>
              <w:t>146</w:t>
            </w:r>
          </w:p>
        </w:tc>
        <w:tc>
          <w:tcPr>
            <w:tcW w:w="1649" w:type="dxa"/>
            <w:vAlign w:val="top"/>
          </w:tcPr>
          <w:p w14:paraId="6A3E8749">
            <w:pPr>
              <w:spacing w:line="378" w:lineRule="auto"/>
              <w:rPr>
                <w:rFonts w:ascii="Arial"/>
                <w:sz w:val="21"/>
              </w:rPr>
            </w:pPr>
          </w:p>
          <w:p w14:paraId="05AC6965">
            <w:pPr>
              <w:pStyle w:val="6"/>
              <w:spacing w:before="46" w:line="268" w:lineRule="auto"/>
              <w:ind w:left="9" w:right="82"/>
              <w:rPr>
                <w:sz w:val="14"/>
                <w:szCs w:val="14"/>
              </w:rPr>
            </w:pPr>
            <w:r>
              <w:rPr>
                <w:sz w:val="14"/>
                <w:szCs w:val="14"/>
              </w:rPr>
              <w:t>曲靖市林业“天地空一体</w:t>
            </w:r>
            <w:r>
              <w:rPr>
                <w:spacing w:val="5"/>
                <w:sz w:val="14"/>
                <w:szCs w:val="14"/>
              </w:rPr>
              <w:t xml:space="preserve"> </w:t>
            </w:r>
            <w:r>
              <w:rPr>
                <w:spacing w:val="2"/>
                <w:sz w:val="14"/>
                <w:szCs w:val="14"/>
              </w:rPr>
              <w:t>化监测系统”建设项目</w:t>
            </w:r>
          </w:p>
        </w:tc>
        <w:tc>
          <w:tcPr>
            <w:tcW w:w="510" w:type="dxa"/>
            <w:vAlign w:val="top"/>
          </w:tcPr>
          <w:p w14:paraId="1016668E">
            <w:pPr>
              <w:spacing w:line="469" w:lineRule="auto"/>
              <w:rPr>
                <w:rFonts w:ascii="Arial"/>
                <w:sz w:val="21"/>
              </w:rPr>
            </w:pPr>
          </w:p>
          <w:p w14:paraId="7963C179">
            <w:pPr>
              <w:pStyle w:val="6"/>
              <w:spacing w:before="46" w:line="220" w:lineRule="auto"/>
              <w:ind w:left="101"/>
              <w:rPr>
                <w:sz w:val="14"/>
                <w:szCs w:val="14"/>
              </w:rPr>
            </w:pPr>
            <w:r>
              <w:rPr>
                <w:spacing w:val="-2"/>
                <w:sz w:val="14"/>
                <w:szCs w:val="14"/>
              </w:rPr>
              <w:t>前期</w:t>
            </w:r>
          </w:p>
        </w:tc>
        <w:tc>
          <w:tcPr>
            <w:tcW w:w="599" w:type="dxa"/>
            <w:vAlign w:val="top"/>
          </w:tcPr>
          <w:p w14:paraId="00A9CB9D">
            <w:pPr>
              <w:spacing w:line="468" w:lineRule="auto"/>
              <w:rPr>
                <w:rFonts w:ascii="Arial"/>
                <w:sz w:val="21"/>
              </w:rPr>
            </w:pPr>
          </w:p>
          <w:p w14:paraId="74482895">
            <w:pPr>
              <w:pStyle w:val="6"/>
              <w:spacing w:before="45" w:line="219" w:lineRule="auto"/>
              <w:ind w:left="80"/>
              <w:rPr>
                <w:sz w:val="14"/>
                <w:szCs w:val="14"/>
              </w:rPr>
            </w:pPr>
            <w:r>
              <w:rPr>
                <w:spacing w:val="2"/>
                <w:sz w:val="14"/>
                <w:szCs w:val="14"/>
              </w:rPr>
              <w:t>曲靖市</w:t>
            </w:r>
          </w:p>
        </w:tc>
        <w:tc>
          <w:tcPr>
            <w:tcW w:w="4676" w:type="dxa"/>
            <w:vAlign w:val="top"/>
          </w:tcPr>
          <w:p w14:paraId="3A3CD91A">
            <w:pPr>
              <w:pStyle w:val="6"/>
              <w:spacing w:before="67" w:line="226" w:lineRule="auto"/>
              <w:ind w:left="12" w:right="71" w:firstLine="249"/>
              <w:rPr>
                <w:sz w:val="14"/>
                <w:szCs w:val="14"/>
              </w:rPr>
            </w:pPr>
            <w:r>
              <w:rPr>
                <w:sz w:val="14"/>
                <w:szCs w:val="14"/>
              </w:rPr>
              <w:t>充分应用5G信息技术，建立智能化、可视化的“天</w:t>
            </w:r>
            <w:r>
              <w:rPr>
                <w:spacing w:val="-1"/>
                <w:sz w:val="14"/>
                <w:szCs w:val="14"/>
              </w:rPr>
              <w:t>地空一体化”</w:t>
            </w:r>
            <w:r>
              <w:rPr>
                <w:rFonts w:hint="eastAsia"/>
                <w:spacing w:val="-1"/>
                <w:sz w:val="14"/>
                <w:szCs w:val="14"/>
                <w:lang w:eastAsia="zh-CN"/>
              </w:rPr>
              <w:t>全天候</w:t>
            </w:r>
            <w:r>
              <w:rPr>
                <w:sz w:val="14"/>
                <w:szCs w:val="14"/>
              </w:rPr>
              <w:t xml:space="preserve"> 快速响应监测体系。以高分辨率系列卫星遥感数据为主</w:t>
            </w:r>
            <w:r>
              <w:rPr>
                <w:spacing w:val="-1"/>
                <w:sz w:val="14"/>
                <w:szCs w:val="14"/>
              </w:rPr>
              <w:t>，加强低成本、低</w:t>
            </w:r>
          </w:p>
          <w:p w14:paraId="6973CFD9">
            <w:pPr>
              <w:pStyle w:val="6"/>
              <w:spacing w:before="16" w:line="219" w:lineRule="auto"/>
              <w:ind w:left="21"/>
              <w:rPr>
                <w:sz w:val="14"/>
                <w:szCs w:val="14"/>
              </w:rPr>
            </w:pPr>
            <w:r>
              <w:rPr>
                <w:sz w:val="14"/>
                <w:szCs w:val="14"/>
              </w:rPr>
              <w:t>功耗、高精度、高可靠的智能化传感设备和遥感技术</w:t>
            </w:r>
            <w:r>
              <w:rPr>
                <w:spacing w:val="-1"/>
                <w:sz w:val="14"/>
                <w:szCs w:val="14"/>
              </w:rPr>
              <w:t>在林业管理中的集成</w:t>
            </w:r>
          </w:p>
          <w:p w14:paraId="4F9DA6D4">
            <w:pPr>
              <w:pStyle w:val="6"/>
              <w:spacing w:before="33" w:line="212" w:lineRule="auto"/>
              <w:ind w:left="12"/>
              <w:rPr>
                <w:sz w:val="14"/>
                <w:szCs w:val="14"/>
              </w:rPr>
            </w:pPr>
            <w:r>
              <w:rPr>
                <w:sz w:val="14"/>
                <w:szCs w:val="14"/>
              </w:rPr>
              <w:t>应用。通过遥感监测、现场监测仪等获得的感知数据，与政府信息系统中</w:t>
            </w:r>
          </w:p>
          <w:p w14:paraId="7600D905">
            <w:pPr>
              <w:pStyle w:val="6"/>
              <w:spacing w:line="251" w:lineRule="auto"/>
              <w:ind w:left="12" w:firstLine="9"/>
              <w:rPr>
                <w:sz w:val="14"/>
                <w:szCs w:val="14"/>
              </w:rPr>
            </w:pPr>
            <w:r>
              <w:rPr>
                <w:spacing w:val="1"/>
                <w:sz w:val="14"/>
                <w:szCs w:val="14"/>
              </w:rPr>
              <w:t>储存的信息进行共享，利用可视化管理和智能应用平</w:t>
            </w:r>
            <w:r>
              <w:rPr>
                <w:sz w:val="14"/>
                <w:szCs w:val="14"/>
              </w:rPr>
              <w:t xml:space="preserve">台，实现林业智能化、 </w:t>
            </w:r>
            <w:r>
              <w:rPr>
                <w:spacing w:val="-2"/>
                <w:sz w:val="14"/>
                <w:szCs w:val="14"/>
              </w:rPr>
              <w:t>信息化、精细化管理。</w:t>
            </w:r>
          </w:p>
        </w:tc>
        <w:tc>
          <w:tcPr>
            <w:tcW w:w="729" w:type="dxa"/>
            <w:vAlign w:val="top"/>
          </w:tcPr>
          <w:p w14:paraId="5B45ADC5">
            <w:pPr>
              <w:spacing w:line="241" w:lineRule="auto"/>
              <w:rPr>
                <w:rFonts w:ascii="Arial"/>
                <w:sz w:val="21"/>
              </w:rPr>
            </w:pPr>
          </w:p>
          <w:p w14:paraId="5A8D7A60">
            <w:pPr>
              <w:spacing w:line="241" w:lineRule="auto"/>
              <w:rPr>
                <w:rFonts w:ascii="Arial"/>
                <w:sz w:val="21"/>
              </w:rPr>
            </w:pPr>
          </w:p>
          <w:p w14:paraId="42B97813">
            <w:pPr>
              <w:pStyle w:val="6"/>
              <w:spacing w:before="46"/>
              <w:ind w:left="145"/>
              <w:rPr>
                <w:sz w:val="14"/>
                <w:szCs w:val="14"/>
              </w:rPr>
            </w:pPr>
            <w:r>
              <w:rPr>
                <w:spacing w:val="-3"/>
                <w:sz w:val="14"/>
                <w:szCs w:val="14"/>
              </w:rPr>
              <w:t>105000</w:t>
            </w:r>
          </w:p>
        </w:tc>
        <w:tc>
          <w:tcPr>
            <w:tcW w:w="650" w:type="dxa"/>
            <w:vAlign w:val="top"/>
          </w:tcPr>
          <w:p w14:paraId="706349F7">
            <w:pPr>
              <w:spacing w:line="241" w:lineRule="auto"/>
              <w:rPr>
                <w:rFonts w:ascii="Arial"/>
                <w:sz w:val="21"/>
              </w:rPr>
            </w:pPr>
          </w:p>
          <w:p w14:paraId="27B39538">
            <w:pPr>
              <w:spacing w:line="241" w:lineRule="auto"/>
              <w:rPr>
                <w:rFonts w:ascii="Arial"/>
                <w:sz w:val="21"/>
              </w:rPr>
            </w:pPr>
          </w:p>
          <w:p w14:paraId="595711D3">
            <w:pPr>
              <w:pStyle w:val="6"/>
              <w:spacing w:before="46"/>
              <w:ind w:left="146"/>
              <w:rPr>
                <w:sz w:val="14"/>
                <w:szCs w:val="14"/>
              </w:rPr>
            </w:pPr>
            <w:r>
              <w:rPr>
                <w:spacing w:val="-2"/>
                <w:sz w:val="14"/>
                <w:szCs w:val="14"/>
              </w:rPr>
              <w:t>20000</w:t>
            </w:r>
          </w:p>
        </w:tc>
        <w:tc>
          <w:tcPr>
            <w:tcW w:w="679" w:type="dxa"/>
            <w:vAlign w:val="top"/>
          </w:tcPr>
          <w:p w14:paraId="5EB002BE">
            <w:pPr>
              <w:spacing w:line="241" w:lineRule="auto"/>
              <w:rPr>
                <w:rFonts w:ascii="Arial"/>
                <w:sz w:val="21"/>
              </w:rPr>
            </w:pPr>
          </w:p>
          <w:p w14:paraId="37E5E5CB">
            <w:pPr>
              <w:spacing w:line="241" w:lineRule="auto"/>
              <w:rPr>
                <w:rFonts w:ascii="Arial"/>
                <w:sz w:val="21"/>
              </w:rPr>
            </w:pPr>
          </w:p>
          <w:p w14:paraId="46B5A928">
            <w:pPr>
              <w:pStyle w:val="6"/>
              <w:spacing w:before="46"/>
              <w:ind w:left="156"/>
              <w:rPr>
                <w:sz w:val="14"/>
                <w:szCs w:val="14"/>
              </w:rPr>
            </w:pPr>
            <w:r>
              <w:rPr>
                <w:spacing w:val="-2"/>
                <w:sz w:val="14"/>
                <w:szCs w:val="14"/>
              </w:rPr>
              <w:t>20000</w:t>
            </w:r>
          </w:p>
        </w:tc>
        <w:tc>
          <w:tcPr>
            <w:tcW w:w="649" w:type="dxa"/>
            <w:vAlign w:val="top"/>
          </w:tcPr>
          <w:p w14:paraId="421F0344">
            <w:pPr>
              <w:spacing w:line="241" w:lineRule="auto"/>
              <w:rPr>
                <w:rFonts w:ascii="Arial"/>
                <w:sz w:val="21"/>
              </w:rPr>
            </w:pPr>
          </w:p>
          <w:p w14:paraId="2BB4024B">
            <w:pPr>
              <w:spacing w:line="241" w:lineRule="auto"/>
              <w:rPr>
                <w:rFonts w:ascii="Arial"/>
                <w:sz w:val="21"/>
              </w:rPr>
            </w:pPr>
          </w:p>
          <w:p w14:paraId="6FD5E2FF">
            <w:pPr>
              <w:pStyle w:val="6"/>
              <w:spacing w:before="46"/>
              <w:ind w:left="147"/>
              <w:rPr>
                <w:sz w:val="14"/>
                <w:szCs w:val="14"/>
              </w:rPr>
            </w:pPr>
            <w:r>
              <w:rPr>
                <w:spacing w:val="-2"/>
                <w:sz w:val="14"/>
                <w:szCs w:val="14"/>
              </w:rPr>
              <w:t>20000</w:t>
            </w:r>
          </w:p>
        </w:tc>
        <w:tc>
          <w:tcPr>
            <w:tcW w:w="590" w:type="dxa"/>
            <w:vAlign w:val="top"/>
          </w:tcPr>
          <w:p w14:paraId="7943F1DA">
            <w:pPr>
              <w:spacing w:line="241" w:lineRule="auto"/>
              <w:rPr>
                <w:rFonts w:ascii="Arial"/>
                <w:sz w:val="21"/>
              </w:rPr>
            </w:pPr>
          </w:p>
          <w:p w14:paraId="04F96E5D">
            <w:pPr>
              <w:spacing w:line="241" w:lineRule="auto"/>
              <w:rPr>
                <w:rFonts w:ascii="Arial"/>
                <w:sz w:val="21"/>
              </w:rPr>
            </w:pPr>
          </w:p>
          <w:p w14:paraId="4BC28C63">
            <w:pPr>
              <w:pStyle w:val="6"/>
              <w:spacing w:before="46"/>
              <w:ind w:left="119"/>
              <w:rPr>
                <w:sz w:val="14"/>
                <w:szCs w:val="14"/>
              </w:rPr>
            </w:pPr>
            <w:r>
              <w:rPr>
                <w:spacing w:val="-2"/>
                <w:sz w:val="14"/>
                <w:szCs w:val="14"/>
              </w:rPr>
              <w:t>25000</w:t>
            </w:r>
          </w:p>
        </w:tc>
        <w:tc>
          <w:tcPr>
            <w:tcW w:w="620" w:type="dxa"/>
            <w:vAlign w:val="top"/>
          </w:tcPr>
          <w:p w14:paraId="7B3DC939">
            <w:pPr>
              <w:spacing w:line="241" w:lineRule="auto"/>
              <w:rPr>
                <w:rFonts w:ascii="Arial"/>
                <w:sz w:val="21"/>
              </w:rPr>
            </w:pPr>
          </w:p>
          <w:p w14:paraId="285C1868">
            <w:pPr>
              <w:spacing w:line="241" w:lineRule="auto"/>
              <w:rPr>
                <w:rFonts w:ascii="Arial"/>
                <w:sz w:val="21"/>
              </w:rPr>
            </w:pPr>
          </w:p>
          <w:p w14:paraId="2E8AC3AD">
            <w:pPr>
              <w:pStyle w:val="6"/>
              <w:spacing w:before="46"/>
              <w:ind w:left="128"/>
              <w:rPr>
                <w:sz w:val="14"/>
                <w:szCs w:val="14"/>
              </w:rPr>
            </w:pPr>
            <w:r>
              <w:rPr>
                <w:spacing w:val="-2"/>
                <w:sz w:val="14"/>
                <w:szCs w:val="14"/>
              </w:rPr>
              <w:t>20000</w:t>
            </w:r>
          </w:p>
        </w:tc>
        <w:tc>
          <w:tcPr>
            <w:tcW w:w="1244" w:type="dxa"/>
            <w:vAlign w:val="top"/>
          </w:tcPr>
          <w:p w14:paraId="6B42B236">
            <w:pPr>
              <w:spacing w:line="469" w:lineRule="auto"/>
              <w:rPr>
                <w:rFonts w:ascii="Arial"/>
                <w:sz w:val="21"/>
              </w:rPr>
            </w:pPr>
          </w:p>
          <w:p w14:paraId="2D1CF174">
            <w:pPr>
              <w:pStyle w:val="6"/>
              <w:spacing w:before="45" w:line="219" w:lineRule="auto"/>
              <w:ind w:left="199"/>
              <w:rPr>
                <w:rFonts w:hint="eastAsia" w:eastAsia="宋体"/>
                <w:sz w:val="14"/>
                <w:szCs w:val="14"/>
                <w:lang w:eastAsia="zh-CN"/>
              </w:rPr>
            </w:pPr>
            <w:r>
              <w:rPr>
                <w:spacing w:val="2"/>
                <w:sz w:val="14"/>
                <w:szCs w:val="14"/>
              </w:rPr>
              <w:t>市</w:t>
            </w:r>
            <w:r>
              <w:rPr>
                <w:rFonts w:hint="eastAsia"/>
                <w:spacing w:val="2"/>
                <w:sz w:val="14"/>
                <w:szCs w:val="14"/>
                <w:lang w:eastAsia="zh-CN"/>
              </w:rPr>
              <w:t>林业和草原局</w:t>
            </w:r>
          </w:p>
        </w:tc>
      </w:tr>
      <w:tr w14:paraId="3C423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355" w:type="dxa"/>
            <w:vAlign w:val="top"/>
          </w:tcPr>
          <w:p w14:paraId="600B6BBA">
            <w:pPr>
              <w:pStyle w:val="6"/>
              <w:spacing w:before="272"/>
              <w:ind w:left="64"/>
              <w:rPr>
                <w:sz w:val="14"/>
                <w:szCs w:val="14"/>
              </w:rPr>
            </w:pPr>
            <w:r>
              <w:rPr>
                <w:spacing w:val="-4"/>
                <w:sz w:val="14"/>
                <w:szCs w:val="14"/>
              </w:rPr>
              <w:t>147</w:t>
            </w:r>
          </w:p>
        </w:tc>
        <w:tc>
          <w:tcPr>
            <w:tcW w:w="1649" w:type="dxa"/>
            <w:vAlign w:val="top"/>
          </w:tcPr>
          <w:p w14:paraId="7C294E2D">
            <w:pPr>
              <w:pStyle w:val="6"/>
              <w:spacing w:before="168" w:line="241" w:lineRule="auto"/>
              <w:ind w:left="19" w:right="62" w:firstLine="10"/>
              <w:rPr>
                <w:sz w:val="14"/>
                <w:szCs w:val="14"/>
              </w:rPr>
            </w:pPr>
            <w:r>
              <w:rPr>
                <w:sz w:val="14"/>
                <w:szCs w:val="14"/>
              </w:rPr>
              <w:t>曲靖市智慧森林科普展示</w:t>
            </w:r>
            <w:r>
              <w:rPr>
                <w:spacing w:val="4"/>
                <w:sz w:val="14"/>
                <w:szCs w:val="14"/>
              </w:rPr>
              <w:t xml:space="preserve"> </w:t>
            </w:r>
            <w:r>
              <w:rPr>
                <w:spacing w:val="5"/>
                <w:sz w:val="14"/>
                <w:szCs w:val="14"/>
              </w:rPr>
              <w:t>馆建设项目</w:t>
            </w:r>
          </w:p>
        </w:tc>
        <w:tc>
          <w:tcPr>
            <w:tcW w:w="510" w:type="dxa"/>
            <w:vAlign w:val="top"/>
          </w:tcPr>
          <w:p w14:paraId="7FC972A6">
            <w:pPr>
              <w:pStyle w:val="6"/>
              <w:spacing w:before="259" w:line="220" w:lineRule="auto"/>
              <w:ind w:left="101"/>
              <w:rPr>
                <w:sz w:val="14"/>
                <w:szCs w:val="14"/>
              </w:rPr>
            </w:pPr>
            <w:r>
              <w:rPr>
                <w:spacing w:val="-2"/>
                <w:sz w:val="14"/>
                <w:szCs w:val="14"/>
              </w:rPr>
              <w:t>前期</w:t>
            </w:r>
          </w:p>
        </w:tc>
        <w:tc>
          <w:tcPr>
            <w:tcW w:w="599" w:type="dxa"/>
            <w:vAlign w:val="top"/>
          </w:tcPr>
          <w:p w14:paraId="2E639182">
            <w:pPr>
              <w:pStyle w:val="6"/>
              <w:spacing w:before="257" w:line="219" w:lineRule="auto"/>
              <w:ind w:left="80"/>
              <w:rPr>
                <w:sz w:val="14"/>
                <w:szCs w:val="14"/>
              </w:rPr>
            </w:pPr>
            <w:r>
              <w:rPr>
                <w:spacing w:val="2"/>
                <w:sz w:val="14"/>
                <w:szCs w:val="14"/>
              </w:rPr>
              <w:t>曲靖市</w:t>
            </w:r>
          </w:p>
        </w:tc>
        <w:tc>
          <w:tcPr>
            <w:tcW w:w="4676" w:type="dxa"/>
            <w:vAlign w:val="top"/>
          </w:tcPr>
          <w:p w14:paraId="588CE642">
            <w:pPr>
              <w:pStyle w:val="6"/>
              <w:spacing w:before="108" w:line="208" w:lineRule="auto"/>
              <w:ind w:left="12" w:firstLine="287"/>
              <w:rPr>
                <w:sz w:val="14"/>
                <w:szCs w:val="14"/>
              </w:rPr>
            </w:pPr>
            <w:r>
              <w:rPr>
                <w:spacing w:val="1"/>
                <w:sz w:val="14"/>
                <w:szCs w:val="14"/>
              </w:rPr>
              <w:t>利用现代信息技术、虚拟技术，通过森林造景、万物之瞳</w:t>
            </w:r>
            <w:r>
              <w:rPr>
                <w:sz w:val="14"/>
                <w:szCs w:val="14"/>
              </w:rPr>
              <w:t xml:space="preserve">、景观模型、 </w:t>
            </w:r>
            <w:r>
              <w:rPr>
                <w:spacing w:val="1"/>
                <w:sz w:val="14"/>
                <w:szCs w:val="14"/>
              </w:rPr>
              <w:t>实物标本等展项立体化展示森林的生态之美，建设集观赏</w:t>
            </w:r>
            <w:r>
              <w:rPr>
                <w:sz w:val="14"/>
                <w:szCs w:val="14"/>
              </w:rPr>
              <w:t>、展览、科普、</w:t>
            </w:r>
          </w:p>
          <w:p w14:paraId="7724217F">
            <w:pPr>
              <w:pStyle w:val="6"/>
              <w:spacing w:before="13" w:line="219" w:lineRule="auto"/>
              <w:ind w:left="12"/>
              <w:rPr>
                <w:sz w:val="14"/>
                <w:szCs w:val="14"/>
              </w:rPr>
            </w:pPr>
            <w:r>
              <w:rPr>
                <w:sz w:val="14"/>
                <w:szCs w:val="14"/>
              </w:rPr>
              <w:t>体验、生态于一体的魅力科普展示馆。</w:t>
            </w:r>
          </w:p>
        </w:tc>
        <w:tc>
          <w:tcPr>
            <w:tcW w:w="729" w:type="dxa"/>
            <w:vAlign w:val="top"/>
          </w:tcPr>
          <w:p w14:paraId="2C405683">
            <w:pPr>
              <w:pStyle w:val="6"/>
              <w:spacing w:before="272"/>
              <w:ind w:left="186"/>
              <w:rPr>
                <w:sz w:val="14"/>
                <w:szCs w:val="14"/>
              </w:rPr>
            </w:pPr>
            <w:r>
              <w:rPr>
                <w:spacing w:val="-2"/>
                <w:sz w:val="14"/>
                <w:szCs w:val="14"/>
              </w:rPr>
              <w:t>36000</w:t>
            </w:r>
          </w:p>
        </w:tc>
        <w:tc>
          <w:tcPr>
            <w:tcW w:w="650" w:type="dxa"/>
            <w:vAlign w:val="top"/>
          </w:tcPr>
          <w:p w14:paraId="700A7AB0">
            <w:pPr>
              <w:pStyle w:val="6"/>
              <w:spacing w:before="272"/>
              <w:ind w:left="176"/>
              <w:rPr>
                <w:sz w:val="14"/>
                <w:szCs w:val="14"/>
              </w:rPr>
            </w:pPr>
            <w:r>
              <w:rPr>
                <w:spacing w:val="-2"/>
                <w:sz w:val="14"/>
                <w:szCs w:val="14"/>
              </w:rPr>
              <w:t>7000</w:t>
            </w:r>
          </w:p>
        </w:tc>
        <w:tc>
          <w:tcPr>
            <w:tcW w:w="679" w:type="dxa"/>
            <w:vAlign w:val="top"/>
          </w:tcPr>
          <w:p w14:paraId="1290D885">
            <w:pPr>
              <w:pStyle w:val="6"/>
              <w:spacing w:before="272"/>
              <w:ind w:left="197"/>
              <w:rPr>
                <w:sz w:val="14"/>
                <w:szCs w:val="14"/>
              </w:rPr>
            </w:pPr>
            <w:r>
              <w:rPr>
                <w:spacing w:val="-2"/>
                <w:sz w:val="14"/>
                <w:szCs w:val="14"/>
              </w:rPr>
              <w:t>7000</w:t>
            </w:r>
          </w:p>
        </w:tc>
        <w:tc>
          <w:tcPr>
            <w:tcW w:w="649" w:type="dxa"/>
            <w:vAlign w:val="top"/>
          </w:tcPr>
          <w:p w14:paraId="177BDE49">
            <w:pPr>
              <w:pStyle w:val="6"/>
              <w:spacing w:before="272"/>
              <w:ind w:left="178"/>
              <w:rPr>
                <w:sz w:val="14"/>
                <w:szCs w:val="14"/>
              </w:rPr>
            </w:pPr>
            <w:r>
              <w:rPr>
                <w:spacing w:val="-2"/>
                <w:sz w:val="14"/>
                <w:szCs w:val="14"/>
              </w:rPr>
              <w:t>7000</w:t>
            </w:r>
          </w:p>
        </w:tc>
        <w:tc>
          <w:tcPr>
            <w:tcW w:w="590" w:type="dxa"/>
            <w:vAlign w:val="top"/>
          </w:tcPr>
          <w:p w14:paraId="1B37D0CE">
            <w:pPr>
              <w:pStyle w:val="6"/>
              <w:spacing w:before="272"/>
              <w:ind w:left="148"/>
              <w:rPr>
                <w:sz w:val="14"/>
                <w:szCs w:val="14"/>
              </w:rPr>
            </w:pPr>
            <w:r>
              <w:rPr>
                <w:spacing w:val="-2"/>
                <w:sz w:val="14"/>
                <w:szCs w:val="14"/>
              </w:rPr>
              <w:t>7000</w:t>
            </w:r>
          </w:p>
        </w:tc>
        <w:tc>
          <w:tcPr>
            <w:tcW w:w="620" w:type="dxa"/>
            <w:vAlign w:val="top"/>
          </w:tcPr>
          <w:p w14:paraId="20C4448D">
            <w:pPr>
              <w:pStyle w:val="6"/>
              <w:spacing w:before="272"/>
              <w:ind w:left="168"/>
              <w:rPr>
                <w:sz w:val="14"/>
                <w:szCs w:val="14"/>
              </w:rPr>
            </w:pPr>
            <w:r>
              <w:rPr>
                <w:spacing w:val="-2"/>
                <w:sz w:val="14"/>
                <w:szCs w:val="14"/>
              </w:rPr>
              <w:t>8000</w:t>
            </w:r>
          </w:p>
        </w:tc>
        <w:tc>
          <w:tcPr>
            <w:tcW w:w="1244" w:type="dxa"/>
            <w:vAlign w:val="top"/>
          </w:tcPr>
          <w:p w14:paraId="33D5D770">
            <w:pPr>
              <w:pStyle w:val="6"/>
              <w:spacing w:before="258" w:line="219" w:lineRule="auto"/>
              <w:ind w:left="199"/>
              <w:rPr>
                <w:rFonts w:hint="eastAsia" w:eastAsia="宋体"/>
                <w:sz w:val="14"/>
                <w:szCs w:val="14"/>
                <w:lang w:eastAsia="zh-CN"/>
              </w:rPr>
            </w:pPr>
            <w:r>
              <w:rPr>
                <w:spacing w:val="2"/>
                <w:sz w:val="14"/>
                <w:szCs w:val="14"/>
              </w:rPr>
              <w:t>市</w:t>
            </w:r>
            <w:r>
              <w:rPr>
                <w:rFonts w:hint="eastAsia"/>
                <w:spacing w:val="2"/>
                <w:sz w:val="14"/>
                <w:szCs w:val="14"/>
                <w:lang w:eastAsia="zh-CN"/>
              </w:rPr>
              <w:t>林业和草原局</w:t>
            </w:r>
          </w:p>
        </w:tc>
      </w:tr>
      <w:tr w14:paraId="4B4A02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9" w:hRule="atLeast"/>
        </w:trPr>
        <w:tc>
          <w:tcPr>
            <w:tcW w:w="355" w:type="dxa"/>
            <w:vAlign w:val="top"/>
          </w:tcPr>
          <w:p w14:paraId="52320EEB">
            <w:pPr>
              <w:spacing w:line="345" w:lineRule="auto"/>
              <w:rPr>
                <w:rFonts w:ascii="Arial"/>
                <w:sz w:val="21"/>
              </w:rPr>
            </w:pPr>
          </w:p>
          <w:p w14:paraId="4647D787">
            <w:pPr>
              <w:pStyle w:val="6"/>
              <w:spacing w:before="46"/>
              <w:ind w:left="64"/>
              <w:rPr>
                <w:sz w:val="14"/>
                <w:szCs w:val="14"/>
              </w:rPr>
            </w:pPr>
            <w:r>
              <w:rPr>
                <w:spacing w:val="-4"/>
                <w:sz w:val="14"/>
                <w:szCs w:val="14"/>
              </w:rPr>
              <w:t>148</w:t>
            </w:r>
          </w:p>
        </w:tc>
        <w:tc>
          <w:tcPr>
            <w:tcW w:w="1649" w:type="dxa"/>
            <w:vAlign w:val="top"/>
          </w:tcPr>
          <w:p w14:paraId="11F9BFDB">
            <w:pPr>
              <w:spacing w:line="242" w:lineRule="auto"/>
              <w:rPr>
                <w:rFonts w:ascii="Arial"/>
                <w:sz w:val="21"/>
              </w:rPr>
            </w:pPr>
          </w:p>
          <w:p w14:paraId="5E9B4F1D">
            <w:pPr>
              <w:pStyle w:val="6"/>
              <w:spacing w:before="45"/>
              <w:ind w:right="75" w:firstLine="67"/>
              <w:rPr>
                <w:sz w:val="14"/>
                <w:szCs w:val="14"/>
              </w:rPr>
            </w:pPr>
            <w:r>
              <w:rPr>
                <w:spacing w:val="-5"/>
                <w:sz w:val="14"/>
                <w:szCs w:val="14"/>
              </w:rPr>
              <w:t>曲靖市国土空间规划体系</w:t>
            </w:r>
            <w:r>
              <w:rPr>
                <w:spacing w:val="9"/>
                <w:sz w:val="14"/>
                <w:szCs w:val="14"/>
              </w:rPr>
              <w:t xml:space="preserve"> </w:t>
            </w:r>
            <w:r>
              <w:rPr>
                <w:spacing w:val="2"/>
                <w:sz w:val="14"/>
                <w:szCs w:val="14"/>
              </w:rPr>
              <w:t>“</w:t>
            </w:r>
            <w:r>
              <w:rPr>
                <w:spacing w:val="-53"/>
                <w:sz w:val="14"/>
                <w:szCs w:val="14"/>
              </w:rPr>
              <w:t xml:space="preserve"> </w:t>
            </w:r>
            <w:r>
              <w:rPr>
                <w:spacing w:val="2"/>
                <w:sz w:val="14"/>
                <w:szCs w:val="14"/>
              </w:rPr>
              <w:t>一张图”信息平台</w:t>
            </w:r>
          </w:p>
        </w:tc>
        <w:tc>
          <w:tcPr>
            <w:tcW w:w="510" w:type="dxa"/>
            <w:vAlign w:val="top"/>
          </w:tcPr>
          <w:p w14:paraId="0CA78972">
            <w:pPr>
              <w:spacing w:line="332" w:lineRule="auto"/>
              <w:rPr>
                <w:rFonts w:ascii="Arial"/>
                <w:sz w:val="21"/>
              </w:rPr>
            </w:pPr>
          </w:p>
          <w:p w14:paraId="403295CC">
            <w:pPr>
              <w:pStyle w:val="6"/>
              <w:spacing w:before="46" w:line="220" w:lineRule="auto"/>
              <w:ind w:left="101"/>
              <w:rPr>
                <w:sz w:val="14"/>
                <w:szCs w:val="14"/>
              </w:rPr>
            </w:pPr>
            <w:r>
              <w:rPr>
                <w:spacing w:val="-2"/>
                <w:sz w:val="14"/>
                <w:szCs w:val="14"/>
              </w:rPr>
              <w:t>前期</w:t>
            </w:r>
          </w:p>
        </w:tc>
        <w:tc>
          <w:tcPr>
            <w:tcW w:w="599" w:type="dxa"/>
            <w:vAlign w:val="top"/>
          </w:tcPr>
          <w:p w14:paraId="4969AA62">
            <w:pPr>
              <w:spacing w:line="331" w:lineRule="auto"/>
              <w:rPr>
                <w:rFonts w:ascii="Arial"/>
                <w:sz w:val="21"/>
              </w:rPr>
            </w:pPr>
          </w:p>
          <w:p w14:paraId="50424DE7">
            <w:pPr>
              <w:pStyle w:val="6"/>
              <w:spacing w:before="45" w:line="219" w:lineRule="auto"/>
              <w:ind w:left="80"/>
              <w:rPr>
                <w:sz w:val="14"/>
                <w:szCs w:val="14"/>
              </w:rPr>
            </w:pPr>
            <w:r>
              <w:rPr>
                <w:spacing w:val="2"/>
                <w:sz w:val="14"/>
                <w:szCs w:val="14"/>
              </w:rPr>
              <w:t>曲靖市</w:t>
            </w:r>
          </w:p>
        </w:tc>
        <w:tc>
          <w:tcPr>
            <w:tcW w:w="4676" w:type="dxa"/>
            <w:vAlign w:val="top"/>
          </w:tcPr>
          <w:p w14:paraId="016DDB34">
            <w:pPr>
              <w:pStyle w:val="6"/>
              <w:spacing w:before="129" w:line="234" w:lineRule="auto"/>
              <w:ind w:left="12" w:firstLine="279"/>
              <w:jc w:val="both"/>
              <w:rPr>
                <w:sz w:val="14"/>
                <w:szCs w:val="14"/>
              </w:rPr>
            </w:pPr>
            <w:r>
              <w:rPr>
                <w:spacing w:val="-3"/>
                <w:sz w:val="14"/>
                <w:szCs w:val="14"/>
              </w:rPr>
              <w:t>建设完善曲靖市级(含县级)国土空间基础信息平台</w:t>
            </w:r>
            <w:r>
              <w:rPr>
                <w:spacing w:val="-4"/>
                <w:sz w:val="14"/>
                <w:szCs w:val="14"/>
              </w:rPr>
              <w:t>，全面开展国土空间规</w:t>
            </w:r>
            <w:r>
              <w:rPr>
                <w:sz w:val="14"/>
                <w:szCs w:val="14"/>
              </w:rPr>
              <w:t xml:space="preserve"> </w:t>
            </w:r>
            <w:r>
              <w:rPr>
                <w:spacing w:val="-12"/>
                <w:sz w:val="14"/>
                <w:szCs w:val="14"/>
              </w:rPr>
              <w:t>划“一</w:t>
            </w:r>
            <w:r>
              <w:rPr>
                <w:spacing w:val="-11"/>
                <w:sz w:val="14"/>
                <w:szCs w:val="14"/>
              </w:rPr>
              <w:t>张图”建设，支撑全市国土空间规划编制。项目建设内容包括国土空间基</w:t>
            </w:r>
            <w:r>
              <w:rPr>
                <w:spacing w:val="-8"/>
                <w:sz w:val="14"/>
                <w:szCs w:val="14"/>
              </w:rPr>
              <w:t>础</w:t>
            </w:r>
            <w:r>
              <w:rPr>
                <w:spacing w:val="8"/>
                <w:sz w:val="14"/>
                <w:szCs w:val="14"/>
              </w:rPr>
              <w:t xml:space="preserve"> </w:t>
            </w:r>
            <w:r>
              <w:rPr>
                <w:spacing w:val="-12"/>
                <w:sz w:val="14"/>
                <w:szCs w:val="14"/>
              </w:rPr>
              <w:t>信息平</w:t>
            </w:r>
            <w:r>
              <w:rPr>
                <w:spacing w:val="-11"/>
                <w:sz w:val="14"/>
                <w:szCs w:val="14"/>
              </w:rPr>
              <w:t>台、国土空间规划“一张图”实施监督信息系统、自然资源和规划一站式</w:t>
            </w:r>
            <w:r>
              <w:rPr>
                <w:spacing w:val="-8"/>
                <w:sz w:val="14"/>
                <w:szCs w:val="14"/>
              </w:rPr>
              <w:t>管</w:t>
            </w:r>
            <w:r>
              <w:rPr>
                <w:spacing w:val="8"/>
                <w:sz w:val="14"/>
                <w:szCs w:val="14"/>
              </w:rPr>
              <w:t xml:space="preserve"> </w:t>
            </w:r>
            <w:r>
              <w:rPr>
                <w:sz w:val="14"/>
                <w:szCs w:val="14"/>
              </w:rPr>
              <w:t>理服务平台及标准规范体系建设、配套软硬件建</w:t>
            </w:r>
            <w:r>
              <w:rPr>
                <w:spacing w:val="-1"/>
                <w:sz w:val="14"/>
                <w:szCs w:val="14"/>
              </w:rPr>
              <w:t>设等。</w:t>
            </w:r>
          </w:p>
        </w:tc>
        <w:tc>
          <w:tcPr>
            <w:tcW w:w="729" w:type="dxa"/>
            <w:vAlign w:val="top"/>
          </w:tcPr>
          <w:p w14:paraId="57B0D12B">
            <w:pPr>
              <w:spacing w:line="345" w:lineRule="auto"/>
              <w:rPr>
                <w:rFonts w:ascii="Arial"/>
                <w:sz w:val="21"/>
              </w:rPr>
            </w:pPr>
          </w:p>
          <w:p w14:paraId="65915200">
            <w:pPr>
              <w:pStyle w:val="6"/>
              <w:spacing w:before="46"/>
              <w:ind w:left="215"/>
              <w:rPr>
                <w:sz w:val="14"/>
                <w:szCs w:val="14"/>
              </w:rPr>
            </w:pPr>
            <w:r>
              <w:rPr>
                <w:spacing w:val="-3"/>
                <w:sz w:val="14"/>
                <w:szCs w:val="14"/>
              </w:rPr>
              <w:t>1200</w:t>
            </w:r>
          </w:p>
        </w:tc>
        <w:tc>
          <w:tcPr>
            <w:tcW w:w="650" w:type="dxa"/>
            <w:vAlign w:val="top"/>
          </w:tcPr>
          <w:p w14:paraId="1C6F1E85">
            <w:pPr>
              <w:spacing w:line="345" w:lineRule="auto"/>
              <w:rPr>
                <w:rFonts w:ascii="Arial"/>
                <w:sz w:val="21"/>
              </w:rPr>
            </w:pPr>
          </w:p>
          <w:p w14:paraId="45337650">
            <w:pPr>
              <w:pStyle w:val="6"/>
              <w:spacing w:before="46"/>
              <w:ind w:left="217"/>
              <w:rPr>
                <w:sz w:val="14"/>
                <w:szCs w:val="14"/>
              </w:rPr>
            </w:pPr>
            <w:r>
              <w:rPr>
                <w:spacing w:val="-2"/>
                <w:sz w:val="14"/>
                <w:szCs w:val="14"/>
              </w:rPr>
              <w:t>400</w:t>
            </w:r>
          </w:p>
        </w:tc>
        <w:tc>
          <w:tcPr>
            <w:tcW w:w="679" w:type="dxa"/>
            <w:vAlign w:val="top"/>
          </w:tcPr>
          <w:p w14:paraId="4EC2B43E">
            <w:pPr>
              <w:spacing w:line="345" w:lineRule="auto"/>
              <w:rPr>
                <w:rFonts w:ascii="Arial"/>
                <w:sz w:val="21"/>
              </w:rPr>
            </w:pPr>
          </w:p>
          <w:p w14:paraId="57A75C9E">
            <w:pPr>
              <w:pStyle w:val="6"/>
              <w:spacing w:before="46"/>
              <w:ind w:left="227"/>
              <w:rPr>
                <w:sz w:val="14"/>
                <w:szCs w:val="14"/>
              </w:rPr>
            </w:pPr>
            <w:r>
              <w:rPr>
                <w:spacing w:val="-2"/>
                <w:sz w:val="14"/>
                <w:szCs w:val="14"/>
              </w:rPr>
              <w:t>400</w:t>
            </w:r>
          </w:p>
        </w:tc>
        <w:tc>
          <w:tcPr>
            <w:tcW w:w="649" w:type="dxa"/>
            <w:vAlign w:val="top"/>
          </w:tcPr>
          <w:p w14:paraId="25EEBD19">
            <w:pPr>
              <w:spacing w:line="345" w:lineRule="auto"/>
              <w:rPr>
                <w:rFonts w:ascii="Arial"/>
                <w:sz w:val="21"/>
              </w:rPr>
            </w:pPr>
          </w:p>
          <w:p w14:paraId="32F9A57B">
            <w:pPr>
              <w:pStyle w:val="6"/>
              <w:spacing w:before="46"/>
              <w:ind w:left="217"/>
              <w:rPr>
                <w:sz w:val="14"/>
                <w:szCs w:val="14"/>
              </w:rPr>
            </w:pPr>
            <w:r>
              <w:rPr>
                <w:spacing w:val="-2"/>
                <w:sz w:val="14"/>
                <w:szCs w:val="14"/>
              </w:rPr>
              <w:t>400</w:t>
            </w:r>
          </w:p>
        </w:tc>
        <w:tc>
          <w:tcPr>
            <w:tcW w:w="590" w:type="dxa"/>
            <w:vAlign w:val="top"/>
          </w:tcPr>
          <w:p w14:paraId="0C63FC1A">
            <w:pPr>
              <w:spacing w:line="345" w:lineRule="auto"/>
              <w:rPr>
                <w:rFonts w:ascii="Arial"/>
                <w:sz w:val="21"/>
              </w:rPr>
            </w:pPr>
          </w:p>
          <w:p w14:paraId="0C2107BA">
            <w:pPr>
              <w:pStyle w:val="6"/>
              <w:spacing w:before="46"/>
              <w:ind w:left="258"/>
              <w:rPr>
                <w:sz w:val="14"/>
                <w:szCs w:val="14"/>
              </w:rPr>
            </w:pPr>
            <w:r>
              <w:rPr>
                <w:sz w:val="14"/>
                <w:szCs w:val="14"/>
              </w:rPr>
              <w:t>0</w:t>
            </w:r>
          </w:p>
        </w:tc>
        <w:tc>
          <w:tcPr>
            <w:tcW w:w="620" w:type="dxa"/>
            <w:vAlign w:val="top"/>
          </w:tcPr>
          <w:p w14:paraId="4A4EDECE">
            <w:pPr>
              <w:spacing w:line="345" w:lineRule="auto"/>
              <w:rPr>
                <w:rFonts w:ascii="Arial"/>
                <w:sz w:val="21"/>
              </w:rPr>
            </w:pPr>
          </w:p>
          <w:p w14:paraId="3CA144A0">
            <w:pPr>
              <w:pStyle w:val="6"/>
              <w:spacing w:before="46"/>
              <w:ind w:left="268"/>
              <w:rPr>
                <w:sz w:val="14"/>
                <w:szCs w:val="14"/>
              </w:rPr>
            </w:pPr>
            <w:r>
              <w:rPr>
                <w:sz w:val="14"/>
                <w:szCs w:val="14"/>
              </w:rPr>
              <w:t>0</w:t>
            </w:r>
          </w:p>
        </w:tc>
        <w:tc>
          <w:tcPr>
            <w:tcW w:w="1244" w:type="dxa"/>
            <w:vAlign w:val="top"/>
          </w:tcPr>
          <w:p w14:paraId="1271503B">
            <w:pPr>
              <w:spacing w:line="252" w:lineRule="auto"/>
              <w:rPr>
                <w:rFonts w:ascii="Arial"/>
                <w:sz w:val="21"/>
              </w:rPr>
            </w:pPr>
          </w:p>
          <w:p w14:paraId="068C637C">
            <w:pPr>
              <w:pStyle w:val="6"/>
              <w:spacing w:before="46" w:line="219" w:lineRule="auto"/>
              <w:ind w:left="199"/>
              <w:rPr>
                <w:sz w:val="14"/>
                <w:szCs w:val="14"/>
              </w:rPr>
            </w:pPr>
            <w:r>
              <w:rPr>
                <w:spacing w:val="1"/>
                <w:sz w:val="14"/>
                <w:szCs w:val="14"/>
              </w:rPr>
              <w:t>市自然资源和</w:t>
            </w:r>
          </w:p>
          <w:p w14:paraId="13781D3E">
            <w:pPr>
              <w:pStyle w:val="6"/>
              <w:spacing w:before="14" w:line="221" w:lineRule="auto"/>
              <w:ind w:left="408"/>
              <w:rPr>
                <w:sz w:val="14"/>
                <w:szCs w:val="14"/>
              </w:rPr>
            </w:pPr>
            <w:r>
              <w:rPr>
                <w:spacing w:val="-2"/>
                <w:sz w:val="14"/>
                <w:szCs w:val="14"/>
              </w:rPr>
              <w:t>规划局</w:t>
            </w:r>
          </w:p>
        </w:tc>
      </w:tr>
      <w:tr w14:paraId="042D5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8" w:hRule="atLeast"/>
        </w:trPr>
        <w:tc>
          <w:tcPr>
            <w:tcW w:w="355" w:type="dxa"/>
            <w:vAlign w:val="top"/>
          </w:tcPr>
          <w:p w14:paraId="030F02CA">
            <w:pPr>
              <w:spacing w:line="264" w:lineRule="auto"/>
              <w:rPr>
                <w:rFonts w:ascii="Arial"/>
                <w:sz w:val="21"/>
              </w:rPr>
            </w:pPr>
          </w:p>
          <w:p w14:paraId="5C101954">
            <w:pPr>
              <w:spacing w:line="264" w:lineRule="auto"/>
              <w:rPr>
                <w:rFonts w:ascii="Arial"/>
                <w:sz w:val="21"/>
              </w:rPr>
            </w:pPr>
          </w:p>
          <w:p w14:paraId="394765BA">
            <w:pPr>
              <w:spacing w:line="265" w:lineRule="auto"/>
              <w:rPr>
                <w:rFonts w:ascii="Arial"/>
                <w:sz w:val="21"/>
              </w:rPr>
            </w:pPr>
          </w:p>
          <w:p w14:paraId="7538ED82">
            <w:pPr>
              <w:pStyle w:val="6"/>
              <w:spacing w:before="46"/>
              <w:ind w:left="64"/>
              <w:rPr>
                <w:sz w:val="14"/>
                <w:szCs w:val="14"/>
              </w:rPr>
            </w:pPr>
            <w:r>
              <w:rPr>
                <w:spacing w:val="-4"/>
                <w:sz w:val="14"/>
                <w:szCs w:val="14"/>
              </w:rPr>
              <w:t>149</w:t>
            </w:r>
          </w:p>
        </w:tc>
        <w:tc>
          <w:tcPr>
            <w:tcW w:w="1649" w:type="dxa"/>
            <w:vAlign w:val="top"/>
          </w:tcPr>
          <w:p w14:paraId="43247714">
            <w:pPr>
              <w:spacing w:line="350" w:lineRule="auto"/>
              <w:rPr>
                <w:rFonts w:ascii="Arial"/>
                <w:sz w:val="21"/>
              </w:rPr>
            </w:pPr>
          </w:p>
          <w:p w14:paraId="3A9F33E4">
            <w:pPr>
              <w:spacing w:line="350" w:lineRule="auto"/>
              <w:rPr>
                <w:rFonts w:ascii="Arial"/>
                <w:sz w:val="21"/>
              </w:rPr>
            </w:pPr>
          </w:p>
          <w:p w14:paraId="37EC11AA">
            <w:pPr>
              <w:pStyle w:val="6"/>
              <w:spacing w:before="45" w:line="241" w:lineRule="auto"/>
              <w:ind w:left="9" w:right="3"/>
              <w:rPr>
                <w:sz w:val="14"/>
                <w:szCs w:val="14"/>
              </w:rPr>
            </w:pPr>
            <w:r>
              <w:rPr>
                <w:spacing w:val="-5"/>
                <w:sz w:val="14"/>
                <w:szCs w:val="14"/>
              </w:rPr>
              <w:t>曲靖市“数字水利”智慧建</w:t>
            </w:r>
            <w:r>
              <w:rPr>
                <w:spacing w:val="4"/>
                <w:sz w:val="14"/>
                <w:szCs w:val="14"/>
              </w:rPr>
              <w:t xml:space="preserve"> </w:t>
            </w:r>
            <w:r>
              <w:rPr>
                <w:spacing w:val="8"/>
                <w:sz w:val="14"/>
                <w:szCs w:val="14"/>
              </w:rPr>
              <w:t>设项目</w:t>
            </w:r>
          </w:p>
        </w:tc>
        <w:tc>
          <w:tcPr>
            <w:tcW w:w="510" w:type="dxa"/>
            <w:vAlign w:val="top"/>
          </w:tcPr>
          <w:p w14:paraId="478CA31F">
            <w:pPr>
              <w:spacing w:line="260" w:lineRule="auto"/>
              <w:rPr>
                <w:rFonts w:ascii="Arial"/>
                <w:sz w:val="21"/>
              </w:rPr>
            </w:pPr>
          </w:p>
          <w:p w14:paraId="1DF48517">
            <w:pPr>
              <w:spacing w:line="260" w:lineRule="auto"/>
              <w:rPr>
                <w:rFonts w:ascii="Arial"/>
                <w:sz w:val="21"/>
              </w:rPr>
            </w:pPr>
          </w:p>
          <w:p w14:paraId="07A4E308">
            <w:pPr>
              <w:spacing w:line="260" w:lineRule="auto"/>
              <w:rPr>
                <w:rFonts w:ascii="Arial"/>
                <w:sz w:val="21"/>
              </w:rPr>
            </w:pPr>
          </w:p>
          <w:p w14:paraId="018AA95D">
            <w:pPr>
              <w:pStyle w:val="6"/>
              <w:spacing w:before="46" w:line="220" w:lineRule="auto"/>
              <w:ind w:left="101"/>
              <w:rPr>
                <w:sz w:val="14"/>
                <w:szCs w:val="14"/>
              </w:rPr>
            </w:pPr>
            <w:r>
              <w:rPr>
                <w:spacing w:val="-2"/>
                <w:sz w:val="14"/>
                <w:szCs w:val="14"/>
              </w:rPr>
              <w:t>前期</w:t>
            </w:r>
          </w:p>
        </w:tc>
        <w:tc>
          <w:tcPr>
            <w:tcW w:w="599" w:type="dxa"/>
            <w:vAlign w:val="top"/>
          </w:tcPr>
          <w:p w14:paraId="374B01E6">
            <w:pPr>
              <w:spacing w:line="259" w:lineRule="auto"/>
              <w:rPr>
                <w:rFonts w:ascii="Arial"/>
                <w:sz w:val="21"/>
              </w:rPr>
            </w:pPr>
          </w:p>
          <w:p w14:paraId="64AEF6B3">
            <w:pPr>
              <w:spacing w:line="260" w:lineRule="auto"/>
              <w:rPr>
                <w:rFonts w:ascii="Arial"/>
                <w:sz w:val="21"/>
              </w:rPr>
            </w:pPr>
          </w:p>
          <w:p w14:paraId="158F1391">
            <w:pPr>
              <w:spacing w:line="260" w:lineRule="auto"/>
              <w:rPr>
                <w:rFonts w:ascii="Arial"/>
                <w:sz w:val="21"/>
              </w:rPr>
            </w:pPr>
          </w:p>
          <w:p w14:paraId="6B532343">
            <w:pPr>
              <w:pStyle w:val="6"/>
              <w:spacing w:before="46" w:line="219" w:lineRule="auto"/>
              <w:ind w:left="80"/>
              <w:rPr>
                <w:sz w:val="14"/>
                <w:szCs w:val="14"/>
              </w:rPr>
            </w:pPr>
            <w:r>
              <w:rPr>
                <w:spacing w:val="2"/>
                <w:sz w:val="14"/>
                <w:szCs w:val="14"/>
              </w:rPr>
              <w:t>曲靖市</w:t>
            </w:r>
          </w:p>
        </w:tc>
        <w:tc>
          <w:tcPr>
            <w:tcW w:w="4676" w:type="dxa"/>
            <w:vAlign w:val="top"/>
          </w:tcPr>
          <w:p w14:paraId="53BC28F1">
            <w:pPr>
              <w:pStyle w:val="6"/>
              <w:spacing w:before="111" w:line="241" w:lineRule="auto"/>
              <w:ind w:left="12" w:firstLine="246"/>
              <w:jc w:val="both"/>
              <w:rPr>
                <w:sz w:val="14"/>
                <w:szCs w:val="14"/>
              </w:rPr>
            </w:pPr>
            <w:r>
              <w:rPr>
                <w:spacing w:val="-8"/>
                <w:sz w:val="14"/>
                <w:szCs w:val="14"/>
              </w:rPr>
              <w:t>曲靖市数字水利平台，以云计算、物联网、大数据</w:t>
            </w:r>
            <w:r>
              <w:rPr>
                <w:spacing w:val="-9"/>
                <w:sz w:val="14"/>
                <w:szCs w:val="14"/>
              </w:rPr>
              <w:t>、移动互联信息技术为依</w:t>
            </w:r>
            <w:r>
              <w:rPr>
                <w:sz w:val="14"/>
                <w:szCs w:val="14"/>
              </w:rPr>
              <w:t xml:space="preserve">  </w:t>
            </w:r>
            <w:r>
              <w:rPr>
                <w:spacing w:val="-9"/>
                <w:sz w:val="14"/>
                <w:szCs w:val="14"/>
              </w:rPr>
              <w:t>托，完成曲靖市所有涉水平台的系统整合、集成与提升，具体包括标准和规范体</w:t>
            </w:r>
            <w:r>
              <w:rPr>
                <w:spacing w:val="2"/>
                <w:sz w:val="14"/>
                <w:szCs w:val="14"/>
              </w:rPr>
              <w:t xml:space="preserve">  </w:t>
            </w:r>
            <w:r>
              <w:rPr>
                <w:spacing w:val="-7"/>
                <w:sz w:val="14"/>
                <w:szCs w:val="14"/>
              </w:rPr>
              <w:t>系建设(统一身份认证、统一运行平台、统一信息门户、统一数据标准和统一网</w:t>
            </w:r>
            <w:r>
              <w:rPr>
                <w:spacing w:val="5"/>
                <w:sz w:val="14"/>
                <w:szCs w:val="14"/>
              </w:rPr>
              <w:t xml:space="preserve">  </w:t>
            </w:r>
            <w:r>
              <w:rPr>
                <w:spacing w:val="-1"/>
                <w:sz w:val="14"/>
                <w:szCs w:val="14"/>
              </w:rPr>
              <w:t>络信息安全),监测感知体系建设、应用支撑体系建设(水利大数据支撑</w:t>
            </w:r>
            <w:r>
              <w:rPr>
                <w:spacing w:val="-2"/>
                <w:sz w:val="14"/>
                <w:szCs w:val="14"/>
              </w:rPr>
              <w:t>体系、</w:t>
            </w:r>
            <w:r>
              <w:rPr>
                <w:sz w:val="14"/>
                <w:szCs w:val="14"/>
              </w:rPr>
              <w:t xml:space="preserve"> </w:t>
            </w:r>
            <w:r>
              <w:rPr>
                <w:spacing w:val="-10"/>
                <w:sz w:val="14"/>
                <w:szCs w:val="14"/>
              </w:rPr>
              <w:t>水利一张图支撑体系和“水利大脑”支撑体系),综合业务应</w:t>
            </w:r>
            <w:r>
              <w:rPr>
                <w:spacing w:val="-11"/>
                <w:sz w:val="14"/>
                <w:szCs w:val="14"/>
              </w:rPr>
              <w:t>用体系建设(“水利一</w:t>
            </w:r>
            <w:r>
              <w:rPr>
                <w:sz w:val="14"/>
                <w:szCs w:val="14"/>
              </w:rPr>
              <w:t xml:space="preserve">  </w:t>
            </w:r>
            <w:r>
              <w:rPr>
                <w:spacing w:val="-13"/>
                <w:sz w:val="14"/>
                <w:szCs w:val="14"/>
              </w:rPr>
              <w:t>张图”、河湖长制信息系统、灾害防御指挥系统、水资源管理系统、水利工程建设</w:t>
            </w:r>
            <w:r>
              <w:rPr>
                <w:spacing w:val="8"/>
                <w:sz w:val="14"/>
                <w:szCs w:val="14"/>
              </w:rPr>
              <w:t xml:space="preserve">  </w:t>
            </w:r>
            <w:r>
              <w:rPr>
                <w:spacing w:val="-11"/>
                <w:sz w:val="14"/>
                <w:szCs w:val="14"/>
              </w:rPr>
              <w:t>运行管理系统、水生态监测系统、农村水利综合管理系统、水行政执法信息系统、</w:t>
            </w:r>
            <w:r>
              <w:rPr>
                <w:spacing w:val="8"/>
                <w:sz w:val="14"/>
                <w:szCs w:val="14"/>
              </w:rPr>
              <w:t xml:space="preserve"> </w:t>
            </w:r>
            <w:r>
              <w:rPr>
                <w:spacing w:val="-7"/>
                <w:sz w:val="14"/>
                <w:szCs w:val="14"/>
              </w:rPr>
              <w:t>水源地供水管理系统和综合调度系统)、政务办公系统、统一移动应用以及指挥</w:t>
            </w:r>
            <w:r>
              <w:rPr>
                <w:spacing w:val="2"/>
                <w:sz w:val="14"/>
                <w:szCs w:val="14"/>
              </w:rPr>
              <w:t xml:space="preserve">  </w:t>
            </w:r>
            <w:r>
              <w:rPr>
                <w:spacing w:val="-2"/>
                <w:sz w:val="14"/>
                <w:szCs w:val="14"/>
              </w:rPr>
              <w:t>调度中心建设等内容。</w:t>
            </w:r>
          </w:p>
        </w:tc>
        <w:tc>
          <w:tcPr>
            <w:tcW w:w="729" w:type="dxa"/>
            <w:vAlign w:val="top"/>
          </w:tcPr>
          <w:p w14:paraId="442CA1C6">
            <w:pPr>
              <w:spacing w:line="264" w:lineRule="auto"/>
              <w:rPr>
                <w:rFonts w:ascii="Arial"/>
                <w:sz w:val="21"/>
              </w:rPr>
            </w:pPr>
          </w:p>
          <w:p w14:paraId="06E47ED3">
            <w:pPr>
              <w:spacing w:line="264" w:lineRule="auto"/>
              <w:rPr>
                <w:rFonts w:ascii="Arial"/>
                <w:sz w:val="21"/>
              </w:rPr>
            </w:pPr>
          </w:p>
          <w:p w14:paraId="52665DA2">
            <w:pPr>
              <w:spacing w:line="265" w:lineRule="auto"/>
              <w:rPr>
                <w:rFonts w:ascii="Arial"/>
                <w:sz w:val="21"/>
              </w:rPr>
            </w:pPr>
          </w:p>
          <w:p w14:paraId="6E33312F">
            <w:pPr>
              <w:pStyle w:val="6"/>
              <w:spacing w:before="46"/>
              <w:ind w:left="186"/>
              <w:rPr>
                <w:sz w:val="14"/>
                <w:szCs w:val="14"/>
              </w:rPr>
            </w:pPr>
            <w:r>
              <w:rPr>
                <w:spacing w:val="-2"/>
                <w:sz w:val="14"/>
                <w:szCs w:val="14"/>
              </w:rPr>
              <w:t>60790</w:t>
            </w:r>
          </w:p>
        </w:tc>
        <w:tc>
          <w:tcPr>
            <w:tcW w:w="650" w:type="dxa"/>
            <w:vAlign w:val="top"/>
          </w:tcPr>
          <w:p w14:paraId="19C2FE31">
            <w:pPr>
              <w:spacing w:line="264" w:lineRule="auto"/>
              <w:rPr>
                <w:rFonts w:ascii="Arial"/>
                <w:sz w:val="21"/>
              </w:rPr>
            </w:pPr>
          </w:p>
          <w:p w14:paraId="23C5B264">
            <w:pPr>
              <w:spacing w:line="264" w:lineRule="auto"/>
              <w:rPr>
                <w:rFonts w:ascii="Arial"/>
                <w:sz w:val="21"/>
              </w:rPr>
            </w:pPr>
          </w:p>
          <w:p w14:paraId="43811F9A">
            <w:pPr>
              <w:spacing w:line="265" w:lineRule="auto"/>
              <w:rPr>
                <w:rFonts w:ascii="Arial"/>
                <w:sz w:val="21"/>
              </w:rPr>
            </w:pPr>
          </w:p>
          <w:p w14:paraId="07DA98E5">
            <w:pPr>
              <w:pStyle w:val="6"/>
              <w:spacing w:before="46"/>
              <w:ind w:left="246"/>
              <w:rPr>
                <w:sz w:val="14"/>
                <w:szCs w:val="14"/>
              </w:rPr>
            </w:pPr>
            <w:r>
              <w:rPr>
                <w:spacing w:val="-3"/>
                <w:sz w:val="14"/>
                <w:szCs w:val="14"/>
              </w:rPr>
              <w:t>50</w:t>
            </w:r>
          </w:p>
        </w:tc>
        <w:tc>
          <w:tcPr>
            <w:tcW w:w="679" w:type="dxa"/>
            <w:vAlign w:val="top"/>
          </w:tcPr>
          <w:p w14:paraId="0074F9EB">
            <w:pPr>
              <w:spacing w:line="264" w:lineRule="auto"/>
              <w:rPr>
                <w:rFonts w:ascii="Arial"/>
                <w:sz w:val="21"/>
              </w:rPr>
            </w:pPr>
          </w:p>
          <w:p w14:paraId="38E3288D">
            <w:pPr>
              <w:spacing w:line="264" w:lineRule="auto"/>
              <w:rPr>
                <w:rFonts w:ascii="Arial"/>
                <w:sz w:val="21"/>
              </w:rPr>
            </w:pPr>
          </w:p>
          <w:p w14:paraId="4A8653B9">
            <w:pPr>
              <w:spacing w:line="265" w:lineRule="auto"/>
              <w:rPr>
                <w:rFonts w:ascii="Arial"/>
                <w:sz w:val="21"/>
              </w:rPr>
            </w:pPr>
          </w:p>
          <w:p w14:paraId="547663B0">
            <w:pPr>
              <w:pStyle w:val="6"/>
              <w:spacing w:before="46"/>
              <w:ind w:left="156"/>
              <w:rPr>
                <w:sz w:val="14"/>
                <w:szCs w:val="14"/>
              </w:rPr>
            </w:pPr>
            <w:r>
              <w:rPr>
                <w:spacing w:val="-3"/>
                <w:sz w:val="14"/>
                <w:szCs w:val="14"/>
              </w:rPr>
              <w:t>15000</w:t>
            </w:r>
          </w:p>
        </w:tc>
        <w:tc>
          <w:tcPr>
            <w:tcW w:w="649" w:type="dxa"/>
            <w:vAlign w:val="top"/>
          </w:tcPr>
          <w:p w14:paraId="7A06A383">
            <w:pPr>
              <w:spacing w:line="264" w:lineRule="auto"/>
              <w:rPr>
                <w:rFonts w:ascii="Arial"/>
                <w:sz w:val="21"/>
              </w:rPr>
            </w:pPr>
          </w:p>
          <w:p w14:paraId="68FBAA2F">
            <w:pPr>
              <w:spacing w:line="264" w:lineRule="auto"/>
              <w:rPr>
                <w:rFonts w:ascii="Arial"/>
                <w:sz w:val="21"/>
              </w:rPr>
            </w:pPr>
          </w:p>
          <w:p w14:paraId="6EAE9245">
            <w:pPr>
              <w:spacing w:line="265" w:lineRule="auto"/>
              <w:rPr>
                <w:rFonts w:ascii="Arial"/>
                <w:sz w:val="21"/>
              </w:rPr>
            </w:pPr>
          </w:p>
          <w:p w14:paraId="097F9D7B">
            <w:pPr>
              <w:pStyle w:val="6"/>
              <w:spacing w:before="45"/>
              <w:ind w:left="149"/>
              <w:rPr>
                <w:sz w:val="14"/>
                <w:szCs w:val="14"/>
              </w:rPr>
            </w:pPr>
            <w:r>
              <w:rPr>
                <w:b/>
                <w:bCs/>
                <w:spacing w:val="-3"/>
                <w:sz w:val="14"/>
                <w:szCs w:val="14"/>
              </w:rPr>
              <w:t>20000</w:t>
            </w:r>
          </w:p>
        </w:tc>
        <w:tc>
          <w:tcPr>
            <w:tcW w:w="590" w:type="dxa"/>
            <w:vAlign w:val="top"/>
          </w:tcPr>
          <w:p w14:paraId="570521F6">
            <w:pPr>
              <w:spacing w:line="264" w:lineRule="auto"/>
              <w:rPr>
                <w:rFonts w:ascii="Arial"/>
                <w:sz w:val="21"/>
              </w:rPr>
            </w:pPr>
          </w:p>
          <w:p w14:paraId="7C86CD4D">
            <w:pPr>
              <w:spacing w:line="264" w:lineRule="auto"/>
              <w:rPr>
                <w:rFonts w:ascii="Arial"/>
                <w:sz w:val="21"/>
              </w:rPr>
            </w:pPr>
          </w:p>
          <w:p w14:paraId="13D14F38">
            <w:pPr>
              <w:spacing w:line="265" w:lineRule="auto"/>
              <w:rPr>
                <w:rFonts w:ascii="Arial"/>
                <w:sz w:val="21"/>
              </w:rPr>
            </w:pPr>
          </w:p>
          <w:p w14:paraId="4C91AD3B">
            <w:pPr>
              <w:pStyle w:val="6"/>
              <w:spacing w:before="46"/>
              <w:ind w:left="119"/>
              <w:rPr>
                <w:sz w:val="14"/>
                <w:szCs w:val="14"/>
              </w:rPr>
            </w:pPr>
            <w:r>
              <w:rPr>
                <w:spacing w:val="-3"/>
                <w:sz w:val="14"/>
                <w:szCs w:val="14"/>
              </w:rPr>
              <w:t>15000</w:t>
            </w:r>
          </w:p>
        </w:tc>
        <w:tc>
          <w:tcPr>
            <w:tcW w:w="620" w:type="dxa"/>
            <w:vAlign w:val="top"/>
          </w:tcPr>
          <w:p w14:paraId="4B89E179">
            <w:pPr>
              <w:spacing w:line="264" w:lineRule="auto"/>
              <w:rPr>
                <w:rFonts w:ascii="Arial"/>
                <w:sz w:val="21"/>
              </w:rPr>
            </w:pPr>
          </w:p>
          <w:p w14:paraId="4282A61D">
            <w:pPr>
              <w:spacing w:line="264" w:lineRule="auto"/>
              <w:rPr>
                <w:rFonts w:ascii="Arial"/>
                <w:sz w:val="21"/>
              </w:rPr>
            </w:pPr>
          </w:p>
          <w:p w14:paraId="62DEDC27">
            <w:pPr>
              <w:spacing w:line="265" w:lineRule="auto"/>
              <w:rPr>
                <w:rFonts w:ascii="Arial"/>
                <w:sz w:val="21"/>
              </w:rPr>
            </w:pPr>
          </w:p>
          <w:p w14:paraId="45DFD5D9">
            <w:pPr>
              <w:pStyle w:val="6"/>
              <w:spacing w:before="46"/>
              <w:ind w:left="128"/>
              <w:rPr>
                <w:sz w:val="14"/>
                <w:szCs w:val="14"/>
              </w:rPr>
            </w:pPr>
            <w:r>
              <w:rPr>
                <w:spacing w:val="-3"/>
                <w:sz w:val="14"/>
                <w:szCs w:val="14"/>
              </w:rPr>
              <w:t>10740</w:t>
            </w:r>
          </w:p>
        </w:tc>
        <w:tc>
          <w:tcPr>
            <w:tcW w:w="1244" w:type="dxa"/>
            <w:vAlign w:val="top"/>
          </w:tcPr>
          <w:p w14:paraId="703CA4F3">
            <w:pPr>
              <w:spacing w:line="259" w:lineRule="auto"/>
              <w:rPr>
                <w:rFonts w:ascii="Arial"/>
                <w:sz w:val="21"/>
              </w:rPr>
            </w:pPr>
          </w:p>
          <w:p w14:paraId="48EE65FE">
            <w:pPr>
              <w:spacing w:line="260" w:lineRule="auto"/>
              <w:rPr>
                <w:rFonts w:ascii="Arial"/>
                <w:sz w:val="21"/>
              </w:rPr>
            </w:pPr>
          </w:p>
          <w:p w14:paraId="2E313D10">
            <w:pPr>
              <w:spacing w:line="260" w:lineRule="auto"/>
              <w:rPr>
                <w:rFonts w:ascii="Arial"/>
                <w:sz w:val="21"/>
              </w:rPr>
            </w:pPr>
          </w:p>
          <w:p w14:paraId="6FA251BA">
            <w:pPr>
              <w:pStyle w:val="6"/>
              <w:spacing w:before="46" w:line="219" w:lineRule="auto"/>
              <w:ind w:left="199"/>
              <w:rPr>
                <w:sz w:val="14"/>
                <w:szCs w:val="14"/>
              </w:rPr>
            </w:pPr>
            <w:r>
              <w:rPr>
                <w:spacing w:val="2"/>
                <w:sz w:val="14"/>
                <w:szCs w:val="14"/>
              </w:rPr>
              <w:t>曲靖市水务局</w:t>
            </w:r>
          </w:p>
        </w:tc>
      </w:tr>
      <w:tr w14:paraId="09253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2" w:hRule="atLeast"/>
        </w:trPr>
        <w:tc>
          <w:tcPr>
            <w:tcW w:w="355" w:type="dxa"/>
            <w:vAlign w:val="top"/>
          </w:tcPr>
          <w:p w14:paraId="5F134A72">
            <w:pPr>
              <w:spacing w:line="290" w:lineRule="auto"/>
              <w:rPr>
                <w:rFonts w:ascii="Arial"/>
                <w:sz w:val="21"/>
              </w:rPr>
            </w:pPr>
          </w:p>
          <w:p w14:paraId="66462922">
            <w:pPr>
              <w:spacing w:line="291" w:lineRule="auto"/>
              <w:rPr>
                <w:rFonts w:ascii="Arial"/>
                <w:sz w:val="21"/>
              </w:rPr>
            </w:pPr>
          </w:p>
          <w:p w14:paraId="03C2B621">
            <w:pPr>
              <w:spacing w:line="291" w:lineRule="auto"/>
              <w:rPr>
                <w:rFonts w:ascii="Arial"/>
                <w:sz w:val="21"/>
              </w:rPr>
            </w:pPr>
          </w:p>
          <w:p w14:paraId="0C1AD4B0">
            <w:pPr>
              <w:spacing w:line="291" w:lineRule="auto"/>
              <w:rPr>
                <w:rFonts w:ascii="Arial"/>
                <w:sz w:val="21"/>
              </w:rPr>
            </w:pPr>
          </w:p>
          <w:p w14:paraId="3E18FBF5">
            <w:pPr>
              <w:pStyle w:val="6"/>
              <w:spacing w:before="46"/>
              <w:ind w:left="64"/>
              <w:rPr>
                <w:sz w:val="14"/>
                <w:szCs w:val="14"/>
              </w:rPr>
            </w:pPr>
            <w:r>
              <w:rPr>
                <w:spacing w:val="-4"/>
                <w:sz w:val="14"/>
                <w:szCs w:val="14"/>
              </w:rPr>
              <w:t>150</w:t>
            </w:r>
          </w:p>
        </w:tc>
        <w:tc>
          <w:tcPr>
            <w:tcW w:w="1649" w:type="dxa"/>
            <w:vAlign w:val="top"/>
          </w:tcPr>
          <w:p w14:paraId="27416A3E">
            <w:pPr>
              <w:spacing w:line="265" w:lineRule="auto"/>
              <w:rPr>
                <w:rFonts w:ascii="Arial"/>
                <w:sz w:val="21"/>
              </w:rPr>
            </w:pPr>
          </w:p>
          <w:p w14:paraId="67DFD3BF">
            <w:pPr>
              <w:spacing w:line="265" w:lineRule="auto"/>
              <w:rPr>
                <w:rFonts w:ascii="Arial"/>
                <w:sz w:val="21"/>
              </w:rPr>
            </w:pPr>
          </w:p>
          <w:p w14:paraId="6EB915DD">
            <w:pPr>
              <w:spacing w:line="265" w:lineRule="auto"/>
              <w:rPr>
                <w:rFonts w:ascii="Arial"/>
                <w:sz w:val="21"/>
              </w:rPr>
            </w:pPr>
          </w:p>
          <w:p w14:paraId="6F933D67">
            <w:pPr>
              <w:spacing w:line="265" w:lineRule="auto"/>
              <w:rPr>
                <w:rFonts w:ascii="Arial"/>
                <w:sz w:val="21"/>
              </w:rPr>
            </w:pPr>
          </w:p>
          <w:p w14:paraId="496293F9">
            <w:pPr>
              <w:pStyle w:val="6"/>
              <w:spacing w:before="45" w:line="267" w:lineRule="auto"/>
              <w:ind w:left="9" w:right="83" w:firstLine="10"/>
              <w:rPr>
                <w:sz w:val="14"/>
                <w:szCs w:val="14"/>
              </w:rPr>
            </w:pPr>
            <w:r>
              <w:rPr>
                <w:spacing w:val="-1"/>
                <w:sz w:val="14"/>
                <w:szCs w:val="14"/>
              </w:rPr>
              <w:t>麒麟区森林防火基础设施</w:t>
            </w:r>
            <w:r>
              <w:rPr>
                <w:spacing w:val="5"/>
                <w:sz w:val="14"/>
                <w:szCs w:val="14"/>
              </w:rPr>
              <w:t xml:space="preserve"> </w:t>
            </w:r>
            <w:r>
              <w:rPr>
                <w:spacing w:val="-2"/>
                <w:sz w:val="14"/>
                <w:szCs w:val="14"/>
              </w:rPr>
              <w:t>建设工程</w:t>
            </w:r>
          </w:p>
        </w:tc>
        <w:tc>
          <w:tcPr>
            <w:tcW w:w="510" w:type="dxa"/>
            <w:vAlign w:val="top"/>
          </w:tcPr>
          <w:p w14:paraId="172300CD">
            <w:pPr>
              <w:spacing w:line="287" w:lineRule="auto"/>
              <w:rPr>
                <w:rFonts w:ascii="Arial"/>
                <w:sz w:val="21"/>
              </w:rPr>
            </w:pPr>
          </w:p>
          <w:p w14:paraId="14F466F0">
            <w:pPr>
              <w:spacing w:line="287" w:lineRule="auto"/>
              <w:rPr>
                <w:rFonts w:ascii="Arial"/>
                <w:sz w:val="21"/>
              </w:rPr>
            </w:pPr>
          </w:p>
          <w:p w14:paraId="79BFDD29">
            <w:pPr>
              <w:spacing w:line="288" w:lineRule="auto"/>
              <w:rPr>
                <w:rFonts w:ascii="Arial"/>
                <w:sz w:val="21"/>
              </w:rPr>
            </w:pPr>
          </w:p>
          <w:p w14:paraId="50261A3C">
            <w:pPr>
              <w:spacing w:line="288" w:lineRule="auto"/>
              <w:rPr>
                <w:rFonts w:ascii="Arial"/>
                <w:sz w:val="21"/>
              </w:rPr>
            </w:pPr>
          </w:p>
          <w:p w14:paraId="4CAD7CFA">
            <w:pPr>
              <w:pStyle w:val="6"/>
              <w:spacing w:before="46" w:line="220" w:lineRule="auto"/>
              <w:ind w:left="101"/>
              <w:rPr>
                <w:sz w:val="14"/>
                <w:szCs w:val="14"/>
              </w:rPr>
            </w:pPr>
            <w:r>
              <w:rPr>
                <w:spacing w:val="-2"/>
                <w:sz w:val="14"/>
                <w:szCs w:val="14"/>
              </w:rPr>
              <w:t>前期</w:t>
            </w:r>
          </w:p>
        </w:tc>
        <w:tc>
          <w:tcPr>
            <w:tcW w:w="599" w:type="dxa"/>
            <w:vAlign w:val="top"/>
          </w:tcPr>
          <w:p w14:paraId="28DA04B3">
            <w:pPr>
              <w:spacing w:line="287" w:lineRule="auto"/>
              <w:rPr>
                <w:rFonts w:ascii="Arial"/>
                <w:sz w:val="21"/>
              </w:rPr>
            </w:pPr>
          </w:p>
          <w:p w14:paraId="005FB306">
            <w:pPr>
              <w:spacing w:line="287" w:lineRule="auto"/>
              <w:rPr>
                <w:rFonts w:ascii="Arial"/>
                <w:sz w:val="21"/>
              </w:rPr>
            </w:pPr>
          </w:p>
          <w:p w14:paraId="4E1C8EFD">
            <w:pPr>
              <w:spacing w:line="288" w:lineRule="auto"/>
              <w:rPr>
                <w:rFonts w:ascii="Arial"/>
                <w:sz w:val="21"/>
              </w:rPr>
            </w:pPr>
          </w:p>
          <w:p w14:paraId="46D3C9BC">
            <w:pPr>
              <w:spacing w:line="288" w:lineRule="auto"/>
              <w:rPr>
                <w:rFonts w:ascii="Arial"/>
                <w:sz w:val="21"/>
              </w:rPr>
            </w:pPr>
          </w:p>
          <w:p w14:paraId="5618E270">
            <w:pPr>
              <w:pStyle w:val="6"/>
              <w:spacing w:before="46" w:line="220" w:lineRule="auto"/>
              <w:ind w:left="80"/>
              <w:rPr>
                <w:sz w:val="14"/>
                <w:szCs w:val="14"/>
              </w:rPr>
            </w:pPr>
            <w:r>
              <w:rPr>
                <w:spacing w:val="-2"/>
                <w:sz w:val="14"/>
                <w:szCs w:val="14"/>
              </w:rPr>
              <w:t>麒麟区</w:t>
            </w:r>
          </w:p>
        </w:tc>
        <w:tc>
          <w:tcPr>
            <w:tcW w:w="4676" w:type="dxa"/>
            <w:vAlign w:val="top"/>
          </w:tcPr>
          <w:p w14:paraId="195E72EA">
            <w:pPr>
              <w:pStyle w:val="6"/>
              <w:spacing w:before="119" w:line="238" w:lineRule="auto"/>
              <w:ind w:left="12" w:firstLine="246"/>
              <w:jc w:val="both"/>
              <w:rPr>
                <w:sz w:val="14"/>
                <w:szCs w:val="14"/>
              </w:rPr>
            </w:pPr>
            <w:r>
              <w:rPr>
                <w:spacing w:val="-12"/>
                <w:sz w:val="14"/>
                <w:szCs w:val="14"/>
              </w:rPr>
              <w:t>完善升级火险监测站2座，新增手持气象仪8支、瞭望台新建3座、改建5座，购</w:t>
            </w:r>
            <w:r>
              <w:rPr>
                <w:spacing w:val="7"/>
                <w:sz w:val="14"/>
                <w:szCs w:val="14"/>
              </w:rPr>
              <w:t xml:space="preserve">  </w:t>
            </w:r>
            <w:r>
              <w:rPr>
                <w:spacing w:val="-11"/>
                <w:sz w:val="14"/>
                <w:szCs w:val="14"/>
              </w:rPr>
              <w:t>置高倍望远镜5台、视频监控系统30套、定位仪250支、望远镜50</w:t>
            </w:r>
            <w:r>
              <w:rPr>
                <w:spacing w:val="-12"/>
                <w:sz w:val="14"/>
                <w:szCs w:val="14"/>
              </w:rPr>
              <w:t>支。新建卫星通信</w:t>
            </w:r>
            <w:r>
              <w:rPr>
                <w:sz w:val="14"/>
                <w:szCs w:val="14"/>
              </w:rPr>
              <w:t xml:space="preserve">  </w:t>
            </w:r>
            <w:r>
              <w:rPr>
                <w:spacing w:val="-10"/>
                <w:sz w:val="14"/>
                <w:szCs w:val="14"/>
              </w:rPr>
              <w:t>VSAT便携站2个、海事卫星图传系统2套、海事卫星电话2支；新建数字通信专网固</w:t>
            </w:r>
            <w:r>
              <w:rPr>
                <w:spacing w:val="8"/>
                <w:sz w:val="14"/>
                <w:szCs w:val="14"/>
              </w:rPr>
              <w:t xml:space="preserve">  </w:t>
            </w:r>
            <w:r>
              <w:rPr>
                <w:spacing w:val="-11"/>
                <w:sz w:val="14"/>
                <w:szCs w:val="14"/>
              </w:rPr>
              <w:t>定基站4个，新增移动基站2个、数字车载台20个、数字基地台25个、手</w:t>
            </w:r>
            <w:r>
              <w:rPr>
                <w:spacing w:val="-12"/>
                <w:sz w:val="14"/>
                <w:szCs w:val="14"/>
              </w:rPr>
              <w:t>持台500支，</w:t>
            </w:r>
            <w:r>
              <w:rPr>
                <w:sz w:val="14"/>
                <w:szCs w:val="14"/>
              </w:rPr>
              <w:t xml:space="preserve"> </w:t>
            </w:r>
            <w:r>
              <w:rPr>
                <w:spacing w:val="-12"/>
                <w:sz w:val="14"/>
                <w:szCs w:val="14"/>
              </w:rPr>
              <w:t>视频图传系统2部、中型通信车1辆、小型通信车1辆、野外太阳能供电设备7套，无</w:t>
            </w:r>
            <w:r>
              <w:rPr>
                <w:spacing w:val="2"/>
                <w:sz w:val="14"/>
                <w:szCs w:val="14"/>
              </w:rPr>
              <w:t xml:space="preserve">  </w:t>
            </w:r>
            <w:r>
              <w:rPr>
                <w:spacing w:val="-9"/>
                <w:sz w:val="14"/>
                <w:szCs w:val="14"/>
              </w:rPr>
              <w:t>人机1架。新建林区等级公路50公里、防火通</w:t>
            </w:r>
            <w:r>
              <w:rPr>
                <w:spacing w:val="-10"/>
                <w:sz w:val="14"/>
                <w:szCs w:val="14"/>
              </w:rPr>
              <w:t>道150公里、修复防火应急道路100公</w:t>
            </w:r>
            <w:r>
              <w:rPr>
                <w:sz w:val="14"/>
                <w:szCs w:val="14"/>
              </w:rPr>
              <w:t xml:space="preserve">  </w:t>
            </w:r>
            <w:r>
              <w:rPr>
                <w:spacing w:val="-13"/>
                <w:sz w:val="14"/>
                <w:szCs w:val="14"/>
              </w:rPr>
              <w:t>里，新修生土防火隔离带100公里。建设网络平台4个、大屏幕显示</w:t>
            </w:r>
            <w:r>
              <w:rPr>
                <w:spacing w:val="-14"/>
                <w:sz w:val="14"/>
                <w:szCs w:val="14"/>
              </w:rPr>
              <w:t>系统2套、投影系</w:t>
            </w:r>
            <w:r>
              <w:rPr>
                <w:sz w:val="14"/>
                <w:szCs w:val="14"/>
              </w:rPr>
              <w:t xml:space="preserve">  </w:t>
            </w:r>
            <w:r>
              <w:rPr>
                <w:spacing w:val="-10"/>
                <w:sz w:val="14"/>
                <w:szCs w:val="14"/>
              </w:rPr>
              <w:t>统15套、电视15台、视频会商系统2套、综合调度系统2套、网络安全系统2套、地</w:t>
            </w:r>
            <w:r>
              <w:rPr>
                <w:spacing w:val="4"/>
                <w:sz w:val="14"/>
                <w:szCs w:val="14"/>
              </w:rPr>
              <w:t xml:space="preserve">  </w:t>
            </w:r>
            <w:r>
              <w:rPr>
                <w:spacing w:val="-13"/>
                <w:sz w:val="14"/>
                <w:szCs w:val="14"/>
              </w:rPr>
              <w:t>理信息系统2套，新建指挥中心250平方米，配备会议音响系统、中央控制系统、UPS</w:t>
            </w:r>
            <w:r>
              <w:rPr>
                <w:sz w:val="14"/>
                <w:szCs w:val="14"/>
              </w:rPr>
              <w:t xml:space="preserve">  </w:t>
            </w:r>
            <w:r>
              <w:rPr>
                <w:spacing w:val="-6"/>
                <w:sz w:val="14"/>
                <w:szCs w:val="14"/>
              </w:rPr>
              <w:t>电源各11套。新建专业队伍10支250人、专业队伍营房10座、培</w:t>
            </w:r>
            <w:r>
              <w:rPr>
                <w:spacing w:val="-7"/>
                <w:sz w:val="14"/>
                <w:szCs w:val="14"/>
              </w:rPr>
              <w:t>训演练基地1个。</w:t>
            </w:r>
            <w:r>
              <w:rPr>
                <w:sz w:val="14"/>
                <w:szCs w:val="14"/>
              </w:rPr>
              <w:t xml:space="preserve"> </w:t>
            </w:r>
            <w:r>
              <w:rPr>
                <w:spacing w:val="-11"/>
                <w:sz w:val="14"/>
                <w:szCs w:val="14"/>
              </w:rPr>
              <w:t>新增风力灭火机500台、高压脉冲水枪100台、高压细水雾灭火机400台、油锯50台、</w:t>
            </w:r>
            <w:r>
              <w:rPr>
                <w:spacing w:val="4"/>
                <w:sz w:val="14"/>
                <w:szCs w:val="14"/>
              </w:rPr>
              <w:t xml:space="preserve"> </w:t>
            </w:r>
            <w:r>
              <w:rPr>
                <w:spacing w:val="-9"/>
                <w:sz w:val="14"/>
                <w:szCs w:val="14"/>
              </w:rPr>
              <w:t>扑火服装</w:t>
            </w:r>
            <w:r>
              <w:rPr>
                <w:b/>
                <w:bCs/>
                <w:spacing w:val="-9"/>
                <w:sz w:val="14"/>
                <w:szCs w:val="14"/>
              </w:rPr>
              <w:t>5000</w:t>
            </w:r>
            <w:r>
              <w:rPr>
                <w:spacing w:val="-9"/>
                <w:sz w:val="14"/>
                <w:szCs w:val="14"/>
              </w:rPr>
              <w:t>套、高压水泵50台、接力水泵50套、移</w:t>
            </w:r>
            <w:r>
              <w:rPr>
                <w:spacing w:val="-10"/>
                <w:sz w:val="14"/>
                <w:szCs w:val="14"/>
              </w:rPr>
              <w:t>动储水袋30个，指挥车10辆、</w:t>
            </w:r>
            <w:r>
              <w:rPr>
                <w:sz w:val="14"/>
                <w:szCs w:val="14"/>
              </w:rPr>
              <w:t xml:space="preserve"> </w:t>
            </w:r>
            <w:r>
              <w:rPr>
                <w:spacing w:val="-2"/>
                <w:sz w:val="14"/>
                <w:szCs w:val="14"/>
              </w:rPr>
              <w:t>运兵车15辆、运水车10辆、物资储备库10个。</w:t>
            </w:r>
          </w:p>
        </w:tc>
        <w:tc>
          <w:tcPr>
            <w:tcW w:w="729" w:type="dxa"/>
            <w:vAlign w:val="top"/>
          </w:tcPr>
          <w:p w14:paraId="331D3507">
            <w:pPr>
              <w:spacing w:line="290" w:lineRule="auto"/>
              <w:rPr>
                <w:rFonts w:ascii="Arial"/>
                <w:sz w:val="21"/>
              </w:rPr>
            </w:pPr>
          </w:p>
          <w:p w14:paraId="3E7D6DF0">
            <w:pPr>
              <w:spacing w:line="291" w:lineRule="auto"/>
              <w:rPr>
                <w:rFonts w:ascii="Arial"/>
                <w:sz w:val="21"/>
              </w:rPr>
            </w:pPr>
          </w:p>
          <w:p w14:paraId="08BF1B3F">
            <w:pPr>
              <w:spacing w:line="291" w:lineRule="auto"/>
              <w:rPr>
                <w:rFonts w:ascii="Arial"/>
                <w:sz w:val="21"/>
              </w:rPr>
            </w:pPr>
          </w:p>
          <w:p w14:paraId="258533C9">
            <w:pPr>
              <w:spacing w:line="291" w:lineRule="auto"/>
              <w:rPr>
                <w:rFonts w:ascii="Arial"/>
                <w:sz w:val="21"/>
              </w:rPr>
            </w:pPr>
          </w:p>
          <w:p w14:paraId="2A2E811D">
            <w:pPr>
              <w:pStyle w:val="6"/>
              <w:spacing w:before="46"/>
              <w:ind w:left="186"/>
              <w:rPr>
                <w:sz w:val="14"/>
                <w:szCs w:val="14"/>
              </w:rPr>
            </w:pPr>
            <w:r>
              <w:rPr>
                <w:spacing w:val="-3"/>
                <w:sz w:val="14"/>
                <w:szCs w:val="14"/>
              </w:rPr>
              <w:t>13638</w:t>
            </w:r>
          </w:p>
        </w:tc>
        <w:tc>
          <w:tcPr>
            <w:tcW w:w="650" w:type="dxa"/>
            <w:vAlign w:val="top"/>
          </w:tcPr>
          <w:p w14:paraId="59C0E428">
            <w:pPr>
              <w:spacing w:line="290" w:lineRule="auto"/>
              <w:rPr>
                <w:rFonts w:ascii="Arial"/>
                <w:sz w:val="21"/>
              </w:rPr>
            </w:pPr>
          </w:p>
          <w:p w14:paraId="0DA06EA2">
            <w:pPr>
              <w:spacing w:line="291" w:lineRule="auto"/>
              <w:rPr>
                <w:rFonts w:ascii="Arial"/>
                <w:sz w:val="21"/>
              </w:rPr>
            </w:pPr>
          </w:p>
          <w:p w14:paraId="293D2A90">
            <w:pPr>
              <w:spacing w:line="291" w:lineRule="auto"/>
              <w:rPr>
                <w:rFonts w:ascii="Arial"/>
                <w:sz w:val="21"/>
              </w:rPr>
            </w:pPr>
          </w:p>
          <w:p w14:paraId="4C6176FA">
            <w:pPr>
              <w:spacing w:line="291" w:lineRule="auto"/>
              <w:rPr>
                <w:rFonts w:ascii="Arial"/>
                <w:sz w:val="21"/>
              </w:rPr>
            </w:pPr>
          </w:p>
          <w:p w14:paraId="1DB4F53B">
            <w:pPr>
              <w:pStyle w:val="6"/>
              <w:spacing w:before="46"/>
              <w:ind w:left="176"/>
              <w:rPr>
                <w:sz w:val="14"/>
                <w:szCs w:val="14"/>
              </w:rPr>
            </w:pPr>
            <w:r>
              <w:rPr>
                <w:spacing w:val="-2"/>
                <w:sz w:val="14"/>
                <w:szCs w:val="14"/>
              </w:rPr>
              <w:t>2800</w:t>
            </w:r>
          </w:p>
        </w:tc>
        <w:tc>
          <w:tcPr>
            <w:tcW w:w="679" w:type="dxa"/>
            <w:vAlign w:val="top"/>
          </w:tcPr>
          <w:p w14:paraId="0D9E9740">
            <w:pPr>
              <w:spacing w:line="290" w:lineRule="auto"/>
              <w:rPr>
                <w:rFonts w:ascii="Arial"/>
                <w:sz w:val="21"/>
              </w:rPr>
            </w:pPr>
          </w:p>
          <w:p w14:paraId="3F02711E">
            <w:pPr>
              <w:spacing w:line="291" w:lineRule="auto"/>
              <w:rPr>
                <w:rFonts w:ascii="Arial"/>
                <w:sz w:val="21"/>
              </w:rPr>
            </w:pPr>
          </w:p>
          <w:p w14:paraId="76C44E96">
            <w:pPr>
              <w:spacing w:line="291" w:lineRule="auto"/>
              <w:rPr>
                <w:rFonts w:ascii="Arial"/>
                <w:sz w:val="21"/>
              </w:rPr>
            </w:pPr>
          </w:p>
          <w:p w14:paraId="7DFC34F2">
            <w:pPr>
              <w:spacing w:line="291" w:lineRule="auto"/>
              <w:rPr>
                <w:rFonts w:ascii="Arial"/>
                <w:sz w:val="21"/>
              </w:rPr>
            </w:pPr>
          </w:p>
          <w:p w14:paraId="104C0786">
            <w:pPr>
              <w:pStyle w:val="6"/>
              <w:spacing w:before="46"/>
              <w:ind w:left="197"/>
              <w:rPr>
                <w:sz w:val="14"/>
                <w:szCs w:val="14"/>
              </w:rPr>
            </w:pPr>
            <w:r>
              <w:rPr>
                <w:spacing w:val="-2"/>
                <w:sz w:val="14"/>
                <w:szCs w:val="14"/>
              </w:rPr>
              <w:t>2800</w:t>
            </w:r>
          </w:p>
        </w:tc>
        <w:tc>
          <w:tcPr>
            <w:tcW w:w="649" w:type="dxa"/>
            <w:vAlign w:val="top"/>
          </w:tcPr>
          <w:p w14:paraId="5D0AB05B">
            <w:pPr>
              <w:spacing w:line="290" w:lineRule="auto"/>
              <w:rPr>
                <w:rFonts w:ascii="Arial"/>
                <w:sz w:val="21"/>
              </w:rPr>
            </w:pPr>
          </w:p>
          <w:p w14:paraId="2BE4A399">
            <w:pPr>
              <w:spacing w:line="291" w:lineRule="auto"/>
              <w:rPr>
                <w:rFonts w:ascii="Arial"/>
                <w:sz w:val="21"/>
              </w:rPr>
            </w:pPr>
          </w:p>
          <w:p w14:paraId="44D9B894">
            <w:pPr>
              <w:spacing w:line="291" w:lineRule="auto"/>
              <w:rPr>
                <w:rFonts w:ascii="Arial"/>
                <w:sz w:val="21"/>
              </w:rPr>
            </w:pPr>
          </w:p>
          <w:p w14:paraId="5FBBAB18">
            <w:pPr>
              <w:spacing w:line="291" w:lineRule="auto"/>
              <w:rPr>
                <w:rFonts w:ascii="Arial"/>
                <w:sz w:val="21"/>
              </w:rPr>
            </w:pPr>
          </w:p>
          <w:p w14:paraId="1CEFF8BB">
            <w:pPr>
              <w:pStyle w:val="6"/>
              <w:spacing w:before="46"/>
              <w:ind w:left="178"/>
              <w:rPr>
                <w:sz w:val="14"/>
                <w:szCs w:val="14"/>
              </w:rPr>
            </w:pPr>
            <w:r>
              <w:rPr>
                <w:spacing w:val="-2"/>
                <w:sz w:val="14"/>
                <w:szCs w:val="14"/>
              </w:rPr>
              <w:t>2800</w:t>
            </w:r>
          </w:p>
        </w:tc>
        <w:tc>
          <w:tcPr>
            <w:tcW w:w="590" w:type="dxa"/>
            <w:vAlign w:val="top"/>
          </w:tcPr>
          <w:p w14:paraId="258FC3FB">
            <w:pPr>
              <w:spacing w:line="290" w:lineRule="auto"/>
              <w:rPr>
                <w:rFonts w:ascii="Arial"/>
                <w:sz w:val="21"/>
              </w:rPr>
            </w:pPr>
          </w:p>
          <w:p w14:paraId="46BC891E">
            <w:pPr>
              <w:spacing w:line="291" w:lineRule="auto"/>
              <w:rPr>
                <w:rFonts w:ascii="Arial"/>
                <w:sz w:val="21"/>
              </w:rPr>
            </w:pPr>
          </w:p>
          <w:p w14:paraId="542B4699">
            <w:pPr>
              <w:spacing w:line="291" w:lineRule="auto"/>
              <w:rPr>
                <w:rFonts w:ascii="Arial"/>
                <w:sz w:val="21"/>
              </w:rPr>
            </w:pPr>
          </w:p>
          <w:p w14:paraId="6A9E8795">
            <w:pPr>
              <w:spacing w:line="291" w:lineRule="auto"/>
              <w:rPr>
                <w:rFonts w:ascii="Arial"/>
                <w:sz w:val="21"/>
              </w:rPr>
            </w:pPr>
          </w:p>
          <w:p w14:paraId="6ACBD7C9">
            <w:pPr>
              <w:pStyle w:val="6"/>
              <w:spacing w:before="46"/>
              <w:ind w:left="148"/>
              <w:rPr>
                <w:sz w:val="14"/>
                <w:szCs w:val="14"/>
              </w:rPr>
            </w:pPr>
            <w:r>
              <w:rPr>
                <w:spacing w:val="-2"/>
                <w:sz w:val="14"/>
                <w:szCs w:val="14"/>
              </w:rPr>
              <w:t>2800</w:t>
            </w:r>
          </w:p>
        </w:tc>
        <w:tc>
          <w:tcPr>
            <w:tcW w:w="620" w:type="dxa"/>
            <w:vAlign w:val="top"/>
          </w:tcPr>
          <w:p w14:paraId="0A44A88F">
            <w:pPr>
              <w:spacing w:line="290" w:lineRule="auto"/>
              <w:rPr>
                <w:rFonts w:ascii="Arial"/>
                <w:sz w:val="21"/>
              </w:rPr>
            </w:pPr>
          </w:p>
          <w:p w14:paraId="78E2AA75">
            <w:pPr>
              <w:spacing w:line="291" w:lineRule="auto"/>
              <w:rPr>
                <w:rFonts w:ascii="Arial"/>
                <w:sz w:val="21"/>
              </w:rPr>
            </w:pPr>
          </w:p>
          <w:p w14:paraId="0EE3A271">
            <w:pPr>
              <w:spacing w:line="291" w:lineRule="auto"/>
              <w:rPr>
                <w:rFonts w:ascii="Arial"/>
                <w:sz w:val="21"/>
              </w:rPr>
            </w:pPr>
          </w:p>
          <w:p w14:paraId="4C16ABBF">
            <w:pPr>
              <w:spacing w:line="291" w:lineRule="auto"/>
              <w:rPr>
                <w:rFonts w:ascii="Arial"/>
                <w:sz w:val="21"/>
              </w:rPr>
            </w:pPr>
          </w:p>
          <w:p w14:paraId="4BDA115F">
            <w:pPr>
              <w:pStyle w:val="6"/>
              <w:spacing w:before="46"/>
              <w:ind w:left="168"/>
              <w:rPr>
                <w:sz w:val="14"/>
                <w:szCs w:val="14"/>
              </w:rPr>
            </w:pPr>
            <w:r>
              <w:rPr>
                <w:spacing w:val="-2"/>
                <w:sz w:val="14"/>
                <w:szCs w:val="14"/>
              </w:rPr>
              <w:t>2438</w:t>
            </w:r>
          </w:p>
        </w:tc>
        <w:tc>
          <w:tcPr>
            <w:tcW w:w="1244" w:type="dxa"/>
            <w:vAlign w:val="top"/>
          </w:tcPr>
          <w:p w14:paraId="2C910033">
            <w:pPr>
              <w:spacing w:line="287" w:lineRule="auto"/>
              <w:rPr>
                <w:rFonts w:ascii="Arial"/>
                <w:sz w:val="21"/>
              </w:rPr>
            </w:pPr>
          </w:p>
          <w:p w14:paraId="6658C281">
            <w:pPr>
              <w:spacing w:line="287" w:lineRule="auto"/>
              <w:rPr>
                <w:rFonts w:ascii="Arial"/>
                <w:sz w:val="21"/>
              </w:rPr>
            </w:pPr>
          </w:p>
          <w:p w14:paraId="37994AC7">
            <w:pPr>
              <w:spacing w:line="288" w:lineRule="auto"/>
              <w:rPr>
                <w:rFonts w:ascii="Arial"/>
                <w:sz w:val="21"/>
              </w:rPr>
            </w:pPr>
          </w:p>
          <w:p w14:paraId="5B122927">
            <w:pPr>
              <w:spacing w:line="288" w:lineRule="auto"/>
              <w:rPr>
                <w:rFonts w:ascii="Arial"/>
                <w:sz w:val="21"/>
              </w:rPr>
            </w:pPr>
          </w:p>
          <w:p w14:paraId="6370314F">
            <w:pPr>
              <w:pStyle w:val="6"/>
              <w:spacing w:before="46" w:line="220" w:lineRule="auto"/>
              <w:ind w:left="408"/>
              <w:rPr>
                <w:sz w:val="14"/>
                <w:szCs w:val="14"/>
              </w:rPr>
            </w:pPr>
            <w:r>
              <w:rPr>
                <w:spacing w:val="-2"/>
                <w:sz w:val="14"/>
                <w:szCs w:val="14"/>
              </w:rPr>
              <w:t>麒麟区</w:t>
            </w:r>
          </w:p>
        </w:tc>
      </w:tr>
    </w:tbl>
    <w:p w14:paraId="0BF87982">
      <w:pPr>
        <w:rPr>
          <w:rFonts w:ascii="Arial"/>
          <w:sz w:val="21"/>
        </w:rPr>
      </w:pPr>
    </w:p>
    <w:p w14:paraId="68FA4D30">
      <w:pPr>
        <w:rPr>
          <w:rFonts w:ascii="Arial" w:hAnsi="Arial" w:eastAsia="Arial" w:cs="Arial"/>
          <w:sz w:val="21"/>
          <w:szCs w:val="21"/>
        </w:rPr>
        <w:sectPr>
          <w:pgSz w:w="16500" w:h="12080"/>
          <w:pgMar w:top="400" w:right="1530" w:bottom="400" w:left="1059" w:header="0" w:footer="0" w:gutter="0"/>
          <w:cols w:space="720" w:num="1"/>
        </w:sectPr>
      </w:pPr>
    </w:p>
    <w:p w14:paraId="4DDFFE19">
      <w:pPr>
        <w:spacing w:before="50"/>
      </w:pPr>
      <w:r>
        <mc:AlternateContent>
          <mc:Choice Requires="wps">
            <w:drawing>
              <wp:anchor distT="0" distB="0" distL="0" distR="0" simplePos="0" relativeHeight="251698176" behindDoc="0" locked="0" layoutInCell="0" allowOverlap="1">
                <wp:simplePos x="0" y="0"/>
                <wp:positionH relativeFrom="page">
                  <wp:posOffset>9039225</wp:posOffset>
                </wp:positionH>
                <wp:positionV relativeFrom="page">
                  <wp:posOffset>1282065</wp:posOffset>
                </wp:positionV>
                <wp:extent cx="743585" cy="235585"/>
                <wp:effectExtent l="0" t="0" r="0" b="0"/>
                <wp:wrapNone/>
                <wp:docPr id="82" name="TextBox 82"/>
                <wp:cNvGraphicFramePr/>
                <a:graphic xmlns:a="http://schemas.openxmlformats.org/drawingml/2006/main">
                  <a:graphicData uri="http://schemas.microsoft.com/office/word/2010/wordprocessingShape">
                    <wps:wsp>
                      <wps:cNvSpPr txBox="1"/>
                      <wps:spPr>
                        <a:xfrm rot="5400000">
                          <a:off x="9039479" y="1282652"/>
                          <a:ext cx="743584" cy="2355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637E392">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2" o:spid="_x0000_s1026" o:spt="202" type="#_x0000_t202" style="position:absolute;left:0pt;margin-left:711.75pt;margin-top:100.95pt;height:18.55pt;width:58.55pt;mso-position-horizontal-relative:page;mso-position-vertical-relative:page;rotation:5898240f;z-index:251698176;mso-width-relative:page;mso-height-relative:page;" filled="f" stroked="f" coordsize="21600,21600" o:allowincell="f" o:gfxdata="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CJlSvtoAAAANAQAA&#10;DwAAAAAAAAABACAAAAAiAAAAZHJzL2Rvd25yZXYueG1sUEsBAhQAFAAAAAgAh07iQL2RhmxQAgAA&#10;ogQAAA4AAAAAAAAAAQAgAAAAKQEAAGRycy9lMm9Eb2MueG1sUEsFBgAAAAAGAAYAWQEAAOsFAAAA&#10;AA==&#10;">
                <v:fill on="f" focussize="0,0"/>
                <v:stroke on="f" weight="0pt" miterlimit="0" joinstyle="miter"/>
                <v:imagedata o:title=""/>
                <o:lock v:ext="edit" aspectratio="f"/>
                <v:textbox inset="0mm,0mm,0mm,0mm">
                  <w:txbxContent>
                    <w:p w14:paraId="2637E392">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v:textbox>
              </v:shape>
            </w:pict>
          </mc:Fallback>
        </mc:AlternateContent>
      </w:r>
      <w:r>
        <w:drawing>
          <wp:anchor distT="0" distB="0" distL="0" distR="0" simplePos="0" relativeHeight="251699200" behindDoc="0" locked="0" layoutInCell="0" allowOverlap="1">
            <wp:simplePos x="0" y="0"/>
            <wp:positionH relativeFrom="page">
              <wp:posOffset>672465</wp:posOffset>
            </wp:positionH>
            <wp:positionV relativeFrom="page">
              <wp:posOffset>1047750</wp:posOffset>
            </wp:positionV>
            <wp:extent cx="107950" cy="127000"/>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r:embed="rId58"/>
                    <a:stretch>
                      <a:fillRect/>
                    </a:stretch>
                  </pic:blipFill>
                  <pic:spPr>
                    <a:xfrm>
                      <a:off x="0" y="0"/>
                      <a:ext cx="108023" cy="127028"/>
                    </a:xfrm>
                    <a:prstGeom prst="rect">
                      <a:avLst/>
                    </a:prstGeom>
                  </pic:spPr>
                </pic:pic>
              </a:graphicData>
            </a:graphic>
          </wp:anchor>
        </w:drawing>
      </w:r>
    </w:p>
    <w:p w14:paraId="1743FA58">
      <w:pPr>
        <w:spacing w:before="50"/>
      </w:pPr>
    </w:p>
    <w:p w14:paraId="776F1010">
      <w:pPr>
        <w:spacing w:before="50"/>
      </w:pPr>
    </w:p>
    <w:tbl>
      <w:tblPr>
        <w:tblStyle w:val="5"/>
        <w:tblW w:w="12950" w:type="dxa"/>
        <w:tblInd w:w="3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49"/>
        <w:gridCol w:w="520"/>
        <w:gridCol w:w="599"/>
        <w:gridCol w:w="4646"/>
        <w:gridCol w:w="729"/>
        <w:gridCol w:w="679"/>
        <w:gridCol w:w="650"/>
        <w:gridCol w:w="660"/>
        <w:gridCol w:w="599"/>
        <w:gridCol w:w="630"/>
        <w:gridCol w:w="1224"/>
      </w:tblGrid>
      <w:tr w14:paraId="76AC9D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65" w:type="dxa"/>
            <w:vMerge w:val="restart"/>
            <w:tcBorders>
              <w:bottom w:val="nil"/>
            </w:tcBorders>
            <w:vAlign w:val="top"/>
          </w:tcPr>
          <w:p w14:paraId="75F76750">
            <w:pPr>
              <w:pStyle w:val="6"/>
              <w:spacing w:before="219" w:line="221" w:lineRule="auto"/>
              <w:ind w:left="17"/>
              <w:rPr>
                <w:sz w:val="15"/>
                <w:szCs w:val="15"/>
              </w:rPr>
            </w:pPr>
            <w:r>
              <w:rPr>
                <w:b/>
                <w:bCs/>
                <w:spacing w:val="-3"/>
                <w:sz w:val="15"/>
                <w:szCs w:val="15"/>
              </w:rPr>
              <w:t>序号</w:t>
            </w:r>
          </w:p>
        </w:tc>
        <w:tc>
          <w:tcPr>
            <w:tcW w:w="1649" w:type="dxa"/>
            <w:vMerge w:val="restart"/>
            <w:tcBorders>
              <w:bottom w:val="nil"/>
            </w:tcBorders>
            <w:vAlign w:val="top"/>
          </w:tcPr>
          <w:p w14:paraId="49E7E2E2">
            <w:pPr>
              <w:pStyle w:val="6"/>
              <w:spacing w:before="219" w:line="220" w:lineRule="auto"/>
              <w:ind w:left="542"/>
              <w:rPr>
                <w:sz w:val="15"/>
                <w:szCs w:val="15"/>
              </w:rPr>
            </w:pPr>
            <w:r>
              <w:rPr>
                <w:b/>
                <w:bCs/>
                <w:spacing w:val="-4"/>
                <w:sz w:val="15"/>
                <w:szCs w:val="15"/>
              </w:rPr>
              <w:t>项目名称</w:t>
            </w:r>
          </w:p>
        </w:tc>
        <w:tc>
          <w:tcPr>
            <w:tcW w:w="520" w:type="dxa"/>
            <w:vMerge w:val="restart"/>
            <w:tcBorders>
              <w:bottom w:val="nil"/>
            </w:tcBorders>
            <w:vAlign w:val="top"/>
          </w:tcPr>
          <w:p w14:paraId="24FA2EBE">
            <w:pPr>
              <w:pStyle w:val="6"/>
              <w:spacing w:before="139" w:line="225" w:lineRule="auto"/>
              <w:ind w:left="10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599" w:type="dxa"/>
            <w:vMerge w:val="restart"/>
            <w:tcBorders>
              <w:bottom w:val="nil"/>
            </w:tcBorders>
            <w:vAlign w:val="top"/>
          </w:tcPr>
          <w:p w14:paraId="0380B3D1">
            <w:pPr>
              <w:pStyle w:val="6"/>
              <w:spacing w:before="219" w:line="221" w:lineRule="auto"/>
              <w:jc w:val="right"/>
              <w:rPr>
                <w:sz w:val="15"/>
                <w:szCs w:val="15"/>
              </w:rPr>
            </w:pPr>
            <w:r>
              <w:rPr>
                <w:b/>
                <w:bCs/>
                <w:spacing w:val="-8"/>
                <w:sz w:val="15"/>
                <w:szCs w:val="15"/>
              </w:rPr>
              <w:t>建设地点</w:t>
            </w:r>
          </w:p>
        </w:tc>
        <w:tc>
          <w:tcPr>
            <w:tcW w:w="4646" w:type="dxa"/>
            <w:vMerge w:val="restart"/>
            <w:tcBorders>
              <w:bottom w:val="nil"/>
            </w:tcBorders>
            <w:vAlign w:val="top"/>
          </w:tcPr>
          <w:p w14:paraId="37C93713">
            <w:pPr>
              <w:pStyle w:val="6"/>
              <w:spacing w:before="219" w:line="219" w:lineRule="auto"/>
              <w:ind w:left="1814"/>
              <w:rPr>
                <w:sz w:val="15"/>
                <w:szCs w:val="15"/>
              </w:rPr>
            </w:pPr>
            <w:r>
              <w:rPr>
                <w:b/>
                <w:bCs/>
                <w:spacing w:val="-3"/>
                <w:sz w:val="15"/>
                <w:szCs w:val="15"/>
              </w:rPr>
              <w:t>主要建设内容及规模</w:t>
            </w:r>
          </w:p>
        </w:tc>
        <w:tc>
          <w:tcPr>
            <w:tcW w:w="729" w:type="dxa"/>
            <w:vMerge w:val="restart"/>
            <w:tcBorders>
              <w:bottom w:val="nil"/>
            </w:tcBorders>
            <w:vAlign w:val="top"/>
          </w:tcPr>
          <w:p w14:paraId="2DAD00B9">
            <w:pPr>
              <w:pStyle w:val="6"/>
              <w:spacing w:before="139" w:line="220" w:lineRule="auto"/>
              <w:ind w:left="138"/>
              <w:rPr>
                <w:sz w:val="15"/>
                <w:szCs w:val="15"/>
              </w:rPr>
            </w:pPr>
            <w:r>
              <w:rPr>
                <w:b/>
                <w:bCs/>
                <w:spacing w:val="-4"/>
                <w:sz w:val="15"/>
                <w:szCs w:val="15"/>
              </w:rPr>
              <w:t>总投资</w:t>
            </w:r>
          </w:p>
          <w:p w14:paraId="5DF88758">
            <w:pPr>
              <w:pStyle w:val="6"/>
              <w:spacing w:before="1" w:line="220" w:lineRule="auto"/>
              <w:ind w:left="138"/>
              <w:rPr>
                <w:sz w:val="15"/>
                <w:szCs w:val="15"/>
              </w:rPr>
            </w:pPr>
            <w:r>
              <w:rPr>
                <w:b/>
                <w:bCs/>
                <w:spacing w:val="5"/>
                <w:sz w:val="15"/>
                <w:szCs w:val="15"/>
              </w:rPr>
              <w:t>(万元)</w:t>
            </w:r>
          </w:p>
        </w:tc>
        <w:tc>
          <w:tcPr>
            <w:tcW w:w="3218" w:type="dxa"/>
            <w:gridSpan w:val="5"/>
            <w:vAlign w:val="top"/>
          </w:tcPr>
          <w:p w14:paraId="218BB751">
            <w:pPr>
              <w:pStyle w:val="6"/>
              <w:spacing w:before="79" w:line="220" w:lineRule="auto"/>
              <w:ind w:left="1039"/>
              <w:rPr>
                <w:sz w:val="15"/>
                <w:szCs w:val="15"/>
              </w:rPr>
            </w:pPr>
            <w:r>
              <w:rPr>
                <w:b/>
                <w:bCs/>
                <w:spacing w:val="2"/>
                <w:sz w:val="15"/>
                <w:szCs w:val="15"/>
              </w:rPr>
              <w:t>投资计划(万元)</w:t>
            </w:r>
          </w:p>
        </w:tc>
        <w:tc>
          <w:tcPr>
            <w:tcW w:w="1224" w:type="dxa"/>
            <w:vMerge w:val="restart"/>
            <w:tcBorders>
              <w:bottom w:val="nil"/>
            </w:tcBorders>
            <w:vAlign w:val="top"/>
          </w:tcPr>
          <w:p w14:paraId="5809A6D1">
            <w:pPr>
              <w:pStyle w:val="6"/>
              <w:spacing w:before="219" w:line="220" w:lineRule="auto"/>
              <w:ind w:left="311"/>
              <w:rPr>
                <w:sz w:val="15"/>
                <w:szCs w:val="15"/>
              </w:rPr>
            </w:pPr>
            <w:r>
              <w:rPr>
                <w:b/>
                <w:bCs/>
                <w:spacing w:val="-4"/>
                <w:sz w:val="15"/>
                <w:szCs w:val="15"/>
              </w:rPr>
              <w:t>项目单位</w:t>
            </w:r>
          </w:p>
        </w:tc>
      </w:tr>
      <w:tr w14:paraId="53784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65" w:type="dxa"/>
            <w:vMerge w:val="continue"/>
            <w:tcBorders>
              <w:top w:val="nil"/>
            </w:tcBorders>
            <w:vAlign w:val="top"/>
          </w:tcPr>
          <w:p w14:paraId="2B3FC451">
            <w:pPr>
              <w:rPr>
                <w:rFonts w:ascii="Arial"/>
                <w:sz w:val="21"/>
              </w:rPr>
            </w:pPr>
          </w:p>
        </w:tc>
        <w:tc>
          <w:tcPr>
            <w:tcW w:w="1649" w:type="dxa"/>
            <w:vMerge w:val="continue"/>
            <w:tcBorders>
              <w:top w:val="nil"/>
            </w:tcBorders>
            <w:vAlign w:val="top"/>
          </w:tcPr>
          <w:p w14:paraId="08835AA9">
            <w:pPr>
              <w:rPr>
                <w:rFonts w:ascii="Arial"/>
                <w:sz w:val="21"/>
              </w:rPr>
            </w:pPr>
          </w:p>
        </w:tc>
        <w:tc>
          <w:tcPr>
            <w:tcW w:w="520" w:type="dxa"/>
            <w:vMerge w:val="continue"/>
            <w:tcBorders>
              <w:top w:val="nil"/>
            </w:tcBorders>
            <w:vAlign w:val="top"/>
          </w:tcPr>
          <w:p w14:paraId="6B600FB8">
            <w:pPr>
              <w:rPr>
                <w:rFonts w:ascii="Arial"/>
                <w:sz w:val="21"/>
              </w:rPr>
            </w:pPr>
          </w:p>
        </w:tc>
        <w:tc>
          <w:tcPr>
            <w:tcW w:w="599" w:type="dxa"/>
            <w:vMerge w:val="continue"/>
            <w:tcBorders>
              <w:top w:val="nil"/>
            </w:tcBorders>
            <w:vAlign w:val="top"/>
          </w:tcPr>
          <w:p w14:paraId="3DAB8912">
            <w:pPr>
              <w:rPr>
                <w:rFonts w:ascii="Arial"/>
                <w:sz w:val="21"/>
              </w:rPr>
            </w:pPr>
          </w:p>
        </w:tc>
        <w:tc>
          <w:tcPr>
            <w:tcW w:w="4646" w:type="dxa"/>
            <w:vMerge w:val="continue"/>
            <w:tcBorders>
              <w:top w:val="nil"/>
            </w:tcBorders>
            <w:vAlign w:val="top"/>
          </w:tcPr>
          <w:p w14:paraId="71C45CA8">
            <w:pPr>
              <w:rPr>
                <w:rFonts w:ascii="Arial"/>
                <w:sz w:val="21"/>
              </w:rPr>
            </w:pPr>
          </w:p>
        </w:tc>
        <w:tc>
          <w:tcPr>
            <w:tcW w:w="729" w:type="dxa"/>
            <w:vMerge w:val="continue"/>
            <w:tcBorders>
              <w:top w:val="nil"/>
            </w:tcBorders>
            <w:vAlign w:val="top"/>
          </w:tcPr>
          <w:p w14:paraId="4D7187D6">
            <w:pPr>
              <w:rPr>
                <w:rFonts w:ascii="Arial"/>
                <w:sz w:val="21"/>
              </w:rPr>
            </w:pPr>
          </w:p>
        </w:tc>
        <w:tc>
          <w:tcPr>
            <w:tcW w:w="679" w:type="dxa"/>
            <w:vAlign w:val="top"/>
          </w:tcPr>
          <w:p w14:paraId="6CD4BAFD">
            <w:pPr>
              <w:pStyle w:val="6"/>
              <w:spacing w:before="54" w:line="219" w:lineRule="auto"/>
              <w:ind w:left="109"/>
              <w:rPr>
                <w:sz w:val="15"/>
                <w:szCs w:val="15"/>
              </w:rPr>
            </w:pPr>
            <w:r>
              <w:rPr>
                <w:b/>
                <w:bCs/>
                <w:spacing w:val="-3"/>
                <w:sz w:val="15"/>
                <w:szCs w:val="15"/>
              </w:rPr>
              <w:t>2021年</w:t>
            </w:r>
          </w:p>
        </w:tc>
        <w:tc>
          <w:tcPr>
            <w:tcW w:w="650" w:type="dxa"/>
            <w:vAlign w:val="top"/>
          </w:tcPr>
          <w:p w14:paraId="257F13A6">
            <w:pPr>
              <w:pStyle w:val="6"/>
              <w:spacing w:before="54" w:line="219" w:lineRule="auto"/>
              <w:ind w:left="100"/>
              <w:rPr>
                <w:sz w:val="15"/>
                <w:szCs w:val="15"/>
              </w:rPr>
            </w:pPr>
            <w:r>
              <w:rPr>
                <w:b/>
                <w:bCs/>
                <w:spacing w:val="-3"/>
                <w:sz w:val="15"/>
                <w:szCs w:val="15"/>
              </w:rPr>
              <w:t>2022年</w:t>
            </w:r>
          </w:p>
        </w:tc>
        <w:tc>
          <w:tcPr>
            <w:tcW w:w="660" w:type="dxa"/>
            <w:vAlign w:val="top"/>
          </w:tcPr>
          <w:p w14:paraId="65CBF80E">
            <w:pPr>
              <w:pStyle w:val="6"/>
              <w:spacing w:before="54" w:line="219" w:lineRule="auto"/>
              <w:ind w:left="100"/>
              <w:rPr>
                <w:sz w:val="15"/>
                <w:szCs w:val="15"/>
              </w:rPr>
            </w:pPr>
            <w:r>
              <w:rPr>
                <w:b/>
                <w:bCs/>
                <w:spacing w:val="-3"/>
                <w:sz w:val="15"/>
                <w:szCs w:val="15"/>
              </w:rPr>
              <w:t>2023年</w:t>
            </w:r>
          </w:p>
        </w:tc>
        <w:tc>
          <w:tcPr>
            <w:tcW w:w="599" w:type="dxa"/>
            <w:vAlign w:val="top"/>
          </w:tcPr>
          <w:p w14:paraId="46068C4C">
            <w:pPr>
              <w:pStyle w:val="6"/>
              <w:spacing w:before="54" w:line="219" w:lineRule="auto"/>
              <w:ind w:left="70"/>
              <w:rPr>
                <w:sz w:val="15"/>
                <w:szCs w:val="15"/>
              </w:rPr>
            </w:pPr>
            <w:r>
              <w:rPr>
                <w:b/>
                <w:bCs/>
                <w:spacing w:val="-3"/>
                <w:sz w:val="15"/>
                <w:szCs w:val="15"/>
              </w:rPr>
              <w:t>2024年</w:t>
            </w:r>
          </w:p>
        </w:tc>
        <w:tc>
          <w:tcPr>
            <w:tcW w:w="630" w:type="dxa"/>
            <w:vAlign w:val="top"/>
          </w:tcPr>
          <w:p w14:paraId="749B5448">
            <w:pPr>
              <w:pStyle w:val="6"/>
              <w:spacing w:before="54" w:line="219" w:lineRule="auto"/>
              <w:ind w:left="91"/>
              <w:rPr>
                <w:sz w:val="15"/>
                <w:szCs w:val="15"/>
              </w:rPr>
            </w:pPr>
            <w:r>
              <w:rPr>
                <w:b/>
                <w:bCs/>
                <w:spacing w:val="-3"/>
                <w:sz w:val="15"/>
                <w:szCs w:val="15"/>
              </w:rPr>
              <w:t>2025年</w:t>
            </w:r>
          </w:p>
        </w:tc>
        <w:tc>
          <w:tcPr>
            <w:tcW w:w="1224" w:type="dxa"/>
            <w:vMerge w:val="continue"/>
            <w:tcBorders>
              <w:top w:val="nil"/>
            </w:tcBorders>
            <w:vAlign w:val="top"/>
          </w:tcPr>
          <w:p w14:paraId="423E17DE">
            <w:pPr>
              <w:rPr>
                <w:rFonts w:ascii="Arial"/>
                <w:sz w:val="21"/>
              </w:rPr>
            </w:pPr>
          </w:p>
        </w:tc>
      </w:tr>
      <w:tr w14:paraId="221FF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365" w:type="dxa"/>
            <w:vAlign w:val="top"/>
          </w:tcPr>
          <w:p w14:paraId="76EB3258">
            <w:pPr>
              <w:spacing w:line="280" w:lineRule="auto"/>
              <w:rPr>
                <w:rFonts w:ascii="Arial"/>
                <w:sz w:val="21"/>
              </w:rPr>
            </w:pPr>
          </w:p>
          <w:p w14:paraId="7BB70352">
            <w:pPr>
              <w:pStyle w:val="6"/>
              <w:spacing w:before="49"/>
              <w:ind w:left="65"/>
              <w:rPr>
                <w:sz w:val="15"/>
                <w:szCs w:val="15"/>
              </w:rPr>
            </w:pPr>
            <w:r>
              <w:rPr>
                <w:spacing w:val="-4"/>
                <w:sz w:val="15"/>
                <w:szCs w:val="15"/>
              </w:rPr>
              <w:t>151</w:t>
            </w:r>
          </w:p>
        </w:tc>
        <w:tc>
          <w:tcPr>
            <w:tcW w:w="1649" w:type="dxa"/>
            <w:vAlign w:val="top"/>
          </w:tcPr>
          <w:p w14:paraId="551B57CF">
            <w:pPr>
              <w:spacing w:line="265" w:lineRule="auto"/>
              <w:rPr>
                <w:rFonts w:ascii="Arial"/>
                <w:sz w:val="21"/>
              </w:rPr>
            </w:pPr>
          </w:p>
          <w:p w14:paraId="669D0B7B">
            <w:pPr>
              <w:pStyle w:val="6"/>
              <w:spacing w:before="49" w:line="219" w:lineRule="auto"/>
              <w:rPr>
                <w:sz w:val="15"/>
                <w:szCs w:val="15"/>
              </w:rPr>
            </w:pPr>
            <w:r>
              <w:rPr>
                <w:spacing w:val="3"/>
                <w:sz w:val="15"/>
                <w:szCs w:val="15"/>
              </w:rPr>
              <w:t>智能垃圾分类项目</w:t>
            </w:r>
          </w:p>
        </w:tc>
        <w:tc>
          <w:tcPr>
            <w:tcW w:w="520" w:type="dxa"/>
            <w:vAlign w:val="top"/>
          </w:tcPr>
          <w:p w14:paraId="6CFB0859">
            <w:pPr>
              <w:spacing w:line="266" w:lineRule="auto"/>
              <w:rPr>
                <w:rFonts w:ascii="Arial"/>
                <w:sz w:val="21"/>
              </w:rPr>
            </w:pPr>
          </w:p>
          <w:p w14:paraId="59DBAA1E">
            <w:pPr>
              <w:pStyle w:val="6"/>
              <w:spacing w:before="49" w:line="220" w:lineRule="auto"/>
              <w:ind w:left="101"/>
              <w:rPr>
                <w:sz w:val="15"/>
                <w:szCs w:val="15"/>
              </w:rPr>
            </w:pPr>
            <w:r>
              <w:rPr>
                <w:spacing w:val="-3"/>
                <w:sz w:val="15"/>
                <w:szCs w:val="15"/>
              </w:rPr>
              <w:t>前期</w:t>
            </w:r>
          </w:p>
        </w:tc>
        <w:tc>
          <w:tcPr>
            <w:tcW w:w="599" w:type="dxa"/>
            <w:vAlign w:val="top"/>
          </w:tcPr>
          <w:p w14:paraId="17054BAD">
            <w:pPr>
              <w:spacing w:line="266" w:lineRule="auto"/>
              <w:rPr>
                <w:rFonts w:ascii="Arial"/>
                <w:sz w:val="21"/>
              </w:rPr>
            </w:pPr>
          </w:p>
          <w:p w14:paraId="0C8DE65D">
            <w:pPr>
              <w:pStyle w:val="6"/>
              <w:spacing w:before="49" w:line="220" w:lineRule="auto"/>
              <w:ind w:left="61"/>
              <w:rPr>
                <w:sz w:val="15"/>
                <w:szCs w:val="15"/>
              </w:rPr>
            </w:pPr>
            <w:r>
              <w:rPr>
                <w:spacing w:val="2"/>
                <w:sz w:val="15"/>
                <w:szCs w:val="15"/>
              </w:rPr>
              <w:t>富源县</w:t>
            </w:r>
          </w:p>
        </w:tc>
        <w:tc>
          <w:tcPr>
            <w:tcW w:w="4646" w:type="dxa"/>
            <w:vAlign w:val="top"/>
          </w:tcPr>
          <w:p w14:paraId="37F77F6C">
            <w:pPr>
              <w:pStyle w:val="6"/>
              <w:spacing w:before="165" w:line="213" w:lineRule="auto"/>
              <w:ind w:left="12" w:firstLine="288"/>
              <w:jc w:val="both"/>
              <w:rPr>
                <w:sz w:val="15"/>
                <w:szCs w:val="15"/>
              </w:rPr>
            </w:pPr>
            <w:r>
              <w:rPr>
                <w:spacing w:val="-6"/>
                <w:sz w:val="15"/>
                <w:szCs w:val="15"/>
              </w:rPr>
              <w:t>自动识别、实时监控、数据分析，这个智能化垃圾分类系统通过卡片</w:t>
            </w:r>
            <w:r>
              <w:rPr>
                <w:sz w:val="15"/>
                <w:szCs w:val="15"/>
              </w:rPr>
              <w:t xml:space="preserve"> </w:t>
            </w:r>
            <w:r>
              <w:rPr>
                <w:spacing w:val="-6"/>
                <w:sz w:val="15"/>
                <w:szCs w:val="15"/>
              </w:rPr>
              <w:t>到户和人脸档案，建立一户一码多人脸实名制，通过智能手段实</w:t>
            </w:r>
            <w:r>
              <w:rPr>
                <w:spacing w:val="-7"/>
                <w:sz w:val="15"/>
                <w:szCs w:val="15"/>
              </w:rPr>
              <w:t>施垃圾分</w:t>
            </w:r>
            <w:r>
              <w:rPr>
                <w:sz w:val="15"/>
                <w:szCs w:val="15"/>
              </w:rPr>
              <w:t xml:space="preserve"> </w:t>
            </w:r>
            <w:r>
              <w:rPr>
                <w:spacing w:val="-1"/>
                <w:sz w:val="15"/>
                <w:szCs w:val="15"/>
              </w:rPr>
              <w:t>类投放便于居民使用，可根据卡牌或人脸信息溯源到具体家庭及成员。</w:t>
            </w:r>
          </w:p>
        </w:tc>
        <w:tc>
          <w:tcPr>
            <w:tcW w:w="729" w:type="dxa"/>
            <w:vAlign w:val="top"/>
          </w:tcPr>
          <w:p w14:paraId="3F789F63">
            <w:pPr>
              <w:spacing w:line="280" w:lineRule="auto"/>
              <w:rPr>
                <w:rFonts w:ascii="Arial"/>
                <w:sz w:val="21"/>
              </w:rPr>
            </w:pPr>
          </w:p>
          <w:p w14:paraId="2626A019">
            <w:pPr>
              <w:pStyle w:val="6"/>
              <w:spacing w:before="49"/>
              <w:ind w:left="206"/>
              <w:rPr>
                <w:sz w:val="15"/>
                <w:szCs w:val="15"/>
              </w:rPr>
            </w:pPr>
            <w:r>
              <w:rPr>
                <w:spacing w:val="-2"/>
                <w:sz w:val="15"/>
                <w:szCs w:val="15"/>
              </w:rPr>
              <w:t>2000</w:t>
            </w:r>
          </w:p>
        </w:tc>
        <w:tc>
          <w:tcPr>
            <w:tcW w:w="679" w:type="dxa"/>
            <w:vAlign w:val="top"/>
          </w:tcPr>
          <w:p w14:paraId="33BF98AE">
            <w:pPr>
              <w:spacing w:line="280" w:lineRule="auto"/>
              <w:rPr>
                <w:rFonts w:ascii="Arial"/>
                <w:sz w:val="21"/>
              </w:rPr>
            </w:pPr>
          </w:p>
          <w:p w14:paraId="330461F1">
            <w:pPr>
              <w:pStyle w:val="6"/>
              <w:spacing w:before="49"/>
              <w:ind w:left="297"/>
              <w:rPr>
                <w:sz w:val="15"/>
                <w:szCs w:val="15"/>
              </w:rPr>
            </w:pPr>
            <w:r>
              <w:rPr>
                <w:sz w:val="15"/>
                <w:szCs w:val="15"/>
              </w:rPr>
              <w:t>0</w:t>
            </w:r>
          </w:p>
        </w:tc>
        <w:tc>
          <w:tcPr>
            <w:tcW w:w="650" w:type="dxa"/>
            <w:vAlign w:val="top"/>
          </w:tcPr>
          <w:p w14:paraId="251BDF43">
            <w:pPr>
              <w:spacing w:line="280" w:lineRule="auto"/>
              <w:rPr>
                <w:rFonts w:ascii="Arial"/>
                <w:sz w:val="21"/>
              </w:rPr>
            </w:pPr>
          </w:p>
          <w:p w14:paraId="09ECBD50">
            <w:pPr>
              <w:pStyle w:val="6"/>
              <w:spacing w:before="49"/>
              <w:ind w:left="168"/>
              <w:rPr>
                <w:sz w:val="15"/>
                <w:szCs w:val="15"/>
              </w:rPr>
            </w:pPr>
            <w:r>
              <w:rPr>
                <w:spacing w:val="-4"/>
                <w:sz w:val="15"/>
                <w:szCs w:val="15"/>
              </w:rPr>
              <w:t>1000</w:t>
            </w:r>
          </w:p>
        </w:tc>
        <w:tc>
          <w:tcPr>
            <w:tcW w:w="660" w:type="dxa"/>
            <w:vAlign w:val="top"/>
          </w:tcPr>
          <w:p w14:paraId="0DB9C50D">
            <w:pPr>
              <w:spacing w:line="280" w:lineRule="auto"/>
              <w:rPr>
                <w:rFonts w:ascii="Arial"/>
                <w:sz w:val="21"/>
              </w:rPr>
            </w:pPr>
          </w:p>
          <w:p w14:paraId="64E3803D">
            <w:pPr>
              <w:pStyle w:val="6"/>
              <w:spacing w:before="49"/>
              <w:ind w:left="178"/>
              <w:rPr>
                <w:sz w:val="15"/>
                <w:szCs w:val="15"/>
              </w:rPr>
            </w:pPr>
            <w:r>
              <w:rPr>
                <w:spacing w:val="-4"/>
                <w:sz w:val="15"/>
                <w:szCs w:val="15"/>
              </w:rPr>
              <w:t>1000</w:t>
            </w:r>
          </w:p>
        </w:tc>
        <w:tc>
          <w:tcPr>
            <w:tcW w:w="599" w:type="dxa"/>
            <w:vAlign w:val="top"/>
          </w:tcPr>
          <w:p w14:paraId="77188652">
            <w:pPr>
              <w:rPr>
                <w:rFonts w:ascii="Arial"/>
                <w:sz w:val="21"/>
              </w:rPr>
            </w:pPr>
          </w:p>
        </w:tc>
        <w:tc>
          <w:tcPr>
            <w:tcW w:w="630" w:type="dxa"/>
            <w:vAlign w:val="top"/>
          </w:tcPr>
          <w:p w14:paraId="4B4390B7">
            <w:pPr>
              <w:rPr>
                <w:rFonts w:ascii="Arial"/>
                <w:sz w:val="21"/>
              </w:rPr>
            </w:pPr>
          </w:p>
        </w:tc>
        <w:tc>
          <w:tcPr>
            <w:tcW w:w="1224" w:type="dxa"/>
            <w:vAlign w:val="top"/>
          </w:tcPr>
          <w:p w14:paraId="681D7C01">
            <w:pPr>
              <w:pStyle w:val="6"/>
              <w:spacing w:before="46" w:line="220" w:lineRule="auto"/>
              <w:ind w:left="379"/>
              <w:rPr>
                <w:sz w:val="15"/>
                <w:szCs w:val="15"/>
              </w:rPr>
            </w:pPr>
            <w:r>
              <w:rPr>
                <w:spacing w:val="2"/>
                <w:sz w:val="15"/>
                <w:szCs w:val="15"/>
              </w:rPr>
              <w:t>富源县</w:t>
            </w:r>
          </w:p>
        </w:tc>
      </w:tr>
      <w:tr w14:paraId="76567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19" w:hRule="atLeast"/>
        </w:trPr>
        <w:tc>
          <w:tcPr>
            <w:tcW w:w="365" w:type="dxa"/>
            <w:vAlign w:val="top"/>
          </w:tcPr>
          <w:p w14:paraId="45EB9004">
            <w:pPr>
              <w:spacing w:line="301" w:lineRule="auto"/>
              <w:rPr>
                <w:rFonts w:ascii="Arial"/>
                <w:sz w:val="21"/>
              </w:rPr>
            </w:pPr>
          </w:p>
          <w:p w14:paraId="20BB7002">
            <w:pPr>
              <w:pStyle w:val="6"/>
              <w:spacing w:before="48"/>
              <w:ind w:right="16"/>
              <w:jc w:val="right"/>
              <w:rPr>
                <w:sz w:val="15"/>
                <w:szCs w:val="15"/>
              </w:rPr>
            </w:pPr>
            <w:r>
              <w:rPr>
                <w:spacing w:val="-4"/>
                <w:sz w:val="15"/>
                <w:szCs w:val="15"/>
              </w:rPr>
              <w:t>152</w:t>
            </w:r>
          </w:p>
        </w:tc>
        <w:tc>
          <w:tcPr>
            <w:tcW w:w="1649" w:type="dxa"/>
            <w:vAlign w:val="top"/>
          </w:tcPr>
          <w:p w14:paraId="782F2301">
            <w:pPr>
              <w:pStyle w:val="6"/>
              <w:spacing w:before="167" w:line="229" w:lineRule="auto"/>
              <w:jc w:val="both"/>
              <w:rPr>
                <w:sz w:val="15"/>
                <w:szCs w:val="15"/>
              </w:rPr>
            </w:pPr>
            <w:r>
              <w:rPr>
                <w:spacing w:val="-2"/>
                <w:sz w:val="15"/>
                <w:szCs w:val="15"/>
              </w:rPr>
              <w:t>会泽县城市数字化综合信</w:t>
            </w:r>
            <w:r>
              <w:rPr>
                <w:spacing w:val="6"/>
                <w:sz w:val="15"/>
                <w:szCs w:val="15"/>
              </w:rPr>
              <w:t xml:space="preserve"> </w:t>
            </w:r>
            <w:r>
              <w:rPr>
                <w:spacing w:val="-2"/>
                <w:sz w:val="15"/>
                <w:szCs w:val="15"/>
              </w:rPr>
              <w:t>息管理平台建设及排水防</w:t>
            </w:r>
            <w:r>
              <w:rPr>
                <w:spacing w:val="9"/>
                <w:sz w:val="15"/>
                <w:szCs w:val="15"/>
              </w:rPr>
              <w:t xml:space="preserve"> </w:t>
            </w:r>
            <w:r>
              <w:rPr>
                <w:spacing w:val="-2"/>
                <w:sz w:val="15"/>
                <w:szCs w:val="15"/>
              </w:rPr>
              <w:t>涝物资储备工程</w:t>
            </w:r>
          </w:p>
        </w:tc>
        <w:tc>
          <w:tcPr>
            <w:tcW w:w="520" w:type="dxa"/>
            <w:vAlign w:val="top"/>
          </w:tcPr>
          <w:p w14:paraId="0F90292F">
            <w:pPr>
              <w:spacing w:line="287" w:lineRule="auto"/>
              <w:rPr>
                <w:rFonts w:ascii="Arial"/>
                <w:sz w:val="21"/>
              </w:rPr>
            </w:pPr>
          </w:p>
          <w:p w14:paraId="660C83EA">
            <w:pPr>
              <w:pStyle w:val="6"/>
              <w:spacing w:before="48" w:line="220" w:lineRule="auto"/>
              <w:ind w:left="101"/>
              <w:rPr>
                <w:sz w:val="15"/>
                <w:szCs w:val="15"/>
              </w:rPr>
            </w:pPr>
            <w:r>
              <w:rPr>
                <w:spacing w:val="-3"/>
                <w:sz w:val="15"/>
                <w:szCs w:val="15"/>
              </w:rPr>
              <w:t>前期</w:t>
            </w:r>
          </w:p>
        </w:tc>
        <w:tc>
          <w:tcPr>
            <w:tcW w:w="599" w:type="dxa"/>
            <w:vAlign w:val="top"/>
          </w:tcPr>
          <w:p w14:paraId="50D162AC">
            <w:pPr>
              <w:spacing w:line="285" w:lineRule="auto"/>
              <w:rPr>
                <w:rFonts w:ascii="Arial"/>
                <w:sz w:val="21"/>
              </w:rPr>
            </w:pPr>
          </w:p>
          <w:p w14:paraId="28E8D989">
            <w:pPr>
              <w:pStyle w:val="6"/>
              <w:spacing w:before="49" w:line="219" w:lineRule="auto"/>
              <w:ind w:left="61"/>
              <w:rPr>
                <w:sz w:val="15"/>
                <w:szCs w:val="15"/>
              </w:rPr>
            </w:pPr>
            <w:r>
              <w:rPr>
                <w:spacing w:val="-2"/>
                <w:sz w:val="15"/>
                <w:szCs w:val="15"/>
              </w:rPr>
              <w:t>会泽县</w:t>
            </w:r>
          </w:p>
        </w:tc>
        <w:tc>
          <w:tcPr>
            <w:tcW w:w="4646" w:type="dxa"/>
            <w:vAlign w:val="top"/>
          </w:tcPr>
          <w:p w14:paraId="612558D6">
            <w:pPr>
              <w:pStyle w:val="6"/>
              <w:spacing w:before="256" w:line="223" w:lineRule="auto"/>
              <w:ind w:left="12" w:firstLine="216"/>
              <w:rPr>
                <w:sz w:val="15"/>
                <w:szCs w:val="15"/>
              </w:rPr>
            </w:pPr>
            <w:r>
              <w:rPr>
                <w:spacing w:val="-16"/>
                <w:sz w:val="15"/>
                <w:szCs w:val="15"/>
              </w:rPr>
              <w:t>包括：城市排水设施GIS系统、城市水力模型、城市排水防涝数字信息化管</w:t>
            </w:r>
            <w:r>
              <w:rPr>
                <w:spacing w:val="4"/>
                <w:sz w:val="15"/>
                <w:szCs w:val="15"/>
              </w:rPr>
              <w:t xml:space="preserve">  </w:t>
            </w:r>
            <w:r>
              <w:rPr>
                <w:spacing w:val="-6"/>
                <w:sz w:val="15"/>
                <w:szCs w:val="15"/>
              </w:rPr>
              <w:t>理平台、河道易涝点水位监测计和流量计布设、排水防涝应急物资储备。</w:t>
            </w:r>
          </w:p>
        </w:tc>
        <w:tc>
          <w:tcPr>
            <w:tcW w:w="729" w:type="dxa"/>
            <w:vAlign w:val="top"/>
          </w:tcPr>
          <w:p w14:paraId="0284D5BA">
            <w:pPr>
              <w:spacing w:line="301" w:lineRule="auto"/>
              <w:rPr>
                <w:rFonts w:ascii="Arial"/>
                <w:sz w:val="21"/>
              </w:rPr>
            </w:pPr>
          </w:p>
          <w:p w14:paraId="24B61C92">
            <w:pPr>
              <w:pStyle w:val="6"/>
              <w:spacing w:before="48"/>
              <w:ind w:left="206"/>
              <w:rPr>
                <w:sz w:val="15"/>
                <w:szCs w:val="15"/>
              </w:rPr>
            </w:pPr>
            <w:r>
              <w:rPr>
                <w:spacing w:val="-1"/>
                <w:sz w:val="15"/>
                <w:szCs w:val="15"/>
              </w:rPr>
              <w:t>4600</w:t>
            </w:r>
          </w:p>
        </w:tc>
        <w:tc>
          <w:tcPr>
            <w:tcW w:w="679" w:type="dxa"/>
            <w:vAlign w:val="top"/>
          </w:tcPr>
          <w:p w14:paraId="73FE3D5C">
            <w:pPr>
              <w:spacing w:line="301" w:lineRule="auto"/>
              <w:rPr>
                <w:rFonts w:ascii="Arial"/>
                <w:sz w:val="21"/>
              </w:rPr>
            </w:pPr>
          </w:p>
          <w:p w14:paraId="0A453AEB">
            <w:pPr>
              <w:pStyle w:val="6"/>
              <w:spacing w:before="48"/>
              <w:ind w:left="217"/>
              <w:rPr>
                <w:sz w:val="15"/>
                <w:szCs w:val="15"/>
              </w:rPr>
            </w:pPr>
            <w:r>
              <w:rPr>
                <w:spacing w:val="-2"/>
                <w:sz w:val="15"/>
                <w:szCs w:val="15"/>
              </w:rPr>
              <w:t>500</w:t>
            </w:r>
          </w:p>
        </w:tc>
        <w:tc>
          <w:tcPr>
            <w:tcW w:w="650" w:type="dxa"/>
            <w:vAlign w:val="top"/>
          </w:tcPr>
          <w:p w14:paraId="2EEAF9C9">
            <w:pPr>
              <w:spacing w:line="301" w:lineRule="auto"/>
              <w:rPr>
                <w:rFonts w:ascii="Arial"/>
                <w:sz w:val="21"/>
              </w:rPr>
            </w:pPr>
          </w:p>
          <w:p w14:paraId="0280FCF2">
            <w:pPr>
              <w:pStyle w:val="6"/>
              <w:spacing w:before="48"/>
              <w:ind w:left="168"/>
              <w:rPr>
                <w:sz w:val="15"/>
                <w:szCs w:val="15"/>
              </w:rPr>
            </w:pPr>
            <w:r>
              <w:rPr>
                <w:spacing w:val="-4"/>
                <w:sz w:val="15"/>
                <w:szCs w:val="15"/>
              </w:rPr>
              <w:t>1000</w:t>
            </w:r>
          </w:p>
        </w:tc>
        <w:tc>
          <w:tcPr>
            <w:tcW w:w="660" w:type="dxa"/>
            <w:vAlign w:val="top"/>
          </w:tcPr>
          <w:p w14:paraId="0DD10B88">
            <w:pPr>
              <w:spacing w:line="301" w:lineRule="auto"/>
              <w:rPr>
                <w:rFonts w:ascii="Arial"/>
                <w:sz w:val="21"/>
              </w:rPr>
            </w:pPr>
          </w:p>
          <w:p w14:paraId="590839D8">
            <w:pPr>
              <w:pStyle w:val="6"/>
              <w:spacing w:before="48"/>
              <w:ind w:left="178"/>
              <w:rPr>
                <w:sz w:val="15"/>
                <w:szCs w:val="15"/>
              </w:rPr>
            </w:pPr>
            <w:r>
              <w:rPr>
                <w:spacing w:val="-2"/>
                <w:sz w:val="15"/>
                <w:szCs w:val="15"/>
              </w:rPr>
              <w:t>2000</w:t>
            </w:r>
          </w:p>
        </w:tc>
        <w:tc>
          <w:tcPr>
            <w:tcW w:w="599" w:type="dxa"/>
            <w:vAlign w:val="top"/>
          </w:tcPr>
          <w:p w14:paraId="6EA82CF4">
            <w:pPr>
              <w:spacing w:line="301" w:lineRule="auto"/>
              <w:rPr>
                <w:rFonts w:ascii="Arial"/>
                <w:sz w:val="21"/>
              </w:rPr>
            </w:pPr>
          </w:p>
          <w:p w14:paraId="7BF0524B">
            <w:pPr>
              <w:pStyle w:val="6"/>
              <w:spacing w:before="48"/>
              <w:ind w:left="148"/>
              <w:rPr>
                <w:sz w:val="15"/>
                <w:szCs w:val="15"/>
              </w:rPr>
            </w:pPr>
            <w:r>
              <w:rPr>
                <w:spacing w:val="-4"/>
                <w:sz w:val="15"/>
                <w:szCs w:val="15"/>
              </w:rPr>
              <w:t>1100</w:t>
            </w:r>
          </w:p>
        </w:tc>
        <w:tc>
          <w:tcPr>
            <w:tcW w:w="630" w:type="dxa"/>
            <w:vAlign w:val="top"/>
          </w:tcPr>
          <w:p w14:paraId="2DC9B34B">
            <w:pPr>
              <w:spacing w:line="301" w:lineRule="auto"/>
              <w:rPr>
                <w:rFonts w:ascii="Arial"/>
                <w:sz w:val="21"/>
              </w:rPr>
            </w:pPr>
          </w:p>
          <w:p w14:paraId="1C158EDC">
            <w:pPr>
              <w:pStyle w:val="6"/>
              <w:spacing w:before="48"/>
              <w:ind w:left="269"/>
              <w:rPr>
                <w:sz w:val="15"/>
                <w:szCs w:val="15"/>
              </w:rPr>
            </w:pPr>
            <w:r>
              <w:rPr>
                <w:sz w:val="15"/>
                <w:szCs w:val="15"/>
              </w:rPr>
              <w:t>0</w:t>
            </w:r>
          </w:p>
        </w:tc>
        <w:tc>
          <w:tcPr>
            <w:tcW w:w="1224" w:type="dxa"/>
            <w:vAlign w:val="top"/>
          </w:tcPr>
          <w:p w14:paraId="17603605">
            <w:pPr>
              <w:spacing w:line="285" w:lineRule="auto"/>
              <w:rPr>
                <w:rFonts w:ascii="Arial"/>
                <w:sz w:val="21"/>
              </w:rPr>
            </w:pPr>
          </w:p>
          <w:p w14:paraId="1A6B8B51">
            <w:pPr>
              <w:pStyle w:val="6"/>
              <w:spacing w:before="49" w:line="219" w:lineRule="auto"/>
              <w:ind w:left="379"/>
              <w:rPr>
                <w:sz w:val="15"/>
                <w:szCs w:val="15"/>
              </w:rPr>
            </w:pPr>
            <w:r>
              <w:rPr>
                <w:spacing w:val="-2"/>
                <w:sz w:val="15"/>
                <w:szCs w:val="15"/>
              </w:rPr>
              <w:t>会泽县</w:t>
            </w:r>
          </w:p>
        </w:tc>
      </w:tr>
      <w:tr w14:paraId="16177D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0" w:hRule="atLeast"/>
        </w:trPr>
        <w:tc>
          <w:tcPr>
            <w:tcW w:w="7779" w:type="dxa"/>
            <w:gridSpan w:val="5"/>
            <w:vAlign w:val="top"/>
          </w:tcPr>
          <w:p w14:paraId="230B96C3">
            <w:pPr>
              <w:pStyle w:val="6"/>
              <w:spacing w:before="58" w:line="219" w:lineRule="auto"/>
              <w:ind w:left="15"/>
              <w:rPr>
                <w:sz w:val="15"/>
                <w:szCs w:val="15"/>
              </w:rPr>
            </w:pPr>
            <w:r>
              <w:rPr>
                <w:sz w:val="15"/>
                <w:szCs w:val="15"/>
              </w:rPr>
              <w:t>(六)夯实网络信息安全保障</w:t>
            </w:r>
          </w:p>
        </w:tc>
        <w:tc>
          <w:tcPr>
            <w:tcW w:w="729" w:type="dxa"/>
            <w:vAlign w:val="top"/>
          </w:tcPr>
          <w:p w14:paraId="4DB1B01A">
            <w:pPr>
              <w:rPr>
                <w:rFonts w:ascii="Arial"/>
                <w:sz w:val="21"/>
              </w:rPr>
            </w:pPr>
          </w:p>
        </w:tc>
        <w:tc>
          <w:tcPr>
            <w:tcW w:w="679" w:type="dxa"/>
            <w:vAlign w:val="top"/>
          </w:tcPr>
          <w:p w14:paraId="4695EAAA">
            <w:pPr>
              <w:rPr>
                <w:rFonts w:ascii="Arial"/>
                <w:sz w:val="21"/>
              </w:rPr>
            </w:pPr>
          </w:p>
        </w:tc>
        <w:tc>
          <w:tcPr>
            <w:tcW w:w="650" w:type="dxa"/>
            <w:vAlign w:val="top"/>
          </w:tcPr>
          <w:p w14:paraId="01A1FA7A">
            <w:pPr>
              <w:rPr>
                <w:rFonts w:ascii="Arial"/>
                <w:sz w:val="21"/>
              </w:rPr>
            </w:pPr>
          </w:p>
        </w:tc>
        <w:tc>
          <w:tcPr>
            <w:tcW w:w="660" w:type="dxa"/>
            <w:vAlign w:val="top"/>
          </w:tcPr>
          <w:p w14:paraId="6298244B">
            <w:pPr>
              <w:rPr>
                <w:rFonts w:ascii="Arial"/>
                <w:sz w:val="21"/>
              </w:rPr>
            </w:pPr>
          </w:p>
        </w:tc>
        <w:tc>
          <w:tcPr>
            <w:tcW w:w="599" w:type="dxa"/>
            <w:vAlign w:val="top"/>
          </w:tcPr>
          <w:p w14:paraId="63DD5E83">
            <w:pPr>
              <w:rPr>
                <w:rFonts w:ascii="Arial"/>
                <w:sz w:val="21"/>
              </w:rPr>
            </w:pPr>
          </w:p>
        </w:tc>
        <w:tc>
          <w:tcPr>
            <w:tcW w:w="630" w:type="dxa"/>
            <w:vAlign w:val="top"/>
          </w:tcPr>
          <w:p w14:paraId="64A58C75">
            <w:pPr>
              <w:rPr>
                <w:rFonts w:ascii="Arial"/>
                <w:sz w:val="21"/>
              </w:rPr>
            </w:pPr>
          </w:p>
        </w:tc>
        <w:tc>
          <w:tcPr>
            <w:tcW w:w="1224" w:type="dxa"/>
            <w:vAlign w:val="top"/>
          </w:tcPr>
          <w:p w14:paraId="0F934BF2">
            <w:pPr>
              <w:rPr>
                <w:rFonts w:ascii="Arial"/>
                <w:sz w:val="21"/>
              </w:rPr>
            </w:pPr>
          </w:p>
        </w:tc>
      </w:tr>
      <w:tr w14:paraId="6E01DB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8" w:hRule="atLeast"/>
        </w:trPr>
        <w:tc>
          <w:tcPr>
            <w:tcW w:w="365" w:type="dxa"/>
            <w:vAlign w:val="top"/>
          </w:tcPr>
          <w:p w14:paraId="5C1379D9">
            <w:pPr>
              <w:spacing w:line="289" w:lineRule="auto"/>
              <w:rPr>
                <w:rFonts w:ascii="Arial"/>
                <w:sz w:val="21"/>
              </w:rPr>
            </w:pPr>
          </w:p>
          <w:p w14:paraId="50809802">
            <w:pPr>
              <w:spacing w:line="289" w:lineRule="auto"/>
              <w:rPr>
                <w:rFonts w:ascii="Arial"/>
                <w:sz w:val="21"/>
              </w:rPr>
            </w:pPr>
          </w:p>
          <w:p w14:paraId="31D98D03">
            <w:pPr>
              <w:spacing w:line="290" w:lineRule="auto"/>
              <w:rPr>
                <w:rFonts w:ascii="Arial"/>
                <w:sz w:val="21"/>
              </w:rPr>
            </w:pPr>
          </w:p>
          <w:p w14:paraId="57B3AFD4">
            <w:pPr>
              <w:pStyle w:val="6"/>
              <w:spacing w:before="49"/>
              <w:ind w:left="75"/>
              <w:rPr>
                <w:sz w:val="15"/>
                <w:szCs w:val="15"/>
              </w:rPr>
            </w:pPr>
            <w:r>
              <w:rPr>
                <w:spacing w:val="-4"/>
                <w:sz w:val="15"/>
                <w:szCs w:val="15"/>
              </w:rPr>
              <w:t>153</w:t>
            </w:r>
          </w:p>
        </w:tc>
        <w:tc>
          <w:tcPr>
            <w:tcW w:w="1649" w:type="dxa"/>
            <w:vAlign w:val="top"/>
          </w:tcPr>
          <w:p w14:paraId="2597605C">
            <w:pPr>
              <w:spacing w:line="284" w:lineRule="auto"/>
              <w:rPr>
                <w:rFonts w:ascii="Arial"/>
                <w:sz w:val="21"/>
              </w:rPr>
            </w:pPr>
          </w:p>
          <w:p w14:paraId="6271692D">
            <w:pPr>
              <w:spacing w:line="284" w:lineRule="auto"/>
              <w:rPr>
                <w:rFonts w:ascii="Arial"/>
                <w:sz w:val="21"/>
              </w:rPr>
            </w:pPr>
          </w:p>
          <w:p w14:paraId="203F7851">
            <w:pPr>
              <w:spacing w:line="285" w:lineRule="auto"/>
              <w:rPr>
                <w:rFonts w:ascii="Arial"/>
                <w:sz w:val="21"/>
              </w:rPr>
            </w:pPr>
          </w:p>
          <w:p w14:paraId="02FAAA25">
            <w:pPr>
              <w:pStyle w:val="6"/>
              <w:spacing w:before="49" w:line="219" w:lineRule="auto"/>
              <w:rPr>
                <w:sz w:val="15"/>
                <w:szCs w:val="15"/>
              </w:rPr>
            </w:pPr>
            <w:r>
              <w:rPr>
                <w:spacing w:val="3"/>
                <w:sz w:val="15"/>
                <w:szCs w:val="15"/>
              </w:rPr>
              <w:t>曲靖市数字网信项目</w:t>
            </w:r>
          </w:p>
        </w:tc>
        <w:tc>
          <w:tcPr>
            <w:tcW w:w="520" w:type="dxa"/>
            <w:vAlign w:val="top"/>
          </w:tcPr>
          <w:p w14:paraId="7B5EBE5F">
            <w:pPr>
              <w:spacing w:line="284" w:lineRule="auto"/>
              <w:rPr>
                <w:rFonts w:ascii="Arial"/>
                <w:sz w:val="21"/>
              </w:rPr>
            </w:pPr>
          </w:p>
          <w:p w14:paraId="163B093E">
            <w:pPr>
              <w:spacing w:line="285" w:lineRule="auto"/>
              <w:rPr>
                <w:rFonts w:ascii="Arial"/>
                <w:sz w:val="21"/>
              </w:rPr>
            </w:pPr>
          </w:p>
          <w:p w14:paraId="7A6B8817">
            <w:pPr>
              <w:spacing w:line="285" w:lineRule="auto"/>
              <w:rPr>
                <w:rFonts w:ascii="Arial"/>
                <w:sz w:val="21"/>
              </w:rPr>
            </w:pPr>
          </w:p>
          <w:p w14:paraId="2D30B06E">
            <w:pPr>
              <w:pStyle w:val="6"/>
              <w:spacing w:before="49" w:line="220" w:lineRule="auto"/>
              <w:ind w:left="101"/>
              <w:rPr>
                <w:sz w:val="15"/>
                <w:szCs w:val="15"/>
              </w:rPr>
            </w:pPr>
            <w:r>
              <w:rPr>
                <w:spacing w:val="-3"/>
                <w:sz w:val="15"/>
                <w:szCs w:val="15"/>
              </w:rPr>
              <w:t>前期</w:t>
            </w:r>
          </w:p>
        </w:tc>
        <w:tc>
          <w:tcPr>
            <w:tcW w:w="599" w:type="dxa"/>
            <w:vAlign w:val="top"/>
          </w:tcPr>
          <w:p w14:paraId="347E9CDE">
            <w:pPr>
              <w:spacing w:line="284" w:lineRule="auto"/>
              <w:rPr>
                <w:rFonts w:ascii="Arial"/>
                <w:sz w:val="21"/>
              </w:rPr>
            </w:pPr>
          </w:p>
          <w:p w14:paraId="5F859E31">
            <w:pPr>
              <w:spacing w:line="284" w:lineRule="auto"/>
              <w:rPr>
                <w:rFonts w:ascii="Arial"/>
                <w:sz w:val="21"/>
              </w:rPr>
            </w:pPr>
          </w:p>
          <w:p w14:paraId="148DA931">
            <w:pPr>
              <w:spacing w:line="285" w:lineRule="auto"/>
              <w:rPr>
                <w:rFonts w:ascii="Arial"/>
                <w:sz w:val="21"/>
              </w:rPr>
            </w:pPr>
          </w:p>
          <w:p w14:paraId="64692804">
            <w:pPr>
              <w:pStyle w:val="6"/>
              <w:spacing w:before="49" w:line="219" w:lineRule="auto"/>
              <w:ind w:left="61"/>
              <w:rPr>
                <w:sz w:val="15"/>
                <w:szCs w:val="15"/>
              </w:rPr>
            </w:pPr>
            <w:r>
              <w:rPr>
                <w:spacing w:val="2"/>
                <w:sz w:val="15"/>
                <w:szCs w:val="15"/>
              </w:rPr>
              <w:t>曲靖市</w:t>
            </w:r>
          </w:p>
        </w:tc>
        <w:tc>
          <w:tcPr>
            <w:tcW w:w="4646" w:type="dxa"/>
            <w:vAlign w:val="top"/>
          </w:tcPr>
          <w:p w14:paraId="44AF0A38">
            <w:pPr>
              <w:pStyle w:val="6"/>
              <w:spacing w:before="206" w:line="219" w:lineRule="auto"/>
              <w:ind w:left="12" w:firstLine="256"/>
              <w:jc w:val="both"/>
              <w:rPr>
                <w:sz w:val="15"/>
                <w:szCs w:val="15"/>
              </w:rPr>
            </w:pPr>
            <w:r>
              <w:rPr>
                <w:spacing w:val="-9"/>
                <w:sz w:val="15"/>
                <w:szCs w:val="15"/>
              </w:rPr>
              <w:t>1.曲靖市网络安全实验中心：搭建仿真环境，模拟实际生产控制过程，</w:t>
            </w:r>
            <w:r>
              <w:rPr>
                <w:spacing w:val="4"/>
                <w:sz w:val="15"/>
                <w:szCs w:val="15"/>
              </w:rPr>
              <w:t xml:space="preserve"> </w:t>
            </w:r>
            <w:r>
              <w:rPr>
                <w:spacing w:val="-8"/>
                <w:sz w:val="15"/>
                <w:szCs w:val="15"/>
              </w:rPr>
              <w:t>对网络安全进行全面渗透评估，对安全防护方案进行可行性研究和充分测</w:t>
            </w:r>
            <w:r>
              <w:rPr>
                <w:spacing w:val="8"/>
                <w:sz w:val="15"/>
                <w:szCs w:val="15"/>
              </w:rPr>
              <w:t xml:space="preserve">  </w:t>
            </w:r>
            <w:r>
              <w:rPr>
                <w:spacing w:val="-8"/>
                <w:sz w:val="15"/>
                <w:szCs w:val="15"/>
              </w:rPr>
              <w:t>试验证。除了评估现网系统的安全，仿真平台还进行核心控制设备、可靠</w:t>
            </w:r>
            <w:r>
              <w:rPr>
                <w:spacing w:val="5"/>
                <w:sz w:val="15"/>
                <w:szCs w:val="15"/>
              </w:rPr>
              <w:t xml:space="preserve">  </w:t>
            </w:r>
            <w:r>
              <w:rPr>
                <w:spacing w:val="-7"/>
                <w:sz w:val="15"/>
                <w:szCs w:val="15"/>
              </w:rPr>
              <w:t>软硬件平台研究以及工艺安全研究。2.曲靖市网络安全监管</w:t>
            </w:r>
            <w:r>
              <w:rPr>
                <w:spacing w:val="-8"/>
                <w:sz w:val="15"/>
                <w:szCs w:val="15"/>
              </w:rPr>
              <w:t>平台：建设网</w:t>
            </w:r>
            <w:r>
              <w:rPr>
                <w:sz w:val="15"/>
                <w:szCs w:val="15"/>
              </w:rPr>
              <w:t xml:space="preserve">  </w:t>
            </w:r>
            <w:r>
              <w:rPr>
                <w:spacing w:val="-8"/>
                <w:sz w:val="15"/>
                <w:szCs w:val="15"/>
              </w:rPr>
              <w:t>络安全态势感知平台，实现对安全漏洞、威胁隐患、高级威胁攻击等网络</w:t>
            </w:r>
            <w:r>
              <w:rPr>
                <w:spacing w:val="5"/>
                <w:sz w:val="15"/>
                <w:szCs w:val="15"/>
              </w:rPr>
              <w:t xml:space="preserve">  </w:t>
            </w:r>
            <w:r>
              <w:rPr>
                <w:spacing w:val="-8"/>
                <w:sz w:val="15"/>
                <w:szCs w:val="15"/>
              </w:rPr>
              <w:t>安全事件的快速监测识别，建立监测、预警、通报、处置、反馈为一体的</w:t>
            </w:r>
            <w:r>
              <w:rPr>
                <w:spacing w:val="8"/>
                <w:sz w:val="15"/>
                <w:szCs w:val="15"/>
              </w:rPr>
              <w:t xml:space="preserve">  </w:t>
            </w:r>
            <w:r>
              <w:rPr>
                <w:spacing w:val="-7"/>
                <w:sz w:val="15"/>
                <w:szCs w:val="15"/>
              </w:rPr>
              <w:t>指挥平台。3.曲靖市舆情监测平台：建设网络舆情</w:t>
            </w:r>
            <w:r>
              <w:rPr>
                <w:spacing w:val="-8"/>
                <w:sz w:val="15"/>
                <w:szCs w:val="15"/>
              </w:rPr>
              <w:t>监测平台，利用智能信</w:t>
            </w:r>
            <w:r>
              <w:rPr>
                <w:sz w:val="15"/>
                <w:szCs w:val="15"/>
              </w:rPr>
              <w:t xml:space="preserve">  </w:t>
            </w:r>
            <w:r>
              <w:rPr>
                <w:spacing w:val="-7"/>
                <w:sz w:val="15"/>
                <w:szCs w:val="15"/>
              </w:rPr>
              <w:t>息处理技术，实现对互联网信息实时监测、</w:t>
            </w:r>
            <w:r>
              <w:rPr>
                <w:spacing w:val="-8"/>
                <w:sz w:val="15"/>
                <w:szCs w:val="15"/>
              </w:rPr>
              <w:t>预警、分析、处置，为互联网</w:t>
            </w:r>
            <w:r>
              <w:rPr>
                <w:sz w:val="15"/>
                <w:szCs w:val="15"/>
              </w:rPr>
              <w:t xml:space="preserve">  </w:t>
            </w:r>
            <w:r>
              <w:rPr>
                <w:spacing w:val="-2"/>
                <w:sz w:val="15"/>
                <w:szCs w:val="15"/>
              </w:rPr>
              <w:t>内容管理、舆论引导等提供技术支撑，维护</w:t>
            </w:r>
            <w:r>
              <w:rPr>
                <w:spacing w:val="-3"/>
                <w:sz w:val="15"/>
                <w:szCs w:val="15"/>
              </w:rPr>
              <w:t>网络意识形态领域安全。</w:t>
            </w:r>
          </w:p>
        </w:tc>
        <w:tc>
          <w:tcPr>
            <w:tcW w:w="729" w:type="dxa"/>
            <w:vAlign w:val="top"/>
          </w:tcPr>
          <w:p w14:paraId="710E0FBB">
            <w:pPr>
              <w:spacing w:line="289" w:lineRule="auto"/>
              <w:rPr>
                <w:rFonts w:ascii="Arial"/>
                <w:sz w:val="21"/>
              </w:rPr>
            </w:pPr>
          </w:p>
          <w:p w14:paraId="3211F144">
            <w:pPr>
              <w:spacing w:line="289" w:lineRule="auto"/>
              <w:rPr>
                <w:rFonts w:ascii="Arial"/>
                <w:sz w:val="21"/>
              </w:rPr>
            </w:pPr>
          </w:p>
          <w:p w14:paraId="72B3AF09">
            <w:pPr>
              <w:spacing w:line="290" w:lineRule="auto"/>
              <w:rPr>
                <w:rFonts w:ascii="Arial"/>
                <w:sz w:val="21"/>
              </w:rPr>
            </w:pPr>
          </w:p>
          <w:p w14:paraId="72375005">
            <w:pPr>
              <w:pStyle w:val="6"/>
              <w:spacing w:before="49"/>
              <w:ind w:left="166"/>
              <w:rPr>
                <w:sz w:val="15"/>
                <w:szCs w:val="15"/>
              </w:rPr>
            </w:pPr>
            <w:r>
              <w:rPr>
                <w:spacing w:val="-3"/>
                <w:sz w:val="15"/>
                <w:szCs w:val="15"/>
              </w:rPr>
              <w:t>15800</w:t>
            </w:r>
          </w:p>
        </w:tc>
        <w:tc>
          <w:tcPr>
            <w:tcW w:w="679" w:type="dxa"/>
            <w:vAlign w:val="top"/>
          </w:tcPr>
          <w:p w14:paraId="2B857A01">
            <w:pPr>
              <w:spacing w:line="289" w:lineRule="auto"/>
              <w:rPr>
                <w:rFonts w:ascii="Arial"/>
                <w:sz w:val="21"/>
              </w:rPr>
            </w:pPr>
          </w:p>
          <w:p w14:paraId="4ECC8A0F">
            <w:pPr>
              <w:spacing w:line="289" w:lineRule="auto"/>
              <w:rPr>
                <w:rFonts w:ascii="Arial"/>
                <w:sz w:val="21"/>
              </w:rPr>
            </w:pPr>
          </w:p>
          <w:p w14:paraId="0D28C8BB">
            <w:pPr>
              <w:spacing w:line="290" w:lineRule="auto"/>
              <w:rPr>
                <w:rFonts w:ascii="Arial"/>
                <w:sz w:val="21"/>
              </w:rPr>
            </w:pPr>
          </w:p>
          <w:p w14:paraId="7DF03791">
            <w:pPr>
              <w:pStyle w:val="6"/>
              <w:spacing w:before="49"/>
              <w:ind w:left="187"/>
              <w:rPr>
                <w:sz w:val="15"/>
                <w:szCs w:val="15"/>
              </w:rPr>
            </w:pPr>
            <w:r>
              <w:rPr>
                <w:spacing w:val="-1"/>
                <w:sz w:val="15"/>
                <w:szCs w:val="15"/>
              </w:rPr>
              <w:t>4000</w:t>
            </w:r>
          </w:p>
        </w:tc>
        <w:tc>
          <w:tcPr>
            <w:tcW w:w="650" w:type="dxa"/>
            <w:vAlign w:val="top"/>
          </w:tcPr>
          <w:p w14:paraId="24BBEC2E">
            <w:pPr>
              <w:spacing w:line="289" w:lineRule="auto"/>
              <w:rPr>
                <w:rFonts w:ascii="Arial"/>
                <w:sz w:val="21"/>
              </w:rPr>
            </w:pPr>
          </w:p>
          <w:p w14:paraId="246A7BE8">
            <w:pPr>
              <w:spacing w:line="289" w:lineRule="auto"/>
              <w:rPr>
                <w:rFonts w:ascii="Arial"/>
                <w:sz w:val="21"/>
              </w:rPr>
            </w:pPr>
          </w:p>
          <w:p w14:paraId="076991FB">
            <w:pPr>
              <w:spacing w:line="289" w:lineRule="auto"/>
              <w:rPr>
                <w:rFonts w:ascii="Arial"/>
                <w:sz w:val="21"/>
              </w:rPr>
            </w:pPr>
          </w:p>
          <w:p w14:paraId="2082236F">
            <w:pPr>
              <w:pStyle w:val="6"/>
              <w:spacing w:before="49"/>
              <w:ind w:left="170"/>
              <w:rPr>
                <w:sz w:val="15"/>
                <w:szCs w:val="15"/>
              </w:rPr>
            </w:pPr>
            <w:r>
              <w:rPr>
                <w:b/>
                <w:bCs/>
                <w:spacing w:val="-3"/>
                <w:sz w:val="15"/>
                <w:szCs w:val="15"/>
              </w:rPr>
              <w:t>4000</w:t>
            </w:r>
          </w:p>
        </w:tc>
        <w:tc>
          <w:tcPr>
            <w:tcW w:w="660" w:type="dxa"/>
            <w:vAlign w:val="top"/>
          </w:tcPr>
          <w:p w14:paraId="382D65EC">
            <w:pPr>
              <w:spacing w:line="289" w:lineRule="auto"/>
              <w:rPr>
                <w:rFonts w:ascii="Arial"/>
                <w:sz w:val="21"/>
              </w:rPr>
            </w:pPr>
          </w:p>
          <w:p w14:paraId="3EE01B2F">
            <w:pPr>
              <w:spacing w:line="289" w:lineRule="auto"/>
              <w:rPr>
                <w:rFonts w:ascii="Arial"/>
                <w:sz w:val="21"/>
              </w:rPr>
            </w:pPr>
          </w:p>
          <w:p w14:paraId="0B186AB5">
            <w:pPr>
              <w:spacing w:line="289" w:lineRule="auto"/>
              <w:rPr>
                <w:rFonts w:ascii="Arial"/>
                <w:sz w:val="21"/>
              </w:rPr>
            </w:pPr>
          </w:p>
          <w:p w14:paraId="131C3941">
            <w:pPr>
              <w:pStyle w:val="6"/>
              <w:spacing w:before="49"/>
              <w:ind w:left="180"/>
              <w:rPr>
                <w:sz w:val="15"/>
                <w:szCs w:val="15"/>
              </w:rPr>
            </w:pPr>
            <w:r>
              <w:rPr>
                <w:b/>
                <w:bCs/>
                <w:spacing w:val="-4"/>
                <w:sz w:val="15"/>
                <w:szCs w:val="15"/>
              </w:rPr>
              <w:t>3800</w:t>
            </w:r>
          </w:p>
        </w:tc>
        <w:tc>
          <w:tcPr>
            <w:tcW w:w="599" w:type="dxa"/>
            <w:vAlign w:val="top"/>
          </w:tcPr>
          <w:p w14:paraId="06E7CDDE">
            <w:pPr>
              <w:spacing w:line="289" w:lineRule="auto"/>
              <w:rPr>
                <w:rFonts w:ascii="Arial"/>
                <w:sz w:val="21"/>
              </w:rPr>
            </w:pPr>
          </w:p>
          <w:p w14:paraId="71625BA9">
            <w:pPr>
              <w:spacing w:line="289" w:lineRule="auto"/>
              <w:rPr>
                <w:rFonts w:ascii="Arial"/>
                <w:sz w:val="21"/>
              </w:rPr>
            </w:pPr>
          </w:p>
          <w:p w14:paraId="2B78473F">
            <w:pPr>
              <w:spacing w:line="290" w:lineRule="auto"/>
              <w:rPr>
                <w:rFonts w:ascii="Arial"/>
                <w:sz w:val="21"/>
              </w:rPr>
            </w:pPr>
          </w:p>
          <w:p w14:paraId="1BAEC880">
            <w:pPr>
              <w:pStyle w:val="6"/>
              <w:spacing w:before="49"/>
              <w:ind w:left="148"/>
              <w:rPr>
                <w:sz w:val="15"/>
                <w:szCs w:val="15"/>
              </w:rPr>
            </w:pPr>
            <w:r>
              <w:rPr>
                <w:spacing w:val="-1"/>
                <w:sz w:val="15"/>
                <w:szCs w:val="15"/>
              </w:rPr>
              <w:t>4000</w:t>
            </w:r>
          </w:p>
        </w:tc>
        <w:tc>
          <w:tcPr>
            <w:tcW w:w="630" w:type="dxa"/>
            <w:vAlign w:val="top"/>
          </w:tcPr>
          <w:p w14:paraId="4FB407AF">
            <w:pPr>
              <w:spacing w:line="289" w:lineRule="auto"/>
              <w:rPr>
                <w:rFonts w:ascii="Arial"/>
                <w:sz w:val="21"/>
              </w:rPr>
            </w:pPr>
          </w:p>
          <w:p w14:paraId="00AD11EF">
            <w:pPr>
              <w:spacing w:line="289" w:lineRule="auto"/>
              <w:rPr>
                <w:rFonts w:ascii="Arial"/>
                <w:sz w:val="21"/>
              </w:rPr>
            </w:pPr>
          </w:p>
          <w:p w14:paraId="2A95D898">
            <w:pPr>
              <w:spacing w:line="290" w:lineRule="auto"/>
              <w:rPr>
                <w:rFonts w:ascii="Arial"/>
                <w:sz w:val="21"/>
              </w:rPr>
            </w:pPr>
          </w:p>
          <w:p w14:paraId="4CBB6BA2">
            <w:pPr>
              <w:pStyle w:val="6"/>
              <w:spacing w:before="49"/>
              <w:ind w:left="269"/>
              <w:rPr>
                <w:sz w:val="15"/>
                <w:szCs w:val="15"/>
              </w:rPr>
            </w:pPr>
            <w:r>
              <w:rPr>
                <w:sz w:val="15"/>
                <w:szCs w:val="15"/>
              </w:rPr>
              <w:t>0</w:t>
            </w:r>
          </w:p>
        </w:tc>
        <w:tc>
          <w:tcPr>
            <w:tcW w:w="1224" w:type="dxa"/>
            <w:vAlign w:val="top"/>
          </w:tcPr>
          <w:p w14:paraId="360BA16E">
            <w:pPr>
              <w:spacing w:line="284" w:lineRule="auto"/>
              <w:rPr>
                <w:rFonts w:ascii="Arial"/>
                <w:sz w:val="21"/>
              </w:rPr>
            </w:pPr>
          </w:p>
          <w:p w14:paraId="7B72F1AE">
            <w:pPr>
              <w:spacing w:line="284" w:lineRule="auto"/>
              <w:rPr>
                <w:rFonts w:ascii="Arial"/>
                <w:sz w:val="21"/>
              </w:rPr>
            </w:pPr>
          </w:p>
          <w:p w14:paraId="6B741991">
            <w:pPr>
              <w:spacing w:line="285" w:lineRule="auto"/>
              <w:rPr>
                <w:rFonts w:ascii="Arial"/>
                <w:sz w:val="21"/>
              </w:rPr>
            </w:pPr>
          </w:p>
          <w:p w14:paraId="18EF3359">
            <w:pPr>
              <w:pStyle w:val="6"/>
              <w:spacing w:before="49" w:line="219" w:lineRule="auto"/>
              <w:ind w:left="79"/>
              <w:rPr>
                <w:sz w:val="15"/>
                <w:szCs w:val="15"/>
              </w:rPr>
            </w:pPr>
            <w:r>
              <w:rPr>
                <w:spacing w:val="1"/>
                <w:sz w:val="15"/>
                <w:szCs w:val="15"/>
              </w:rPr>
              <w:t>曲靖市委网信办</w:t>
            </w:r>
          </w:p>
        </w:tc>
      </w:tr>
      <w:tr w14:paraId="307A9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7779" w:type="dxa"/>
            <w:gridSpan w:val="5"/>
            <w:vAlign w:val="top"/>
          </w:tcPr>
          <w:p w14:paraId="496889DC">
            <w:pPr>
              <w:pStyle w:val="6"/>
              <w:spacing w:before="109" w:line="219" w:lineRule="auto"/>
              <w:ind w:left="15"/>
              <w:rPr>
                <w:sz w:val="15"/>
                <w:szCs w:val="15"/>
              </w:rPr>
            </w:pPr>
            <w:r>
              <w:rPr>
                <w:sz w:val="15"/>
                <w:szCs w:val="15"/>
              </w:rPr>
              <w:t>四、加快建设数字社会</w:t>
            </w:r>
          </w:p>
        </w:tc>
        <w:tc>
          <w:tcPr>
            <w:tcW w:w="729" w:type="dxa"/>
            <w:vAlign w:val="top"/>
          </w:tcPr>
          <w:p w14:paraId="5043131A">
            <w:pPr>
              <w:pStyle w:val="6"/>
              <w:spacing w:before="124"/>
              <w:ind w:left="136"/>
              <w:rPr>
                <w:sz w:val="15"/>
                <w:szCs w:val="15"/>
              </w:rPr>
            </w:pPr>
            <w:r>
              <w:rPr>
                <w:spacing w:val="-3"/>
                <w:sz w:val="15"/>
                <w:szCs w:val="15"/>
              </w:rPr>
              <w:t>177370</w:t>
            </w:r>
          </w:p>
        </w:tc>
        <w:tc>
          <w:tcPr>
            <w:tcW w:w="679" w:type="dxa"/>
            <w:vAlign w:val="top"/>
          </w:tcPr>
          <w:p w14:paraId="1F2CF453">
            <w:pPr>
              <w:pStyle w:val="6"/>
              <w:spacing w:before="124"/>
              <w:ind w:left="147"/>
              <w:rPr>
                <w:sz w:val="15"/>
                <w:szCs w:val="15"/>
              </w:rPr>
            </w:pPr>
            <w:r>
              <w:rPr>
                <w:spacing w:val="-1"/>
                <w:sz w:val="15"/>
                <w:szCs w:val="15"/>
              </w:rPr>
              <w:t>42855</w:t>
            </w:r>
          </w:p>
        </w:tc>
        <w:tc>
          <w:tcPr>
            <w:tcW w:w="650" w:type="dxa"/>
            <w:vAlign w:val="top"/>
          </w:tcPr>
          <w:p w14:paraId="65AD9134">
            <w:pPr>
              <w:pStyle w:val="6"/>
              <w:spacing w:before="124"/>
              <w:ind w:left="128"/>
              <w:rPr>
                <w:sz w:val="15"/>
                <w:szCs w:val="15"/>
              </w:rPr>
            </w:pPr>
            <w:r>
              <w:rPr>
                <w:spacing w:val="-1"/>
                <w:sz w:val="15"/>
                <w:szCs w:val="15"/>
              </w:rPr>
              <w:t>42827</w:t>
            </w:r>
          </w:p>
        </w:tc>
        <w:tc>
          <w:tcPr>
            <w:tcW w:w="660" w:type="dxa"/>
            <w:vAlign w:val="top"/>
          </w:tcPr>
          <w:p w14:paraId="2DC4B876">
            <w:pPr>
              <w:pStyle w:val="6"/>
              <w:spacing w:before="124"/>
              <w:ind w:left="138"/>
              <w:rPr>
                <w:sz w:val="15"/>
                <w:szCs w:val="15"/>
              </w:rPr>
            </w:pPr>
            <w:r>
              <w:rPr>
                <w:spacing w:val="-2"/>
                <w:sz w:val="15"/>
                <w:szCs w:val="15"/>
              </w:rPr>
              <w:t>35474</w:t>
            </w:r>
          </w:p>
        </w:tc>
        <w:tc>
          <w:tcPr>
            <w:tcW w:w="599" w:type="dxa"/>
            <w:vAlign w:val="top"/>
          </w:tcPr>
          <w:p w14:paraId="12B1ED42">
            <w:pPr>
              <w:pStyle w:val="6"/>
              <w:spacing w:before="124"/>
              <w:ind w:left="108"/>
              <w:rPr>
                <w:sz w:val="15"/>
                <w:szCs w:val="15"/>
              </w:rPr>
            </w:pPr>
            <w:r>
              <w:rPr>
                <w:spacing w:val="-2"/>
                <w:sz w:val="15"/>
                <w:szCs w:val="15"/>
              </w:rPr>
              <w:t>28564</w:t>
            </w:r>
          </w:p>
        </w:tc>
        <w:tc>
          <w:tcPr>
            <w:tcW w:w="630" w:type="dxa"/>
            <w:vAlign w:val="top"/>
          </w:tcPr>
          <w:p w14:paraId="49DDEAEC">
            <w:pPr>
              <w:pStyle w:val="6"/>
              <w:spacing w:before="124"/>
              <w:ind w:left="118"/>
              <w:rPr>
                <w:sz w:val="15"/>
                <w:szCs w:val="15"/>
              </w:rPr>
            </w:pPr>
            <w:r>
              <w:rPr>
                <w:spacing w:val="-2"/>
                <w:sz w:val="15"/>
                <w:szCs w:val="15"/>
              </w:rPr>
              <w:t>27650</w:t>
            </w:r>
          </w:p>
        </w:tc>
        <w:tc>
          <w:tcPr>
            <w:tcW w:w="1224" w:type="dxa"/>
            <w:vAlign w:val="top"/>
          </w:tcPr>
          <w:p w14:paraId="40756497">
            <w:pPr>
              <w:rPr>
                <w:rFonts w:ascii="Arial"/>
                <w:sz w:val="21"/>
              </w:rPr>
            </w:pPr>
          </w:p>
        </w:tc>
      </w:tr>
      <w:tr w14:paraId="38CDE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779" w:type="dxa"/>
            <w:gridSpan w:val="5"/>
            <w:vAlign w:val="top"/>
          </w:tcPr>
          <w:p w14:paraId="16EB93A4">
            <w:pPr>
              <w:pStyle w:val="6"/>
              <w:spacing w:before="91" w:line="219" w:lineRule="auto"/>
              <w:ind w:left="15"/>
              <w:rPr>
                <w:sz w:val="15"/>
                <w:szCs w:val="15"/>
              </w:rPr>
            </w:pPr>
            <w:r>
              <w:rPr>
                <w:sz w:val="15"/>
                <w:szCs w:val="15"/>
              </w:rPr>
              <w:t>(一)加快智慧社区建设</w:t>
            </w:r>
          </w:p>
        </w:tc>
        <w:tc>
          <w:tcPr>
            <w:tcW w:w="729" w:type="dxa"/>
            <w:vAlign w:val="top"/>
          </w:tcPr>
          <w:p w14:paraId="1358D85C">
            <w:pPr>
              <w:rPr>
                <w:rFonts w:ascii="Arial"/>
                <w:sz w:val="21"/>
              </w:rPr>
            </w:pPr>
          </w:p>
        </w:tc>
        <w:tc>
          <w:tcPr>
            <w:tcW w:w="679" w:type="dxa"/>
            <w:vAlign w:val="top"/>
          </w:tcPr>
          <w:p w14:paraId="7308BE1C">
            <w:pPr>
              <w:rPr>
                <w:rFonts w:ascii="Arial"/>
                <w:sz w:val="21"/>
              </w:rPr>
            </w:pPr>
          </w:p>
        </w:tc>
        <w:tc>
          <w:tcPr>
            <w:tcW w:w="650" w:type="dxa"/>
            <w:vAlign w:val="top"/>
          </w:tcPr>
          <w:p w14:paraId="79D9CB59">
            <w:pPr>
              <w:rPr>
                <w:rFonts w:ascii="Arial"/>
                <w:sz w:val="21"/>
              </w:rPr>
            </w:pPr>
          </w:p>
        </w:tc>
        <w:tc>
          <w:tcPr>
            <w:tcW w:w="660" w:type="dxa"/>
            <w:vAlign w:val="top"/>
          </w:tcPr>
          <w:p w14:paraId="332A8E11">
            <w:pPr>
              <w:rPr>
                <w:rFonts w:ascii="Arial"/>
                <w:sz w:val="21"/>
              </w:rPr>
            </w:pPr>
          </w:p>
        </w:tc>
        <w:tc>
          <w:tcPr>
            <w:tcW w:w="599" w:type="dxa"/>
            <w:vAlign w:val="top"/>
          </w:tcPr>
          <w:p w14:paraId="230270BA">
            <w:pPr>
              <w:rPr>
                <w:rFonts w:ascii="Arial"/>
                <w:sz w:val="21"/>
              </w:rPr>
            </w:pPr>
          </w:p>
        </w:tc>
        <w:tc>
          <w:tcPr>
            <w:tcW w:w="630" w:type="dxa"/>
            <w:vAlign w:val="top"/>
          </w:tcPr>
          <w:p w14:paraId="62AD1350">
            <w:pPr>
              <w:rPr>
                <w:rFonts w:ascii="Arial"/>
                <w:sz w:val="21"/>
              </w:rPr>
            </w:pPr>
          </w:p>
        </w:tc>
        <w:tc>
          <w:tcPr>
            <w:tcW w:w="1224" w:type="dxa"/>
            <w:vAlign w:val="top"/>
          </w:tcPr>
          <w:p w14:paraId="00AD23AC">
            <w:pPr>
              <w:rPr>
                <w:rFonts w:ascii="Arial"/>
                <w:sz w:val="21"/>
              </w:rPr>
            </w:pPr>
          </w:p>
        </w:tc>
      </w:tr>
      <w:tr w14:paraId="20F09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29" w:hRule="atLeast"/>
        </w:trPr>
        <w:tc>
          <w:tcPr>
            <w:tcW w:w="365" w:type="dxa"/>
            <w:vAlign w:val="top"/>
          </w:tcPr>
          <w:p w14:paraId="5844A839">
            <w:pPr>
              <w:spacing w:line="454" w:lineRule="auto"/>
              <w:rPr>
                <w:rFonts w:ascii="Arial"/>
                <w:sz w:val="21"/>
              </w:rPr>
            </w:pPr>
          </w:p>
          <w:p w14:paraId="23F3AC05">
            <w:pPr>
              <w:pStyle w:val="6"/>
              <w:spacing w:before="48"/>
              <w:ind w:right="16"/>
              <w:jc w:val="right"/>
              <w:rPr>
                <w:sz w:val="15"/>
                <w:szCs w:val="15"/>
              </w:rPr>
            </w:pPr>
            <w:r>
              <w:rPr>
                <w:spacing w:val="-4"/>
                <w:sz w:val="15"/>
                <w:szCs w:val="15"/>
              </w:rPr>
              <w:t>154</w:t>
            </w:r>
          </w:p>
        </w:tc>
        <w:tc>
          <w:tcPr>
            <w:tcW w:w="1649" w:type="dxa"/>
            <w:vAlign w:val="top"/>
          </w:tcPr>
          <w:p w14:paraId="7AED6035">
            <w:pPr>
              <w:spacing w:line="439" w:lineRule="auto"/>
              <w:rPr>
                <w:rFonts w:ascii="Arial"/>
                <w:sz w:val="21"/>
              </w:rPr>
            </w:pPr>
          </w:p>
          <w:p w14:paraId="6E1DE3A2">
            <w:pPr>
              <w:pStyle w:val="6"/>
              <w:spacing w:before="49" w:line="219" w:lineRule="auto"/>
              <w:rPr>
                <w:sz w:val="15"/>
                <w:szCs w:val="15"/>
              </w:rPr>
            </w:pPr>
            <w:r>
              <w:rPr>
                <w:spacing w:val="-1"/>
                <w:sz w:val="15"/>
                <w:szCs w:val="15"/>
              </w:rPr>
              <w:t>麒麟智慧社区建设工程</w:t>
            </w:r>
          </w:p>
        </w:tc>
        <w:tc>
          <w:tcPr>
            <w:tcW w:w="520" w:type="dxa"/>
            <w:vAlign w:val="top"/>
          </w:tcPr>
          <w:p w14:paraId="054FD679">
            <w:pPr>
              <w:spacing w:line="440" w:lineRule="auto"/>
              <w:rPr>
                <w:rFonts w:ascii="Arial"/>
                <w:sz w:val="21"/>
              </w:rPr>
            </w:pPr>
          </w:p>
          <w:p w14:paraId="34825491">
            <w:pPr>
              <w:pStyle w:val="6"/>
              <w:spacing w:before="48" w:line="220" w:lineRule="auto"/>
              <w:ind w:left="101"/>
              <w:rPr>
                <w:sz w:val="15"/>
                <w:szCs w:val="15"/>
              </w:rPr>
            </w:pPr>
            <w:r>
              <w:rPr>
                <w:spacing w:val="-3"/>
                <w:sz w:val="15"/>
                <w:szCs w:val="15"/>
              </w:rPr>
              <w:t>前期</w:t>
            </w:r>
          </w:p>
        </w:tc>
        <w:tc>
          <w:tcPr>
            <w:tcW w:w="599" w:type="dxa"/>
            <w:vAlign w:val="top"/>
          </w:tcPr>
          <w:p w14:paraId="10549AC0">
            <w:pPr>
              <w:spacing w:line="440" w:lineRule="auto"/>
              <w:rPr>
                <w:rFonts w:ascii="Arial"/>
                <w:sz w:val="21"/>
              </w:rPr>
            </w:pPr>
          </w:p>
          <w:p w14:paraId="5D32A574">
            <w:pPr>
              <w:pStyle w:val="6"/>
              <w:spacing w:before="48" w:line="220" w:lineRule="auto"/>
              <w:ind w:left="61"/>
              <w:rPr>
                <w:sz w:val="15"/>
                <w:szCs w:val="15"/>
              </w:rPr>
            </w:pPr>
            <w:r>
              <w:rPr>
                <w:spacing w:val="-2"/>
                <w:sz w:val="15"/>
                <w:szCs w:val="15"/>
              </w:rPr>
              <w:t>麒麟区</w:t>
            </w:r>
          </w:p>
        </w:tc>
        <w:tc>
          <w:tcPr>
            <w:tcW w:w="4646" w:type="dxa"/>
            <w:vAlign w:val="top"/>
          </w:tcPr>
          <w:p w14:paraId="389CF83F">
            <w:pPr>
              <w:pStyle w:val="6"/>
              <w:spacing w:before="112" w:line="232" w:lineRule="auto"/>
              <w:ind w:left="12" w:firstLine="259"/>
              <w:jc w:val="both"/>
              <w:rPr>
                <w:sz w:val="15"/>
                <w:szCs w:val="15"/>
              </w:rPr>
            </w:pPr>
            <w:r>
              <w:rPr>
                <w:spacing w:val="-9"/>
                <w:sz w:val="15"/>
                <w:szCs w:val="15"/>
              </w:rPr>
              <w:t>1.建民情档案综合信息库，为智慧应用提供数据支撑。2.建社区综合管</w:t>
            </w:r>
            <w:r>
              <w:rPr>
                <w:spacing w:val="6"/>
                <w:sz w:val="15"/>
                <w:szCs w:val="15"/>
              </w:rPr>
              <w:t xml:space="preserve"> </w:t>
            </w:r>
            <w:r>
              <w:rPr>
                <w:spacing w:val="-6"/>
                <w:sz w:val="15"/>
                <w:szCs w:val="15"/>
              </w:rPr>
              <w:t>理指挥平台，结合物联网应用，对社区运行情况进行实时监测和响应，提</w:t>
            </w:r>
            <w:r>
              <w:rPr>
                <w:spacing w:val="9"/>
                <w:sz w:val="15"/>
                <w:szCs w:val="15"/>
              </w:rPr>
              <w:t xml:space="preserve"> </w:t>
            </w:r>
            <w:r>
              <w:rPr>
                <w:spacing w:val="-6"/>
                <w:sz w:val="15"/>
                <w:szCs w:val="15"/>
              </w:rPr>
              <w:t>升社区管理的精细化和实效化程度。3.建社区公共服务信息平台，建设面</w:t>
            </w:r>
            <w:r>
              <w:rPr>
                <w:spacing w:val="15"/>
                <w:sz w:val="15"/>
                <w:szCs w:val="15"/>
              </w:rPr>
              <w:t xml:space="preserve"> </w:t>
            </w:r>
            <w:r>
              <w:rPr>
                <w:spacing w:val="-6"/>
                <w:sz w:val="15"/>
                <w:szCs w:val="15"/>
              </w:rPr>
              <w:t>向社区居民的全生命周期的民生综合服务体系，让社区服务深入到居民的</w:t>
            </w:r>
            <w:r>
              <w:rPr>
                <w:spacing w:val="14"/>
                <w:sz w:val="15"/>
                <w:szCs w:val="15"/>
              </w:rPr>
              <w:t xml:space="preserve"> </w:t>
            </w:r>
            <w:r>
              <w:rPr>
                <w:spacing w:val="-1"/>
                <w:sz w:val="15"/>
                <w:szCs w:val="15"/>
              </w:rPr>
              <w:t>方方面面。</w:t>
            </w:r>
          </w:p>
        </w:tc>
        <w:tc>
          <w:tcPr>
            <w:tcW w:w="729" w:type="dxa"/>
            <w:vAlign w:val="top"/>
          </w:tcPr>
          <w:p w14:paraId="14E98ED6">
            <w:pPr>
              <w:spacing w:line="454" w:lineRule="auto"/>
              <w:rPr>
                <w:rFonts w:ascii="Arial"/>
                <w:sz w:val="21"/>
              </w:rPr>
            </w:pPr>
          </w:p>
          <w:p w14:paraId="21EF6125">
            <w:pPr>
              <w:pStyle w:val="6"/>
              <w:spacing w:before="48"/>
              <w:ind w:left="206"/>
              <w:rPr>
                <w:sz w:val="15"/>
                <w:szCs w:val="15"/>
              </w:rPr>
            </w:pPr>
            <w:r>
              <w:rPr>
                <w:spacing w:val="-2"/>
                <w:sz w:val="15"/>
                <w:szCs w:val="15"/>
              </w:rPr>
              <w:t>8000</w:t>
            </w:r>
          </w:p>
        </w:tc>
        <w:tc>
          <w:tcPr>
            <w:tcW w:w="679" w:type="dxa"/>
            <w:vAlign w:val="top"/>
          </w:tcPr>
          <w:p w14:paraId="4BAA1542">
            <w:pPr>
              <w:spacing w:line="454" w:lineRule="auto"/>
              <w:rPr>
                <w:rFonts w:ascii="Arial"/>
                <w:sz w:val="21"/>
              </w:rPr>
            </w:pPr>
          </w:p>
          <w:p w14:paraId="1093C928">
            <w:pPr>
              <w:pStyle w:val="6"/>
              <w:spacing w:before="48"/>
              <w:ind w:left="187"/>
              <w:rPr>
                <w:sz w:val="15"/>
                <w:szCs w:val="15"/>
              </w:rPr>
            </w:pPr>
            <w:r>
              <w:rPr>
                <w:spacing w:val="-2"/>
                <w:sz w:val="15"/>
                <w:szCs w:val="15"/>
              </w:rPr>
              <w:t>2000</w:t>
            </w:r>
          </w:p>
        </w:tc>
        <w:tc>
          <w:tcPr>
            <w:tcW w:w="650" w:type="dxa"/>
            <w:vAlign w:val="top"/>
          </w:tcPr>
          <w:p w14:paraId="05377EDE">
            <w:pPr>
              <w:spacing w:line="454" w:lineRule="auto"/>
              <w:rPr>
                <w:rFonts w:ascii="Arial"/>
                <w:sz w:val="21"/>
              </w:rPr>
            </w:pPr>
          </w:p>
          <w:p w14:paraId="4E6D7566">
            <w:pPr>
              <w:pStyle w:val="6"/>
              <w:spacing w:before="48"/>
              <w:ind w:left="168"/>
              <w:rPr>
                <w:sz w:val="15"/>
                <w:szCs w:val="15"/>
              </w:rPr>
            </w:pPr>
            <w:r>
              <w:rPr>
                <w:spacing w:val="-2"/>
                <w:sz w:val="15"/>
                <w:szCs w:val="15"/>
              </w:rPr>
              <w:t>2000</w:t>
            </w:r>
          </w:p>
        </w:tc>
        <w:tc>
          <w:tcPr>
            <w:tcW w:w="660" w:type="dxa"/>
            <w:vAlign w:val="top"/>
          </w:tcPr>
          <w:p w14:paraId="52AD91AD">
            <w:pPr>
              <w:spacing w:line="454" w:lineRule="auto"/>
              <w:rPr>
                <w:rFonts w:ascii="Arial"/>
                <w:sz w:val="21"/>
              </w:rPr>
            </w:pPr>
          </w:p>
          <w:p w14:paraId="23832E35">
            <w:pPr>
              <w:pStyle w:val="6"/>
              <w:spacing w:before="48"/>
              <w:ind w:left="178"/>
              <w:rPr>
                <w:sz w:val="15"/>
                <w:szCs w:val="15"/>
              </w:rPr>
            </w:pPr>
            <w:r>
              <w:rPr>
                <w:spacing w:val="-2"/>
                <w:sz w:val="15"/>
                <w:szCs w:val="15"/>
              </w:rPr>
              <w:t>2000</w:t>
            </w:r>
          </w:p>
        </w:tc>
        <w:tc>
          <w:tcPr>
            <w:tcW w:w="599" w:type="dxa"/>
            <w:vAlign w:val="top"/>
          </w:tcPr>
          <w:p w14:paraId="1CBC6595">
            <w:pPr>
              <w:spacing w:line="454" w:lineRule="auto"/>
              <w:rPr>
                <w:rFonts w:ascii="Arial"/>
                <w:sz w:val="21"/>
              </w:rPr>
            </w:pPr>
          </w:p>
          <w:p w14:paraId="7ABC7345">
            <w:pPr>
              <w:pStyle w:val="6"/>
              <w:spacing w:before="48"/>
              <w:ind w:left="148"/>
              <w:rPr>
                <w:sz w:val="15"/>
                <w:szCs w:val="15"/>
              </w:rPr>
            </w:pPr>
            <w:r>
              <w:rPr>
                <w:spacing w:val="-4"/>
                <w:sz w:val="15"/>
                <w:szCs w:val="15"/>
              </w:rPr>
              <w:t>1000</w:t>
            </w:r>
          </w:p>
        </w:tc>
        <w:tc>
          <w:tcPr>
            <w:tcW w:w="630" w:type="dxa"/>
            <w:vAlign w:val="top"/>
          </w:tcPr>
          <w:p w14:paraId="578A99B8">
            <w:pPr>
              <w:spacing w:line="454" w:lineRule="auto"/>
              <w:rPr>
                <w:rFonts w:ascii="Arial"/>
                <w:sz w:val="21"/>
              </w:rPr>
            </w:pPr>
          </w:p>
          <w:p w14:paraId="6D1B0754">
            <w:pPr>
              <w:pStyle w:val="6"/>
              <w:spacing w:before="48"/>
              <w:ind w:left="159"/>
              <w:rPr>
                <w:sz w:val="15"/>
                <w:szCs w:val="15"/>
              </w:rPr>
            </w:pPr>
            <w:r>
              <w:rPr>
                <w:spacing w:val="-4"/>
                <w:sz w:val="15"/>
                <w:szCs w:val="15"/>
              </w:rPr>
              <w:t>1000</w:t>
            </w:r>
          </w:p>
        </w:tc>
        <w:tc>
          <w:tcPr>
            <w:tcW w:w="1224" w:type="dxa"/>
            <w:vAlign w:val="top"/>
          </w:tcPr>
          <w:p w14:paraId="7F725041">
            <w:pPr>
              <w:spacing w:line="440" w:lineRule="auto"/>
              <w:rPr>
                <w:rFonts w:ascii="Arial"/>
                <w:sz w:val="21"/>
              </w:rPr>
            </w:pPr>
          </w:p>
          <w:p w14:paraId="126C6A51">
            <w:pPr>
              <w:pStyle w:val="6"/>
              <w:spacing w:before="48" w:line="220" w:lineRule="auto"/>
              <w:ind w:left="379"/>
              <w:rPr>
                <w:sz w:val="15"/>
                <w:szCs w:val="15"/>
              </w:rPr>
            </w:pPr>
            <w:r>
              <w:rPr>
                <w:spacing w:val="-2"/>
                <w:sz w:val="15"/>
                <w:szCs w:val="15"/>
              </w:rPr>
              <w:t>麒麟区</w:t>
            </w:r>
          </w:p>
        </w:tc>
      </w:tr>
      <w:tr w14:paraId="2140B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8" w:hRule="atLeast"/>
        </w:trPr>
        <w:tc>
          <w:tcPr>
            <w:tcW w:w="365" w:type="dxa"/>
            <w:vAlign w:val="top"/>
          </w:tcPr>
          <w:p w14:paraId="70E54AEC">
            <w:pPr>
              <w:spacing w:line="287" w:lineRule="auto"/>
              <w:rPr>
                <w:rFonts w:ascii="Arial"/>
                <w:sz w:val="21"/>
              </w:rPr>
            </w:pPr>
          </w:p>
          <w:p w14:paraId="51E24711">
            <w:pPr>
              <w:spacing w:line="287" w:lineRule="auto"/>
              <w:rPr>
                <w:rFonts w:ascii="Arial"/>
                <w:sz w:val="21"/>
              </w:rPr>
            </w:pPr>
          </w:p>
          <w:p w14:paraId="1A69D64A">
            <w:pPr>
              <w:pStyle w:val="6"/>
              <w:spacing w:before="49"/>
              <w:ind w:right="16"/>
              <w:jc w:val="right"/>
              <w:rPr>
                <w:sz w:val="15"/>
                <w:szCs w:val="15"/>
              </w:rPr>
            </w:pPr>
            <w:r>
              <w:rPr>
                <w:spacing w:val="-4"/>
                <w:sz w:val="15"/>
                <w:szCs w:val="15"/>
              </w:rPr>
              <w:t>155</w:t>
            </w:r>
          </w:p>
        </w:tc>
        <w:tc>
          <w:tcPr>
            <w:tcW w:w="1649" w:type="dxa"/>
            <w:vAlign w:val="top"/>
          </w:tcPr>
          <w:p w14:paraId="0DBF04E7">
            <w:pPr>
              <w:spacing w:line="280" w:lineRule="auto"/>
              <w:rPr>
                <w:rFonts w:ascii="Arial"/>
                <w:sz w:val="21"/>
              </w:rPr>
            </w:pPr>
          </w:p>
          <w:p w14:paraId="464C4562">
            <w:pPr>
              <w:spacing w:line="280" w:lineRule="auto"/>
              <w:rPr>
                <w:rFonts w:ascii="Arial"/>
                <w:sz w:val="21"/>
              </w:rPr>
            </w:pPr>
          </w:p>
          <w:p w14:paraId="0B0F67BA">
            <w:pPr>
              <w:pStyle w:val="6"/>
              <w:spacing w:before="48" w:line="219" w:lineRule="auto"/>
              <w:rPr>
                <w:sz w:val="15"/>
                <w:szCs w:val="15"/>
              </w:rPr>
            </w:pPr>
            <w:r>
              <w:rPr>
                <w:spacing w:val="3"/>
                <w:sz w:val="15"/>
                <w:szCs w:val="15"/>
              </w:rPr>
              <w:t>陆良县智慧社区项目</w:t>
            </w:r>
          </w:p>
        </w:tc>
        <w:tc>
          <w:tcPr>
            <w:tcW w:w="520" w:type="dxa"/>
            <w:vAlign w:val="top"/>
          </w:tcPr>
          <w:p w14:paraId="3EB5BDFA">
            <w:pPr>
              <w:spacing w:line="280" w:lineRule="auto"/>
              <w:rPr>
                <w:rFonts w:ascii="Arial"/>
                <w:sz w:val="21"/>
              </w:rPr>
            </w:pPr>
          </w:p>
          <w:p w14:paraId="466071B5">
            <w:pPr>
              <w:spacing w:line="280" w:lineRule="auto"/>
              <w:rPr>
                <w:rFonts w:ascii="Arial"/>
                <w:sz w:val="21"/>
              </w:rPr>
            </w:pPr>
          </w:p>
          <w:p w14:paraId="32E6EA18">
            <w:pPr>
              <w:pStyle w:val="6"/>
              <w:spacing w:before="49" w:line="220" w:lineRule="auto"/>
              <w:ind w:left="101"/>
              <w:rPr>
                <w:sz w:val="15"/>
                <w:szCs w:val="15"/>
              </w:rPr>
            </w:pPr>
            <w:r>
              <w:rPr>
                <w:spacing w:val="-3"/>
                <w:sz w:val="15"/>
                <w:szCs w:val="15"/>
              </w:rPr>
              <w:t>前期</w:t>
            </w:r>
          </w:p>
        </w:tc>
        <w:tc>
          <w:tcPr>
            <w:tcW w:w="599" w:type="dxa"/>
            <w:vAlign w:val="top"/>
          </w:tcPr>
          <w:p w14:paraId="7EE6F9AA">
            <w:pPr>
              <w:spacing w:line="281" w:lineRule="auto"/>
              <w:rPr>
                <w:rFonts w:ascii="Arial"/>
                <w:sz w:val="21"/>
              </w:rPr>
            </w:pPr>
          </w:p>
          <w:p w14:paraId="6D1D9810">
            <w:pPr>
              <w:spacing w:line="281" w:lineRule="auto"/>
              <w:rPr>
                <w:rFonts w:ascii="Arial"/>
                <w:sz w:val="21"/>
              </w:rPr>
            </w:pPr>
          </w:p>
          <w:p w14:paraId="6FAEB131">
            <w:pPr>
              <w:pStyle w:val="6"/>
              <w:spacing w:before="49" w:line="222" w:lineRule="auto"/>
              <w:ind w:left="61"/>
              <w:rPr>
                <w:sz w:val="15"/>
                <w:szCs w:val="15"/>
              </w:rPr>
            </w:pPr>
            <w:r>
              <w:rPr>
                <w:spacing w:val="2"/>
                <w:sz w:val="15"/>
                <w:szCs w:val="15"/>
              </w:rPr>
              <w:t>陆良县</w:t>
            </w:r>
          </w:p>
        </w:tc>
        <w:tc>
          <w:tcPr>
            <w:tcW w:w="4646" w:type="dxa"/>
            <w:vAlign w:val="top"/>
          </w:tcPr>
          <w:p w14:paraId="273B0D87">
            <w:pPr>
              <w:pStyle w:val="6"/>
              <w:spacing w:before="163" w:line="217" w:lineRule="auto"/>
              <w:ind w:left="12" w:firstLine="246"/>
              <w:jc w:val="both"/>
              <w:rPr>
                <w:sz w:val="15"/>
                <w:szCs w:val="15"/>
              </w:rPr>
            </w:pPr>
            <w:r>
              <w:rPr>
                <w:spacing w:val="-11"/>
                <w:sz w:val="15"/>
                <w:szCs w:val="15"/>
              </w:rPr>
              <w:t>按照“便民、惠民、利民”的原则，依托智能感知前端设备及社区网络</w:t>
            </w:r>
            <w:r>
              <w:rPr>
                <w:sz w:val="15"/>
                <w:szCs w:val="15"/>
              </w:rPr>
              <w:t xml:space="preserve">  </w:t>
            </w:r>
            <w:r>
              <w:rPr>
                <w:spacing w:val="-8"/>
                <w:sz w:val="15"/>
                <w:szCs w:val="15"/>
              </w:rPr>
              <w:t>的建设，建立安全、高效、智能、便民的现代化社区管理服务体系，实现</w:t>
            </w:r>
            <w:r>
              <w:rPr>
                <w:spacing w:val="5"/>
                <w:sz w:val="15"/>
                <w:szCs w:val="15"/>
              </w:rPr>
              <w:t xml:space="preserve">  </w:t>
            </w:r>
            <w:r>
              <w:rPr>
                <w:spacing w:val="-14"/>
                <w:sz w:val="15"/>
                <w:szCs w:val="15"/>
              </w:rPr>
              <w:t>社区居民“吃、住、行、游、购、娱、健”生活七大要素的数字化、网络</w:t>
            </w:r>
            <w:r>
              <w:rPr>
                <w:spacing w:val="-15"/>
                <w:sz w:val="15"/>
                <w:szCs w:val="15"/>
              </w:rPr>
              <w:t>化、</w:t>
            </w:r>
            <w:r>
              <w:rPr>
                <w:sz w:val="15"/>
                <w:szCs w:val="15"/>
              </w:rPr>
              <w:t xml:space="preserve"> </w:t>
            </w:r>
            <w:r>
              <w:rPr>
                <w:spacing w:val="-8"/>
                <w:sz w:val="15"/>
                <w:szCs w:val="15"/>
              </w:rPr>
              <w:t>智能化、互动化和协同化。一方面，能够极大地提升社区安全管理的能力</w:t>
            </w:r>
            <w:r>
              <w:rPr>
                <w:spacing w:val="8"/>
                <w:sz w:val="15"/>
                <w:szCs w:val="15"/>
              </w:rPr>
              <w:t xml:space="preserve">  </w:t>
            </w:r>
            <w:r>
              <w:rPr>
                <w:spacing w:val="-8"/>
                <w:sz w:val="15"/>
                <w:szCs w:val="15"/>
              </w:rPr>
              <w:t>和水平，并且夯实建设智慧城市的基础；另一方面就是能够极大地方便辖</w:t>
            </w:r>
            <w:r>
              <w:rPr>
                <w:spacing w:val="6"/>
                <w:sz w:val="15"/>
                <w:szCs w:val="15"/>
              </w:rPr>
              <w:t xml:space="preserve">  </w:t>
            </w:r>
            <w:r>
              <w:rPr>
                <w:spacing w:val="-2"/>
                <w:sz w:val="15"/>
                <w:szCs w:val="15"/>
              </w:rPr>
              <w:t>区居民，提升公共服务的质量和效率，让居</w:t>
            </w:r>
            <w:r>
              <w:rPr>
                <w:spacing w:val="-3"/>
                <w:sz w:val="15"/>
                <w:szCs w:val="15"/>
              </w:rPr>
              <w:t>民拥有更多更好的保障。</w:t>
            </w:r>
          </w:p>
        </w:tc>
        <w:tc>
          <w:tcPr>
            <w:tcW w:w="729" w:type="dxa"/>
            <w:vAlign w:val="top"/>
          </w:tcPr>
          <w:p w14:paraId="1D18073E">
            <w:pPr>
              <w:spacing w:line="287" w:lineRule="auto"/>
              <w:rPr>
                <w:rFonts w:ascii="Arial"/>
                <w:sz w:val="21"/>
              </w:rPr>
            </w:pPr>
          </w:p>
          <w:p w14:paraId="5D170541">
            <w:pPr>
              <w:spacing w:line="287" w:lineRule="auto"/>
              <w:rPr>
                <w:rFonts w:ascii="Arial"/>
                <w:sz w:val="21"/>
              </w:rPr>
            </w:pPr>
          </w:p>
          <w:p w14:paraId="70F6FAB2">
            <w:pPr>
              <w:pStyle w:val="6"/>
              <w:spacing w:before="49"/>
              <w:ind w:left="206"/>
              <w:rPr>
                <w:sz w:val="15"/>
                <w:szCs w:val="15"/>
              </w:rPr>
            </w:pPr>
            <w:r>
              <w:rPr>
                <w:spacing w:val="-2"/>
                <w:sz w:val="15"/>
                <w:szCs w:val="15"/>
              </w:rPr>
              <w:t>6000</w:t>
            </w:r>
          </w:p>
        </w:tc>
        <w:tc>
          <w:tcPr>
            <w:tcW w:w="679" w:type="dxa"/>
            <w:vAlign w:val="top"/>
          </w:tcPr>
          <w:p w14:paraId="37011E6C">
            <w:pPr>
              <w:spacing w:line="287" w:lineRule="auto"/>
              <w:rPr>
                <w:rFonts w:ascii="Arial"/>
                <w:sz w:val="21"/>
              </w:rPr>
            </w:pPr>
          </w:p>
          <w:p w14:paraId="7A04E1CD">
            <w:pPr>
              <w:spacing w:line="287" w:lineRule="auto"/>
              <w:rPr>
                <w:rFonts w:ascii="Arial"/>
                <w:sz w:val="21"/>
              </w:rPr>
            </w:pPr>
          </w:p>
          <w:p w14:paraId="35F28996">
            <w:pPr>
              <w:pStyle w:val="6"/>
              <w:spacing w:before="49"/>
              <w:ind w:left="187"/>
              <w:rPr>
                <w:sz w:val="15"/>
                <w:szCs w:val="15"/>
              </w:rPr>
            </w:pPr>
            <w:r>
              <w:rPr>
                <w:spacing w:val="-2"/>
                <w:sz w:val="15"/>
                <w:szCs w:val="15"/>
              </w:rPr>
              <w:t>2000</w:t>
            </w:r>
          </w:p>
        </w:tc>
        <w:tc>
          <w:tcPr>
            <w:tcW w:w="650" w:type="dxa"/>
            <w:vAlign w:val="top"/>
          </w:tcPr>
          <w:p w14:paraId="7E989C3E">
            <w:pPr>
              <w:spacing w:line="287" w:lineRule="auto"/>
              <w:rPr>
                <w:rFonts w:ascii="Arial"/>
                <w:sz w:val="21"/>
              </w:rPr>
            </w:pPr>
          </w:p>
          <w:p w14:paraId="4F144347">
            <w:pPr>
              <w:spacing w:line="287" w:lineRule="auto"/>
              <w:rPr>
                <w:rFonts w:ascii="Arial"/>
                <w:sz w:val="21"/>
              </w:rPr>
            </w:pPr>
          </w:p>
          <w:p w14:paraId="4BF4D0A0">
            <w:pPr>
              <w:pStyle w:val="6"/>
              <w:spacing w:before="49"/>
              <w:ind w:left="168"/>
              <w:rPr>
                <w:sz w:val="15"/>
                <w:szCs w:val="15"/>
              </w:rPr>
            </w:pPr>
            <w:r>
              <w:rPr>
                <w:spacing w:val="-2"/>
                <w:sz w:val="15"/>
                <w:szCs w:val="15"/>
              </w:rPr>
              <w:t>2000</w:t>
            </w:r>
          </w:p>
        </w:tc>
        <w:tc>
          <w:tcPr>
            <w:tcW w:w="660" w:type="dxa"/>
            <w:vAlign w:val="top"/>
          </w:tcPr>
          <w:p w14:paraId="3E87C734">
            <w:pPr>
              <w:spacing w:line="287" w:lineRule="auto"/>
              <w:rPr>
                <w:rFonts w:ascii="Arial"/>
                <w:sz w:val="21"/>
              </w:rPr>
            </w:pPr>
          </w:p>
          <w:p w14:paraId="2E115649">
            <w:pPr>
              <w:spacing w:line="287" w:lineRule="auto"/>
              <w:rPr>
                <w:rFonts w:ascii="Arial"/>
                <w:sz w:val="21"/>
              </w:rPr>
            </w:pPr>
          </w:p>
          <w:p w14:paraId="55202726">
            <w:pPr>
              <w:pStyle w:val="6"/>
              <w:spacing w:before="49"/>
              <w:ind w:left="178"/>
              <w:rPr>
                <w:sz w:val="15"/>
                <w:szCs w:val="15"/>
              </w:rPr>
            </w:pPr>
            <w:r>
              <w:rPr>
                <w:spacing w:val="-2"/>
                <w:sz w:val="15"/>
                <w:szCs w:val="15"/>
              </w:rPr>
              <w:t>2000</w:t>
            </w:r>
          </w:p>
        </w:tc>
        <w:tc>
          <w:tcPr>
            <w:tcW w:w="599" w:type="dxa"/>
            <w:vAlign w:val="top"/>
          </w:tcPr>
          <w:p w14:paraId="053B1070">
            <w:pPr>
              <w:spacing w:line="287" w:lineRule="auto"/>
              <w:rPr>
                <w:rFonts w:ascii="Arial"/>
                <w:sz w:val="21"/>
              </w:rPr>
            </w:pPr>
          </w:p>
          <w:p w14:paraId="71E12821">
            <w:pPr>
              <w:spacing w:line="287" w:lineRule="auto"/>
              <w:rPr>
                <w:rFonts w:ascii="Arial"/>
                <w:sz w:val="21"/>
              </w:rPr>
            </w:pPr>
          </w:p>
          <w:p w14:paraId="79D11EBC">
            <w:pPr>
              <w:pStyle w:val="6"/>
              <w:spacing w:before="49"/>
              <w:ind w:left="258"/>
              <w:rPr>
                <w:sz w:val="15"/>
                <w:szCs w:val="15"/>
              </w:rPr>
            </w:pPr>
            <w:r>
              <w:rPr>
                <w:sz w:val="15"/>
                <w:szCs w:val="15"/>
              </w:rPr>
              <w:t>0</w:t>
            </w:r>
          </w:p>
        </w:tc>
        <w:tc>
          <w:tcPr>
            <w:tcW w:w="630" w:type="dxa"/>
            <w:vAlign w:val="top"/>
          </w:tcPr>
          <w:p w14:paraId="6D1D898D">
            <w:pPr>
              <w:spacing w:line="287" w:lineRule="auto"/>
              <w:rPr>
                <w:rFonts w:ascii="Arial"/>
                <w:sz w:val="21"/>
              </w:rPr>
            </w:pPr>
          </w:p>
          <w:p w14:paraId="197BF8D1">
            <w:pPr>
              <w:spacing w:line="287" w:lineRule="auto"/>
              <w:rPr>
                <w:rFonts w:ascii="Arial"/>
                <w:sz w:val="21"/>
              </w:rPr>
            </w:pPr>
          </w:p>
          <w:p w14:paraId="02621BDD">
            <w:pPr>
              <w:pStyle w:val="6"/>
              <w:spacing w:before="49"/>
              <w:ind w:left="269"/>
              <w:rPr>
                <w:sz w:val="15"/>
                <w:szCs w:val="15"/>
              </w:rPr>
            </w:pPr>
            <w:r>
              <w:rPr>
                <w:sz w:val="15"/>
                <w:szCs w:val="15"/>
              </w:rPr>
              <w:t>0</w:t>
            </w:r>
          </w:p>
        </w:tc>
        <w:tc>
          <w:tcPr>
            <w:tcW w:w="1224" w:type="dxa"/>
            <w:vAlign w:val="top"/>
          </w:tcPr>
          <w:p w14:paraId="3D2A2774">
            <w:pPr>
              <w:spacing w:line="281" w:lineRule="auto"/>
              <w:rPr>
                <w:rFonts w:ascii="Arial"/>
                <w:sz w:val="21"/>
              </w:rPr>
            </w:pPr>
          </w:p>
          <w:p w14:paraId="6CDFEA7D">
            <w:pPr>
              <w:spacing w:line="281" w:lineRule="auto"/>
              <w:rPr>
                <w:rFonts w:ascii="Arial"/>
                <w:sz w:val="21"/>
              </w:rPr>
            </w:pPr>
          </w:p>
          <w:p w14:paraId="2635A2E1">
            <w:pPr>
              <w:pStyle w:val="6"/>
              <w:spacing w:before="49" w:line="222" w:lineRule="auto"/>
              <w:ind w:left="379"/>
              <w:rPr>
                <w:sz w:val="15"/>
                <w:szCs w:val="15"/>
              </w:rPr>
            </w:pPr>
            <w:r>
              <w:rPr>
                <w:spacing w:val="2"/>
                <w:sz w:val="15"/>
                <w:szCs w:val="15"/>
              </w:rPr>
              <w:t>陆良县</w:t>
            </w:r>
          </w:p>
        </w:tc>
      </w:tr>
      <w:tr w14:paraId="14551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3" w:hRule="atLeast"/>
        </w:trPr>
        <w:tc>
          <w:tcPr>
            <w:tcW w:w="365" w:type="dxa"/>
            <w:vAlign w:val="top"/>
          </w:tcPr>
          <w:p w14:paraId="72989778">
            <w:pPr>
              <w:spacing w:line="284" w:lineRule="auto"/>
              <w:rPr>
                <w:rFonts w:ascii="Arial"/>
                <w:sz w:val="21"/>
              </w:rPr>
            </w:pPr>
          </w:p>
          <w:p w14:paraId="2428A82D">
            <w:pPr>
              <w:spacing w:line="285" w:lineRule="auto"/>
              <w:rPr>
                <w:rFonts w:ascii="Arial"/>
                <w:sz w:val="21"/>
              </w:rPr>
            </w:pPr>
          </w:p>
          <w:p w14:paraId="679BF16F">
            <w:pPr>
              <w:spacing w:line="285" w:lineRule="auto"/>
              <w:rPr>
                <w:rFonts w:ascii="Arial"/>
                <w:sz w:val="21"/>
              </w:rPr>
            </w:pPr>
          </w:p>
          <w:p w14:paraId="361C2318">
            <w:pPr>
              <w:pStyle w:val="6"/>
              <w:spacing w:before="49"/>
              <w:ind w:right="16"/>
              <w:jc w:val="right"/>
              <w:rPr>
                <w:sz w:val="15"/>
                <w:szCs w:val="15"/>
              </w:rPr>
            </w:pPr>
            <w:r>
              <w:rPr>
                <w:spacing w:val="-4"/>
                <w:sz w:val="15"/>
                <w:szCs w:val="15"/>
              </w:rPr>
              <w:t>156</w:t>
            </w:r>
          </w:p>
        </w:tc>
        <w:tc>
          <w:tcPr>
            <w:tcW w:w="1649" w:type="dxa"/>
            <w:vAlign w:val="top"/>
          </w:tcPr>
          <w:p w14:paraId="1F064B37">
            <w:pPr>
              <w:spacing w:line="280" w:lineRule="auto"/>
              <w:rPr>
                <w:rFonts w:ascii="Arial"/>
                <w:sz w:val="21"/>
              </w:rPr>
            </w:pPr>
          </w:p>
          <w:p w14:paraId="06B451EE">
            <w:pPr>
              <w:spacing w:line="280" w:lineRule="auto"/>
              <w:rPr>
                <w:rFonts w:ascii="Arial"/>
                <w:sz w:val="21"/>
              </w:rPr>
            </w:pPr>
          </w:p>
          <w:p w14:paraId="2D9D0A7B">
            <w:pPr>
              <w:spacing w:line="280" w:lineRule="auto"/>
              <w:rPr>
                <w:rFonts w:ascii="Arial"/>
                <w:sz w:val="21"/>
              </w:rPr>
            </w:pPr>
          </w:p>
          <w:p w14:paraId="5A232DB8">
            <w:pPr>
              <w:pStyle w:val="6"/>
              <w:spacing w:before="49" w:line="219" w:lineRule="auto"/>
              <w:rPr>
                <w:sz w:val="15"/>
                <w:szCs w:val="15"/>
              </w:rPr>
            </w:pPr>
            <w:r>
              <w:rPr>
                <w:sz w:val="15"/>
                <w:szCs w:val="15"/>
              </w:rPr>
              <w:t>富源县智慧社区建设</w:t>
            </w:r>
          </w:p>
        </w:tc>
        <w:tc>
          <w:tcPr>
            <w:tcW w:w="520" w:type="dxa"/>
            <w:vAlign w:val="top"/>
          </w:tcPr>
          <w:p w14:paraId="62143879">
            <w:pPr>
              <w:spacing w:line="280" w:lineRule="auto"/>
              <w:rPr>
                <w:rFonts w:ascii="Arial"/>
                <w:sz w:val="21"/>
              </w:rPr>
            </w:pPr>
          </w:p>
          <w:p w14:paraId="27726230">
            <w:pPr>
              <w:spacing w:line="280" w:lineRule="auto"/>
              <w:rPr>
                <w:rFonts w:ascii="Arial"/>
                <w:sz w:val="21"/>
              </w:rPr>
            </w:pPr>
          </w:p>
          <w:p w14:paraId="1A9B37F4">
            <w:pPr>
              <w:spacing w:line="280" w:lineRule="auto"/>
              <w:rPr>
                <w:rFonts w:ascii="Arial"/>
                <w:sz w:val="21"/>
              </w:rPr>
            </w:pPr>
          </w:p>
          <w:p w14:paraId="10808C34">
            <w:pPr>
              <w:pStyle w:val="6"/>
              <w:spacing w:before="49" w:line="220" w:lineRule="auto"/>
              <w:ind w:left="101"/>
              <w:rPr>
                <w:sz w:val="15"/>
                <w:szCs w:val="15"/>
              </w:rPr>
            </w:pPr>
            <w:r>
              <w:rPr>
                <w:spacing w:val="-3"/>
                <w:sz w:val="15"/>
                <w:szCs w:val="15"/>
              </w:rPr>
              <w:t>前期</w:t>
            </w:r>
          </w:p>
        </w:tc>
        <w:tc>
          <w:tcPr>
            <w:tcW w:w="599" w:type="dxa"/>
            <w:vAlign w:val="top"/>
          </w:tcPr>
          <w:p w14:paraId="0291AEAC">
            <w:pPr>
              <w:spacing w:line="280" w:lineRule="auto"/>
              <w:rPr>
                <w:rFonts w:ascii="Arial"/>
                <w:sz w:val="21"/>
              </w:rPr>
            </w:pPr>
          </w:p>
          <w:p w14:paraId="762C98F8">
            <w:pPr>
              <w:spacing w:line="280" w:lineRule="auto"/>
              <w:rPr>
                <w:rFonts w:ascii="Arial"/>
                <w:sz w:val="21"/>
              </w:rPr>
            </w:pPr>
          </w:p>
          <w:p w14:paraId="6FEBDA37">
            <w:pPr>
              <w:spacing w:line="280" w:lineRule="auto"/>
              <w:rPr>
                <w:rFonts w:ascii="Arial"/>
                <w:sz w:val="21"/>
              </w:rPr>
            </w:pPr>
          </w:p>
          <w:p w14:paraId="223A5458">
            <w:pPr>
              <w:pStyle w:val="6"/>
              <w:spacing w:before="49" w:line="220" w:lineRule="auto"/>
              <w:ind w:left="61"/>
              <w:rPr>
                <w:sz w:val="15"/>
                <w:szCs w:val="15"/>
              </w:rPr>
            </w:pPr>
            <w:r>
              <w:rPr>
                <w:spacing w:val="2"/>
                <w:sz w:val="15"/>
                <w:szCs w:val="15"/>
              </w:rPr>
              <w:t>富源县</w:t>
            </w:r>
          </w:p>
        </w:tc>
        <w:tc>
          <w:tcPr>
            <w:tcW w:w="4646" w:type="dxa"/>
            <w:vAlign w:val="top"/>
          </w:tcPr>
          <w:p w14:paraId="37CD0321">
            <w:pPr>
              <w:pStyle w:val="6"/>
              <w:spacing w:before="103" w:line="222" w:lineRule="auto"/>
              <w:ind w:left="12" w:firstLine="216"/>
              <w:jc w:val="both"/>
              <w:rPr>
                <w:sz w:val="15"/>
                <w:szCs w:val="15"/>
              </w:rPr>
            </w:pPr>
            <w:r>
              <w:rPr>
                <w:spacing w:val="-8"/>
                <w:sz w:val="15"/>
                <w:szCs w:val="15"/>
              </w:rPr>
              <w:t>1.智慧社区基础设施建设：建设智能停车位，智能充电桩，智能门禁，</w:t>
            </w:r>
            <w:r>
              <w:rPr>
                <w:spacing w:val="12"/>
                <w:sz w:val="15"/>
                <w:szCs w:val="15"/>
              </w:rPr>
              <w:t xml:space="preserve"> </w:t>
            </w:r>
            <w:r>
              <w:rPr>
                <w:spacing w:val="-10"/>
                <w:sz w:val="15"/>
                <w:szCs w:val="15"/>
              </w:rPr>
              <w:t>安装智能监控设备，推动智能安防，智能巡检等。2.利用互联网、物联网、</w:t>
            </w:r>
            <w:r>
              <w:rPr>
                <w:spacing w:val="12"/>
                <w:sz w:val="15"/>
                <w:szCs w:val="15"/>
              </w:rPr>
              <w:t xml:space="preserve"> </w:t>
            </w:r>
            <w:r>
              <w:rPr>
                <w:spacing w:val="-10"/>
                <w:sz w:val="15"/>
                <w:szCs w:val="15"/>
              </w:rPr>
              <w:t>大数据、云计算等新一代信息技术的集成应用，建设“物业、政务、民生、</w:t>
            </w:r>
            <w:r>
              <w:rPr>
                <w:spacing w:val="2"/>
                <w:sz w:val="15"/>
                <w:szCs w:val="15"/>
              </w:rPr>
              <w:t xml:space="preserve"> </w:t>
            </w:r>
            <w:r>
              <w:rPr>
                <w:spacing w:val="-10"/>
                <w:sz w:val="15"/>
                <w:szCs w:val="15"/>
              </w:rPr>
              <w:t>家居”为一体的智慧化的综合信息服务平台。为社区提供集政务服务(包括</w:t>
            </w:r>
            <w:r>
              <w:rPr>
                <w:spacing w:val="4"/>
                <w:sz w:val="15"/>
                <w:szCs w:val="15"/>
              </w:rPr>
              <w:t xml:space="preserve">  </w:t>
            </w:r>
            <w:r>
              <w:rPr>
                <w:spacing w:val="-5"/>
                <w:sz w:val="15"/>
                <w:szCs w:val="15"/>
              </w:rPr>
              <w:t>最低社会保障、殡葬惠民、区划地名、养老服务、社会</w:t>
            </w:r>
            <w:r>
              <w:rPr>
                <w:spacing w:val="-6"/>
                <w:sz w:val="15"/>
                <w:szCs w:val="15"/>
              </w:rPr>
              <w:t>组织等)、智慧党</w:t>
            </w:r>
            <w:r>
              <w:rPr>
                <w:sz w:val="15"/>
                <w:szCs w:val="15"/>
              </w:rPr>
              <w:t xml:space="preserve">  </w:t>
            </w:r>
            <w:r>
              <w:rPr>
                <w:spacing w:val="-8"/>
                <w:sz w:val="15"/>
                <w:szCs w:val="15"/>
              </w:rPr>
              <w:t>建、共享展厅、教育培训、辅助决策、惠民便民等为一体的服务平台，全</w:t>
            </w:r>
            <w:r>
              <w:rPr>
                <w:spacing w:val="5"/>
                <w:sz w:val="15"/>
                <w:szCs w:val="15"/>
              </w:rPr>
              <w:t xml:space="preserve">  </w:t>
            </w:r>
            <w:r>
              <w:rPr>
                <w:spacing w:val="-8"/>
                <w:sz w:val="15"/>
                <w:szCs w:val="15"/>
              </w:rPr>
              <w:t>力打造生活服务更便捷、生活环境更优美、生活状态更和谐、幸福指数更</w:t>
            </w:r>
            <w:r>
              <w:rPr>
                <w:spacing w:val="5"/>
                <w:sz w:val="15"/>
                <w:szCs w:val="15"/>
              </w:rPr>
              <w:t xml:space="preserve">  </w:t>
            </w:r>
            <w:r>
              <w:rPr>
                <w:spacing w:val="-2"/>
                <w:sz w:val="15"/>
                <w:szCs w:val="15"/>
              </w:rPr>
              <w:t>提升的智慧、人文、宜居的现代新型社区。3.开通专</w:t>
            </w:r>
            <w:r>
              <w:rPr>
                <w:spacing w:val="-3"/>
                <w:sz w:val="15"/>
                <w:szCs w:val="15"/>
              </w:rPr>
              <w:t>门APP,承办网上办</w:t>
            </w:r>
            <w:r>
              <w:rPr>
                <w:sz w:val="15"/>
                <w:szCs w:val="15"/>
              </w:rPr>
              <w:t xml:space="preserve"> </w:t>
            </w:r>
            <w:r>
              <w:rPr>
                <w:spacing w:val="-16"/>
                <w:sz w:val="15"/>
                <w:szCs w:val="15"/>
              </w:rPr>
              <w:t>理业务，服务咨询，居民诉求反馈，生活缴费等。从“群众跑腿”向“信息跑</w:t>
            </w:r>
            <w:r>
              <w:rPr>
                <w:sz w:val="15"/>
                <w:szCs w:val="15"/>
              </w:rPr>
              <w:t xml:space="preserve">  </w:t>
            </w:r>
            <w:r>
              <w:rPr>
                <w:spacing w:val="-3"/>
                <w:sz w:val="15"/>
                <w:szCs w:val="15"/>
              </w:rPr>
              <w:t>路”转变。</w:t>
            </w:r>
          </w:p>
        </w:tc>
        <w:tc>
          <w:tcPr>
            <w:tcW w:w="729" w:type="dxa"/>
            <w:vAlign w:val="top"/>
          </w:tcPr>
          <w:p w14:paraId="40902C62">
            <w:pPr>
              <w:spacing w:line="284" w:lineRule="auto"/>
              <w:rPr>
                <w:rFonts w:ascii="Arial"/>
                <w:sz w:val="21"/>
              </w:rPr>
            </w:pPr>
          </w:p>
          <w:p w14:paraId="41084CFE">
            <w:pPr>
              <w:spacing w:line="285" w:lineRule="auto"/>
              <w:rPr>
                <w:rFonts w:ascii="Arial"/>
                <w:sz w:val="21"/>
              </w:rPr>
            </w:pPr>
          </w:p>
          <w:p w14:paraId="10D22753">
            <w:pPr>
              <w:spacing w:line="285" w:lineRule="auto"/>
              <w:rPr>
                <w:rFonts w:ascii="Arial"/>
                <w:sz w:val="21"/>
              </w:rPr>
            </w:pPr>
          </w:p>
          <w:p w14:paraId="4A76979F">
            <w:pPr>
              <w:pStyle w:val="6"/>
              <w:spacing w:before="49"/>
              <w:ind w:left="246"/>
              <w:rPr>
                <w:sz w:val="15"/>
                <w:szCs w:val="15"/>
              </w:rPr>
            </w:pPr>
            <w:r>
              <w:rPr>
                <w:spacing w:val="-2"/>
                <w:sz w:val="15"/>
                <w:szCs w:val="15"/>
              </w:rPr>
              <w:t>500</w:t>
            </w:r>
          </w:p>
        </w:tc>
        <w:tc>
          <w:tcPr>
            <w:tcW w:w="679" w:type="dxa"/>
            <w:vAlign w:val="top"/>
          </w:tcPr>
          <w:p w14:paraId="337E2E04">
            <w:pPr>
              <w:spacing w:line="284" w:lineRule="auto"/>
              <w:rPr>
                <w:rFonts w:ascii="Arial"/>
                <w:sz w:val="21"/>
              </w:rPr>
            </w:pPr>
          </w:p>
          <w:p w14:paraId="7D91359B">
            <w:pPr>
              <w:spacing w:line="285" w:lineRule="auto"/>
              <w:rPr>
                <w:rFonts w:ascii="Arial"/>
                <w:sz w:val="21"/>
              </w:rPr>
            </w:pPr>
          </w:p>
          <w:p w14:paraId="3BC6F36F">
            <w:pPr>
              <w:spacing w:line="285" w:lineRule="auto"/>
              <w:rPr>
                <w:rFonts w:ascii="Arial"/>
                <w:sz w:val="21"/>
              </w:rPr>
            </w:pPr>
          </w:p>
          <w:p w14:paraId="46259825">
            <w:pPr>
              <w:pStyle w:val="6"/>
              <w:spacing w:before="49"/>
              <w:ind w:left="217"/>
              <w:rPr>
                <w:sz w:val="15"/>
                <w:szCs w:val="15"/>
              </w:rPr>
            </w:pPr>
            <w:r>
              <w:rPr>
                <w:spacing w:val="-4"/>
                <w:sz w:val="15"/>
                <w:szCs w:val="15"/>
              </w:rPr>
              <w:t>100</w:t>
            </w:r>
          </w:p>
        </w:tc>
        <w:tc>
          <w:tcPr>
            <w:tcW w:w="650" w:type="dxa"/>
            <w:vAlign w:val="top"/>
          </w:tcPr>
          <w:p w14:paraId="0D793894">
            <w:pPr>
              <w:spacing w:line="284" w:lineRule="auto"/>
              <w:rPr>
                <w:rFonts w:ascii="Arial"/>
                <w:sz w:val="21"/>
              </w:rPr>
            </w:pPr>
          </w:p>
          <w:p w14:paraId="3F041EF8">
            <w:pPr>
              <w:spacing w:line="285" w:lineRule="auto"/>
              <w:rPr>
                <w:rFonts w:ascii="Arial"/>
                <w:sz w:val="21"/>
              </w:rPr>
            </w:pPr>
          </w:p>
          <w:p w14:paraId="035D8BF2">
            <w:pPr>
              <w:spacing w:line="285" w:lineRule="auto"/>
              <w:rPr>
                <w:rFonts w:ascii="Arial"/>
                <w:sz w:val="21"/>
              </w:rPr>
            </w:pPr>
          </w:p>
          <w:p w14:paraId="39813325">
            <w:pPr>
              <w:pStyle w:val="6"/>
              <w:spacing w:before="49"/>
              <w:ind w:left="208"/>
              <w:rPr>
                <w:sz w:val="15"/>
                <w:szCs w:val="15"/>
              </w:rPr>
            </w:pPr>
            <w:r>
              <w:rPr>
                <w:spacing w:val="-4"/>
                <w:sz w:val="15"/>
                <w:szCs w:val="15"/>
              </w:rPr>
              <w:t>100</w:t>
            </w:r>
          </w:p>
        </w:tc>
        <w:tc>
          <w:tcPr>
            <w:tcW w:w="660" w:type="dxa"/>
            <w:vAlign w:val="top"/>
          </w:tcPr>
          <w:p w14:paraId="0AEF75F8">
            <w:pPr>
              <w:spacing w:line="284" w:lineRule="auto"/>
              <w:rPr>
                <w:rFonts w:ascii="Arial"/>
                <w:sz w:val="21"/>
              </w:rPr>
            </w:pPr>
          </w:p>
          <w:p w14:paraId="1BB8C858">
            <w:pPr>
              <w:spacing w:line="285" w:lineRule="auto"/>
              <w:rPr>
                <w:rFonts w:ascii="Arial"/>
                <w:sz w:val="21"/>
              </w:rPr>
            </w:pPr>
          </w:p>
          <w:p w14:paraId="749739DE">
            <w:pPr>
              <w:spacing w:line="285" w:lineRule="auto"/>
              <w:rPr>
                <w:rFonts w:ascii="Arial"/>
                <w:sz w:val="21"/>
              </w:rPr>
            </w:pPr>
          </w:p>
          <w:p w14:paraId="01915C4D">
            <w:pPr>
              <w:pStyle w:val="6"/>
              <w:spacing w:before="49"/>
              <w:ind w:left="208"/>
              <w:rPr>
                <w:sz w:val="15"/>
                <w:szCs w:val="15"/>
              </w:rPr>
            </w:pPr>
            <w:r>
              <w:rPr>
                <w:spacing w:val="-4"/>
                <w:sz w:val="15"/>
                <w:szCs w:val="15"/>
              </w:rPr>
              <w:t>100</w:t>
            </w:r>
          </w:p>
        </w:tc>
        <w:tc>
          <w:tcPr>
            <w:tcW w:w="599" w:type="dxa"/>
            <w:vAlign w:val="top"/>
          </w:tcPr>
          <w:p w14:paraId="5F1CCDD5">
            <w:pPr>
              <w:spacing w:line="284" w:lineRule="auto"/>
              <w:rPr>
                <w:rFonts w:ascii="Arial"/>
                <w:sz w:val="21"/>
              </w:rPr>
            </w:pPr>
          </w:p>
          <w:p w14:paraId="0AF05DC3">
            <w:pPr>
              <w:spacing w:line="285" w:lineRule="auto"/>
              <w:rPr>
                <w:rFonts w:ascii="Arial"/>
                <w:sz w:val="21"/>
              </w:rPr>
            </w:pPr>
          </w:p>
          <w:p w14:paraId="1522BD56">
            <w:pPr>
              <w:spacing w:line="285" w:lineRule="auto"/>
              <w:rPr>
                <w:rFonts w:ascii="Arial"/>
                <w:sz w:val="21"/>
              </w:rPr>
            </w:pPr>
          </w:p>
          <w:p w14:paraId="0031C385">
            <w:pPr>
              <w:pStyle w:val="6"/>
              <w:spacing w:before="49"/>
              <w:ind w:left="178"/>
              <w:rPr>
                <w:sz w:val="15"/>
                <w:szCs w:val="15"/>
              </w:rPr>
            </w:pPr>
            <w:r>
              <w:rPr>
                <w:spacing w:val="-4"/>
                <w:sz w:val="15"/>
                <w:szCs w:val="15"/>
              </w:rPr>
              <w:t>100</w:t>
            </w:r>
          </w:p>
        </w:tc>
        <w:tc>
          <w:tcPr>
            <w:tcW w:w="630" w:type="dxa"/>
            <w:vAlign w:val="top"/>
          </w:tcPr>
          <w:p w14:paraId="716B1380">
            <w:pPr>
              <w:spacing w:line="284" w:lineRule="auto"/>
              <w:rPr>
                <w:rFonts w:ascii="Arial"/>
                <w:sz w:val="21"/>
              </w:rPr>
            </w:pPr>
          </w:p>
          <w:p w14:paraId="199470C5">
            <w:pPr>
              <w:spacing w:line="285" w:lineRule="auto"/>
              <w:rPr>
                <w:rFonts w:ascii="Arial"/>
                <w:sz w:val="21"/>
              </w:rPr>
            </w:pPr>
          </w:p>
          <w:p w14:paraId="490549B6">
            <w:pPr>
              <w:spacing w:line="285" w:lineRule="auto"/>
              <w:rPr>
                <w:rFonts w:ascii="Arial"/>
                <w:sz w:val="21"/>
              </w:rPr>
            </w:pPr>
          </w:p>
          <w:p w14:paraId="4B510E80">
            <w:pPr>
              <w:pStyle w:val="6"/>
              <w:spacing w:before="49"/>
              <w:ind w:left="199"/>
              <w:rPr>
                <w:sz w:val="15"/>
                <w:szCs w:val="15"/>
              </w:rPr>
            </w:pPr>
            <w:r>
              <w:rPr>
                <w:spacing w:val="-4"/>
                <w:sz w:val="15"/>
                <w:szCs w:val="15"/>
              </w:rPr>
              <w:t>100</w:t>
            </w:r>
          </w:p>
        </w:tc>
        <w:tc>
          <w:tcPr>
            <w:tcW w:w="1224" w:type="dxa"/>
            <w:vAlign w:val="top"/>
          </w:tcPr>
          <w:p w14:paraId="1761451F">
            <w:pPr>
              <w:spacing w:line="280" w:lineRule="auto"/>
              <w:rPr>
                <w:rFonts w:ascii="Arial"/>
                <w:sz w:val="21"/>
              </w:rPr>
            </w:pPr>
          </w:p>
          <w:p w14:paraId="2F4BD54F">
            <w:pPr>
              <w:spacing w:line="280" w:lineRule="auto"/>
              <w:rPr>
                <w:rFonts w:ascii="Arial"/>
                <w:sz w:val="21"/>
              </w:rPr>
            </w:pPr>
          </w:p>
          <w:p w14:paraId="3D10743A">
            <w:pPr>
              <w:spacing w:line="280" w:lineRule="auto"/>
              <w:rPr>
                <w:rFonts w:ascii="Arial"/>
                <w:sz w:val="21"/>
              </w:rPr>
            </w:pPr>
          </w:p>
          <w:p w14:paraId="1B328606">
            <w:pPr>
              <w:pStyle w:val="6"/>
              <w:spacing w:before="49" w:line="220" w:lineRule="auto"/>
              <w:ind w:left="379"/>
              <w:rPr>
                <w:sz w:val="15"/>
                <w:szCs w:val="15"/>
              </w:rPr>
            </w:pPr>
            <w:r>
              <w:rPr>
                <w:spacing w:val="2"/>
                <w:sz w:val="15"/>
                <w:szCs w:val="15"/>
              </w:rPr>
              <w:t>富源县</w:t>
            </w:r>
          </w:p>
        </w:tc>
      </w:tr>
    </w:tbl>
    <w:p w14:paraId="545D1FAB">
      <w:pPr>
        <w:rPr>
          <w:rFonts w:ascii="Arial"/>
          <w:sz w:val="21"/>
        </w:rPr>
      </w:pPr>
    </w:p>
    <w:p w14:paraId="799D5E90">
      <w:pPr>
        <w:rPr>
          <w:rFonts w:ascii="Arial" w:hAnsi="Arial" w:eastAsia="Arial" w:cs="Arial"/>
          <w:sz w:val="21"/>
          <w:szCs w:val="21"/>
        </w:rPr>
        <w:sectPr>
          <w:pgSz w:w="16500" w:h="12080"/>
          <w:pgMar w:top="400" w:right="1559" w:bottom="400" w:left="1059" w:header="0" w:footer="0" w:gutter="0"/>
          <w:cols w:space="720" w:num="1"/>
        </w:sectPr>
      </w:pPr>
    </w:p>
    <w:p w14:paraId="19E94F22">
      <w:pPr>
        <w:spacing w:before="91"/>
      </w:pPr>
    </w:p>
    <w:p w14:paraId="3ABCBC2E">
      <w:pPr>
        <w:spacing w:before="91"/>
      </w:pPr>
    </w:p>
    <w:p w14:paraId="36A863CA">
      <w:pPr>
        <w:sectPr>
          <w:pgSz w:w="16500" w:h="12080"/>
          <w:pgMar w:top="400" w:right="1550" w:bottom="400" w:left="503" w:header="0" w:footer="0" w:gutter="0"/>
          <w:cols w:equalWidth="0" w:num="1">
            <w:col w:w="14447"/>
          </w:cols>
        </w:sectPr>
      </w:pPr>
    </w:p>
    <w:p w14:paraId="53A52534">
      <w:pPr>
        <w:spacing w:line="243" w:lineRule="auto"/>
        <w:rPr>
          <w:rFonts w:ascii="Arial"/>
          <w:sz w:val="21"/>
        </w:rPr>
      </w:pPr>
    </w:p>
    <w:p w14:paraId="3F7F1364">
      <w:pPr>
        <w:spacing w:line="243" w:lineRule="auto"/>
        <w:rPr>
          <w:rFonts w:ascii="Arial"/>
          <w:sz w:val="21"/>
        </w:rPr>
      </w:pPr>
    </w:p>
    <w:p w14:paraId="307DB578">
      <w:pPr>
        <w:spacing w:line="243" w:lineRule="auto"/>
        <w:rPr>
          <w:rFonts w:ascii="Arial"/>
          <w:sz w:val="21"/>
        </w:rPr>
      </w:pPr>
    </w:p>
    <w:p w14:paraId="7D3957BE">
      <w:pPr>
        <w:spacing w:line="243" w:lineRule="auto"/>
        <w:rPr>
          <w:rFonts w:ascii="Arial"/>
          <w:sz w:val="21"/>
        </w:rPr>
      </w:pPr>
    </w:p>
    <w:p w14:paraId="0D7EA40D">
      <w:pPr>
        <w:spacing w:line="243" w:lineRule="auto"/>
        <w:rPr>
          <w:rFonts w:ascii="Arial"/>
          <w:sz w:val="21"/>
        </w:rPr>
      </w:pPr>
    </w:p>
    <w:p w14:paraId="4E461837">
      <w:pPr>
        <w:spacing w:line="243" w:lineRule="auto"/>
        <w:rPr>
          <w:rFonts w:ascii="Arial"/>
          <w:sz w:val="21"/>
        </w:rPr>
      </w:pPr>
    </w:p>
    <w:p w14:paraId="7C87575B">
      <w:pPr>
        <w:spacing w:line="243" w:lineRule="auto"/>
        <w:rPr>
          <w:rFonts w:ascii="Arial"/>
          <w:sz w:val="21"/>
        </w:rPr>
      </w:pPr>
    </w:p>
    <w:p w14:paraId="4811449B">
      <w:pPr>
        <w:spacing w:line="243" w:lineRule="auto"/>
        <w:rPr>
          <w:rFonts w:ascii="Arial"/>
          <w:sz w:val="21"/>
        </w:rPr>
      </w:pPr>
    </w:p>
    <w:p w14:paraId="47B4F53D">
      <w:pPr>
        <w:spacing w:line="243" w:lineRule="auto"/>
        <w:rPr>
          <w:rFonts w:ascii="Arial"/>
          <w:sz w:val="21"/>
        </w:rPr>
      </w:pPr>
    </w:p>
    <w:p w14:paraId="3801C453">
      <w:pPr>
        <w:spacing w:line="243" w:lineRule="auto"/>
        <w:rPr>
          <w:rFonts w:ascii="Arial"/>
          <w:sz w:val="21"/>
        </w:rPr>
      </w:pPr>
    </w:p>
    <w:p w14:paraId="654F8CE1">
      <w:pPr>
        <w:spacing w:line="243" w:lineRule="auto"/>
        <w:rPr>
          <w:rFonts w:ascii="Arial"/>
          <w:sz w:val="21"/>
        </w:rPr>
      </w:pPr>
    </w:p>
    <w:p w14:paraId="6D658318">
      <w:pPr>
        <w:spacing w:line="243" w:lineRule="auto"/>
        <w:rPr>
          <w:rFonts w:ascii="Arial"/>
          <w:sz w:val="21"/>
        </w:rPr>
      </w:pPr>
    </w:p>
    <w:p w14:paraId="1012CC87">
      <w:pPr>
        <w:spacing w:line="243" w:lineRule="auto"/>
        <w:rPr>
          <w:rFonts w:ascii="Arial"/>
          <w:sz w:val="21"/>
        </w:rPr>
      </w:pPr>
    </w:p>
    <w:p w14:paraId="3F4F1805">
      <w:pPr>
        <w:spacing w:line="243" w:lineRule="auto"/>
        <w:rPr>
          <w:rFonts w:ascii="Arial"/>
          <w:sz w:val="21"/>
        </w:rPr>
      </w:pPr>
    </w:p>
    <w:p w14:paraId="16F3FBF5">
      <w:pPr>
        <w:spacing w:line="243" w:lineRule="auto"/>
        <w:rPr>
          <w:rFonts w:ascii="Arial"/>
          <w:sz w:val="21"/>
        </w:rPr>
      </w:pPr>
    </w:p>
    <w:p w14:paraId="27263AE8">
      <w:pPr>
        <w:spacing w:line="243" w:lineRule="auto"/>
        <w:rPr>
          <w:rFonts w:ascii="Arial"/>
          <w:sz w:val="21"/>
        </w:rPr>
      </w:pPr>
    </w:p>
    <w:p w14:paraId="722051E7">
      <w:pPr>
        <w:spacing w:line="243" w:lineRule="auto"/>
        <w:rPr>
          <w:rFonts w:ascii="Arial"/>
          <w:sz w:val="21"/>
        </w:rPr>
      </w:pPr>
    </w:p>
    <w:p w14:paraId="466F6848">
      <w:pPr>
        <w:spacing w:line="243" w:lineRule="auto"/>
        <w:rPr>
          <w:rFonts w:ascii="Arial"/>
          <w:sz w:val="21"/>
        </w:rPr>
      </w:pPr>
    </w:p>
    <w:p w14:paraId="7427FF65">
      <w:pPr>
        <w:spacing w:line="243" w:lineRule="auto"/>
        <w:rPr>
          <w:rFonts w:ascii="Arial"/>
          <w:sz w:val="21"/>
        </w:rPr>
      </w:pPr>
    </w:p>
    <w:p w14:paraId="347773FC">
      <w:pPr>
        <w:spacing w:line="243" w:lineRule="auto"/>
        <w:rPr>
          <w:rFonts w:ascii="Arial"/>
          <w:sz w:val="21"/>
        </w:rPr>
      </w:pPr>
    </w:p>
    <w:p w14:paraId="7D82F00F">
      <w:pPr>
        <w:spacing w:line="243" w:lineRule="auto"/>
        <w:rPr>
          <w:rFonts w:ascii="Arial"/>
          <w:sz w:val="21"/>
        </w:rPr>
      </w:pPr>
    </w:p>
    <w:p w14:paraId="2D306AFB">
      <w:pPr>
        <w:spacing w:line="243" w:lineRule="auto"/>
        <w:rPr>
          <w:rFonts w:ascii="Arial"/>
          <w:sz w:val="21"/>
        </w:rPr>
      </w:pPr>
    </w:p>
    <w:p w14:paraId="12785DBD">
      <w:pPr>
        <w:spacing w:line="243" w:lineRule="auto"/>
        <w:rPr>
          <w:rFonts w:ascii="Arial"/>
          <w:sz w:val="21"/>
        </w:rPr>
      </w:pPr>
    </w:p>
    <w:p w14:paraId="400C3A0E">
      <w:pPr>
        <w:spacing w:line="244" w:lineRule="auto"/>
        <w:rPr>
          <w:rFonts w:ascii="Arial"/>
          <w:sz w:val="21"/>
        </w:rPr>
      </w:pPr>
    </w:p>
    <w:p w14:paraId="6AEE3C4F">
      <w:pPr>
        <w:spacing w:line="244" w:lineRule="auto"/>
        <w:rPr>
          <w:rFonts w:ascii="Arial"/>
          <w:sz w:val="21"/>
        </w:rPr>
      </w:pPr>
    </w:p>
    <w:p w14:paraId="30997551">
      <w:pPr>
        <w:spacing w:line="244" w:lineRule="auto"/>
        <w:rPr>
          <w:rFonts w:ascii="Arial"/>
          <w:sz w:val="21"/>
        </w:rPr>
      </w:pPr>
    </w:p>
    <w:p w14:paraId="59EE872D">
      <w:pPr>
        <w:spacing w:line="244" w:lineRule="auto"/>
        <w:rPr>
          <w:rFonts w:ascii="Arial"/>
          <w:sz w:val="21"/>
        </w:rPr>
      </w:pPr>
    </w:p>
    <w:p w14:paraId="1FDBA66F">
      <w:pPr>
        <w:spacing w:line="244" w:lineRule="auto"/>
        <w:rPr>
          <w:rFonts w:ascii="Arial"/>
          <w:sz w:val="21"/>
        </w:rPr>
      </w:pPr>
    </w:p>
    <w:p w14:paraId="5C24855B">
      <w:pPr>
        <w:spacing w:line="244" w:lineRule="auto"/>
        <w:rPr>
          <w:rFonts w:ascii="Arial"/>
          <w:sz w:val="21"/>
        </w:rPr>
      </w:pPr>
    </w:p>
    <w:p w14:paraId="7891C088">
      <w:pPr>
        <w:spacing w:line="244" w:lineRule="auto"/>
        <w:rPr>
          <w:rFonts w:ascii="Arial"/>
          <w:sz w:val="21"/>
        </w:rPr>
      </w:pPr>
    </w:p>
    <w:p w14:paraId="1E65D0D7">
      <w:pPr>
        <w:spacing w:line="244" w:lineRule="auto"/>
        <w:rPr>
          <w:rFonts w:ascii="Arial"/>
          <w:sz w:val="21"/>
        </w:rPr>
      </w:pPr>
    </w:p>
    <w:p w14:paraId="03C2C5E5">
      <w:pPr>
        <w:spacing w:line="244" w:lineRule="auto"/>
        <w:rPr>
          <w:rFonts w:ascii="Arial"/>
          <w:sz w:val="21"/>
        </w:rPr>
      </w:pPr>
    </w:p>
    <w:p w14:paraId="70B28127">
      <w:pPr>
        <w:spacing w:line="244" w:lineRule="auto"/>
        <w:rPr>
          <w:rFonts w:ascii="Arial"/>
          <w:sz w:val="21"/>
        </w:rPr>
      </w:pPr>
    </w:p>
    <w:p w14:paraId="3ED3D40B">
      <w:pPr>
        <w:spacing w:line="244" w:lineRule="auto"/>
        <w:rPr>
          <w:rFonts w:ascii="Arial"/>
          <w:sz w:val="21"/>
        </w:rPr>
      </w:pPr>
    </w:p>
    <w:p w14:paraId="5296BC56">
      <w:pPr>
        <w:spacing w:line="244" w:lineRule="auto"/>
        <w:rPr>
          <w:rFonts w:ascii="Arial"/>
          <w:sz w:val="21"/>
        </w:rPr>
      </w:pPr>
    </w:p>
    <w:p w14:paraId="3D07388D">
      <w:pPr>
        <w:spacing w:line="244" w:lineRule="auto"/>
        <w:rPr>
          <w:rFonts w:ascii="Arial"/>
          <w:sz w:val="21"/>
        </w:rPr>
      </w:pPr>
    </w:p>
    <w:p w14:paraId="2405D7D6">
      <w:pPr>
        <w:spacing w:line="244" w:lineRule="auto"/>
        <w:rPr>
          <w:rFonts w:ascii="Arial"/>
          <w:sz w:val="21"/>
        </w:rPr>
      </w:pPr>
    </w:p>
    <w:p w14:paraId="14E9131E">
      <w:pPr>
        <w:pStyle w:val="2"/>
        <w:spacing w:before="65" w:line="222" w:lineRule="auto"/>
        <w:ind w:left="546"/>
        <w:rPr>
          <w:sz w:val="20"/>
          <w:szCs w:val="20"/>
        </w:rPr>
      </w:pPr>
      <w:r>
        <w:rPr>
          <w:sz w:val="20"/>
          <w:szCs w:val="20"/>
        </w:rPr>
        <w:t>四</w:t>
      </w:r>
    </w:p>
    <w:p w14:paraId="34F76172">
      <w:pPr>
        <w:spacing w:line="14" w:lineRule="auto"/>
        <w:rPr>
          <w:rFonts w:ascii="Arial"/>
          <w:sz w:val="2"/>
        </w:rPr>
      </w:pPr>
      <w:r>
        <w:rPr>
          <w:rFonts w:ascii="Arial" w:hAnsi="Arial" w:eastAsia="Arial" w:cs="Arial"/>
          <w:sz w:val="2"/>
          <w:szCs w:val="2"/>
        </w:rPr>
        <w:br w:type="column"/>
      </w:r>
      <w:r>
        <mc:AlternateContent>
          <mc:Choice Requires="wps">
            <w:drawing>
              <wp:anchor distT="0" distB="0" distL="0" distR="0" simplePos="0" relativeHeight="251700224" behindDoc="0" locked="0" layoutInCell="1" allowOverlap="1">
                <wp:simplePos x="0" y="0"/>
                <wp:positionH relativeFrom="column">
                  <wp:posOffset>8127365</wp:posOffset>
                </wp:positionH>
                <wp:positionV relativeFrom="paragraph">
                  <wp:posOffset>5410835</wp:posOffset>
                </wp:positionV>
                <wp:extent cx="693420" cy="253365"/>
                <wp:effectExtent l="0" t="0" r="0" b="0"/>
                <wp:wrapNone/>
                <wp:docPr id="86" name="TextBox 86"/>
                <wp:cNvGraphicFramePr/>
                <a:graphic xmlns:a="http://schemas.openxmlformats.org/drawingml/2006/main">
                  <a:graphicData uri="http://schemas.microsoft.com/office/word/2010/wordprocessingShape">
                    <wps:wsp>
                      <wps:cNvSpPr txBox="1"/>
                      <wps:spPr>
                        <a:xfrm rot="5400000">
                          <a:off x="8127437" y="5411170"/>
                          <a:ext cx="693419" cy="253365"/>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5C48E662">
                            <w:pPr>
                              <w:pStyle w:val="2"/>
                              <w:spacing w:before="69" w:line="219" w:lineRule="auto"/>
                              <w:ind w:left="20"/>
                              <w:rPr>
                                <w:sz w:val="26"/>
                                <w:szCs w:val="26"/>
                              </w:rPr>
                            </w:pPr>
                            <w:r>
                              <w:rPr>
                                <w:spacing w:val="2"/>
                                <w:sz w:val="26"/>
                                <w:szCs w:val="26"/>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6" o:spid="_x0000_s1026" o:spt="202" type="#_x0000_t202" style="position:absolute;left:0pt;margin-left:639.95pt;margin-top:426.05pt;height:19.95pt;width:54.6pt;rotation:5898240f;z-index:251700224;mso-width-relative:page;mso-height-relative:page;" filled="f" stroked="f" coordsize="21600,21600" o:gfxdata="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TWKmftoAAAANAQAA&#10;DwAAAAAAAAABACAAAAAiAAAAZHJzL2Rvd25yZXYueG1sUEsBAhQAFAAAAAgAh07iQLRUVpVQAgAA&#10;ogQAAA4AAAAAAAAAAQAgAAAAKQEAAGRycy9lMm9Eb2MueG1sUEsFBgAAAAAGAAYAWQEAAOsFAAAA&#10;AA==&#10;">
                <v:fill on="f" focussize="0,0"/>
                <v:stroke on="f" weight="0pt" miterlimit="0" joinstyle="miter"/>
                <v:imagedata o:title=""/>
                <o:lock v:ext="edit" aspectratio="f"/>
                <v:textbox inset="0mm,0mm,0mm,0mm">
                  <w:txbxContent>
                    <w:p w14:paraId="5C48E662">
                      <w:pPr>
                        <w:pStyle w:val="2"/>
                        <w:spacing w:before="69" w:line="219" w:lineRule="auto"/>
                        <w:ind w:left="20"/>
                        <w:rPr>
                          <w:sz w:val="26"/>
                          <w:szCs w:val="26"/>
                        </w:rPr>
                      </w:pPr>
                      <w:r>
                        <w:rPr>
                          <w:spacing w:val="2"/>
                          <w:sz w:val="26"/>
                          <w:szCs w:val="26"/>
                        </w:rPr>
                        <w:t>曲政办发</w:t>
                      </w:r>
                    </w:p>
                  </w:txbxContent>
                </v:textbox>
              </v:shape>
            </w:pict>
          </mc:Fallback>
        </mc:AlternateContent>
      </w:r>
    </w:p>
    <w:p w14:paraId="089A1D0D">
      <w:pPr>
        <w:spacing w:line="38" w:lineRule="exact"/>
      </w:pPr>
    </w:p>
    <w:tbl>
      <w:tblPr>
        <w:tblStyle w:val="5"/>
        <w:tblW w:w="1295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55"/>
        <w:gridCol w:w="1639"/>
        <w:gridCol w:w="520"/>
        <w:gridCol w:w="590"/>
        <w:gridCol w:w="4666"/>
        <w:gridCol w:w="759"/>
        <w:gridCol w:w="639"/>
        <w:gridCol w:w="680"/>
        <w:gridCol w:w="649"/>
        <w:gridCol w:w="590"/>
        <w:gridCol w:w="619"/>
        <w:gridCol w:w="1244"/>
      </w:tblGrid>
      <w:tr w14:paraId="0C4D2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355" w:type="dxa"/>
            <w:vMerge w:val="restart"/>
            <w:tcBorders>
              <w:top w:val="single" w:color="000000" w:sz="2" w:space="0"/>
              <w:bottom w:val="nil"/>
            </w:tcBorders>
            <w:vAlign w:val="top"/>
          </w:tcPr>
          <w:p w14:paraId="65357DB0">
            <w:pPr>
              <w:pStyle w:val="6"/>
              <w:spacing w:before="224" w:line="221" w:lineRule="auto"/>
              <w:ind w:left="17"/>
              <w:rPr>
                <w:sz w:val="15"/>
                <w:szCs w:val="15"/>
              </w:rPr>
            </w:pPr>
            <w:r>
              <w:rPr>
                <w:b/>
                <w:bCs/>
                <w:spacing w:val="-3"/>
                <w:sz w:val="15"/>
                <w:szCs w:val="15"/>
              </w:rPr>
              <w:t>序号</w:t>
            </w:r>
          </w:p>
        </w:tc>
        <w:tc>
          <w:tcPr>
            <w:tcW w:w="1639" w:type="dxa"/>
            <w:vMerge w:val="restart"/>
            <w:tcBorders>
              <w:top w:val="single" w:color="000000" w:sz="2" w:space="0"/>
              <w:bottom w:val="nil"/>
            </w:tcBorders>
            <w:vAlign w:val="top"/>
          </w:tcPr>
          <w:p w14:paraId="63CE8C87">
            <w:pPr>
              <w:pStyle w:val="6"/>
              <w:spacing w:before="224" w:line="220" w:lineRule="auto"/>
              <w:ind w:left="532"/>
              <w:rPr>
                <w:sz w:val="15"/>
                <w:szCs w:val="15"/>
              </w:rPr>
            </w:pPr>
            <w:r>
              <w:rPr>
                <w:b/>
                <w:bCs/>
                <w:spacing w:val="-4"/>
                <w:sz w:val="15"/>
                <w:szCs w:val="15"/>
              </w:rPr>
              <w:t>项目名称</w:t>
            </w:r>
          </w:p>
        </w:tc>
        <w:tc>
          <w:tcPr>
            <w:tcW w:w="520" w:type="dxa"/>
            <w:vMerge w:val="restart"/>
            <w:tcBorders>
              <w:top w:val="single" w:color="000000" w:sz="2" w:space="0"/>
              <w:bottom w:val="nil"/>
            </w:tcBorders>
            <w:vAlign w:val="top"/>
          </w:tcPr>
          <w:p w14:paraId="461AEA5B">
            <w:pPr>
              <w:pStyle w:val="6"/>
              <w:spacing w:before="144" w:line="225" w:lineRule="auto"/>
              <w:ind w:left="10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590" w:type="dxa"/>
            <w:vMerge w:val="restart"/>
            <w:tcBorders>
              <w:top w:val="single" w:color="000000" w:sz="2" w:space="0"/>
              <w:bottom w:val="nil"/>
            </w:tcBorders>
            <w:vAlign w:val="top"/>
          </w:tcPr>
          <w:p w14:paraId="107A5C64">
            <w:pPr>
              <w:pStyle w:val="6"/>
              <w:spacing w:before="224" w:line="221" w:lineRule="auto"/>
              <w:jc w:val="right"/>
              <w:rPr>
                <w:sz w:val="15"/>
                <w:szCs w:val="15"/>
              </w:rPr>
            </w:pPr>
            <w:r>
              <w:rPr>
                <w:b/>
                <w:bCs/>
                <w:spacing w:val="-10"/>
                <w:sz w:val="15"/>
                <w:szCs w:val="15"/>
              </w:rPr>
              <w:t>建设地点</w:t>
            </w:r>
          </w:p>
        </w:tc>
        <w:tc>
          <w:tcPr>
            <w:tcW w:w="4666" w:type="dxa"/>
            <w:vMerge w:val="restart"/>
            <w:tcBorders>
              <w:top w:val="single" w:color="000000" w:sz="2" w:space="0"/>
              <w:bottom w:val="nil"/>
            </w:tcBorders>
            <w:vAlign w:val="top"/>
          </w:tcPr>
          <w:p w14:paraId="3BD183EB">
            <w:pPr>
              <w:pStyle w:val="6"/>
              <w:spacing w:before="224" w:line="219" w:lineRule="auto"/>
              <w:ind w:left="1843"/>
              <w:rPr>
                <w:sz w:val="15"/>
                <w:szCs w:val="15"/>
              </w:rPr>
            </w:pPr>
            <w:r>
              <w:rPr>
                <w:b/>
                <w:bCs/>
                <w:spacing w:val="-3"/>
                <w:sz w:val="15"/>
                <w:szCs w:val="15"/>
              </w:rPr>
              <w:t>主要建设内容及规模</w:t>
            </w:r>
          </w:p>
        </w:tc>
        <w:tc>
          <w:tcPr>
            <w:tcW w:w="759" w:type="dxa"/>
            <w:vMerge w:val="restart"/>
            <w:tcBorders>
              <w:top w:val="single" w:color="000000" w:sz="2" w:space="0"/>
              <w:bottom w:val="nil"/>
            </w:tcBorders>
            <w:vAlign w:val="top"/>
          </w:tcPr>
          <w:p w14:paraId="329B24AF">
            <w:pPr>
              <w:pStyle w:val="6"/>
              <w:spacing w:before="144" w:line="220" w:lineRule="auto"/>
              <w:ind w:left="147"/>
              <w:rPr>
                <w:sz w:val="15"/>
                <w:szCs w:val="15"/>
              </w:rPr>
            </w:pPr>
            <w:r>
              <w:rPr>
                <w:b/>
                <w:bCs/>
                <w:spacing w:val="-4"/>
                <w:sz w:val="15"/>
                <w:szCs w:val="15"/>
              </w:rPr>
              <w:t>总投资</w:t>
            </w:r>
          </w:p>
          <w:p w14:paraId="4B3AEAA2">
            <w:pPr>
              <w:pStyle w:val="6"/>
              <w:spacing w:before="1" w:line="220" w:lineRule="auto"/>
              <w:ind w:left="147"/>
              <w:rPr>
                <w:sz w:val="15"/>
                <w:szCs w:val="15"/>
              </w:rPr>
            </w:pPr>
            <w:r>
              <w:rPr>
                <w:b/>
                <w:bCs/>
                <w:spacing w:val="5"/>
                <w:sz w:val="15"/>
                <w:szCs w:val="15"/>
              </w:rPr>
              <w:t>(万元)</w:t>
            </w:r>
          </w:p>
        </w:tc>
        <w:tc>
          <w:tcPr>
            <w:tcW w:w="3177" w:type="dxa"/>
            <w:gridSpan w:val="5"/>
            <w:tcBorders>
              <w:top w:val="single" w:color="000000" w:sz="2" w:space="0"/>
              <w:bottom w:val="single" w:color="000000" w:sz="2" w:space="0"/>
            </w:tcBorders>
            <w:vAlign w:val="top"/>
          </w:tcPr>
          <w:p w14:paraId="39018DC5">
            <w:pPr>
              <w:pStyle w:val="6"/>
              <w:spacing w:before="74" w:line="220" w:lineRule="auto"/>
              <w:ind w:left="1018"/>
              <w:rPr>
                <w:sz w:val="15"/>
                <w:szCs w:val="15"/>
              </w:rPr>
            </w:pPr>
            <w:r>
              <w:rPr>
                <w:b/>
                <w:bCs/>
                <w:spacing w:val="2"/>
                <w:sz w:val="15"/>
                <w:szCs w:val="15"/>
              </w:rPr>
              <w:t>投资计划(万元)</w:t>
            </w:r>
          </w:p>
        </w:tc>
        <w:tc>
          <w:tcPr>
            <w:tcW w:w="1244" w:type="dxa"/>
            <w:vMerge w:val="restart"/>
            <w:tcBorders>
              <w:top w:val="single" w:color="000000" w:sz="2" w:space="0"/>
              <w:bottom w:val="nil"/>
            </w:tcBorders>
            <w:vAlign w:val="top"/>
          </w:tcPr>
          <w:p w14:paraId="210196D3">
            <w:pPr>
              <w:pStyle w:val="6"/>
              <w:spacing w:before="224" w:line="220" w:lineRule="auto"/>
              <w:ind w:left="321"/>
              <w:rPr>
                <w:sz w:val="15"/>
                <w:szCs w:val="15"/>
              </w:rPr>
            </w:pPr>
            <w:r>
              <w:rPr>
                <w:b/>
                <w:bCs/>
                <w:spacing w:val="-4"/>
                <w:sz w:val="15"/>
                <w:szCs w:val="15"/>
              </w:rPr>
              <w:t>项目单位</w:t>
            </w:r>
          </w:p>
        </w:tc>
      </w:tr>
      <w:tr w14:paraId="7367B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55" w:type="dxa"/>
            <w:vMerge w:val="continue"/>
            <w:tcBorders>
              <w:top w:val="nil"/>
              <w:bottom w:val="single" w:color="000000" w:sz="2" w:space="0"/>
            </w:tcBorders>
            <w:vAlign w:val="top"/>
          </w:tcPr>
          <w:p w14:paraId="1D648DB0">
            <w:pPr>
              <w:rPr>
                <w:rFonts w:ascii="Arial"/>
                <w:sz w:val="21"/>
              </w:rPr>
            </w:pPr>
          </w:p>
        </w:tc>
        <w:tc>
          <w:tcPr>
            <w:tcW w:w="1639" w:type="dxa"/>
            <w:vMerge w:val="continue"/>
            <w:tcBorders>
              <w:top w:val="nil"/>
              <w:bottom w:val="single" w:color="000000" w:sz="2" w:space="0"/>
            </w:tcBorders>
            <w:vAlign w:val="top"/>
          </w:tcPr>
          <w:p w14:paraId="1BD9AD73">
            <w:pPr>
              <w:rPr>
                <w:rFonts w:ascii="Arial"/>
                <w:sz w:val="21"/>
              </w:rPr>
            </w:pPr>
          </w:p>
        </w:tc>
        <w:tc>
          <w:tcPr>
            <w:tcW w:w="520" w:type="dxa"/>
            <w:vMerge w:val="continue"/>
            <w:tcBorders>
              <w:top w:val="nil"/>
              <w:bottom w:val="single" w:color="000000" w:sz="2" w:space="0"/>
            </w:tcBorders>
            <w:vAlign w:val="top"/>
          </w:tcPr>
          <w:p w14:paraId="5FE1EE98">
            <w:pPr>
              <w:rPr>
                <w:rFonts w:ascii="Arial"/>
                <w:sz w:val="21"/>
              </w:rPr>
            </w:pPr>
          </w:p>
        </w:tc>
        <w:tc>
          <w:tcPr>
            <w:tcW w:w="590" w:type="dxa"/>
            <w:vMerge w:val="continue"/>
            <w:tcBorders>
              <w:top w:val="nil"/>
              <w:bottom w:val="single" w:color="000000" w:sz="2" w:space="0"/>
            </w:tcBorders>
            <w:vAlign w:val="top"/>
          </w:tcPr>
          <w:p w14:paraId="22F872F3">
            <w:pPr>
              <w:rPr>
                <w:rFonts w:ascii="Arial"/>
                <w:sz w:val="21"/>
              </w:rPr>
            </w:pPr>
          </w:p>
        </w:tc>
        <w:tc>
          <w:tcPr>
            <w:tcW w:w="4666" w:type="dxa"/>
            <w:vMerge w:val="continue"/>
            <w:tcBorders>
              <w:top w:val="nil"/>
              <w:bottom w:val="single" w:color="000000" w:sz="2" w:space="0"/>
            </w:tcBorders>
            <w:vAlign w:val="top"/>
          </w:tcPr>
          <w:p w14:paraId="5BDFFC7B">
            <w:pPr>
              <w:rPr>
                <w:rFonts w:ascii="Arial"/>
                <w:sz w:val="21"/>
              </w:rPr>
            </w:pPr>
          </w:p>
        </w:tc>
        <w:tc>
          <w:tcPr>
            <w:tcW w:w="759" w:type="dxa"/>
            <w:vMerge w:val="continue"/>
            <w:tcBorders>
              <w:top w:val="nil"/>
              <w:bottom w:val="single" w:color="000000" w:sz="2" w:space="0"/>
            </w:tcBorders>
            <w:vAlign w:val="top"/>
          </w:tcPr>
          <w:p w14:paraId="633D1A77">
            <w:pPr>
              <w:rPr>
                <w:rFonts w:ascii="Arial"/>
                <w:sz w:val="21"/>
              </w:rPr>
            </w:pPr>
          </w:p>
        </w:tc>
        <w:tc>
          <w:tcPr>
            <w:tcW w:w="639" w:type="dxa"/>
            <w:tcBorders>
              <w:top w:val="single" w:color="000000" w:sz="2" w:space="0"/>
              <w:bottom w:val="single" w:color="000000" w:sz="2" w:space="0"/>
            </w:tcBorders>
            <w:vAlign w:val="top"/>
          </w:tcPr>
          <w:p w14:paraId="1F4DCC08">
            <w:pPr>
              <w:pStyle w:val="6"/>
              <w:spacing w:before="99" w:line="219" w:lineRule="auto"/>
              <w:ind w:left="88"/>
              <w:rPr>
                <w:sz w:val="15"/>
                <w:szCs w:val="15"/>
              </w:rPr>
            </w:pPr>
            <w:r>
              <w:rPr>
                <w:b/>
                <w:bCs/>
                <w:spacing w:val="-3"/>
                <w:sz w:val="15"/>
                <w:szCs w:val="15"/>
              </w:rPr>
              <w:t>2021年</w:t>
            </w:r>
          </w:p>
        </w:tc>
        <w:tc>
          <w:tcPr>
            <w:tcW w:w="680" w:type="dxa"/>
            <w:tcBorders>
              <w:top w:val="single" w:color="000000" w:sz="2" w:space="0"/>
              <w:bottom w:val="single" w:color="000000" w:sz="2" w:space="0"/>
            </w:tcBorders>
            <w:vAlign w:val="top"/>
          </w:tcPr>
          <w:p w14:paraId="72554E99">
            <w:pPr>
              <w:pStyle w:val="6"/>
              <w:spacing w:before="99" w:line="219" w:lineRule="auto"/>
              <w:ind w:left="109"/>
              <w:rPr>
                <w:sz w:val="15"/>
                <w:szCs w:val="15"/>
              </w:rPr>
            </w:pPr>
            <w:r>
              <w:rPr>
                <w:b/>
                <w:bCs/>
                <w:spacing w:val="-3"/>
                <w:sz w:val="15"/>
                <w:szCs w:val="15"/>
              </w:rPr>
              <w:t>2022年</w:t>
            </w:r>
          </w:p>
        </w:tc>
        <w:tc>
          <w:tcPr>
            <w:tcW w:w="649" w:type="dxa"/>
            <w:tcBorders>
              <w:top w:val="single" w:color="000000" w:sz="2" w:space="0"/>
              <w:bottom w:val="single" w:color="000000" w:sz="2" w:space="0"/>
            </w:tcBorders>
            <w:vAlign w:val="top"/>
          </w:tcPr>
          <w:p w14:paraId="32DEA78B">
            <w:pPr>
              <w:pStyle w:val="6"/>
              <w:spacing w:before="99" w:line="219" w:lineRule="auto"/>
              <w:ind w:left="99"/>
              <w:rPr>
                <w:sz w:val="15"/>
                <w:szCs w:val="15"/>
              </w:rPr>
            </w:pPr>
            <w:r>
              <w:rPr>
                <w:b/>
                <w:bCs/>
                <w:spacing w:val="-3"/>
                <w:sz w:val="15"/>
                <w:szCs w:val="15"/>
              </w:rPr>
              <w:t>2023年</w:t>
            </w:r>
          </w:p>
        </w:tc>
        <w:tc>
          <w:tcPr>
            <w:tcW w:w="590" w:type="dxa"/>
            <w:tcBorders>
              <w:top w:val="single" w:color="000000" w:sz="2" w:space="0"/>
              <w:bottom w:val="single" w:color="000000" w:sz="2" w:space="0"/>
            </w:tcBorders>
            <w:vAlign w:val="top"/>
          </w:tcPr>
          <w:p w14:paraId="58FF902E">
            <w:pPr>
              <w:pStyle w:val="6"/>
              <w:spacing w:before="99" w:line="219" w:lineRule="auto"/>
              <w:ind w:left="70"/>
              <w:rPr>
                <w:sz w:val="15"/>
                <w:szCs w:val="15"/>
              </w:rPr>
            </w:pPr>
            <w:r>
              <w:rPr>
                <w:b/>
                <w:bCs/>
                <w:spacing w:val="-3"/>
                <w:sz w:val="15"/>
                <w:szCs w:val="15"/>
              </w:rPr>
              <w:t>2024年</w:t>
            </w:r>
          </w:p>
        </w:tc>
        <w:tc>
          <w:tcPr>
            <w:tcW w:w="619" w:type="dxa"/>
            <w:tcBorders>
              <w:top w:val="single" w:color="000000" w:sz="2" w:space="0"/>
              <w:bottom w:val="single" w:color="000000" w:sz="2" w:space="0"/>
            </w:tcBorders>
            <w:vAlign w:val="top"/>
          </w:tcPr>
          <w:p w14:paraId="2971E0AD">
            <w:pPr>
              <w:pStyle w:val="6"/>
              <w:spacing w:before="99" w:line="219" w:lineRule="auto"/>
              <w:ind w:left="80"/>
              <w:rPr>
                <w:sz w:val="15"/>
                <w:szCs w:val="15"/>
              </w:rPr>
            </w:pPr>
            <w:r>
              <w:rPr>
                <w:b/>
                <w:bCs/>
                <w:spacing w:val="-3"/>
                <w:sz w:val="15"/>
                <w:szCs w:val="15"/>
              </w:rPr>
              <w:t>2025年</w:t>
            </w:r>
          </w:p>
        </w:tc>
        <w:tc>
          <w:tcPr>
            <w:tcW w:w="1244" w:type="dxa"/>
            <w:vMerge w:val="continue"/>
            <w:tcBorders>
              <w:top w:val="nil"/>
              <w:bottom w:val="single" w:color="000000" w:sz="2" w:space="0"/>
            </w:tcBorders>
            <w:vAlign w:val="top"/>
          </w:tcPr>
          <w:p w14:paraId="54CBBA7B">
            <w:pPr>
              <w:rPr>
                <w:rFonts w:ascii="Arial"/>
                <w:sz w:val="21"/>
              </w:rPr>
            </w:pPr>
          </w:p>
        </w:tc>
      </w:tr>
      <w:tr w14:paraId="2AD058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4" w:hRule="atLeast"/>
        </w:trPr>
        <w:tc>
          <w:tcPr>
            <w:tcW w:w="355" w:type="dxa"/>
            <w:tcBorders>
              <w:top w:val="single" w:color="000000" w:sz="2" w:space="0"/>
              <w:bottom w:val="single" w:color="000000" w:sz="2" w:space="0"/>
            </w:tcBorders>
            <w:vAlign w:val="top"/>
          </w:tcPr>
          <w:p w14:paraId="60078CB8">
            <w:pPr>
              <w:spacing w:line="251" w:lineRule="auto"/>
              <w:rPr>
                <w:rFonts w:ascii="Arial"/>
                <w:sz w:val="21"/>
              </w:rPr>
            </w:pPr>
          </w:p>
          <w:p w14:paraId="27900C68">
            <w:pPr>
              <w:spacing w:line="252" w:lineRule="auto"/>
              <w:rPr>
                <w:rFonts w:ascii="Arial"/>
                <w:sz w:val="21"/>
              </w:rPr>
            </w:pPr>
          </w:p>
          <w:p w14:paraId="6BCE6D2C">
            <w:pPr>
              <w:pStyle w:val="6"/>
              <w:spacing w:before="49"/>
              <w:ind w:left="104"/>
              <w:rPr>
                <w:sz w:val="15"/>
                <w:szCs w:val="15"/>
              </w:rPr>
            </w:pPr>
            <w:r>
              <w:rPr>
                <w:spacing w:val="-4"/>
                <w:sz w:val="15"/>
                <w:szCs w:val="15"/>
              </w:rPr>
              <w:t>157</w:t>
            </w:r>
          </w:p>
        </w:tc>
        <w:tc>
          <w:tcPr>
            <w:tcW w:w="1639" w:type="dxa"/>
            <w:tcBorders>
              <w:top w:val="single" w:color="000000" w:sz="2" w:space="0"/>
              <w:bottom w:val="single" w:color="000000" w:sz="2" w:space="0"/>
            </w:tcBorders>
            <w:vAlign w:val="top"/>
          </w:tcPr>
          <w:p w14:paraId="4D0A5C16">
            <w:pPr>
              <w:spacing w:line="244" w:lineRule="auto"/>
              <w:rPr>
                <w:rFonts w:ascii="Arial"/>
                <w:sz w:val="21"/>
              </w:rPr>
            </w:pPr>
          </w:p>
          <w:p w14:paraId="1D45A88B">
            <w:pPr>
              <w:spacing w:line="245" w:lineRule="auto"/>
              <w:rPr>
                <w:rFonts w:ascii="Arial"/>
                <w:sz w:val="21"/>
              </w:rPr>
            </w:pPr>
          </w:p>
          <w:p w14:paraId="78698D47">
            <w:pPr>
              <w:pStyle w:val="6"/>
              <w:spacing w:before="49" w:line="219" w:lineRule="auto"/>
              <w:ind w:left="9"/>
              <w:rPr>
                <w:sz w:val="15"/>
                <w:szCs w:val="15"/>
              </w:rPr>
            </w:pPr>
            <w:r>
              <w:rPr>
                <w:sz w:val="15"/>
                <w:szCs w:val="15"/>
              </w:rPr>
              <w:t>富源县智能化养老院</w:t>
            </w:r>
          </w:p>
        </w:tc>
        <w:tc>
          <w:tcPr>
            <w:tcW w:w="520" w:type="dxa"/>
            <w:tcBorders>
              <w:top w:val="single" w:color="000000" w:sz="2" w:space="0"/>
              <w:bottom w:val="single" w:color="000000" w:sz="2" w:space="0"/>
            </w:tcBorders>
            <w:vAlign w:val="top"/>
          </w:tcPr>
          <w:p w14:paraId="14729736">
            <w:pPr>
              <w:spacing w:line="244" w:lineRule="auto"/>
              <w:rPr>
                <w:rFonts w:ascii="Arial"/>
                <w:sz w:val="21"/>
              </w:rPr>
            </w:pPr>
          </w:p>
          <w:p w14:paraId="1B3D9403">
            <w:pPr>
              <w:spacing w:line="245" w:lineRule="auto"/>
              <w:rPr>
                <w:rFonts w:ascii="Arial"/>
                <w:sz w:val="21"/>
              </w:rPr>
            </w:pPr>
          </w:p>
          <w:p w14:paraId="6AD5CFF4">
            <w:pPr>
              <w:pStyle w:val="6"/>
              <w:spacing w:before="49"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621897B6">
            <w:pPr>
              <w:spacing w:line="244" w:lineRule="auto"/>
              <w:rPr>
                <w:rFonts w:ascii="Arial"/>
                <w:sz w:val="21"/>
              </w:rPr>
            </w:pPr>
          </w:p>
          <w:p w14:paraId="34EE066F">
            <w:pPr>
              <w:spacing w:line="245" w:lineRule="auto"/>
              <w:rPr>
                <w:rFonts w:ascii="Arial"/>
                <w:sz w:val="21"/>
              </w:rPr>
            </w:pPr>
          </w:p>
          <w:p w14:paraId="59C9E442">
            <w:pPr>
              <w:pStyle w:val="6"/>
              <w:spacing w:before="49" w:line="220" w:lineRule="auto"/>
              <w:ind w:left="60"/>
              <w:rPr>
                <w:sz w:val="15"/>
                <w:szCs w:val="15"/>
              </w:rPr>
            </w:pPr>
            <w:r>
              <w:rPr>
                <w:spacing w:val="2"/>
                <w:sz w:val="15"/>
                <w:szCs w:val="15"/>
              </w:rPr>
              <w:t>富源县</w:t>
            </w:r>
          </w:p>
        </w:tc>
        <w:tc>
          <w:tcPr>
            <w:tcW w:w="4666" w:type="dxa"/>
            <w:tcBorders>
              <w:top w:val="single" w:color="000000" w:sz="2" w:space="0"/>
              <w:bottom w:val="single" w:color="000000" w:sz="2" w:space="0"/>
            </w:tcBorders>
            <w:vAlign w:val="top"/>
          </w:tcPr>
          <w:p w14:paraId="0A6A4319">
            <w:pPr>
              <w:pStyle w:val="6"/>
              <w:spacing w:before="111" w:line="222" w:lineRule="auto"/>
              <w:ind w:left="10" w:firstLine="299"/>
              <w:jc w:val="both"/>
              <w:rPr>
                <w:sz w:val="15"/>
                <w:szCs w:val="15"/>
              </w:rPr>
            </w:pPr>
            <w:r>
              <w:rPr>
                <w:spacing w:val="-5"/>
                <w:sz w:val="15"/>
                <w:szCs w:val="15"/>
              </w:rPr>
              <w:t>1.构建富源县医养结合大数据分析技术和平台，形成医养结</w:t>
            </w:r>
            <w:r>
              <w:rPr>
                <w:spacing w:val="-6"/>
                <w:sz w:val="15"/>
                <w:szCs w:val="15"/>
              </w:rPr>
              <w:t>合服务模</w:t>
            </w:r>
            <w:r>
              <w:rPr>
                <w:sz w:val="15"/>
                <w:szCs w:val="15"/>
              </w:rPr>
              <w:t xml:space="preserve"> </w:t>
            </w:r>
            <w:r>
              <w:rPr>
                <w:spacing w:val="-5"/>
                <w:sz w:val="15"/>
                <w:szCs w:val="15"/>
              </w:rPr>
              <w:t>式。2.建立社区服务及活动服务终端预约系统及活动室，可直接通过终端</w:t>
            </w:r>
            <w:r>
              <w:rPr>
                <w:spacing w:val="7"/>
                <w:sz w:val="15"/>
                <w:szCs w:val="15"/>
              </w:rPr>
              <w:t xml:space="preserve"> </w:t>
            </w:r>
            <w:r>
              <w:rPr>
                <w:spacing w:val="-5"/>
                <w:sz w:val="15"/>
                <w:szCs w:val="15"/>
              </w:rPr>
              <w:t>预约书法、手工、保健康复等丰富的活动。3.远程健康监控系统安装，建</w:t>
            </w:r>
            <w:r>
              <w:rPr>
                <w:spacing w:val="6"/>
                <w:sz w:val="15"/>
                <w:szCs w:val="15"/>
              </w:rPr>
              <w:t xml:space="preserve"> </w:t>
            </w:r>
            <w:r>
              <w:rPr>
                <w:spacing w:val="-5"/>
                <w:sz w:val="15"/>
                <w:szCs w:val="15"/>
              </w:rPr>
              <w:t>立健康智能监测数据平台，通过分析，数据异常平台自动报警。4.居家安</w:t>
            </w:r>
            <w:r>
              <w:rPr>
                <w:spacing w:val="9"/>
                <w:sz w:val="15"/>
                <w:szCs w:val="15"/>
              </w:rPr>
              <w:t xml:space="preserve"> </w:t>
            </w:r>
            <w:r>
              <w:rPr>
                <w:spacing w:val="-5"/>
                <w:sz w:val="15"/>
                <w:szCs w:val="15"/>
              </w:rPr>
              <w:t>全室内高精度定位系统安装，对接各类安防设备，出现意外时，社区及老</w:t>
            </w:r>
            <w:r>
              <w:rPr>
                <w:spacing w:val="2"/>
                <w:sz w:val="15"/>
                <w:szCs w:val="15"/>
              </w:rPr>
              <w:t xml:space="preserve"> </w:t>
            </w:r>
            <w:r>
              <w:rPr>
                <w:spacing w:val="-1"/>
                <w:sz w:val="15"/>
                <w:szCs w:val="15"/>
              </w:rPr>
              <w:t>人亲属可第一时间接到报警。</w:t>
            </w:r>
          </w:p>
        </w:tc>
        <w:tc>
          <w:tcPr>
            <w:tcW w:w="759" w:type="dxa"/>
            <w:tcBorders>
              <w:top w:val="single" w:color="000000" w:sz="2" w:space="0"/>
              <w:bottom w:val="single" w:color="000000" w:sz="2" w:space="0"/>
            </w:tcBorders>
            <w:vAlign w:val="top"/>
          </w:tcPr>
          <w:p w14:paraId="6079A054">
            <w:pPr>
              <w:spacing w:line="251" w:lineRule="auto"/>
              <w:rPr>
                <w:rFonts w:ascii="Arial"/>
                <w:sz w:val="21"/>
              </w:rPr>
            </w:pPr>
          </w:p>
          <w:p w14:paraId="74646454">
            <w:pPr>
              <w:spacing w:line="252" w:lineRule="auto"/>
              <w:rPr>
                <w:rFonts w:ascii="Arial"/>
                <w:sz w:val="21"/>
              </w:rPr>
            </w:pPr>
          </w:p>
          <w:p w14:paraId="286BD551">
            <w:pPr>
              <w:pStyle w:val="6"/>
              <w:spacing w:before="49"/>
              <w:ind w:left="225"/>
              <w:rPr>
                <w:sz w:val="15"/>
                <w:szCs w:val="15"/>
              </w:rPr>
            </w:pPr>
            <w:r>
              <w:rPr>
                <w:spacing w:val="-2"/>
                <w:sz w:val="15"/>
                <w:szCs w:val="15"/>
              </w:rPr>
              <w:t>3000</w:t>
            </w:r>
          </w:p>
        </w:tc>
        <w:tc>
          <w:tcPr>
            <w:tcW w:w="639" w:type="dxa"/>
            <w:tcBorders>
              <w:top w:val="single" w:color="000000" w:sz="2" w:space="0"/>
              <w:bottom w:val="single" w:color="000000" w:sz="2" w:space="0"/>
            </w:tcBorders>
            <w:vAlign w:val="top"/>
          </w:tcPr>
          <w:p w14:paraId="757B1B5D">
            <w:pPr>
              <w:rPr>
                <w:rFonts w:ascii="Arial"/>
                <w:sz w:val="21"/>
              </w:rPr>
            </w:pPr>
          </w:p>
        </w:tc>
        <w:tc>
          <w:tcPr>
            <w:tcW w:w="680" w:type="dxa"/>
            <w:tcBorders>
              <w:top w:val="single" w:color="000000" w:sz="2" w:space="0"/>
              <w:bottom w:val="single" w:color="000000" w:sz="2" w:space="0"/>
            </w:tcBorders>
            <w:vAlign w:val="top"/>
          </w:tcPr>
          <w:p w14:paraId="46651061">
            <w:pPr>
              <w:spacing w:line="251" w:lineRule="auto"/>
              <w:rPr>
                <w:rFonts w:ascii="Arial"/>
                <w:sz w:val="21"/>
              </w:rPr>
            </w:pPr>
          </w:p>
          <w:p w14:paraId="25684211">
            <w:pPr>
              <w:spacing w:line="252" w:lineRule="auto"/>
              <w:rPr>
                <w:rFonts w:ascii="Arial"/>
                <w:sz w:val="21"/>
              </w:rPr>
            </w:pPr>
          </w:p>
          <w:p w14:paraId="5F2165E9">
            <w:pPr>
              <w:pStyle w:val="6"/>
              <w:spacing w:before="49"/>
              <w:ind w:left="216"/>
              <w:rPr>
                <w:sz w:val="15"/>
                <w:szCs w:val="15"/>
              </w:rPr>
            </w:pPr>
            <w:r>
              <w:rPr>
                <w:spacing w:val="-2"/>
                <w:sz w:val="15"/>
                <w:szCs w:val="15"/>
              </w:rPr>
              <w:t>900</w:t>
            </w:r>
          </w:p>
        </w:tc>
        <w:tc>
          <w:tcPr>
            <w:tcW w:w="649" w:type="dxa"/>
            <w:tcBorders>
              <w:top w:val="single" w:color="000000" w:sz="2" w:space="0"/>
              <w:bottom w:val="single" w:color="000000" w:sz="2" w:space="0"/>
            </w:tcBorders>
            <w:vAlign w:val="top"/>
          </w:tcPr>
          <w:p w14:paraId="05AAA005">
            <w:pPr>
              <w:spacing w:line="251" w:lineRule="auto"/>
              <w:rPr>
                <w:rFonts w:ascii="Arial"/>
                <w:sz w:val="21"/>
              </w:rPr>
            </w:pPr>
          </w:p>
          <w:p w14:paraId="75F50348">
            <w:pPr>
              <w:spacing w:line="252" w:lineRule="auto"/>
              <w:rPr>
                <w:rFonts w:ascii="Arial"/>
                <w:sz w:val="21"/>
              </w:rPr>
            </w:pPr>
          </w:p>
          <w:p w14:paraId="32E529A4">
            <w:pPr>
              <w:pStyle w:val="6"/>
              <w:spacing w:before="49"/>
              <w:ind w:left="206"/>
              <w:rPr>
                <w:sz w:val="15"/>
                <w:szCs w:val="15"/>
              </w:rPr>
            </w:pPr>
            <w:r>
              <w:rPr>
                <w:spacing w:val="-3"/>
                <w:sz w:val="15"/>
                <w:szCs w:val="15"/>
              </w:rPr>
              <w:t>700</w:t>
            </w:r>
          </w:p>
        </w:tc>
        <w:tc>
          <w:tcPr>
            <w:tcW w:w="590" w:type="dxa"/>
            <w:tcBorders>
              <w:top w:val="single" w:color="000000" w:sz="2" w:space="0"/>
              <w:bottom w:val="single" w:color="000000" w:sz="2" w:space="0"/>
            </w:tcBorders>
            <w:vAlign w:val="top"/>
          </w:tcPr>
          <w:p w14:paraId="2404CA68">
            <w:pPr>
              <w:spacing w:line="251" w:lineRule="auto"/>
              <w:rPr>
                <w:rFonts w:ascii="Arial"/>
                <w:sz w:val="21"/>
              </w:rPr>
            </w:pPr>
          </w:p>
          <w:p w14:paraId="1C455C8F">
            <w:pPr>
              <w:spacing w:line="252" w:lineRule="auto"/>
              <w:rPr>
                <w:rFonts w:ascii="Arial"/>
                <w:sz w:val="21"/>
              </w:rPr>
            </w:pPr>
          </w:p>
          <w:p w14:paraId="0BC4C17C">
            <w:pPr>
              <w:pStyle w:val="6"/>
              <w:spacing w:before="49"/>
              <w:ind w:left="177"/>
              <w:rPr>
                <w:sz w:val="15"/>
                <w:szCs w:val="15"/>
              </w:rPr>
            </w:pPr>
            <w:r>
              <w:rPr>
                <w:spacing w:val="-2"/>
                <w:sz w:val="15"/>
                <w:szCs w:val="15"/>
              </w:rPr>
              <w:t>800</w:t>
            </w:r>
          </w:p>
        </w:tc>
        <w:tc>
          <w:tcPr>
            <w:tcW w:w="619" w:type="dxa"/>
            <w:tcBorders>
              <w:top w:val="single" w:color="000000" w:sz="2" w:space="0"/>
              <w:bottom w:val="single" w:color="000000" w:sz="2" w:space="0"/>
            </w:tcBorders>
            <w:vAlign w:val="top"/>
          </w:tcPr>
          <w:p w14:paraId="4B3CCF51">
            <w:pPr>
              <w:spacing w:line="251" w:lineRule="auto"/>
              <w:rPr>
                <w:rFonts w:ascii="Arial"/>
                <w:sz w:val="21"/>
              </w:rPr>
            </w:pPr>
          </w:p>
          <w:p w14:paraId="3B237650">
            <w:pPr>
              <w:spacing w:line="252" w:lineRule="auto"/>
              <w:rPr>
                <w:rFonts w:ascii="Arial"/>
                <w:sz w:val="21"/>
              </w:rPr>
            </w:pPr>
          </w:p>
          <w:p w14:paraId="152B88E3">
            <w:pPr>
              <w:pStyle w:val="6"/>
              <w:spacing w:before="49"/>
              <w:ind w:left="187"/>
              <w:rPr>
                <w:sz w:val="15"/>
                <w:szCs w:val="15"/>
              </w:rPr>
            </w:pPr>
            <w:r>
              <w:rPr>
                <w:spacing w:val="-2"/>
                <w:sz w:val="15"/>
                <w:szCs w:val="15"/>
              </w:rPr>
              <w:t>600</w:t>
            </w:r>
          </w:p>
        </w:tc>
        <w:tc>
          <w:tcPr>
            <w:tcW w:w="1244" w:type="dxa"/>
            <w:tcBorders>
              <w:top w:val="single" w:color="000000" w:sz="2" w:space="0"/>
              <w:bottom w:val="single" w:color="000000" w:sz="2" w:space="0"/>
            </w:tcBorders>
            <w:vAlign w:val="top"/>
          </w:tcPr>
          <w:p w14:paraId="61A02BBE">
            <w:pPr>
              <w:spacing w:line="244" w:lineRule="auto"/>
              <w:rPr>
                <w:rFonts w:ascii="Arial"/>
                <w:sz w:val="21"/>
              </w:rPr>
            </w:pPr>
          </w:p>
          <w:p w14:paraId="0709BD1C">
            <w:pPr>
              <w:spacing w:line="245" w:lineRule="auto"/>
              <w:rPr>
                <w:rFonts w:ascii="Arial"/>
                <w:sz w:val="21"/>
              </w:rPr>
            </w:pPr>
          </w:p>
          <w:p w14:paraId="343A2832">
            <w:pPr>
              <w:pStyle w:val="6"/>
              <w:spacing w:before="49" w:line="220" w:lineRule="auto"/>
              <w:ind w:left="388"/>
              <w:rPr>
                <w:sz w:val="15"/>
                <w:szCs w:val="15"/>
              </w:rPr>
            </w:pPr>
            <w:r>
              <w:rPr>
                <w:spacing w:val="2"/>
                <w:sz w:val="15"/>
                <w:szCs w:val="15"/>
              </w:rPr>
              <w:t>富源县</w:t>
            </w:r>
          </w:p>
        </w:tc>
      </w:tr>
      <w:tr w14:paraId="5A74EF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4" w:hRule="atLeast"/>
        </w:trPr>
        <w:tc>
          <w:tcPr>
            <w:tcW w:w="355" w:type="dxa"/>
            <w:tcBorders>
              <w:top w:val="single" w:color="000000" w:sz="2" w:space="0"/>
              <w:bottom w:val="single" w:color="000000" w:sz="2" w:space="0"/>
            </w:tcBorders>
            <w:vAlign w:val="top"/>
          </w:tcPr>
          <w:p w14:paraId="49AFD75A">
            <w:pPr>
              <w:spacing w:line="256" w:lineRule="auto"/>
              <w:rPr>
                <w:rFonts w:ascii="Arial"/>
                <w:sz w:val="21"/>
              </w:rPr>
            </w:pPr>
          </w:p>
          <w:p w14:paraId="61DE7435">
            <w:pPr>
              <w:pStyle w:val="6"/>
              <w:spacing w:before="49" w:line="239" w:lineRule="auto"/>
              <w:ind w:left="104"/>
              <w:rPr>
                <w:sz w:val="15"/>
                <w:szCs w:val="15"/>
              </w:rPr>
            </w:pPr>
            <w:r>
              <w:rPr>
                <w:spacing w:val="-4"/>
                <w:sz w:val="15"/>
                <w:szCs w:val="15"/>
              </w:rPr>
              <w:t>158</w:t>
            </w:r>
          </w:p>
        </w:tc>
        <w:tc>
          <w:tcPr>
            <w:tcW w:w="1639" w:type="dxa"/>
            <w:tcBorders>
              <w:top w:val="single" w:color="000000" w:sz="2" w:space="0"/>
              <w:bottom w:val="single" w:color="000000" w:sz="2" w:space="0"/>
            </w:tcBorders>
            <w:vAlign w:val="top"/>
          </w:tcPr>
          <w:p w14:paraId="10258A88">
            <w:pPr>
              <w:pStyle w:val="6"/>
              <w:spacing w:before="221" w:line="248" w:lineRule="auto"/>
              <w:ind w:left="9" w:right="410"/>
              <w:rPr>
                <w:sz w:val="15"/>
                <w:szCs w:val="15"/>
              </w:rPr>
            </w:pPr>
            <w:r>
              <w:rPr>
                <w:spacing w:val="1"/>
                <w:sz w:val="15"/>
                <w:szCs w:val="15"/>
              </w:rPr>
              <w:t>富源县智能化社工</w:t>
            </w:r>
            <w:r>
              <w:rPr>
                <w:sz w:val="15"/>
                <w:szCs w:val="15"/>
              </w:rPr>
              <w:t xml:space="preserve"> </w:t>
            </w:r>
            <w:r>
              <w:rPr>
                <w:spacing w:val="-1"/>
                <w:sz w:val="15"/>
                <w:szCs w:val="15"/>
              </w:rPr>
              <w:t>服务站建设</w:t>
            </w:r>
          </w:p>
        </w:tc>
        <w:tc>
          <w:tcPr>
            <w:tcW w:w="520" w:type="dxa"/>
            <w:tcBorders>
              <w:top w:val="single" w:color="000000" w:sz="2" w:space="0"/>
              <w:bottom w:val="single" w:color="000000" w:sz="2" w:space="0"/>
            </w:tcBorders>
            <w:vAlign w:val="top"/>
          </w:tcPr>
          <w:p w14:paraId="728F2F73">
            <w:pPr>
              <w:spacing w:line="242" w:lineRule="auto"/>
              <w:rPr>
                <w:rFonts w:ascii="Arial"/>
                <w:sz w:val="21"/>
              </w:rPr>
            </w:pPr>
          </w:p>
          <w:p w14:paraId="33EEFED7">
            <w:pPr>
              <w:pStyle w:val="6"/>
              <w:spacing w:before="48" w:line="220" w:lineRule="auto"/>
              <w:ind w:left="20"/>
              <w:rPr>
                <w:sz w:val="15"/>
                <w:szCs w:val="15"/>
              </w:rPr>
            </w:pPr>
            <w:r>
              <w:rPr>
                <w:spacing w:val="-2"/>
                <w:sz w:val="15"/>
                <w:szCs w:val="15"/>
              </w:rPr>
              <w:t>新开工</w:t>
            </w:r>
          </w:p>
        </w:tc>
        <w:tc>
          <w:tcPr>
            <w:tcW w:w="590" w:type="dxa"/>
            <w:tcBorders>
              <w:top w:val="single" w:color="000000" w:sz="2" w:space="0"/>
              <w:bottom w:val="single" w:color="000000" w:sz="2" w:space="0"/>
            </w:tcBorders>
            <w:vAlign w:val="top"/>
          </w:tcPr>
          <w:p w14:paraId="48696319">
            <w:pPr>
              <w:spacing w:line="242" w:lineRule="auto"/>
              <w:rPr>
                <w:rFonts w:ascii="Arial"/>
                <w:sz w:val="21"/>
              </w:rPr>
            </w:pPr>
          </w:p>
          <w:p w14:paraId="0E4FF6AE">
            <w:pPr>
              <w:pStyle w:val="6"/>
              <w:spacing w:before="48" w:line="220" w:lineRule="auto"/>
              <w:ind w:left="60"/>
              <w:rPr>
                <w:sz w:val="15"/>
                <w:szCs w:val="15"/>
              </w:rPr>
            </w:pPr>
            <w:r>
              <w:rPr>
                <w:spacing w:val="2"/>
                <w:sz w:val="15"/>
                <w:szCs w:val="15"/>
              </w:rPr>
              <w:t>富源县</w:t>
            </w:r>
          </w:p>
        </w:tc>
        <w:tc>
          <w:tcPr>
            <w:tcW w:w="4666" w:type="dxa"/>
            <w:tcBorders>
              <w:top w:val="single" w:color="000000" w:sz="2" w:space="0"/>
              <w:bottom w:val="single" w:color="000000" w:sz="2" w:space="0"/>
            </w:tcBorders>
            <w:vAlign w:val="top"/>
          </w:tcPr>
          <w:p w14:paraId="2366F51A">
            <w:pPr>
              <w:pStyle w:val="6"/>
              <w:spacing w:before="141" w:line="217" w:lineRule="auto"/>
              <w:ind w:left="10" w:firstLine="299"/>
              <w:jc w:val="both"/>
              <w:rPr>
                <w:sz w:val="15"/>
                <w:szCs w:val="15"/>
              </w:rPr>
            </w:pPr>
            <w:r>
              <w:rPr>
                <w:spacing w:val="-3"/>
                <w:sz w:val="15"/>
                <w:szCs w:val="15"/>
              </w:rPr>
              <w:t>2021-2025年预计规划新建设13个站点，建设相应承载网、核心网及</w:t>
            </w:r>
            <w:r>
              <w:rPr>
                <w:spacing w:val="18"/>
                <w:sz w:val="15"/>
                <w:szCs w:val="15"/>
              </w:rPr>
              <w:t xml:space="preserve"> </w:t>
            </w:r>
            <w:r>
              <w:rPr>
                <w:sz w:val="15"/>
                <w:szCs w:val="15"/>
              </w:rPr>
              <w:t>相关配套设施，实现社会组织孵化中心与各乡镇(街道)社</w:t>
            </w:r>
            <w:r>
              <w:rPr>
                <w:spacing w:val="-1"/>
                <w:sz w:val="15"/>
                <w:szCs w:val="15"/>
              </w:rPr>
              <w:t>工站连接，真</w:t>
            </w:r>
            <w:r>
              <w:rPr>
                <w:sz w:val="15"/>
                <w:szCs w:val="15"/>
              </w:rPr>
              <w:t xml:space="preserve"> </w:t>
            </w:r>
            <w:r>
              <w:rPr>
                <w:spacing w:val="-1"/>
                <w:sz w:val="15"/>
                <w:szCs w:val="15"/>
              </w:rPr>
              <w:t>正做到社工站建设一年覆盖、两年规范、三年提升。</w:t>
            </w:r>
          </w:p>
        </w:tc>
        <w:tc>
          <w:tcPr>
            <w:tcW w:w="759" w:type="dxa"/>
            <w:tcBorders>
              <w:top w:val="single" w:color="000000" w:sz="2" w:space="0"/>
              <w:bottom w:val="single" w:color="000000" w:sz="2" w:space="0"/>
            </w:tcBorders>
            <w:vAlign w:val="top"/>
          </w:tcPr>
          <w:p w14:paraId="3424B81B">
            <w:pPr>
              <w:spacing w:line="256" w:lineRule="auto"/>
              <w:rPr>
                <w:rFonts w:ascii="Arial"/>
                <w:sz w:val="21"/>
              </w:rPr>
            </w:pPr>
          </w:p>
          <w:p w14:paraId="7989385A">
            <w:pPr>
              <w:pStyle w:val="6"/>
              <w:spacing w:before="49" w:line="239" w:lineRule="auto"/>
              <w:ind w:left="225"/>
              <w:rPr>
                <w:sz w:val="15"/>
                <w:szCs w:val="15"/>
              </w:rPr>
            </w:pPr>
            <w:r>
              <w:rPr>
                <w:spacing w:val="-2"/>
                <w:sz w:val="15"/>
                <w:szCs w:val="15"/>
              </w:rPr>
              <w:t>3000</w:t>
            </w:r>
          </w:p>
        </w:tc>
        <w:tc>
          <w:tcPr>
            <w:tcW w:w="639" w:type="dxa"/>
            <w:tcBorders>
              <w:top w:val="single" w:color="000000" w:sz="2" w:space="0"/>
              <w:bottom w:val="single" w:color="000000" w:sz="2" w:space="0"/>
            </w:tcBorders>
            <w:vAlign w:val="top"/>
          </w:tcPr>
          <w:p w14:paraId="2A376159">
            <w:pPr>
              <w:spacing w:line="256" w:lineRule="auto"/>
              <w:rPr>
                <w:rFonts w:ascii="Arial"/>
                <w:sz w:val="21"/>
              </w:rPr>
            </w:pPr>
          </w:p>
          <w:p w14:paraId="63A7DB07">
            <w:pPr>
              <w:pStyle w:val="6"/>
              <w:spacing w:before="49" w:line="239" w:lineRule="auto"/>
              <w:ind w:left="195"/>
              <w:rPr>
                <w:sz w:val="15"/>
                <w:szCs w:val="15"/>
              </w:rPr>
            </w:pPr>
            <w:r>
              <w:rPr>
                <w:spacing w:val="-2"/>
                <w:sz w:val="15"/>
                <w:szCs w:val="15"/>
              </w:rPr>
              <w:t>600</w:t>
            </w:r>
          </w:p>
        </w:tc>
        <w:tc>
          <w:tcPr>
            <w:tcW w:w="680" w:type="dxa"/>
            <w:tcBorders>
              <w:top w:val="single" w:color="000000" w:sz="2" w:space="0"/>
              <w:bottom w:val="single" w:color="000000" w:sz="2" w:space="0"/>
            </w:tcBorders>
            <w:vAlign w:val="top"/>
          </w:tcPr>
          <w:p w14:paraId="19FA55B7">
            <w:pPr>
              <w:spacing w:line="256" w:lineRule="auto"/>
              <w:rPr>
                <w:rFonts w:ascii="Arial"/>
                <w:sz w:val="21"/>
              </w:rPr>
            </w:pPr>
          </w:p>
          <w:p w14:paraId="76381D91">
            <w:pPr>
              <w:pStyle w:val="6"/>
              <w:spacing w:before="49" w:line="239" w:lineRule="auto"/>
              <w:ind w:left="216"/>
              <w:rPr>
                <w:sz w:val="15"/>
                <w:szCs w:val="15"/>
              </w:rPr>
            </w:pPr>
            <w:r>
              <w:rPr>
                <w:spacing w:val="-2"/>
                <w:sz w:val="15"/>
                <w:szCs w:val="15"/>
              </w:rPr>
              <w:t>600</w:t>
            </w:r>
          </w:p>
        </w:tc>
        <w:tc>
          <w:tcPr>
            <w:tcW w:w="649" w:type="dxa"/>
            <w:tcBorders>
              <w:top w:val="single" w:color="000000" w:sz="2" w:space="0"/>
              <w:bottom w:val="single" w:color="000000" w:sz="2" w:space="0"/>
            </w:tcBorders>
            <w:vAlign w:val="top"/>
          </w:tcPr>
          <w:p w14:paraId="79A8A3C2">
            <w:pPr>
              <w:spacing w:line="256" w:lineRule="auto"/>
              <w:rPr>
                <w:rFonts w:ascii="Arial"/>
                <w:sz w:val="21"/>
              </w:rPr>
            </w:pPr>
          </w:p>
          <w:p w14:paraId="10BFBED7">
            <w:pPr>
              <w:pStyle w:val="6"/>
              <w:spacing w:before="49" w:line="239" w:lineRule="auto"/>
              <w:ind w:left="206"/>
              <w:rPr>
                <w:sz w:val="15"/>
                <w:szCs w:val="15"/>
              </w:rPr>
            </w:pPr>
            <w:r>
              <w:rPr>
                <w:spacing w:val="-2"/>
                <w:sz w:val="15"/>
                <w:szCs w:val="15"/>
              </w:rPr>
              <w:t>600</w:t>
            </w:r>
          </w:p>
        </w:tc>
        <w:tc>
          <w:tcPr>
            <w:tcW w:w="590" w:type="dxa"/>
            <w:tcBorders>
              <w:top w:val="single" w:color="000000" w:sz="2" w:space="0"/>
              <w:bottom w:val="single" w:color="000000" w:sz="2" w:space="0"/>
            </w:tcBorders>
            <w:vAlign w:val="top"/>
          </w:tcPr>
          <w:p w14:paraId="6D79ADDB">
            <w:pPr>
              <w:spacing w:line="256" w:lineRule="auto"/>
              <w:rPr>
                <w:rFonts w:ascii="Arial"/>
                <w:sz w:val="21"/>
              </w:rPr>
            </w:pPr>
          </w:p>
          <w:p w14:paraId="1DFE7B6D">
            <w:pPr>
              <w:pStyle w:val="6"/>
              <w:spacing w:before="49" w:line="239" w:lineRule="auto"/>
              <w:ind w:left="177"/>
              <w:rPr>
                <w:sz w:val="15"/>
                <w:szCs w:val="15"/>
              </w:rPr>
            </w:pPr>
            <w:r>
              <w:rPr>
                <w:spacing w:val="-2"/>
                <w:sz w:val="15"/>
                <w:szCs w:val="15"/>
              </w:rPr>
              <w:t>600</w:t>
            </w:r>
          </w:p>
        </w:tc>
        <w:tc>
          <w:tcPr>
            <w:tcW w:w="619" w:type="dxa"/>
            <w:tcBorders>
              <w:top w:val="single" w:color="000000" w:sz="2" w:space="0"/>
              <w:bottom w:val="single" w:color="000000" w:sz="2" w:space="0"/>
            </w:tcBorders>
            <w:vAlign w:val="top"/>
          </w:tcPr>
          <w:p w14:paraId="6CC73EE5">
            <w:pPr>
              <w:spacing w:line="256" w:lineRule="auto"/>
              <w:rPr>
                <w:rFonts w:ascii="Arial"/>
                <w:sz w:val="21"/>
              </w:rPr>
            </w:pPr>
          </w:p>
          <w:p w14:paraId="6AB1150F">
            <w:pPr>
              <w:pStyle w:val="6"/>
              <w:spacing w:before="49" w:line="239" w:lineRule="auto"/>
              <w:ind w:left="187"/>
              <w:rPr>
                <w:sz w:val="15"/>
                <w:szCs w:val="15"/>
              </w:rPr>
            </w:pPr>
            <w:r>
              <w:rPr>
                <w:spacing w:val="-2"/>
                <w:sz w:val="15"/>
                <w:szCs w:val="15"/>
              </w:rPr>
              <w:t>600</w:t>
            </w:r>
          </w:p>
        </w:tc>
        <w:tc>
          <w:tcPr>
            <w:tcW w:w="1244" w:type="dxa"/>
            <w:tcBorders>
              <w:top w:val="single" w:color="000000" w:sz="2" w:space="0"/>
              <w:bottom w:val="single" w:color="000000" w:sz="2" w:space="0"/>
            </w:tcBorders>
            <w:vAlign w:val="top"/>
          </w:tcPr>
          <w:p w14:paraId="40450C61">
            <w:pPr>
              <w:spacing w:line="242" w:lineRule="auto"/>
              <w:rPr>
                <w:rFonts w:ascii="Arial"/>
                <w:sz w:val="21"/>
              </w:rPr>
            </w:pPr>
          </w:p>
          <w:p w14:paraId="2DE60D24">
            <w:pPr>
              <w:pStyle w:val="6"/>
              <w:spacing w:before="48" w:line="220" w:lineRule="auto"/>
              <w:ind w:left="388"/>
              <w:rPr>
                <w:sz w:val="15"/>
                <w:szCs w:val="15"/>
              </w:rPr>
            </w:pPr>
            <w:r>
              <w:rPr>
                <w:spacing w:val="2"/>
                <w:sz w:val="15"/>
                <w:szCs w:val="15"/>
              </w:rPr>
              <w:t>富源县</w:t>
            </w:r>
          </w:p>
        </w:tc>
      </w:tr>
      <w:tr w14:paraId="04E6B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70" w:type="dxa"/>
            <w:gridSpan w:val="5"/>
            <w:tcBorders>
              <w:top w:val="single" w:color="000000" w:sz="2" w:space="0"/>
              <w:bottom w:val="single" w:color="000000" w:sz="2" w:space="0"/>
            </w:tcBorders>
            <w:vAlign w:val="top"/>
          </w:tcPr>
          <w:p w14:paraId="52CE019E">
            <w:pPr>
              <w:pStyle w:val="6"/>
              <w:spacing w:before="72" w:line="219" w:lineRule="auto"/>
              <w:ind w:left="344"/>
              <w:rPr>
                <w:sz w:val="15"/>
                <w:szCs w:val="15"/>
              </w:rPr>
            </w:pPr>
            <w:r>
              <w:rPr>
                <w:sz w:val="15"/>
                <w:szCs w:val="15"/>
              </w:rPr>
              <w:t>(二)推动智慧教育发展</w:t>
            </w:r>
          </w:p>
        </w:tc>
        <w:tc>
          <w:tcPr>
            <w:tcW w:w="759" w:type="dxa"/>
            <w:tcBorders>
              <w:top w:val="single" w:color="000000" w:sz="2" w:space="0"/>
              <w:bottom w:val="single" w:color="000000" w:sz="2" w:space="0"/>
            </w:tcBorders>
            <w:vAlign w:val="top"/>
          </w:tcPr>
          <w:p w14:paraId="27C5818C">
            <w:pPr>
              <w:rPr>
                <w:rFonts w:ascii="Arial"/>
                <w:sz w:val="21"/>
              </w:rPr>
            </w:pPr>
          </w:p>
        </w:tc>
        <w:tc>
          <w:tcPr>
            <w:tcW w:w="639" w:type="dxa"/>
            <w:tcBorders>
              <w:top w:val="single" w:color="000000" w:sz="2" w:space="0"/>
              <w:bottom w:val="single" w:color="000000" w:sz="2" w:space="0"/>
            </w:tcBorders>
            <w:vAlign w:val="top"/>
          </w:tcPr>
          <w:p w14:paraId="6010F00B">
            <w:pPr>
              <w:rPr>
                <w:rFonts w:ascii="Arial"/>
                <w:sz w:val="21"/>
              </w:rPr>
            </w:pPr>
          </w:p>
        </w:tc>
        <w:tc>
          <w:tcPr>
            <w:tcW w:w="680" w:type="dxa"/>
            <w:tcBorders>
              <w:top w:val="single" w:color="000000" w:sz="2" w:space="0"/>
              <w:bottom w:val="single" w:color="000000" w:sz="2" w:space="0"/>
            </w:tcBorders>
            <w:vAlign w:val="top"/>
          </w:tcPr>
          <w:p w14:paraId="011A0D59">
            <w:pPr>
              <w:rPr>
                <w:rFonts w:ascii="Arial"/>
                <w:sz w:val="21"/>
              </w:rPr>
            </w:pPr>
          </w:p>
        </w:tc>
        <w:tc>
          <w:tcPr>
            <w:tcW w:w="649" w:type="dxa"/>
            <w:tcBorders>
              <w:top w:val="single" w:color="000000" w:sz="2" w:space="0"/>
              <w:bottom w:val="single" w:color="000000" w:sz="2" w:space="0"/>
            </w:tcBorders>
            <w:vAlign w:val="top"/>
          </w:tcPr>
          <w:p w14:paraId="23ECD712">
            <w:pPr>
              <w:rPr>
                <w:rFonts w:ascii="Arial"/>
                <w:sz w:val="21"/>
              </w:rPr>
            </w:pPr>
          </w:p>
        </w:tc>
        <w:tc>
          <w:tcPr>
            <w:tcW w:w="590" w:type="dxa"/>
            <w:tcBorders>
              <w:top w:val="single" w:color="000000" w:sz="2" w:space="0"/>
              <w:bottom w:val="single" w:color="000000" w:sz="2" w:space="0"/>
            </w:tcBorders>
            <w:vAlign w:val="top"/>
          </w:tcPr>
          <w:p w14:paraId="6FC721E0">
            <w:pPr>
              <w:rPr>
                <w:rFonts w:ascii="Arial"/>
                <w:sz w:val="21"/>
              </w:rPr>
            </w:pPr>
          </w:p>
        </w:tc>
        <w:tc>
          <w:tcPr>
            <w:tcW w:w="619" w:type="dxa"/>
            <w:tcBorders>
              <w:top w:val="single" w:color="000000" w:sz="2" w:space="0"/>
              <w:bottom w:val="single" w:color="000000" w:sz="2" w:space="0"/>
            </w:tcBorders>
            <w:vAlign w:val="top"/>
          </w:tcPr>
          <w:p w14:paraId="7BF934A9">
            <w:pPr>
              <w:rPr>
                <w:rFonts w:ascii="Arial"/>
                <w:sz w:val="21"/>
              </w:rPr>
            </w:pPr>
          </w:p>
        </w:tc>
        <w:tc>
          <w:tcPr>
            <w:tcW w:w="1244" w:type="dxa"/>
            <w:tcBorders>
              <w:top w:val="single" w:color="000000" w:sz="2" w:space="0"/>
              <w:bottom w:val="single" w:color="000000" w:sz="2" w:space="0"/>
            </w:tcBorders>
            <w:vAlign w:val="top"/>
          </w:tcPr>
          <w:p w14:paraId="6EF146E7">
            <w:pPr>
              <w:rPr>
                <w:rFonts w:ascii="Arial"/>
                <w:sz w:val="21"/>
              </w:rPr>
            </w:pPr>
          </w:p>
        </w:tc>
      </w:tr>
      <w:tr w14:paraId="4863AD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5" w:hRule="atLeast"/>
        </w:trPr>
        <w:tc>
          <w:tcPr>
            <w:tcW w:w="355" w:type="dxa"/>
            <w:tcBorders>
              <w:top w:val="single" w:color="000000" w:sz="2" w:space="0"/>
              <w:bottom w:val="single" w:color="000000" w:sz="2" w:space="0"/>
            </w:tcBorders>
            <w:vAlign w:val="top"/>
          </w:tcPr>
          <w:p w14:paraId="1CFE4B64">
            <w:pPr>
              <w:pStyle w:val="6"/>
              <w:spacing w:before="177"/>
              <w:ind w:left="104"/>
              <w:rPr>
                <w:sz w:val="15"/>
                <w:szCs w:val="15"/>
              </w:rPr>
            </w:pPr>
            <w:r>
              <w:rPr>
                <w:spacing w:val="-4"/>
                <w:sz w:val="15"/>
                <w:szCs w:val="15"/>
              </w:rPr>
              <w:t>159</w:t>
            </w:r>
          </w:p>
        </w:tc>
        <w:tc>
          <w:tcPr>
            <w:tcW w:w="1639" w:type="dxa"/>
            <w:tcBorders>
              <w:top w:val="single" w:color="000000" w:sz="2" w:space="0"/>
              <w:bottom w:val="single" w:color="000000" w:sz="2" w:space="0"/>
            </w:tcBorders>
            <w:vAlign w:val="top"/>
          </w:tcPr>
          <w:p w14:paraId="48B9601D">
            <w:pPr>
              <w:pStyle w:val="6"/>
              <w:spacing w:before="161" w:line="219" w:lineRule="auto"/>
              <w:jc w:val="right"/>
              <w:rPr>
                <w:sz w:val="15"/>
                <w:szCs w:val="15"/>
              </w:rPr>
            </w:pPr>
            <w:r>
              <w:rPr>
                <w:spacing w:val="-3"/>
                <w:sz w:val="15"/>
                <w:szCs w:val="15"/>
              </w:rPr>
              <w:t>曲靖市“平安校园”项目</w:t>
            </w:r>
          </w:p>
        </w:tc>
        <w:tc>
          <w:tcPr>
            <w:tcW w:w="520" w:type="dxa"/>
            <w:tcBorders>
              <w:top w:val="single" w:color="000000" w:sz="2" w:space="0"/>
              <w:bottom w:val="single" w:color="000000" w:sz="2" w:space="0"/>
            </w:tcBorders>
            <w:vAlign w:val="top"/>
          </w:tcPr>
          <w:p w14:paraId="6E7C9D92">
            <w:pPr>
              <w:pStyle w:val="6"/>
              <w:spacing w:before="163"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7A2409C6">
            <w:pPr>
              <w:pStyle w:val="6"/>
              <w:spacing w:before="161" w:line="219" w:lineRule="auto"/>
              <w:ind w:left="6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4BECF469">
            <w:pPr>
              <w:pStyle w:val="6"/>
              <w:spacing w:before="162" w:line="219" w:lineRule="auto"/>
              <w:ind w:left="321"/>
              <w:rPr>
                <w:sz w:val="15"/>
                <w:szCs w:val="15"/>
              </w:rPr>
            </w:pPr>
            <w:r>
              <w:rPr>
                <w:sz w:val="15"/>
                <w:szCs w:val="15"/>
              </w:rPr>
              <w:t>对全市3322所学校利用现代数字技术进</w:t>
            </w:r>
            <w:r>
              <w:rPr>
                <w:spacing w:val="-1"/>
                <w:sz w:val="15"/>
                <w:szCs w:val="15"/>
              </w:rPr>
              <w:t>行技术防控。</w:t>
            </w:r>
          </w:p>
        </w:tc>
        <w:tc>
          <w:tcPr>
            <w:tcW w:w="759" w:type="dxa"/>
            <w:tcBorders>
              <w:top w:val="single" w:color="000000" w:sz="2" w:space="0"/>
              <w:bottom w:val="single" w:color="000000" w:sz="2" w:space="0"/>
            </w:tcBorders>
            <w:vAlign w:val="top"/>
          </w:tcPr>
          <w:p w14:paraId="1541A303">
            <w:pPr>
              <w:pStyle w:val="6"/>
              <w:spacing w:before="177"/>
              <w:ind w:left="184"/>
              <w:rPr>
                <w:sz w:val="15"/>
                <w:szCs w:val="15"/>
              </w:rPr>
            </w:pPr>
            <w:r>
              <w:rPr>
                <w:spacing w:val="-1"/>
                <w:sz w:val="15"/>
                <w:szCs w:val="15"/>
              </w:rPr>
              <w:t>49830</w:t>
            </w:r>
          </w:p>
        </w:tc>
        <w:tc>
          <w:tcPr>
            <w:tcW w:w="639" w:type="dxa"/>
            <w:tcBorders>
              <w:top w:val="single" w:color="000000" w:sz="2" w:space="0"/>
              <w:bottom w:val="single" w:color="000000" w:sz="2" w:space="0"/>
            </w:tcBorders>
            <w:vAlign w:val="top"/>
          </w:tcPr>
          <w:p w14:paraId="00ED4D37">
            <w:pPr>
              <w:pStyle w:val="6"/>
              <w:spacing w:before="177"/>
              <w:ind w:left="126"/>
              <w:rPr>
                <w:sz w:val="15"/>
                <w:szCs w:val="15"/>
              </w:rPr>
            </w:pPr>
            <w:r>
              <w:rPr>
                <w:spacing w:val="-3"/>
                <w:sz w:val="15"/>
                <w:szCs w:val="15"/>
              </w:rPr>
              <w:t>10000</w:t>
            </w:r>
          </w:p>
        </w:tc>
        <w:tc>
          <w:tcPr>
            <w:tcW w:w="680" w:type="dxa"/>
            <w:tcBorders>
              <w:top w:val="single" w:color="000000" w:sz="2" w:space="0"/>
              <w:bottom w:val="single" w:color="000000" w:sz="2" w:space="0"/>
            </w:tcBorders>
            <w:vAlign w:val="top"/>
          </w:tcPr>
          <w:p w14:paraId="199F8415">
            <w:pPr>
              <w:pStyle w:val="6"/>
              <w:spacing w:before="177"/>
              <w:ind w:left="147"/>
              <w:rPr>
                <w:sz w:val="15"/>
                <w:szCs w:val="15"/>
              </w:rPr>
            </w:pPr>
            <w:r>
              <w:rPr>
                <w:spacing w:val="-3"/>
                <w:sz w:val="15"/>
                <w:szCs w:val="15"/>
              </w:rPr>
              <w:t>10000</w:t>
            </w:r>
          </w:p>
        </w:tc>
        <w:tc>
          <w:tcPr>
            <w:tcW w:w="649" w:type="dxa"/>
            <w:tcBorders>
              <w:top w:val="single" w:color="000000" w:sz="2" w:space="0"/>
              <w:bottom w:val="single" w:color="000000" w:sz="2" w:space="0"/>
            </w:tcBorders>
            <w:vAlign w:val="top"/>
          </w:tcPr>
          <w:p w14:paraId="0184BB40">
            <w:pPr>
              <w:pStyle w:val="6"/>
              <w:spacing w:before="177"/>
              <w:ind w:left="127"/>
              <w:rPr>
                <w:sz w:val="15"/>
                <w:szCs w:val="15"/>
              </w:rPr>
            </w:pPr>
            <w:r>
              <w:rPr>
                <w:spacing w:val="-3"/>
                <w:sz w:val="15"/>
                <w:szCs w:val="15"/>
              </w:rPr>
              <w:t>10000</w:t>
            </w:r>
          </w:p>
        </w:tc>
        <w:tc>
          <w:tcPr>
            <w:tcW w:w="590" w:type="dxa"/>
            <w:tcBorders>
              <w:top w:val="single" w:color="000000" w:sz="2" w:space="0"/>
              <w:bottom w:val="single" w:color="000000" w:sz="2" w:space="0"/>
            </w:tcBorders>
            <w:vAlign w:val="top"/>
          </w:tcPr>
          <w:p w14:paraId="126934E2">
            <w:pPr>
              <w:pStyle w:val="6"/>
              <w:spacing w:before="177"/>
              <w:ind w:left="97"/>
              <w:rPr>
                <w:sz w:val="15"/>
                <w:szCs w:val="15"/>
              </w:rPr>
            </w:pPr>
            <w:r>
              <w:rPr>
                <w:spacing w:val="-3"/>
                <w:sz w:val="15"/>
                <w:szCs w:val="15"/>
              </w:rPr>
              <w:t>10000</w:t>
            </w:r>
          </w:p>
        </w:tc>
        <w:tc>
          <w:tcPr>
            <w:tcW w:w="619" w:type="dxa"/>
            <w:tcBorders>
              <w:top w:val="single" w:color="000000" w:sz="2" w:space="0"/>
              <w:bottom w:val="single" w:color="000000" w:sz="2" w:space="0"/>
            </w:tcBorders>
            <w:vAlign w:val="top"/>
          </w:tcPr>
          <w:p w14:paraId="3A5BECA9">
            <w:pPr>
              <w:pStyle w:val="6"/>
              <w:spacing w:before="177"/>
              <w:ind w:left="158"/>
              <w:rPr>
                <w:sz w:val="15"/>
                <w:szCs w:val="15"/>
              </w:rPr>
            </w:pPr>
            <w:r>
              <w:rPr>
                <w:spacing w:val="-2"/>
                <w:sz w:val="15"/>
                <w:szCs w:val="15"/>
              </w:rPr>
              <w:t>9830</w:t>
            </w:r>
          </w:p>
        </w:tc>
        <w:tc>
          <w:tcPr>
            <w:tcW w:w="1244" w:type="dxa"/>
            <w:tcBorders>
              <w:top w:val="single" w:color="000000" w:sz="2" w:space="0"/>
              <w:bottom w:val="single" w:color="000000" w:sz="2" w:space="0"/>
            </w:tcBorders>
            <w:vAlign w:val="top"/>
          </w:tcPr>
          <w:p w14:paraId="35A5F664">
            <w:pPr>
              <w:pStyle w:val="6"/>
              <w:spacing w:before="101" w:line="210" w:lineRule="auto"/>
              <w:ind w:left="238"/>
              <w:rPr>
                <w:sz w:val="15"/>
                <w:szCs w:val="15"/>
              </w:rPr>
            </w:pPr>
            <w:r>
              <w:rPr>
                <w:spacing w:val="2"/>
                <w:sz w:val="15"/>
                <w:szCs w:val="15"/>
              </w:rPr>
              <w:t>曲靖市教育</w:t>
            </w:r>
          </w:p>
          <w:p w14:paraId="1C3CB3E1">
            <w:pPr>
              <w:pStyle w:val="6"/>
              <w:spacing w:line="219" w:lineRule="auto"/>
              <w:ind w:left="388"/>
              <w:rPr>
                <w:sz w:val="15"/>
                <w:szCs w:val="15"/>
              </w:rPr>
            </w:pPr>
            <w:r>
              <w:rPr>
                <w:spacing w:val="-2"/>
                <w:sz w:val="15"/>
                <w:szCs w:val="15"/>
              </w:rPr>
              <w:t>体育局</w:t>
            </w:r>
          </w:p>
        </w:tc>
      </w:tr>
      <w:tr w14:paraId="02A57F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4" w:hRule="atLeast"/>
        </w:trPr>
        <w:tc>
          <w:tcPr>
            <w:tcW w:w="355" w:type="dxa"/>
            <w:tcBorders>
              <w:top w:val="single" w:color="000000" w:sz="2" w:space="0"/>
              <w:bottom w:val="single" w:color="000000" w:sz="2" w:space="0"/>
            </w:tcBorders>
            <w:vAlign w:val="top"/>
          </w:tcPr>
          <w:p w14:paraId="0CC58285">
            <w:pPr>
              <w:pStyle w:val="6"/>
              <w:spacing w:before="227"/>
              <w:ind w:left="104"/>
              <w:rPr>
                <w:sz w:val="15"/>
                <w:szCs w:val="15"/>
              </w:rPr>
            </w:pPr>
            <w:r>
              <w:rPr>
                <w:spacing w:val="-4"/>
                <w:sz w:val="15"/>
                <w:szCs w:val="15"/>
              </w:rPr>
              <w:t>160</w:t>
            </w:r>
          </w:p>
        </w:tc>
        <w:tc>
          <w:tcPr>
            <w:tcW w:w="1639" w:type="dxa"/>
            <w:tcBorders>
              <w:top w:val="single" w:color="000000" w:sz="2" w:space="0"/>
              <w:bottom w:val="single" w:color="000000" w:sz="2" w:space="0"/>
            </w:tcBorders>
            <w:vAlign w:val="top"/>
          </w:tcPr>
          <w:p w14:paraId="3B6E8D58">
            <w:pPr>
              <w:pStyle w:val="6"/>
              <w:spacing w:before="211" w:line="219" w:lineRule="auto"/>
              <w:jc w:val="right"/>
              <w:rPr>
                <w:sz w:val="15"/>
                <w:szCs w:val="15"/>
              </w:rPr>
            </w:pPr>
            <w:r>
              <w:rPr>
                <w:spacing w:val="-3"/>
                <w:sz w:val="15"/>
                <w:szCs w:val="15"/>
              </w:rPr>
              <w:t>曲靖市“创客教室”项目</w:t>
            </w:r>
          </w:p>
        </w:tc>
        <w:tc>
          <w:tcPr>
            <w:tcW w:w="520" w:type="dxa"/>
            <w:tcBorders>
              <w:top w:val="single" w:color="000000" w:sz="2" w:space="0"/>
              <w:bottom w:val="single" w:color="000000" w:sz="2" w:space="0"/>
            </w:tcBorders>
            <w:vAlign w:val="top"/>
          </w:tcPr>
          <w:p w14:paraId="1317A618">
            <w:pPr>
              <w:pStyle w:val="6"/>
              <w:spacing w:before="213"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6C732F36">
            <w:pPr>
              <w:pStyle w:val="6"/>
              <w:spacing w:before="211" w:line="219" w:lineRule="auto"/>
              <w:ind w:left="6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74FF2D55">
            <w:pPr>
              <w:pStyle w:val="6"/>
              <w:spacing w:before="122" w:line="235" w:lineRule="auto"/>
              <w:ind w:left="10" w:firstLine="279"/>
              <w:rPr>
                <w:sz w:val="15"/>
                <w:szCs w:val="15"/>
              </w:rPr>
            </w:pPr>
            <w:r>
              <w:rPr>
                <w:spacing w:val="-6"/>
                <w:sz w:val="15"/>
                <w:szCs w:val="15"/>
              </w:rPr>
              <w:t>全市中等职业学校、高中、初中、小学，每校</w:t>
            </w:r>
            <w:r>
              <w:rPr>
                <w:spacing w:val="-7"/>
                <w:sz w:val="15"/>
                <w:szCs w:val="15"/>
              </w:rPr>
              <w:t>建1个创客教室，共1962</w:t>
            </w:r>
            <w:r>
              <w:rPr>
                <w:sz w:val="15"/>
                <w:szCs w:val="15"/>
              </w:rPr>
              <w:t xml:space="preserve"> </w:t>
            </w:r>
            <w:r>
              <w:rPr>
                <w:spacing w:val="-1"/>
                <w:sz w:val="15"/>
                <w:szCs w:val="15"/>
              </w:rPr>
              <w:t>个教室，每个教室布置3D打印、编程、机器人等教学设施。</w:t>
            </w:r>
          </w:p>
        </w:tc>
        <w:tc>
          <w:tcPr>
            <w:tcW w:w="759" w:type="dxa"/>
            <w:tcBorders>
              <w:top w:val="single" w:color="000000" w:sz="2" w:space="0"/>
              <w:bottom w:val="single" w:color="000000" w:sz="2" w:space="0"/>
            </w:tcBorders>
            <w:vAlign w:val="top"/>
          </w:tcPr>
          <w:p w14:paraId="078174BD">
            <w:pPr>
              <w:pStyle w:val="6"/>
              <w:spacing w:before="227"/>
              <w:ind w:left="184"/>
              <w:rPr>
                <w:sz w:val="15"/>
                <w:szCs w:val="15"/>
              </w:rPr>
            </w:pPr>
            <w:r>
              <w:rPr>
                <w:spacing w:val="-2"/>
                <w:sz w:val="15"/>
                <w:szCs w:val="15"/>
              </w:rPr>
              <w:t>39240</w:t>
            </w:r>
          </w:p>
        </w:tc>
        <w:tc>
          <w:tcPr>
            <w:tcW w:w="639" w:type="dxa"/>
            <w:tcBorders>
              <w:top w:val="single" w:color="000000" w:sz="2" w:space="0"/>
              <w:bottom w:val="single" w:color="000000" w:sz="2" w:space="0"/>
            </w:tcBorders>
            <w:vAlign w:val="top"/>
          </w:tcPr>
          <w:p w14:paraId="6466C2AC">
            <w:pPr>
              <w:pStyle w:val="6"/>
              <w:spacing w:before="227"/>
              <w:ind w:left="165"/>
              <w:rPr>
                <w:sz w:val="15"/>
                <w:szCs w:val="15"/>
              </w:rPr>
            </w:pPr>
            <w:r>
              <w:rPr>
                <w:spacing w:val="-2"/>
                <w:sz w:val="15"/>
                <w:szCs w:val="15"/>
              </w:rPr>
              <w:t>9000</w:t>
            </w:r>
          </w:p>
        </w:tc>
        <w:tc>
          <w:tcPr>
            <w:tcW w:w="680" w:type="dxa"/>
            <w:tcBorders>
              <w:top w:val="single" w:color="000000" w:sz="2" w:space="0"/>
              <w:bottom w:val="single" w:color="000000" w:sz="2" w:space="0"/>
            </w:tcBorders>
            <w:vAlign w:val="top"/>
          </w:tcPr>
          <w:p w14:paraId="75B1EF52">
            <w:pPr>
              <w:pStyle w:val="6"/>
              <w:spacing w:before="227"/>
              <w:ind w:left="186"/>
              <w:rPr>
                <w:sz w:val="15"/>
                <w:szCs w:val="15"/>
              </w:rPr>
            </w:pPr>
            <w:r>
              <w:rPr>
                <w:spacing w:val="-2"/>
                <w:sz w:val="15"/>
                <w:szCs w:val="15"/>
              </w:rPr>
              <w:t>8000</w:t>
            </w:r>
          </w:p>
        </w:tc>
        <w:tc>
          <w:tcPr>
            <w:tcW w:w="649" w:type="dxa"/>
            <w:tcBorders>
              <w:top w:val="single" w:color="000000" w:sz="2" w:space="0"/>
              <w:bottom w:val="single" w:color="000000" w:sz="2" w:space="0"/>
            </w:tcBorders>
            <w:vAlign w:val="top"/>
          </w:tcPr>
          <w:p w14:paraId="16AE00CE">
            <w:pPr>
              <w:pStyle w:val="6"/>
              <w:spacing w:before="227"/>
              <w:ind w:left="166"/>
              <w:rPr>
                <w:sz w:val="15"/>
                <w:szCs w:val="15"/>
              </w:rPr>
            </w:pPr>
            <w:r>
              <w:rPr>
                <w:spacing w:val="-2"/>
                <w:sz w:val="15"/>
                <w:szCs w:val="15"/>
              </w:rPr>
              <w:t>8000</w:t>
            </w:r>
          </w:p>
        </w:tc>
        <w:tc>
          <w:tcPr>
            <w:tcW w:w="590" w:type="dxa"/>
            <w:tcBorders>
              <w:top w:val="single" w:color="000000" w:sz="2" w:space="0"/>
              <w:bottom w:val="single" w:color="000000" w:sz="2" w:space="0"/>
            </w:tcBorders>
            <w:vAlign w:val="top"/>
          </w:tcPr>
          <w:p w14:paraId="52F31D9E">
            <w:pPr>
              <w:pStyle w:val="6"/>
              <w:spacing w:before="227"/>
              <w:ind w:left="138"/>
              <w:rPr>
                <w:sz w:val="15"/>
                <w:szCs w:val="15"/>
              </w:rPr>
            </w:pPr>
            <w:r>
              <w:rPr>
                <w:spacing w:val="-2"/>
                <w:sz w:val="15"/>
                <w:szCs w:val="15"/>
              </w:rPr>
              <w:t>6240</w:t>
            </w:r>
          </w:p>
        </w:tc>
        <w:tc>
          <w:tcPr>
            <w:tcW w:w="619" w:type="dxa"/>
            <w:tcBorders>
              <w:top w:val="single" w:color="000000" w:sz="2" w:space="0"/>
              <w:bottom w:val="single" w:color="000000" w:sz="2" w:space="0"/>
            </w:tcBorders>
            <w:vAlign w:val="top"/>
          </w:tcPr>
          <w:p w14:paraId="29ABFAB0">
            <w:pPr>
              <w:pStyle w:val="6"/>
              <w:spacing w:before="227"/>
              <w:ind w:left="158"/>
              <w:rPr>
                <w:sz w:val="15"/>
                <w:szCs w:val="15"/>
              </w:rPr>
            </w:pPr>
            <w:r>
              <w:rPr>
                <w:spacing w:val="-2"/>
                <w:sz w:val="15"/>
                <w:szCs w:val="15"/>
              </w:rPr>
              <w:t>8000</w:t>
            </w:r>
          </w:p>
        </w:tc>
        <w:tc>
          <w:tcPr>
            <w:tcW w:w="1244" w:type="dxa"/>
            <w:tcBorders>
              <w:top w:val="single" w:color="000000" w:sz="2" w:space="0"/>
              <w:bottom w:val="single" w:color="000000" w:sz="2" w:space="0"/>
            </w:tcBorders>
            <w:vAlign w:val="top"/>
          </w:tcPr>
          <w:p w14:paraId="6815192B">
            <w:pPr>
              <w:pStyle w:val="6"/>
              <w:spacing w:before="131" w:line="219" w:lineRule="auto"/>
              <w:ind w:left="238"/>
              <w:rPr>
                <w:sz w:val="15"/>
                <w:szCs w:val="15"/>
              </w:rPr>
            </w:pPr>
            <w:r>
              <w:rPr>
                <w:spacing w:val="2"/>
                <w:sz w:val="15"/>
                <w:szCs w:val="15"/>
              </w:rPr>
              <w:t>曲靖市教育</w:t>
            </w:r>
          </w:p>
          <w:p w14:paraId="6B6B206C">
            <w:pPr>
              <w:pStyle w:val="6"/>
              <w:spacing w:before="12" w:line="219" w:lineRule="auto"/>
              <w:ind w:left="388"/>
              <w:rPr>
                <w:sz w:val="15"/>
                <w:szCs w:val="15"/>
              </w:rPr>
            </w:pPr>
            <w:r>
              <w:rPr>
                <w:spacing w:val="-2"/>
                <w:sz w:val="15"/>
                <w:szCs w:val="15"/>
              </w:rPr>
              <w:t>体育局</w:t>
            </w:r>
          </w:p>
        </w:tc>
      </w:tr>
      <w:tr w14:paraId="1F21C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355" w:type="dxa"/>
            <w:tcBorders>
              <w:top w:val="single" w:color="000000" w:sz="2" w:space="0"/>
              <w:bottom w:val="single" w:color="000000" w:sz="2" w:space="0"/>
            </w:tcBorders>
            <w:vAlign w:val="top"/>
          </w:tcPr>
          <w:p w14:paraId="500DB602">
            <w:pPr>
              <w:pStyle w:val="6"/>
              <w:spacing w:before="198"/>
              <w:ind w:left="104"/>
              <w:rPr>
                <w:sz w:val="15"/>
                <w:szCs w:val="15"/>
              </w:rPr>
            </w:pPr>
            <w:r>
              <w:rPr>
                <w:spacing w:val="-4"/>
                <w:sz w:val="15"/>
                <w:szCs w:val="15"/>
              </w:rPr>
              <w:t>161</w:t>
            </w:r>
          </w:p>
        </w:tc>
        <w:tc>
          <w:tcPr>
            <w:tcW w:w="1639" w:type="dxa"/>
            <w:tcBorders>
              <w:top w:val="single" w:color="000000" w:sz="2" w:space="0"/>
              <w:bottom w:val="single" w:color="000000" w:sz="2" w:space="0"/>
            </w:tcBorders>
            <w:vAlign w:val="top"/>
          </w:tcPr>
          <w:p w14:paraId="3A8E4C88">
            <w:pPr>
              <w:pStyle w:val="6"/>
              <w:spacing w:before="112" w:line="215" w:lineRule="auto"/>
              <w:ind w:left="9" w:right="3"/>
              <w:rPr>
                <w:sz w:val="15"/>
                <w:szCs w:val="15"/>
              </w:rPr>
            </w:pPr>
            <w:r>
              <w:rPr>
                <w:spacing w:val="-17"/>
                <w:sz w:val="15"/>
                <w:szCs w:val="15"/>
              </w:rPr>
              <w:t>曲靖市“智慧</w:t>
            </w:r>
            <w:r>
              <w:rPr>
                <w:spacing w:val="-16"/>
                <w:sz w:val="15"/>
                <w:szCs w:val="15"/>
              </w:rPr>
              <w:t>教育”公共</w:t>
            </w:r>
            <w:r>
              <w:rPr>
                <w:spacing w:val="-10"/>
                <w:sz w:val="15"/>
                <w:szCs w:val="15"/>
              </w:rPr>
              <w:t>服</w:t>
            </w:r>
            <w:r>
              <w:rPr>
                <w:spacing w:val="6"/>
                <w:sz w:val="15"/>
                <w:szCs w:val="15"/>
              </w:rPr>
              <w:t xml:space="preserve"> </w:t>
            </w:r>
            <w:r>
              <w:rPr>
                <w:spacing w:val="5"/>
                <w:sz w:val="15"/>
                <w:szCs w:val="15"/>
              </w:rPr>
              <w:t>务平台</w:t>
            </w:r>
          </w:p>
        </w:tc>
        <w:tc>
          <w:tcPr>
            <w:tcW w:w="520" w:type="dxa"/>
            <w:tcBorders>
              <w:top w:val="single" w:color="000000" w:sz="2" w:space="0"/>
              <w:bottom w:val="single" w:color="000000" w:sz="2" w:space="0"/>
            </w:tcBorders>
            <w:vAlign w:val="top"/>
          </w:tcPr>
          <w:p w14:paraId="4518AB45">
            <w:pPr>
              <w:pStyle w:val="6"/>
              <w:spacing w:before="183"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7215FEFA">
            <w:pPr>
              <w:pStyle w:val="6"/>
              <w:spacing w:before="182" w:line="219" w:lineRule="auto"/>
              <w:ind w:left="6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769B9B62">
            <w:pPr>
              <w:pStyle w:val="6"/>
              <w:spacing w:before="183" w:line="219" w:lineRule="auto"/>
              <w:ind w:left="310"/>
              <w:rPr>
                <w:sz w:val="15"/>
                <w:szCs w:val="15"/>
              </w:rPr>
            </w:pPr>
            <w:r>
              <w:rPr>
                <w:spacing w:val="-1"/>
                <w:sz w:val="15"/>
                <w:szCs w:val="15"/>
              </w:rPr>
              <w:t>建设全市智慧化教育教学管理和资源共享平台。</w:t>
            </w:r>
          </w:p>
        </w:tc>
        <w:tc>
          <w:tcPr>
            <w:tcW w:w="759" w:type="dxa"/>
            <w:tcBorders>
              <w:top w:val="single" w:color="000000" w:sz="2" w:space="0"/>
              <w:bottom w:val="single" w:color="000000" w:sz="2" w:space="0"/>
            </w:tcBorders>
            <w:vAlign w:val="top"/>
          </w:tcPr>
          <w:p w14:paraId="19E9CC8E">
            <w:pPr>
              <w:pStyle w:val="6"/>
              <w:spacing w:before="198"/>
              <w:ind w:left="225"/>
              <w:rPr>
                <w:sz w:val="15"/>
                <w:szCs w:val="15"/>
              </w:rPr>
            </w:pPr>
            <w:r>
              <w:rPr>
                <w:spacing w:val="-1"/>
                <w:sz w:val="15"/>
                <w:szCs w:val="15"/>
              </w:rPr>
              <w:t>4238</w:t>
            </w:r>
          </w:p>
        </w:tc>
        <w:tc>
          <w:tcPr>
            <w:tcW w:w="639" w:type="dxa"/>
            <w:tcBorders>
              <w:top w:val="single" w:color="000000" w:sz="2" w:space="0"/>
              <w:bottom w:val="single" w:color="000000" w:sz="2" w:space="0"/>
            </w:tcBorders>
            <w:vAlign w:val="top"/>
          </w:tcPr>
          <w:p w14:paraId="77CD6B01">
            <w:pPr>
              <w:pStyle w:val="6"/>
              <w:spacing w:before="198"/>
              <w:ind w:left="165"/>
              <w:rPr>
                <w:sz w:val="15"/>
                <w:szCs w:val="15"/>
              </w:rPr>
            </w:pPr>
            <w:r>
              <w:rPr>
                <w:spacing w:val="-4"/>
                <w:sz w:val="15"/>
                <w:szCs w:val="15"/>
              </w:rPr>
              <w:t>1500</w:t>
            </w:r>
          </w:p>
        </w:tc>
        <w:tc>
          <w:tcPr>
            <w:tcW w:w="680" w:type="dxa"/>
            <w:tcBorders>
              <w:top w:val="single" w:color="000000" w:sz="2" w:space="0"/>
              <w:bottom w:val="single" w:color="000000" w:sz="2" w:space="0"/>
            </w:tcBorders>
            <w:vAlign w:val="top"/>
          </w:tcPr>
          <w:p w14:paraId="14643A6A">
            <w:pPr>
              <w:pStyle w:val="6"/>
              <w:spacing w:before="198"/>
              <w:ind w:left="186"/>
              <w:rPr>
                <w:sz w:val="15"/>
                <w:szCs w:val="15"/>
              </w:rPr>
            </w:pPr>
            <w:r>
              <w:rPr>
                <w:spacing w:val="-4"/>
                <w:sz w:val="15"/>
                <w:szCs w:val="15"/>
              </w:rPr>
              <w:t>1738</w:t>
            </w:r>
          </w:p>
        </w:tc>
        <w:tc>
          <w:tcPr>
            <w:tcW w:w="649" w:type="dxa"/>
            <w:tcBorders>
              <w:top w:val="single" w:color="000000" w:sz="2" w:space="0"/>
              <w:bottom w:val="single" w:color="000000" w:sz="2" w:space="0"/>
            </w:tcBorders>
            <w:vAlign w:val="top"/>
          </w:tcPr>
          <w:p w14:paraId="14917053">
            <w:pPr>
              <w:pStyle w:val="6"/>
              <w:spacing w:before="198"/>
              <w:ind w:left="166"/>
              <w:rPr>
                <w:sz w:val="15"/>
                <w:szCs w:val="15"/>
              </w:rPr>
            </w:pPr>
            <w:r>
              <w:rPr>
                <w:spacing w:val="-4"/>
                <w:sz w:val="15"/>
                <w:szCs w:val="15"/>
              </w:rPr>
              <w:t>1000</w:t>
            </w:r>
          </w:p>
        </w:tc>
        <w:tc>
          <w:tcPr>
            <w:tcW w:w="590" w:type="dxa"/>
            <w:tcBorders>
              <w:top w:val="single" w:color="000000" w:sz="2" w:space="0"/>
              <w:bottom w:val="single" w:color="000000" w:sz="2" w:space="0"/>
            </w:tcBorders>
            <w:vAlign w:val="top"/>
          </w:tcPr>
          <w:p w14:paraId="3B408C75">
            <w:pPr>
              <w:pStyle w:val="6"/>
              <w:spacing w:before="198"/>
              <w:ind w:left="247"/>
              <w:rPr>
                <w:sz w:val="15"/>
                <w:szCs w:val="15"/>
              </w:rPr>
            </w:pPr>
            <w:r>
              <w:rPr>
                <w:sz w:val="15"/>
                <w:szCs w:val="15"/>
              </w:rPr>
              <w:t>0</w:t>
            </w:r>
          </w:p>
        </w:tc>
        <w:tc>
          <w:tcPr>
            <w:tcW w:w="619" w:type="dxa"/>
            <w:tcBorders>
              <w:top w:val="single" w:color="000000" w:sz="2" w:space="0"/>
              <w:bottom w:val="single" w:color="000000" w:sz="2" w:space="0"/>
            </w:tcBorders>
            <w:vAlign w:val="top"/>
          </w:tcPr>
          <w:p w14:paraId="3B67BA8A">
            <w:pPr>
              <w:pStyle w:val="6"/>
              <w:spacing w:before="198"/>
              <w:ind w:left="267"/>
              <w:rPr>
                <w:sz w:val="15"/>
                <w:szCs w:val="15"/>
              </w:rPr>
            </w:pPr>
            <w:r>
              <w:rPr>
                <w:sz w:val="15"/>
                <w:szCs w:val="15"/>
              </w:rPr>
              <w:t>0</w:t>
            </w:r>
          </w:p>
        </w:tc>
        <w:tc>
          <w:tcPr>
            <w:tcW w:w="1244" w:type="dxa"/>
            <w:tcBorders>
              <w:top w:val="single" w:color="000000" w:sz="2" w:space="0"/>
              <w:bottom w:val="single" w:color="000000" w:sz="2" w:space="0"/>
            </w:tcBorders>
            <w:vAlign w:val="top"/>
          </w:tcPr>
          <w:p w14:paraId="630BD12E">
            <w:pPr>
              <w:pStyle w:val="6"/>
              <w:spacing w:before="122" w:line="210" w:lineRule="auto"/>
              <w:ind w:left="238"/>
              <w:rPr>
                <w:sz w:val="15"/>
                <w:szCs w:val="15"/>
              </w:rPr>
            </w:pPr>
            <w:r>
              <w:rPr>
                <w:spacing w:val="2"/>
                <w:sz w:val="15"/>
                <w:szCs w:val="15"/>
              </w:rPr>
              <w:t>曲靖市教育</w:t>
            </w:r>
          </w:p>
          <w:p w14:paraId="60D0E065">
            <w:pPr>
              <w:pStyle w:val="6"/>
              <w:spacing w:line="219" w:lineRule="auto"/>
              <w:ind w:left="388"/>
              <w:rPr>
                <w:sz w:val="15"/>
                <w:szCs w:val="15"/>
              </w:rPr>
            </w:pPr>
            <w:r>
              <w:rPr>
                <w:spacing w:val="-2"/>
                <w:sz w:val="15"/>
                <w:szCs w:val="15"/>
              </w:rPr>
              <w:t>体育局</w:t>
            </w:r>
          </w:p>
        </w:tc>
      </w:tr>
      <w:tr w14:paraId="40976A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trPr>
        <w:tc>
          <w:tcPr>
            <w:tcW w:w="355" w:type="dxa"/>
            <w:tcBorders>
              <w:top w:val="single" w:color="000000" w:sz="2" w:space="0"/>
              <w:bottom w:val="single" w:color="000000" w:sz="2" w:space="0"/>
            </w:tcBorders>
            <w:vAlign w:val="top"/>
          </w:tcPr>
          <w:p w14:paraId="094D770B">
            <w:pPr>
              <w:pStyle w:val="6"/>
              <w:spacing w:before="207"/>
              <w:ind w:left="104"/>
              <w:rPr>
                <w:sz w:val="15"/>
                <w:szCs w:val="15"/>
              </w:rPr>
            </w:pPr>
            <w:r>
              <w:rPr>
                <w:spacing w:val="-4"/>
                <w:sz w:val="15"/>
                <w:szCs w:val="15"/>
              </w:rPr>
              <w:t>162</w:t>
            </w:r>
          </w:p>
        </w:tc>
        <w:tc>
          <w:tcPr>
            <w:tcW w:w="1639" w:type="dxa"/>
            <w:tcBorders>
              <w:top w:val="single" w:color="000000" w:sz="2" w:space="0"/>
              <w:bottom w:val="single" w:color="000000" w:sz="2" w:space="0"/>
            </w:tcBorders>
            <w:vAlign w:val="top"/>
          </w:tcPr>
          <w:p w14:paraId="7A274ED4">
            <w:pPr>
              <w:pStyle w:val="6"/>
              <w:spacing w:before="192" w:line="219" w:lineRule="auto"/>
              <w:ind w:left="9"/>
              <w:rPr>
                <w:sz w:val="15"/>
                <w:szCs w:val="15"/>
              </w:rPr>
            </w:pPr>
            <w:r>
              <w:rPr>
                <w:spacing w:val="2"/>
                <w:sz w:val="15"/>
                <w:szCs w:val="15"/>
              </w:rPr>
              <w:t>曲靖市“1+N”项目</w:t>
            </w:r>
          </w:p>
        </w:tc>
        <w:tc>
          <w:tcPr>
            <w:tcW w:w="520" w:type="dxa"/>
            <w:tcBorders>
              <w:top w:val="single" w:color="000000" w:sz="2" w:space="0"/>
              <w:bottom w:val="single" w:color="000000" w:sz="2" w:space="0"/>
            </w:tcBorders>
            <w:vAlign w:val="top"/>
          </w:tcPr>
          <w:p w14:paraId="4A193C76">
            <w:pPr>
              <w:pStyle w:val="6"/>
              <w:spacing w:before="193"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7EAC9EB5">
            <w:pPr>
              <w:pStyle w:val="6"/>
              <w:spacing w:before="192" w:line="219" w:lineRule="auto"/>
              <w:ind w:left="6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742EA339">
            <w:pPr>
              <w:pStyle w:val="6"/>
              <w:spacing w:before="92" w:line="224" w:lineRule="auto"/>
              <w:ind w:left="10" w:firstLine="279"/>
              <w:rPr>
                <w:sz w:val="15"/>
                <w:szCs w:val="15"/>
              </w:rPr>
            </w:pPr>
            <w:r>
              <w:rPr>
                <w:spacing w:val="-6"/>
                <w:sz w:val="15"/>
                <w:szCs w:val="15"/>
              </w:rPr>
              <w:t>建设信息化教育“1+N”(一校带多校)项</w:t>
            </w:r>
            <w:r>
              <w:rPr>
                <w:spacing w:val="-7"/>
                <w:sz w:val="15"/>
                <w:szCs w:val="15"/>
              </w:rPr>
              <w:t>目，利用数字化技术，满足全</w:t>
            </w:r>
            <w:r>
              <w:rPr>
                <w:sz w:val="15"/>
                <w:szCs w:val="15"/>
              </w:rPr>
              <w:t xml:space="preserve"> 市小学教学点开齐开足课程，提高教学质量，完成</w:t>
            </w:r>
            <w:r>
              <w:rPr>
                <w:spacing w:val="-1"/>
                <w:sz w:val="15"/>
                <w:szCs w:val="15"/>
              </w:rPr>
              <w:t>1075个教室。</w:t>
            </w:r>
          </w:p>
        </w:tc>
        <w:tc>
          <w:tcPr>
            <w:tcW w:w="759" w:type="dxa"/>
            <w:tcBorders>
              <w:top w:val="single" w:color="000000" w:sz="2" w:space="0"/>
              <w:bottom w:val="single" w:color="000000" w:sz="2" w:space="0"/>
            </w:tcBorders>
            <w:vAlign w:val="top"/>
          </w:tcPr>
          <w:p w14:paraId="4BEC7902">
            <w:pPr>
              <w:pStyle w:val="6"/>
              <w:spacing w:before="207"/>
              <w:ind w:left="225"/>
              <w:rPr>
                <w:sz w:val="15"/>
                <w:szCs w:val="15"/>
              </w:rPr>
            </w:pPr>
            <w:r>
              <w:rPr>
                <w:spacing w:val="-2"/>
                <w:sz w:val="15"/>
                <w:szCs w:val="15"/>
              </w:rPr>
              <w:t>2795</w:t>
            </w:r>
          </w:p>
        </w:tc>
        <w:tc>
          <w:tcPr>
            <w:tcW w:w="639" w:type="dxa"/>
            <w:tcBorders>
              <w:top w:val="single" w:color="000000" w:sz="2" w:space="0"/>
              <w:bottom w:val="single" w:color="000000" w:sz="2" w:space="0"/>
            </w:tcBorders>
            <w:vAlign w:val="top"/>
          </w:tcPr>
          <w:p w14:paraId="54412FB8">
            <w:pPr>
              <w:pStyle w:val="6"/>
              <w:spacing w:before="207"/>
              <w:ind w:left="165"/>
              <w:rPr>
                <w:sz w:val="15"/>
                <w:szCs w:val="15"/>
              </w:rPr>
            </w:pPr>
            <w:r>
              <w:rPr>
                <w:spacing w:val="-4"/>
                <w:sz w:val="15"/>
                <w:szCs w:val="15"/>
              </w:rPr>
              <w:t>1500</w:t>
            </w:r>
          </w:p>
        </w:tc>
        <w:tc>
          <w:tcPr>
            <w:tcW w:w="680" w:type="dxa"/>
            <w:tcBorders>
              <w:top w:val="single" w:color="000000" w:sz="2" w:space="0"/>
              <w:bottom w:val="single" w:color="000000" w:sz="2" w:space="0"/>
            </w:tcBorders>
            <w:vAlign w:val="top"/>
          </w:tcPr>
          <w:p w14:paraId="4BADD660">
            <w:pPr>
              <w:pStyle w:val="6"/>
              <w:spacing w:before="207"/>
              <w:ind w:left="186"/>
              <w:rPr>
                <w:sz w:val="15"/>
                <w:szCs w:val="15"/>
              </w:rPr>
            </w:pPr>
            <w:r>
              <w:rPr>
                <w:spacing w:val="-4"/>
                <w:sz w:val="15"/>
                <w:szCs w:val="15"/>
              </w:rPr>
              <w:t>1295</w:t>
            </w:r>
          </w:p>
        </w:tc>
        <w:tc>
          <w:tcPr>
            <w:tcW w:w="649" w:type="dxa"/>
            <w:tcBorders>
              <w:top w:val="single" w:color="000000" w:sz="2" w:space="0"/>
              <w:bottom w:val="single" w:color="000000" w:sz="2" w:space="0"/>
            </w:tcBorders>
            <w:vAlign w:val="top"/>
          </w:tcPr>
          <w:p w14:paraId="2F0F8D2A">
            <w:pPr>
              <w:pStyle w:val="6"/>
              <w:spacing w:before="207"/>
              <w:ind w:left="277"/>
              <w:rPr>
                <w:sz w:val="15"/>
                <w:szCs w:val="15"/>
              </w:rPr>
            </w:pPr>
            <w:r>
              <w:rPr>
                <w:sz w:val="15"/>
                <w:szCs w:val="15"/>
              </w:rPr>
              <w:t>0</w:t>
            </w:r>
          </w:p>
        </w:tc>
        <w:tc>
          <w:tcPr>
            <w:tcW w:w="590" w:type="dxa"/>
            <w:tcBorders>
              <w:top w:val="single" w:color="000000" w:sz="2" w:space="0"/>
              <w:bottom w:val="single" w:color="000000" w:sz="2" w:space="0"/>
            </w:tcBorders>
            <w:vAlign w:val="top"/>
          </w:tcPr>
          <w:p w14:paraId="0084138A">
            <w:pPr>
              <w:pStyle w:val="6"/>
              <w:spacing w:before="207"/>
              <w:ind w:left="247"/>
              <w:rPr>
                <w:sz w:val="15"/>
                <w:szCs w:val="15"/>
              </w:rPr>
            </w:pPr>
            <w:r>
              <w:rPr>
                <w:sz w:val="15"/>
                <w:szCs w:val="15"/>
              </w:rPr>
              <w:t>0</w:t>
            </w:r>
          </w:p>
        </w:tc>
        <w:tc>
          <w:tcPr>
            <w:tcW w:w="619" w:type="dxa"/>
            <w:tcBorders>
              <w:top w:val="single" w:color="000000" w:sz="2" w:space="0"/>
              <w:bottom w:val="single" w:color="000000" w:sz="2" w:space="0"/>
            </w:tcBorders>
            <w:vAlign w:val="top"/>
          </w:tcPr>
          <w:p w14:paraId="466476CA">
            <w:pPr>
              <w:pStyle w:val="6"/>
              <w:spacing w:before="207"/>
              <w:ind w:left="267"/>
              <w:rPr>
                <w:sz w:val="15"/>
                <w:szCs w:val="15"/>
              </w:rPr>
            </w:pPr>
            <w:r>
              <w:rPr>
                <w:sz w:val="15"/>
                <w:szCs w:val="15"/>
              </w:rPr>
              <w:t>0</w:t>
            </w:r>
          </w:p>
        </w:tc>
        <w:tc>
          <w:tcPr>
            <w:tcW w:w="1244" w:type="dxa"/>
            <w:tcBorders>
              <w:top w:val="single" w:color="000000" w:sz="2" w:space="0"/>
              <w:bottom w:val="single" w:color="000000" w:sz="2" w:space="0"/>
            </w:tcBorders>
            <w:vAlign w:val="top"/>
          </w:tcPr>
          <w:p w14:paraId="0086F344">
            <w:pPr>
              <w:pStyle w:val="6"/>
              <w:spacing w:before="92" w:line="219" w:lineRule="auto"/>
              <w:ind w:left="238"/>
              <w:rPr>
                <w:sz w:val="15"/>
                <w:szCs w:val="15"/>
              </w:rPr>
            </w:pPr>
            <w:r>
              <w:rPr>
                <w:spacing w:val="2"/>
                <w:sz w:val="15"/>
                <w:szCs w:val="15"/>
              </w:rPr>
              <w:t>曲靖市教育</w:t>
            </w:r>
          </w:p>
          <w:p w14:paraId="0F875E6D">
            <w:pPr>
              <w:pStyle w:val="6"/>
              <w:spacing w:before="22" w:line="219" w:lineRule="auto"/>
              <w:ind w:left="388"/>
              <w:rPr>
                <w:sz w:val="15"/>
                <w:szCs w:val="15"/>
              </w:rPr>
            </w:pPr>
            <w:r>
              <w:rPr>
                <w:spacing w:val="-2"/>
                <w:sz w:val="15"/>
                <w:szCs w:val="15"/>
              </w:rPr>
              <w:t>体育局</w:t>
            </w:r>
          </w:p>
        </w:tc>
      </w:tr>
      <w:tr w14:paraId="77E90C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355" w:type="dxa"/>
            <w:tcBorders>
              <w:top w:val="single" w:color="000000" w:sz="2" w:space="0"/>
              <w:bottom w:val="single" w:color="000000" w:sz="2" w:space="0"/>
            </w:tcBorders>
            <w:vAlign w:val="top"/>
          </w:tcPr>
          <w:p w14:paraId="02146108">
            <w:pPr>
              <w:pStyle w:val="6"/>
              <w:spacing w:before="227"/>
              <w:ind w:left="104"/>
              <w:rPr>
                <w:sz w:val="15"/>
                <w:szCs w:val="15"/>
              </w:rPr>
            </w:pPr>
            <w:r>
              <w:rPr>
                <w:spacing w:val="-4"/>
                <w:sz w:val="15"/>
                <w:szCs w:val="15"/>
              </w:rPr>
              <w:t>163</w:t>
            </w:r>
          </w:p>
        </w:tc>
        <w:tc>
          <w:tcPr>
            <w:tcW w:w="1639" w:type="dxa"/>
            <w:tcBorders>
              <w:top w:val="single" w:color="000000" w:sz="2" w:space="0"/>
              <w:bottom w:val="single" w:color="000000" w:sz="2" w:space="0"/>
            </w:tcBorders>
            <w:vAlign w:val="top"/>
          </w:tcPr>
          <w:p w14:paraId="7154AD16">
            <w:pPr>
              <w:pStyle w:val="6"/>
              <w:spacing w:before="213" w:line="220" w:lineRule="auto"/>
              <w:jc w:val="right"/>
              <w:rPr>
                <w:sz w:val="15"/>
                <w:szCs w:val="15"/>
              </w:rPr>
            </w:pPr>
            <w:r>
              <w:rPr>
                <w:spacing w:val="-3"/>
                <w:sz w:val="15"/>
                <w:szCs w:val="15"/>
              </w:rPr>
              <w:t>富源县智慧校园建设项目</w:t>
            </w:r>
          </w:p>
        </w:tc>
        <w:tc>
          <w:tcPr>
            <w:tcW w:w="520" w:type="dxa"/>
            <w:tcBorders>
              <w:top w:val="single" w:color="000000" w:sz="2" w:space="0"/>
              <w:bottom w:val="single" w:color="000000" w:sz="2" w:space="0"/>
            </w:tcBorders>
            <w:vAlign w:val="top"/>
          </w:tcPr>
          <w:p w14:paraId="0ED24179">
            <w:pPr>
              <w:pStyle w:val="6"/>
              <w:spacing w:before="213"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2CAA4E49">
            <w:pPr>
              <w:pStyle w:val="6"/>
              <w:spacing w:before="213" w:line="220" w:lineRule="auto"/>
              <w:ind w:left="60"/>
              <w:rPr>
                <w:sz w:val="15"/>
                <w:szCs w:val="15"/>
              </w:rPr>
            </w:pPr>
            <w:r>
              <w:rPr>
                <w:spacing w:val="2"/>
                <w:sz w:val="15"/>
                <w:szCs w:val="15"/>
              </w:rPr>
              <w:t>富源县</w:t>
            </w:r>
          </w:p>
        </w:tc>
        <w:tc>
          <w:tcPr>
            <w:tcW w:w="4666" w:type="dxa"/>
            <w:tcBorders>
              <w:top w:val="single" w:color="000000" w:sz="2" w:space="0"/>
              <w:bottom w:val="single" w:color="000000" w:sz="2" w:space="0"/>
            </w:tcBorders>
            <w:vAlign w:val="top"/>
          </w:tcPr>
          <w:p w14:paraId="0427AA23">
            <w:pPr>
              <w:pStyle w:val="6"/>
              <w:spacing w:before="113" w:line="248" w:lineRule="auto"/>
              <w:ind w:left="10" w:right="10" w:firstLine="289"/>
              <w:rPr>
                <w:sz w:val="15"/>
                <w:szCs w:val="15"/>
              </w:rPr>
            </w:pPr>
            <w:r>
              <w:rPr>
                <w:sz w:val="15"/>
                <w:szCs w:val="15"/>
              </w:rPr>
              <w:t>全县5所高级中学、18所初级中学、216所完全小学</w:t>
            </w:r>
            <w:r>
              <w:rPr>
                <w:spacing w:val="-1"/>
                <w:sz w:val="15"/>
                <w:szCs w:val="15"/>
              </w:rPr>
              <w:t>建成智慧校园，</w:t>
            </w:r>
            <w:r>
              <w:rPr>
                <w:sz w:val="15"/>
                <w:szCs w:val="15"/>
              </w:rPr>
              <w:t xml:space="preserve"> </w:t>
            </w:r>
            <w:r>
              <w:rPr>
                <w:spacing w:val="-1"/>
                <w:sz w:val="15"/>
                <w:szCs w:val="15"/>
              </w:rPr>
              <w:t>42个教学点建成1+N互动课堂。</w:t>
            </w:r>
          </w:p>
        </w:tc>
        <w:tc>
          <w:tcPr>
            <w:tcW w:w="759" w:type="dxa"/>
            <w:tcBorders>
              <w:top w:val="single" w:color="000000" w:sz="2" w:space="0"/>
              <w:bottom w:val="single" w:color="000000" w:sz="2" w:space="0"/>
            </w:tcBorders>
            <w:vAlign w:val="top"/>
          </w:tcPr>
          <w:p w14:paraId="70EC53EC">
            <w:pPr>
              <w:pStyle w:val="6"/>
              <w:spacing w:before="227"/>
              <w:ind w:left="184"/>
              <w:rPr>
                <w:sz w:val="15"/>
                <w:szCs w:val="15"/>
              </w:rPr>
            </w:pPr>
            <w:r>
              <w:rPr>
                <w:spacing w:val="-3"/>
                <w:sz w:val="15"/>
                <w:szCs w:val="15"/>
              </w:rPr>
              <w:t>14367</w:t>
            </w:r>
          </w:p>
        </w:tc>
        <w:tc>
          <w:tcPr>
            <w:tcW w:w="639" w:type="dxa"/>
            <w:tcBorders>
              <w:top w:val="single" w:color="000000" w:sz="2" w:space="0"/>
              <w:bottom w:val="single" w:color="000000" w:sz="2" w:space="0"/>
            </w:tcBorders>
            <w:vAlign w:val="top"/>
          </w:tcPr>
          <w:p w14:paraId="4A89464F">
            <w:pPr>
              <w:pStyle w:val="6"/>
              <w:spacing w:before="227"/>
              <w:ind w:left="165"/>
              <w:rPr>
                <w:sz w:val="15"/>
                <w:szCs w:val="15"/>
              </w:rPr>
            </w:pPr>
            <w:r>
              <w:rPr>
                <w:spacing w:val="-2"/>
                <w:sz w:val="15"/>
                <w:szCs w:val="15"/>
              </w:rPr>
              <w:t>2875</w:t>
            </w:r>
          </w:p>
        </w:tc>
        <w:tc>
          <w:tcPr>
            <w:tcW w:w="680" w:type="dxa"/>
            <w:tcBorders>
              <w:top w:val="single" w:color="000000" w:sz="2" w:space="0"/>
              <w:bottom w:val="single" w:color="000000" w:sz="2" w:space="0"/>
            </w:tcBorders>
            <w:vAlign w:val="top"/>
          </w:tcPr>
          <w:p w14:paraId="636AEDBB">
            <w:pPr>
              <w:pStyle w:val="6"/>
              <w:spacing w:before="227"/>
              <w:ind w:left="186"/>
              <w:rPr>
                <w:sz w:val="15"/>
                <w:szCs w:val="15"/>
              </w:rPr>
            </w:pPr>
            <w:r>
              <w:rPr>
                <w:spacing w:val="-2"/>
                <w:sz w:val="15"/>
                <w:szCs w:val="15"/>
              </w:rPr>
              <w:t>2874</w:t>
            </w:r>
          </w:p>
        </w:tc>
        <w:tc>
          <w:tcPr>
            <w:tcW w:w="649" w:type="dxa"/>
            <w:tcBorders>
              <w:top w:val="single" w:color="000000" w:sz="2" w:space="0"/>
              <w:bottom w:val="single" w:color="000000" w:sz="2" w:space="0"/>
            </w:tcBorders>
            <w:vAlign w:val="top"/>
          </w:tcPr>
          <w:p w14:paraId="0BCF650D">
            <w:pPr>
              <w:pStyle w:val="6"/>
              <w:spacing w:before="227"/>
              <w:ind w:left="166"/>
              <w:rPr>
                <w:sz w:val="15"/>
                <w:szCs w:val="15"/>
              </w:rPr>
            </w:pPr>
            <w:r>
              <w:rPr>
                <w:spacing w:val="-2"/>
                <w:sz w:val="15"/>
                <w:szCs w:val="15"/>
              </w:rPr>
              <w:t>2874</w:t>
            </w:r>
          </w:p>
        </w:tc>
        <w:tc>
          <w:tcPr>
            <w:tcW w:w="590" w:type="dxa"/>
            <w:tcBorders>
              <w:top w:val="single" w:color="000000" w:sz="2" w:space="0"/>
              <w:bottom w:val="single" w:color="000000" w:sz="2" w:space="0"/>
            </w:tcBorders>
            <w:vAlign w:val="top"/>
          </w:tcPr>
          <w:p w14:paraId="611A5E73">
            <w:pPr>
              <w:pStyle w:val="6"/>
              <w:spacing w:before="227"/>
              <w:ind w:left="138"/>
              <w:rPr>
                <w:sz w:val="15"/>
                <w:szCs w:val="15"/>
              </w:rPr>
            </w:pPr>
            <w:r>
              <w:rPr>
                <w:spacing w:val="-2"/>
                <w:sz w:val="15"/>
                <w:szCs w:val="15"/>
              </w:rPr>
              <w:t>2874</w:t>
            </w:r>
          </w:p>
        </w:tc>
        <w:tc>
          <w:tcPr>
            <w:tcW w:w="619" w:type="dxa"/>
            <w:tcBorders>
              <w:top w:val="single" w:color="000000" w:sz="2" w:space="0"/>
              <w:bottom w:val="single" w:color="000000" w:sz="2" w:space="0"/>
            </w:tcBorders>
            <w:vAlign w:val="top"/>
          </w:tcPr>
          <w:p w14:paraId="575629A2">
            <w:pPr>
              <w:pStyle w:val="6"/>
              <w:spacing w:before="227"/>
              <w:ind w:left="158"/>
              <w:rPr>
                <w:sz w:val="15"/>
                <w:szCs w:val="15"/>
              </w:rPr>
            </w:pPr>
            <w:r>
              <w:rPr>
                <w:spacing w:val="-2"/>
                <w:sz w:val="15"/>
                <w:szCs w:val="15"/>
              </w:rPr>
              <w:t>2870</w:t>
            </w:r>
          </w:p>
        </w:tc>
        <w:tc>
          <w:tcPr>
            <w:tcW w:w="1244" w:type="dxa"/>
            <w:tcBorders>
              <w:top w:val="single" w:color="000000" w:sz="2" w:space="0"/>
              <w:bottom w:val="single" w:color="000000" w:sz="2" w:space="0"/>
            </w:tcBorders>
            <w:vAlign w:val="top"/>
          </w:tcPr>
          <w:p w14:paraId="4EC17F8C">
            <w:pPr>
              <w:pStyle w:val="6"/>
              <w:spacing w:before="213" w:line="220" w:lineRule="auto"/>
              <w:ind w:left="388"/>
              <w:rPr>
                <w:sz w:val="15"/>
                <w:szCs w:val="15"/>
              </w:rPr>
            </w:pPr>
            <w:r>
              <w:rPr>
                <w:spacing w:val="2"/>
                <w:sz w:val="15"/>
                <w:szCs w:val="15"/>
              </w:rPr>
              <w:t>富源县</w:t>
            </w:r>
          </w:p>
        </w:tc>
      </w:tr>
      <w:tr w14:paraId="2C67E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7770" w:type="dxa"/>
            <w:gridSpan w:val="5"/>
            <w:tcBorders>
              <w:top w:val="single" w:color="000000" w:sz="2" w:space="0"/>
              <w:bottom w:val="single" w:color="000000" w:sz="2" w:space="0"/>
            </w:tcBorders>
            <w:vAlign w:val="top"/>
          </w:tcPr>
          <w:p w14:paraId="58583E61">
            <w:pPr>
              <w:pStyle w:val="6"/>
              <w:spacing w:before="73" w:line="219" w:lineRule="auto"/>
              <w:ind w:left="344"/>
              <w:rPr>
                <w:sz w:val="15"/>
                <w:szCs w:val="15"/>
              </w:rPr>
            </w:pPr>
            <w:r>
              <w:rPr>
                <w:sz w:val="15"/>
                <w:szCs w:val="15"/>
              </w:rPr>
              <w:t>(三)推动数字医疗发展</w:t>
            </w:r>
          </w:p>
        </w:tc>
        <w:tc>
          <w:tcPr>
            <w:tcW w:w="759" w:type="dxa"/>
            <w:tcBorders>
              <w:top w:val="single" w:color="000000" w:sz="2" w:space="0"/>
              <w:bottom w:val="single" w:color="000000" w:sz="2" w:space="0"/>
            </w:tcBorders>
            <w:vAlign w:val="top"/>
          </w:tcPr>
          <w:p w14:paraId="3A526ED6">
            <w:pPr>
              <w:pStyle w:val="6"/>
              <w:spacing w:before="87"/>
              <w:ind w:left="334"/>
              <w:rPr>
                <w:sz w:val="15"/>
                <w:szCs w:val="15"/>
              </w:rPr>
            </w:pPr>
            <w:r>
              <w:rPr>
                <w:sz w:val="15"/>
                <w:szCs w:val="15"/>
              </w:rPr>
              <w:t>0</w:t>
            </w:r>
          </w:p>
        </w:tc>
        <w:tc>
          <w:tcPr>
            <w:tcW w:w="639" w:type="dxa"/>
            <w:tcBorders>
              <w:top w:val="single" w:color="000000" w:sz="2" w:space="0"/>
              <w:bottom w:val="single" w:color="000000" w:sz="2" w:space="0"/>
            </w:tcBorders>
            <w:vAlign w:val="top"/>
          </w:tcPr>
          <w:p w14:paraId="6555AA8B">
            <w:pPr>
              <w:rPr>
                <w:rFonts w:ascii="Arial"/>
                <w:sz w:val="21"/>
              </w:rPr>
            </w:pPr>
          </w:p>
        </w:tc>
        <w:tc>
          <w:tcPr>
            <w:tcW w:w="680" w:type="dxa"/>
            <w:tcBorders>
              <w:top w:val="single" w:color="000000" w:sz="2" w:space="0"/>
              <w:bottom w:val="single" w:color="000000" w:sz="2" w:space="0"/>
            </w:tcBorders>
            <w:vAlign w:val="top"/>
          </w:tcPr>
          <w:p w14:paraId="4BEB19D6">
            <w:pPr>
              <w:rPr>
                <w:rFonts w:ascii="Arial"/>
                <w:sz w:val="21"/>
              </w:rPr>
            </w:pPr>
          </w:p>
        </w:tc>
        <w:tc>
          <w:tcPr>
            <w:tcW w:w="649" w:type="dxa"/>
            <w:tcBorders>
              <w:top w:val="single" w:color="000000" w:sz="2" w:space="0"/>
              <w:bottom w:val="single" w:color="000000" w:sz="2" w:space="0"/>
            </w:tcBorders>
            <w:vAlign w:val="top"/>
          </w:tcPr>
          <w:p w14:paraId="2CF78ABD">
            <w:pPr>
              <w:rPr>
                <w:rFonts w:ascii="Arial"/>
                <w:sz w:val="21"/>
              </w:rPr>
            </w:pPr>
          </w:p>
        </w:tc>
        <w:tc>
          <w:tcPr>
            <w:tcW w:w="590" w:type="dxa"/>
            <w:tcBorders>
              <w:top w:val="single" w:color="000000" w:sz="2" w:space="0"/>
              <w:bottom w:val="single" w:color="000000" w:sz="2" w:space="0"/>
            </w:tcBorders>
            <w:vAlign w:val="top"/>
          </w:tcPr>
          <w:p w14:paraId="381FA7EE">
            <w:pPr>
              <w:rPr>
                <w:rFonts w:ascii="Arial"/>
                <w:sz w:val="21"/>
              </w:rPr>
            </w:pPr>
          </w:p>
        </w:tc>
        <w:tc>
          <w:tcPr>
            <w:tcW w:w="619" w:type="dxa"/>
            <w:tcBorders>
              <w:top w:val="single" w:color="000000" w:sz="2" w:space="0"/>
              <w:bottom w:val="single" w:color="000000" w:sz="2" w:space="0"/>
            </w:tcBorders>
            <w:vAlign w:val="top"/>
          </w:tcPr>
          <w:p w14:paraId="0A8F52D4">
            <w:pPr>
              <w:rPr>
                <w:rFonts w:ascii="Arial"/>
                <w:sz w:val="21"/>
              </w:rPr>
            </w:pPr>
          </w:p>
        </w:tc>
        <w:tc>
          <w:tcPr>
            <w:tcW w:w="1244" w:type="dxa"/>
            <w:tcBorders>
              <w:top w:val="single" w:color="000000" w:sz="2" w:space="0"/>
              <w:bottom w:val="single" w:color="000000" w:sz="2" w:space="0"/>
            </w:tcBorders>
            <w:vAlign w:val="top"/>
          </w:tcPr>
          <w:p w14:paraId="6FF3303D">
            <w:pPr>
              <w:rPr>
                <w:rFonts w:ascii="Arial"/>
                <w:sz w:val="21"/>
              </w:rPr>
            </w:pPr>
          </w:p>
        </w:tc>
      </w:tr>
      <w:tr w14:paraId="1B302C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trPr>
        <w:tc>
          <w:tcPr>
            <w:tcW w:w="355" w:type="dxa"/>
            <w:tcBorders>
              <w:top w:val="single" w:color="000000" w:sz="2" w:space="0"/>
              <w:bottom w:val="single" w:color="000000" w:sz="2" w:space="0"/>
            </w:tcBorders>
            <w:vAlign w:val="top"/>
          </w:tcPr>
          <w:p w14:paraId="7F70B82F">
            <w:pPr>
              <w:spacing w:line="426" w:lineRule="auto"/>
              <w:rPr>
                <w:rFonts w:ascii="Arial"/>
                <w:sz w:val="21"/>
              </w:rPr>
            </w:pPr>
          </w:p>
          <w:p w14:paraId="07EEACD5">
            <w:pPr>
              <w:pStyle w:val="6"/>
              <w:spacing w:before="49"/>
              <w:ind w:left="104"/>
              <w:rPr>
                <w:sz w:val="15"/>
                <w:szCs w:val="15"/>
              </w:rPr>
            </w:pPr>
            <w:r>
              <w:rPr>
                <w:spacing w:val="-4"/>
                <w:sz w:val="15"/>
                <w:szCs w:val="15"/>
              </w:rPr>
              <w:t>164</w:t>
            </w:r>
          </w:p>
        </w:tc>
        <w:tc>
          <w:tcPr>
            <w:tcW w:w="1639" w:type="dxa"/>
            <w:tcBorders>
              <w:top w:val="single" w:color="000000" w:sz="2" w:space="0"/>
              <w:bottom w:val="single" w:color="000000" w:sz="2" w:space="0"/>
            </w:tcBorders>
            <w:vAlign w:val="top"/>
          </w:tcPr>
          <w:p w14:paraId="718189C9">
            <w:pPr>
              <w:spacing w:line="301" w:lineRule="auto"/>
              <w:rPr>
                <w:rFonts w:ascii="Arial"/>
                <w:sz w:val="21"/>
              </w:rPr>
            </w:pPr>
          </w:p>
          <w:p w14:paraId="203FE1B7">
            <w:pPr>
              <w:pStyle w:val="6"/>
              <w:spacing w:before="49" w:line="249" w:lineRule="auto"/>
              <w:ind w:left="9" w:right="110"/>
              <w:rPr>
                <w:sz w:val="15"/>
                <w:szCs w:val="15"/>
              </w:rPr>
            </w:pPr>
            <w:r>
              <w:rPr>
                <w:spacing w:val="-13"/>
                <w:sz w:val="15"/>
                <w:szCs w:val="15"/>
              </w:rPr>
              <w:t>数字医疗一期——曲靖市</w:t>
            </w:r>
            <w:r>
              <w:rPr>
                <w:sz w:val="15"/>
                <w:szCs w:val="15"/>
              </w:rPr>
              <w:t xml:space="preserve"> </w:t>
            </w:r>
            <w:r>
              <w:rPr>
                <w:spacing w:val="2"/>
                <w:sz w:val="15"/>
                <w:szCs w:val="15"/>
              </w:rPr>
              <w:t>智慧健康平台</w:t>
            </w:r>
          </w:p>
        </w:tc>
        <w:tc>
          <w:tcPr>
            <w:tcW w:w="520" w:type="dxa"/>
            <w:tcBorders>
              <w:top w:val="single" w:color="000000" w:sz="2" w:space="0"/>
              <w:bottom w:val="single" w:color="000000" w:sz="2" w:space="0"/>
            </w:tcBorders>
            <w:vAlign w:val="top"/>
          </w:tcPr>
          <w:p w14:paraId="09DD32BF">
            <w:pPr>
              <w:spacing w:line="412" w:lineRule="auto"/>
              <w:rPr>
                <w:rFonts w:ascii="Arial"/>
                <w:sz w:val="21"/>
              </w:rPr>
            </w:pPr>
          </w:p>
          <w:p w14:paraId="0AFE5C70">
            <w:pPr>
              <w:pStyle w:val="6"/>
              <w:spacing w:before="49"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06475445">
            <w:pPr>
              <w:spacing w:line="410" w:lineRule="auto"/>
              <w:rPr>
                <w:rFonts w:ascii="Arial"/>
                <w:sz w:val="21"/>
              </w:rPr>
            </w:pPr>
          </w:p>
          <w:p w14:paraId="6C4FC6A6">
            <w:pPr>
              <w:pStyle w:val="6"/>
              <w:spacing w:before="49" w:line="219" w:lineRule="auto"/>
              <w:ind w:left="6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0A35816D">
            <w:pPr>
              <w:pStyle w:val="6"/>
              <w:spacing w:before="124" w:line="214" w:lineRule="auto"/>
              <w:ind w:left="10" w:firstLine="309"/>
              <w:jc w:val="both"/>
              <w:rPr>
                <w:sz w:val="15"/>
                <w:szCs w:val="15"/>
              </w:rPr>
            </w:pPr>
            <w:r>
              <w:rPr>
                <w:spacing w:val="-6"/>
                <w:sz w:val="15"/>
                <w:szCs w:val="15"/>
              </w:rPr>
              <w:t>建设曲靖市智慧健康平台，打通医疗、公卫、养老各个环节，形成覆</w:t>
            </w:r>
            <w:r>
              <w:rPr>
                <w:spacing w:val="14"/>
                <w:sz w:val="15"/>
                <w:szCs w:val="15"/>
              </w:rPr>
              <w:t xml:space="preserve"> </w:t>
            </w:r>
            <w:r>
              <w:rPr>
                <w:spacing w:val="-5"/>
                <w:sz w:val="15"/>
                <w:szCs w:val="15"/>
              </w:rPr>
              <w:t>盖全生命周期的居民电子健康档案，实现卫生健康信息在政府、医疗卫生</w:t>
            </w:r>
            <w:r>
              <w:rPr>
                <w:spacing w:val="2"/>
                <w:sz w:val="15"/>
                <w:szCs w:val="15"/>
              </w:rPr>
              <w:t xml:space="preserve"> </w:t>
            </w:r>
            <w:r>
              <w:rPr>
                <w:spacing w:val="-5"/>
                <w:sz w:val="15"/>
                <w:szCs w:val="15"/>
              </w:rPr>
              <w:t>机构、居民之间的共享应用。为区域医疗卫生中心建设、医共体建设、健</w:t>
            </w:r>
            <w:r>
              <w:rPr>
                <w:spacing w:val="1"/>
                <w:sz w:val="15"/>
                <w:szCs w:val="15"/>
              </w:rPr>
              <w:t xml:space="preserve"> </w:t>
            </w:r>
            <w:r>
              <w:rPr>
                <w:spacing w:val="-5"/>
                <w:sz w:val="15"/>
                <w:szCs w:val="15"/>
              </w:rPr>
              <w:t>康曲靖建设做好支撑。搭好市级智慧健康平台框架并预留县级接入的标准</w:t>
            </w:r>
            <w:r>
              <w:rPr>
                <w:spacing w:val="2"/>
                <w:sz w:val="15"/>
                <w:szCs w:val="15"/>
              </w:rPr>
              <w:t xml:space="preserve"> </w:t>
            </w:r>
            <w:r>
              <w:rPr>
                <w:spacing w:val="-2"/>
                <w:sz w:val="15"/>
                <w:szCs w:val="15"/>
              </w:rPr>
              <w:t>接口。</w:t>
            </w:r>
          </w:p>
        </w:tc>
        <w:tc>
          <w:tcPr>
            <w:tcW w:w="759" w:type="dxa"/>
            <w:tcBorders>
              <w:top w:val="single" w:color="000000" w:sz="2" w:space="0"/>
              <w:bottom w:val="single" w:color="000000" w:sz="2" w:space="0"/>
            </w:tcBorders>
            <w:vAlign w:val="top"/>
          </w:tcPr>
          <w:p w14:paraId="653D389F">
            <w:pPr>
              <w:spacing w:line="426" w:lineRule="auto"/>
              <w:rPr>
                <w:rFonts w:ascii="Arial"/>
                <w:sz w:val="21"/>
              </w:rPr>
            </w:pPr>
          </w:p>
          <w:p w14:paraId="751B16DE">
            <w:pPr>
              <w:pStyle w:val="6"/>
              <w:spacing w:before="49"/>
              <w:ind w:left="184"/>
              <w:rPr>
                <w:sz w:val="15"/>
                <w:szCs w:val="15"/>
              </w:rPr>
            </w:pPr>
            <w:r>
              <w:rPr>
                <w:spacing w:val="-3"/>
                <w:sz w:val="15"/>
                <w:szCs w:val="15"/>
              </w:rPr>
              <w:t>12000</w:t>
            </w:r>
          </w:p>
        </w:tc>
        <w:tc>
          <w:tcPr>
            <w:tcW w:w="639" w:type="dxa"/>
            <w:tcBorders>
              <w:top w:val="single" w:color="000000" w:sz="2" w:space="0"/>
              <w:bottom w:val="single" w:color="000000" w:sz="2" w:space="0"/>
            </w:tcBorders>
            <w:vAlign w:val="top"/>
          </w:tcPr>
          <w:p w14:paraId="0045D6B4">
            <w:pPr>
              <w:spacing w:line="426" w:lineRule="auto"/>
              <w:rPr>
                <w:rFonts w:ascii="Arial"/>
                <w:sz w:val="21"/>
              </w:rPr>
            </w:pPr>
          </w:p>
          <w:p w14:paraId="06D8F3BC">
            <w:pPr>
              <w:pStyle w:val="6"/>
              <w:spacing w:before="49"/>
              <w:ind w:left="165"/>
              <w:rPr>
                <w:sz w:val="15"/>
                <w:szCs w:val="15"/>
              </w:rPr>
            </w:pPr>
            <w:r>
              <w:rPr>
                <w:spacing w:val="-2"/>
                <w:sz w:val="15"/>
                <w:szCs w:val="15"/>
              </w:rPr>
              <w:t>3000</w:t>
            </w:r>
          </w:p>
        </w:tc>
        <w:tc>
          <w:tcPr>
            <w:tcW w:w="680" w:type="dxa"/>
            <w:tcBorders>
              <w:top w:val="single" w:color="000000" w:sz="2" w:space="0"/>
              <w:bottom w:val="single" w:color="000000" w:sz="2" w:space="0"/>
            </w:tcBorders>
            <w:vAlign w:val="top"/>
          </w:tcPr>
          <w:p w14:paraId="40285BA9">
            <w:pPr>
              <w:spacing w:line="426" w:lineRule="auto"/>
              <w:rPr>
                <w:rFonts w:ascii="Arial"/>
                <w:sz w:val="21"/>
              </w:rPr>
            </w:pPr>
          </w:p>
          <w:p w14:paraId="074F0A10">
            <w:pPr>
              <w:pStyle w:val="6"/>
              <w:spacing w:before="49"/>
              <w:ind w:left="186"/>
              <w:rPr>
                <w:sz w:val="15"/>
                <w:szCs w:val="15"/>
              </w:rPr>
            </w:pPr>
            <w:r>
              <w:rPr>
                <w:spacing w:val="-2"/>
                <w:sz w:val="15"/>
                <w:szCs w:val="15"/>
              </w:rPr>
              <w:t>3000</w:t>
            </w:r>
          </w:p>
        </w:tc>
        <w:tc>
          <w:tcPr>
            <w:tcW w:w="649" w:type="dxa"/>
            <w:tcBorders>
              <w:top w:val="single" w:color="000000" w:sz="2" w:space="0"/>
              <w:bottom w:val="single" w:color="000000" w:sz="2" w:space="0"/>
            </w:tcBorders>
            <w:vAlign w:val="top"/>
          </w:tcPr>
          <w:p w14:paraId="4CF03FB0">
            <w:pPr>
              <w:spacing w:line="426" w:lineRule="auto"/>
              <w:rPr>
                <w:rFonts w:ascii="Arial"/>
                <w:sz w:val="21"/>
              </w:rPr>
            </w:pPr>
          </w:p>
          <w:p w14:paraId="04EE97EE">
            <w:pPr>
              <w:pStyle w:val="6"/>
              <w:spacing w:before="49"/>
              <w:ind w:left="166"/>
              <w:rPr>
                <w:sz w:val="15"/>
                <w:szCs w:val="15"/>
              </w:rPr>
            </w:pPr>
            <w:r>
              <w:rPr>
                <w:spacing w:val="-2"/>
                <w:sz w:val="15"/>
                <w:szCs w:val="15"/>
              </w:rPr>
              <w:t>2000</w:t>
            </w:r>
          </w:p>
        </w:tc>
        <w:tc>
          <w:tcPr>
            <w:tcW w:w="590" w:type="dxa"/>
            <w:tcBorders>
              <w:top w:val="single" w:color="000000" w:sz="2" w:space="0"/>
              <w:bottom w:val="single" w:color="000000" w:sz="2" w:space="0"/>
            </w:tcBorders>
            <w:vAlign w:val="top"/>
          </w:tcPr>
          <w:p w14:paraId="38BF4197">
            <w:pPr>
              <w:spacing w:line="426" w:lineRule="auto"/>
              <w:rPr>
                <w:rFonts w:ascii="Arial"/>
                <w:sz w:val="21"/>
              </w:rPr>
            </w:pPr>
          </w:p>
          <w:p w14:paraId="3DF5B984">
            <w:pPr>
              <w:pStyle w:val="6"/>
              <w:spacing w:before="49"/>
              <w:ind w:left="138"/>
              <w:rPr>
                <w:sz w:val="15"/>
                <w:szCs w:val="15"/>
              </w:rPr>
            </w:pPr>
            <w:r>
              <w:rPr>
                <w:spacing w:val="-2"/>
                <w:sz w:val="15"/>
                <w:szCs w:val="15"/>
              </w:rPr>
              <w:t>2000</w:t>
            </w:r>
          </w:p>
        </w:tc>
        <w:tc>
          <w:tcPr>
            <w:tcW w:w="619" w:type="dxa"/>
            <w:tcBorders>
              <w:top w:val="single" w:color="000000" w:sz="2" w:space="0"/>
              <w:bottom w:val="single" w:color="000000" w:sz="2" w:space="0"/>
            </w:tcBorders>
            <w:vAlign w:val="top"/>
          </w:tcPr>
          <w:p w14:paraId="58D1AF9F">
            <w:pPr>
              <w:spacing w:line="426" w:lineRule="auto"/>
              <w:rPr>
                <w:rFonts w:ascii="Arial"/>
                <w:sz w:val="21"/>
              </w:rPr>
            </w:pPr>
          </w:p>
          <w:p w14:paraId="221AF049">
            <w:pPr>
              <w:pStyle w:val="6"/>
              <w:spacing w:before="49"/>
              <w:ind w:left="158"/>
              <w:rPr>
                <w:sz w:val="15"/>
                <w:szCs w:val="15"/>
              </w:rPr>
            </w:pPr>
            <w:r>
              <w:rPr>
                <w:spacing w:val="-2"/>
                <w:sz w:val="15"/>
                <w:szCs w:val="15"/>
              </w:rPr>
              <w:t>2000</w:t>
            </w:r>
          </w:p>
        </w:tc>
        <w:tc>
          <w:tcPr>
            <w:tcW w:w="1244" w:type="dxa"/>
            <w:tcBorders>
              <w:top w:val="single" w:color="000000" w:sz="2" w:space="0"/>
              <w:bottom w:val="single" w:color="000000" w:sz="2" w:space="0"/>
            </w:tcBorders>
            <w:vAlign w:val="top"/>
          </w:tcPr>
          <w:p w14:paraId="3F9DD480">
            <w:pPr>
              <w:spacing w:line="412" w:lineRule="auto"/>
              <w:rPr>
                <w:rFonts w:ascii="Arial"/>
                <w:sz w:val="21"/>
              </w:rPr>
            </w:pPr>
          </w:p>
          <w:p w14:paraId="3AE8C621">
            <w:pPr>
              <w:pStyle w:val="6"/>
              <w:spacing w:before="48" w:line="219" w:lineRule="auto"/>
              <w:ind w:left="168"/>
              <w:rPr>
                <w:sz w:val="15"/>
                <w:szCs w:val="15"/>
              </w:rPr>
            </w:pPr>
            <w:r>
              <w:rPr>
                <w:spacing w:val="-2"/>
                <w:sz w:val="15"/>
                <w:szCs w:val="15"/>
              </w:rPr>
              <w:t>市卫生健康委</w:t>
            </w:r>
          </w:p>
        </w:tc>
      </w:tr>
      <w:tr w14:paraId="2ED212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4" w:hRule="atLeast"/>
        </w:trPr>
        <w:tc>
          <w:tcPr>
            <w:tcW w:w="355" w:type="dxa"/>
            <w:tcBorders>
              <w:top w:val="single" w:color="000000" w:sz="2" w:space="0"/>
              <w:bottom w:val="single" w:color="000000" w:sz="2" w:space="0"/>
            </w:tcBorders>
            <w:vAlign w:val="top"/>
          </w:tcPr>
          <w:p w14:paraId="22594C74">
            <w:pPr>
              <w:spacing w:line="347" w:lineRule="auto"/>
              <w:rPr>
                <w:rFonts w:ascii="Arial"/>
                <w:sz w:val="21"/>
              </w:rPr>
            </w:pPr>
          </w:p>
          <w:p w14:paraId="5F88E78F">
            <w:pPr>
              <w:pStyle w:val="6"/>
              <w:spacing w:before="49"/>
              <w:ind w:left="104"/>
              <w:rPr>
                <w:sz w:val="15"/>
                <w:szCs w:val="15"/>
              </w:rPr>
            </w:pPr>
            <w:r>
              <w:rPr>
                <w:spacing w:val="-4"/>
                <w:sz w:val="15"/>
                <w:szCs w:val="15"/>
              </w:rPr>
              <w:t>165</w:t>
            </w:r>
          </w:p>
        </w:tc>
        <w:tc>
          <w:tcPr>
            <w:tcW w:w="1639" w:type="dxa"/>
            <w:tcBorders>
              <w:top w:val="single" w:color="000000" w:sz="2" w:space="0"/>
              <w:bottom w:val="single" w:color="000000" w:sz="2" w:space="0"/>
            </w:tcBorders>
            <w:vAlign w:val="top"/>
          </w:tcPr>
          <w:p w14:paraId="54A70F5A">
            <w:pPr>
              <w:spacing w:line="263" w:lineRule="auto"/>
              <w:rPr>
                <w:rFonts w:ascii="Arial"/>
                <w:sz w:val="21"/>
              </w:rPr>
            </w:pPr>
          </w:p>
          <w:p w14:paraId="0317F988">
            <w:pPr>
              <w:pStyle w:val="6"/>
              <w:spacing w:before="49" w:line="224" w:lineRule="auto"/>
              <w:ind w:left="9" w:right="100" w:firstLine="10"/>
              <w:rPr>
                <w:sz w:val="15"/>
                <w:szCs w:val="15"/>
              </w:rPr>
            </w:pPr>
            <w:r>
              <w:rPr>
                <w:spacing w:val="-13"/>
                <w:sz w:val="15"/>
                <w:szCs w:val="15"/>
              </w:rPr>
              <w:t>数字医疗二期——曲靖市</w:t>
            </w:r>
            <w:r>
              <w:rPr>
                <w:sz w:val="15"/>
                <w:szCs w:val="15"/>
              </w:rPr>
              <w:t xml:space="preserve"> </w:t>
            </w:r>
            <w:r>
              <w:rPr>
                <w:spacing w:val="2"/>
                <w:sz w:val="15"/>
                <w:szCs w:val="15"/>
              </w:rPr>
              <w:t>医共体信息平台</w:t>
            </w:r>
          </w:p>
        </w:tc>
        <w:tc>
          <w:tcPr>
            <w:tcW w:w="520" w:type="dxa"/>
            <w:tcBorders>
              <w:top w:val="single" w:color="000000" w:sz="2" w:space="0"/>
              <w:bottom w:val="single" w:color="000000" w:sz="2" w:space="0"/>
            </w:tcBorders>
            <w:vAlign w:val="top"/>
          </w:tcPr>
          <w:p w14:paraId="767FBDEE">
            <w:pPr>
              <w:spacing w:line="333" w:lineRule="auto"/>
              <w:rPr>
                <w:rFonts w:ascii="Arial"/>
                <w:sz w:val="21"/>
              </w:rPr>
            </w:pPr>
          </w:p>
          <w:p w14:paraId="4A6E7343">
            <w:pPr>
              <w:pStyle w:val="6"/>
              <w:spacing w:before="49"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28960B2C">
            <w:pPr>
              <w:spacing w:line="332" w:lineRule="auto"/>
              <w:rPr>
                <w:rFonts w:ascii="Arial"/>
                <w:sz w:val="21"/>
              </w:rPr>
            </w:pPr>
          </w:p>
          <w:p w14:paraId="55BDC5C3">
            <w:pPr>
              <w:pStyle w:val="6"/>
              <w:spacing w:before="49" w:line="219" w:lineRule="auto"/>
              <w:ind w:left="6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50A8D9D4">
            <w:pPr>
              <w:pStyle w:val="6"/>
              <w:spacing w:before="102" w:line="227" w:lineRule="auto"/>
              <w:ind w:left="10" w:firstLine="295"/>
              <w:jc w:val="both"/>
              <w:rPr>
                <w:sz w:val="15"/>
                <w:szCs w:val="15"/>
              </w:rPr>
            </w:pPr>
            <w:r>
              <w:rPr>
                <w:spacing w:val="-2"/>
                <w:sz w:val="15"/>
                <w:szCs w:val="15"/>
              </w:rPr>
              <w:t>建设曲靖市医共体信息管理平台，连通各县(市、区)、曲靖经开区</w:t>
            </w:r>
            <w:r>
              <w:rPr>
                <w:spacing w:val="7"/>
                <w:sz w:val="15"/>
                <w:szCs w:val="15"/>
              </w:rPr>
              <w:t xml:space="preserve"> </w:t>
            </w:r>
            <w:r>
              <w:rPr>
                <w:spacing w:val="-5"/>
                <w:sz w:val="15"/>
                <w:szCs w:val="15"/>
              </w:rPr>
              <w:t>的医共体信息管理平台。实现曲靖市基础信息系统互联互通、资源共享、</w:t>
            </w:r>
            <w:r>
              <w:rPr>
                <w:spacing w:val="4"/>
                <w:sz w:val="15"/>
                <w:szCs w:val="15"/>
              </w:rPr>
              <w:t xml:space="preserve"> </w:t>
            </w:r>
            <w:r>
              <w:rPr>
                <w:spacing w:val="-2"/>
                <w:sz w:val="15"/>
                <w:szCs w:val="15"/>
              </w:rPr>
              <w:t>数据汇集，为今后全市的互联互通奠定基础。清洗各县(市、区</w:t>
            </w:r>
            <w:r>
              <w:rPr>
                <w:spacing w:val="-3"/>
                <w:sz w:val="15"/>
                <w:szCs w:val="15"/>
              </w:rPr>
              <w:t>)、曲靖</w:t>
            </w:r>
            <w:r>
              <w:rPr>
                <w:sz w:val="15"/>
                <w:szCs w:val="15"/>
              </w:rPr>
              <w:t xml:space="preserve">  </w:t>
            </w:r>
            <w:r>
              <w:rPr>
                <w:spacing w:val="-2"/>
                <w:sz w:val="15"/>
                <w:szCs w:val="15"/>
              </w:rPr>
              <w:t>经开区卫生健康系统的数据，按标准存储，与</w:t>
            </w:r>
            <w:r>
              <w:rPr>
                <w:spacing w:val="-3"/>
                <w:sz w:val="15"/>
                <w:szCs w:val="15"/>
              </w:rPr>
              <w:t>市智慧健康平台对接。</w:t>
            </w:r>
          </w:p>
        </w:tc>
        <w:tc>
          <w:tcPr>
            <w:tcW w:w="759" w:type="dxa"/>
            <w:tcBorders>
              <w:top w:val="single" w:color="000000" w:sz="2" w:space="0"/>
              <w:bottom w:val="single" w:color="000000" w:sz="2" w:space="0"/>
            </w:tcBorders>
            <w:vAlign w:val="top"/>
          </w:tcPr>
          <w:p w14:paraId="6A22854F">
            <w:pPr>
              <w:spacing w:line="347" w:lineRule="auto"/>
              <w:rPr>
                <w:rFonts w:ascii="Arial"/>
                <w:sz w:val="21"/>
              </w:rPr>
            </w:pPr>
          </w:p>
          <w:p w14:paraId="59D81F63">
            <w:pPr>
              <w:pStyle w:val="6"/>
              <w:spacing w:before="49"/>
              <w:ind w:left="184"/>
              <w:rPr>
                <w:sz w:val="15"/>
                <w:szCs w:val="15"/>
              </w:rPr>
            </w:pPr>
            <w:r>
              <w:rPr>
                <w:spacing w:val="-3"/>
                <w:sz w:val="15"/>
                <w:szCs w:val="15"/>
              </w:rPr>
              <w:t>11000</w:t>
            </w:r>
          </w:p>
        </w:tc>
        <w:tc>
          <w:tcPr>
            <w:tcW w:w="639" w:type="dxa"/>
            <w:tcBorders>
              <w:top w:val="single" w:color="000000" w:sz="2" w:space="0"/>
              <w:bottom w:val="single" w:color="000000" w:sz="2" w:space="0"/>
            </w:tcBorders>
            <w:vAlign w:val="top"/>
          </w:tcPr>
          <w:p w14:paraId="05E35104">
            <w:pPr>
              <w:spacing w:line="347" w:lineRule="auto"/>
              <w:rPr>
                <w:rFonts w:ascii="Arial"/>
                <w:sz w:val="21"/>
              </w:rPr>
            </w:pPr>
          </w:p>
          <w:p w14:paraId="7A60C3AF">
            <w:pPr>
              <w:pStyle w:val="6"/>
              <w:spacing w:before="49"/>
              <w:ind w:left="165"/>
              <w:rPr>
                <w:sz w:val="15"/>
                <w:szCs w:val="15"/>
              </w:rPr>
            </w:pPr>
            <w:r>
              <w:rPr>
                <w:spacing w:val="-2"/>
                <w:sz w:val="15"/>
                <w:szCs w:val="15"/>
              </w:rPr>
              <w:t>2000</w:t>
            </w:r>
          </w:p>
        </w:tc>
        <w:tc>
          <w:tcPr>
            <w:tcW w:w="680" w:type="dxa"/>
            <w:tcBorders>
              <w:top w:val="single" w:color="000000" w:sz="2" w:space="0"/>
              <w:bottom w:val="single" w:color="000000" w:sz="2" w:space="0"/>
            </w:tcBorders>
            <w:vAlign w:val="top"/>
          </w:tcPr>
          <w:p w14:paraId="7716D716">
            <w:pPr>
              <w:spacing w:line="347" w:lineRule="auto"/>
              <w:rPr>
                <w:rFonts w:ascii="Arial"/>
                <w:sz w:val="21"/>
              </w:rPr>
            </w:pPr>
          </w:p>
          <w:p w14:paraId="00133C16">
            <w:pPr>
              <w:pStyle w:val="6"/>
              <w:spacing w:before="49"/>
              <w:ind w:left="186"/>
              <w:rPr>
                <w:sz w:val="15"/>
                <w:szCs w:val="15"/>
              </w:rPr>
            </w:pPr>
            <w:r>
              <w:rPr>
                <w:spacing w:val="-2"/>
                <w:sz w:val="15"/>
                <w:szCs w:val="15"/>
              </w:rPr>
              <w:t>3000</w:t>
            </w:r>
          </w:p>
        </w:tc>
        <w:tc>
          <w:tcPr>
            <w:tcW w:w="649" w:type="dxa"/>
            <w:tcBorders>
              <w:top w:val="single" w:color="000000" w:sz="2" w:space="0"/>
              <w:bottom w:val="single" w:color="000000" w:sz="2" w:space="0"/>
            </w:tcBorders>
            <w:vAlign w:val="top"/>
          </w:tcPr>
          <w:p w14:paraId="7D0B730E">
            <w:pPr>
              <w:spacing w:line="347" w:lineRule="auto"/>
              <w:rPr>
                <w:rFonts w:ascii="Arial"/>
                <w:sz w:val="21"/>
              </w:rPr>
            </w:pPr>
          </w:p>
          <w:p w14:paraId="790F13F9">
            <w:pPr>
              <w:pStyle w:val="6"/>
              <w:spacing w:before="49"/>
              <w:ind w:left="166"/>
              <w:rPr>
                <w:sz w:val="15"/>
                <w:szCs w:val="15"/>
              </w:rPr>
            </w:pPr>
            <w:r>
              <w:rPr>
                <w:spacing w:val="-2"/>
                <w:sz w:val="15"/>
                <w:szCs w:val="15"/>
              </w:rPr>
              <w:t>3000</w:t>
            </w:r>
          </w:p>
        </w:tc>
        <w:tc>
          <w:tcPr>
            <w:tcW w:w="590" w:type="dxa"/>
            <w:tcBorders>
              <w:top w:val="single" w:color="000000" w:sz="2" w:space="0"/>
              <w:bottom w:val="single" w:color="000000" w:sz="2" w:space="0"/>
            </w:tcBorders>
            <w:vAlign w:val="top"/>
          </w:tcPr>
          <w:p w14:paraId="1A44868D">
            <w:pPr>
              <w:spacing w:line="347" w:lineRule="auto"/>
              <w:rPr>
                <w:rFonts w:ascii="Arial"/>
                <w:sz w:val="21"/>
              </w:rPr>
            </w:pPr>
          </w:p>
          <w:p w14:paraId="08C07C30">
            <w:pPr>
              <w:pStyle w:val="6"/>
              <w:spacing w:before="49"/>
              <w:ind w:left="138"/>
              <w:rPr>
                <w:sz w:val="15"/>
                <w:szCs w:val="15"/>
              </w:rPr>
            </w:pPr>
            <w:r>
              <w:rPr>
                <w:spacing w:val="-2"/>
                <w:sz w:val="15"/>
                <w:szCs w:val="15"/>
              </w:rPr>
              <w:t>3000</w:t>
            </w:r>
          </w:p>
        </w:tc>
        <w:tc>
          <w:tcPr>
            <w:tcW w:w="619" w:type="dxa"/>
            <w:tcBorders>
              <w:top w:val="single" w:color="000000" w:sz="2" w:space="0"/>
              <w:bottom w:val="single" w:color="000000" w:sz="2" w:space="0"/>
            </w:tcBorders>
            <w:vAlign w:val="top"/>
          </w:tcPr>
          <w:p w14:paraId="7D7B4FEE">
            <w:pPr>
              <w:spacing w:line="347" w:lineRule="auto"/>
              <w:rPr>
                <w:rFonts w:ascii="Arial"/>
                <w:sz w:val="21"/>
              </w:rPr>
            </w:pPr>
          </w:p>
          <w:p w14:paraId="1CCA287A">
            <w:pPr>
              <w:pStyle w:val="6"/>
              <w:spacing w:before="49"/>
              <w:ind w:left="267"/>
              <w:rPr>
                <w:sz w:val="15"/>
                <w:szCs w:val="15"/>
              </w:rPr>
            </w:pPr>
            <w:r>
              <w:rPr>
                <w:sz w:val="15"/>
                <w:szCs w:val="15"/>
              </w:rPr>
              <w:t>0</w:t>
            </w:r>
          </w:p>
        </w:tc>
        <w:tc>
          <w:tcPr>
            <w:tcW w:w="1244" w:type="dxa"/>
            <w:tcBorders>
              <w:top w:val="single" w:color="000000" w:sz="2" w:space="0"/>
              <w:bottom w:val="single" w:color="000000" w:sz="2" w:space="0"/>
            </w:tcBorders>
            <w:vAlign w:val="top"/>
          </w:tcPr>
          <w:p w14:paraId="104F5CFF">
            <w:pPr>
              <w:spacing w:line="333" w:lineRule="auto"/>
              <w:rPr>
                <w:rFonts w:ascii="Arial"/>
                <w:sz w:val="21"/>
              </w:rPr>
            </w:pPr>
          </w:p>
          <w:p w14:paraId="7FD627C2">
            <w:pPr>
              <w:pStyle w:val="6"/>
              <w:spacing w:before="49" w:line="219" w:lineRule="auto"/>
              <w:ind w:left="168"/>
              <w:rPr>
                <w:sz w:val="15"/>
                <w:szCs w:val="15"/>
              </w:rPr>
            </w:pPr>
            <w:r>
              <w:rPr>
                <w:spacing w:val="-2"/>
                <w:sz w:val="15"/>
                <w:szCs w:val="15"/>
              </w:rPr>
              <w:t>市卫生健康委</w:t>
            </w:r>
          </w:p>
        </w:tc>
      </w:tr>
      <w:tr w14:paraId="4EAE59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355" w:type="dxa"/>
            <w:tcBorders>
              <w:top w:val="single" w:color="000000" w:sz="2" w:space="0"/>
              <w:bottom w:val="single" w:color="000000" w:sz="2" w:space="0"/>
            </w:tcBorders>
            <w:vAlign w:val="top"/>
          </w:tcPr>
          <w:p w14:paraId="40F8533C">
            <w:pPr>
              <w:spacing w:line="447" w:lineRule="auto"/>
              <w:rPr>
                <w:rFonts w:ascii="Arial"/>
                <w:sz w:val="21"/>
              </w:rPr>
            </w:pPr>
          </w:p>
          <w:p w14:paraId="2E495A45">
            <w:pPr>
              <w:pStyle w:val="6"/>
              <w:spacing w:before="49"/>
              <w:ind w:left="104"/>
              <w:rPr>
                <w:sz w:val="15"/>
                <w:szCs w:val="15"/>
              </w:rPr>
            </w:pPr>
            <w:r>
              <w:rPr>
                <w:spacing w:val="-4"/>
                <w:sz w:val="15"/>
                <w:szCs w:val="15"/>
              </w:rPr>
              <w:t>166</w:t>
            </w:r>
          </w:p>
        </w:tc>
        <w:tc>
          <w:tcPr>
            <w:tcW w:w="1639" w:type="dxa"/>
            <w:tcBorders>
              <w:top w:val="single" w:color="000000" w:sz="2" w:space="0"/>
              <w:bottom w:val="single" w:color="000000" w:sz="2" w:space="0"/>
            </w:tcBorders>
            <w:vAlign w:val="top"/>
          </w:tcPr>
          <w:p w14:paraId="6B000FE4">
            <w:pPr>
              <w:spacing w:line="372" w:lineRule="auto"/>
              <w:rPr>
                <w:rFonts w:ascii="Arial"/>
                <w:sz w:val="21"/>
              </w:rPr>
            </w:pPr>
          </w:p>
          <w:p w14:paraId="25196CEE">
            <w:pPr>
              <w:pStyle w:val="6"/>
              <w:spacing w:before="49" w:line="215" w:lineRule="auto"/>
              <w:ind w:left="9" w:right="2"/>
              <w:rPr>
                <w:sz w:val="15"/>
                <w:szCs w:val="15"/>
              </w:rPr>
            </w:pPr>
            <w:r>
              <w:rPr>
                <w:spacing w:val="-4"/>
                <w:sz w:val="15"/>
                <w:szCs w:val="15"/>
              </w:rPr>
              <w:t>医疗保障信息系统曲靖数</w:t>
            </w:r>
            <w:r>
              <w:rPr>
                <w:spacing w:val="9"/>
                <w:sz w:val="15"/>
                <w:szCs w:val="15"/>
              </w:rPr>
              <w:t xml:space="preserve"> </w:t>
            </w:r>
            <w:r>
              <w:rPr>
                <w:spacing w:val="-1"/>
                <w:sz w:val="15"/>
                <w:szCs w:val="15"/>
              </w:rPr>
              <w:t>据中心建设</w:t>
            </w:r>
          </w:p>
        </w:tc>
        <w:tc>
          <w:tcPr>
            <w:tcW w:w="520" w:type="dxa"/>
            <w:tcBorders>
              <w:top w:val="single" w:color="000000" w:sz="2" w:space="0"/>
              <w:bottom w:val="single" w:color="000000" w:sz="2" w:space="0"/>
            </w:tcBorders>
            <w:vAlign w:val="top"/>
          </w:tcPr>
          <w:p w14:paraId="51EC182A">
            <w:pPr>
              <w:spacing w:line="433" w:lineRule="auto"/>
              <w:rPr>
                <w:rFonts w:ascii="Arial"/>
                <w:sz w:val="21"/>
              </w:rPr>
            </w:pPr>
          </w:p>
          <w:p w14:paraId="588B4846">
            <w:pPr>
              <w:pStyle w:val="6"/>
              <w:spacing w:before="49"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543E96FA">
            <w:pPr>
              <w:spacing w:line="432" w:lineRule="auto"/>
              <w:rPr>
                <w:rFonts w:ascii="Arial"/>
                <w:sz w:val="21"/>
              </w:rPr>
            </w:pPr>
          </w:p>
          <w:p w14:paraId="24859757">
            <w:pPr>
              <w:pStyle w:val="6"/>
              <w:spacing w:before="49" w:line="219" w:lineRule="auto"/>
              <w:ind w:left="6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1D8EE8C3">
            <w:pPr>
              <w:pStyle w:val="6"/>
              <w:spacing w:before="124" w:line="219" w:lineRule="auto"/>
              <w:jc w:val="right"/>
              <w:rPr>
                <w:sz w:val="15"/>
                <w:szCs w:val="15"/>
              </w:rPr>
            </w:pPr>
            <w:r>
              <w:rPr>
                <w:spacing w:val="-5"/>
                <w:sz w:val="15"/>
                <w:szCs w:val="15"/>
              </w:rPr>
              <w:t>1.迁移现有机房至政务云平台，实现医保系统与人社系统权责分割。</w:t>
            </w:r>
          </w:p>
          <w:p w14:paraId="43CC1A2F">
            <w:pPr>
              <w:pStyle w:val="6"/>
              <w:spacing w:before="11" w:line="223" w:lineRule="auto"/>
              <w:ind w:left="10"/>
              <w:jc w:val="both"/>
              <w:rPr>
                <w:sz w:val="15"/>
                <w:szCs w:val="15"/>
              </w:rPr>
            </w:pPr>
            <w:r>
              <w:rPr>
                <w:spacing w:val="-5"/>
                <w:sz w:val="15"/>
                <w:szCs w:val="15"/>
              </w:rPr>
              <w:t>2.依托省级医保平台，配套完善实现支撑曲靖市医保待遇保障、医药服务</w:t>
            </w:r>
            <w:r>
              <w:rPr>
                <w:spacing w:val="7"/>
                <w:sz w:val="15"/>
                <w:szCs w:val="15"/>
              </w:rPr>
              <w:t xml:space="preserve"> </w:t>
            </w:r>
            <w:r>
              <w:rPr>
                <w:spacing w:val="-5"/>
                <w:sz w:val="15"/>
                <w:szCs w:val="15"/>
              </w:rPr>
              <w:t>管理、医药价格、基金监管、医保经办及公共服务等业务开展；支撑全市</w:t>
            </w:r>
            <w:r>
              <w:rPr>
                <w:spacing w:val="4"/>
                <w:sz w:val="15"/>
                <w:szCs w:val="15"/>
              </w:rPr>
              <w:t xml:space="preserve"> </w:t>
            </w:r>
            <w:r>
              <w:rPr>
                <w:spacing w:val="-2"/>
                <w:sz w:val="15"/>
                <w:szCs w:val="15"/>
              </w:rPr>
              <w:t>4000多家医药机构费用结算、基金审核，超过5</w:t>
            </w:r>
            <w:r>
              <w:rPr>
                <w:spacing w:val="-3"/>
                <w:sz w:val="15"/>
                <w:szCs w:val="15"/>
              </w:rPr>
              <w:t>93万参保人员的医保基础</w:t>
            </w:r>
            <w:r>
              <w:rPr>
                <w:sz w:val="15"/>
                <w:szCs w:val="15"/>
              </w:rPr>
              <w:t xml:space="preserve"> </w:t>
            </w:r>
            <w:r>
              <w:rPr>
                <w:spacing w:val="-1"/>
                <w:sz w:val="15"/>
                <w:szCs w:val="15"/>
              </w:rPr>
              <w:t>信息管理、医保基础业务办理。</w:t>
            </w:r>
          </w:p>
        </w:tc>
        <w:tc>
          <w:tcPr>
            <w:tcW w:w="759" w:type="dxa"/>
            <w:tcBorders>
              <w:top w:val="single" w:color="000000" w:sz="2" w:space="0"/>
              <w:bottom w:val="single" w:color="000000" w:sz="2" w:space="0"/>
            </w:tcBorders>
            <w:vAlign w:val="top"/>
          </w:tcPr>
          <w:p w14:paraId="5C9A5081">
            <w:pPr>
              <w:spacing w:line="447" w:lineRule="auto"/>
              <w:rPr>
                <w:rFonts w:ascii="Arial"/>
                <w:sz w:val="21"/>
              </w:rPr>
            </w:pPr>
          </w:p>
          <w:p w14:paraId="47AEE1B5">
            <w:pPr>
              <w:pStyle w:val="6"/>
              <w:spacing w:before="49"/>
              <w:ind w:left="225"/>
              <w:rPr>
                <w:sz w:val="15"/>
                <w:szCs w:val="15"/>
              </w:rPr>
            </w:pPr>
            <w:r>
              <w:rPr>
                <w:spacing w:val="-4"/>
                <w:sz w:val="15"/>
                <w:szCs w:val="15"/>
              </w:rPr>
              <w:t>1600</w:t>
            </w:r>
          </w:p>
        </w:tc>
        <w:tc>
          <w:tcPr>
            <w:tcW w:w="639" w:type="dxa"/>
            <w:tcBorders>
              <w:top w:val="single" w:color="000000" w:sz="2" w:space="0"/>
              <w:bottom w:val="single" w:color="000000" w:sz="2" w:space="0"/>
            </w:tcBorders>
            <w:vAlign w:val="top"/>
          </w:tcPr>
          <w:p w14:paraId="0BA2AE1A">
            <w:pPr>
              <w:spacing w:line="447" w:lineRule="auto"/>
              <w:rPr>
                <w:rFonts w:ascii="Arial"/>
                <w:sz w:val="21"/>
              </w:rPr>
            </w:pPr>
          </w:p>
          <w:p w14:paraId="0C9D4AD3">
            <w:pPr>
              <w:pStyle w:val="6"/>
              <w:spacing w:before="49"/>
              <w:ind w:left="165"/>
              <w:rPr>
                <w:sz w:val="15"/>
                <w:szCs w:val="15"/>
              </w:rPr>
            </w:pPr>
            <w:r>
              <w:rPr>
                <w:spacing w:val="-4"/>
                <w:sz w:val="15"/>
                <w:szCs w:val="15"/>
              </w:rPr>
              <w:t>1500</w:t>
            </w:r>
          </w:p>
        </w:tc>
        <w:tc>
          <w:tcPr>
            <w:tcW w:w="680" w:type="dxa"/>
            <w:tcBorders>
              <w:top w:val="single" w:color="000000" w:sz="2" w:space="0"/>
              <w:bottom w:val="single" w:color="000000" w:sz="2" w:space="0"/>
            </w:tcBorders>
            <w:vAlign w:val="top"/>
          </w:tcPr>
          <w:p w14:paraId="5865DEE3">
            <w:pPr>
              <w:spacing w:line="447" w:lineRule="auto"/>
              <w:rPr>
                <w:rFonts w:ascii="Arial"/>
                <w:sz w:val="21"/>
              </w:rPr>
            </w:pPr>
          </w:p>
          <w:p w14:paraId="568BAA17">
            <w:pPr>
              <w:pStyle w:val="6"/>
              <w:spacing w:before="49"/>
              <w:ind w:left="216"/>
              <w:rPr>
                <w:sz w:val="15"/>
                <w:szCs w:val="15"/>
              </w:rPr>
            </w:pPr>
            <w:r>
              <w:rPr>
                <w:spacing w:val="-4"/>
                <w:sz w:val="15"/>
                <w:szCs w:val="15"/>
              </w:rPr>
              <w:t>100</w:t>
            </w:r>
          </w:p>
        </w:tc>
        <w:tc>
          <w:tcPr>
            <w:tcW w:w="649" w:type="dxa"/>
            <w:tcBorders>
              <w:top w:val="single" w:color="000000" w:sz="2" w:space="0"/>
              <w:bottom w:val="single" w:color="000000" w:sz="2" w:space="0"/>
            </w:tcBorders>
            <w:vAlign w:val="top"/>
          </w:tcPr>
          <w:p w14:paraId="2F573554">
            <w:pPr>
              <w:spacing w:line="447" w:lineRule="auto"/>
              <w:rPr>
                <w:rFonts w:ascii="Arial"/>
                <w:sz w:val="21"/>
              </w:rPr>
            </w:pPr>
          </w:p>
          <w:p w14:paraId="7CEC4827">
            <w:pPr>
              <w:pStyle w:val="6"/>
              <w:spacing w:before="49"/>
              <w:ind w:left="277"/>
              <w:rPr>
                <w:sz w:val="15"/>
                <w:szCs w:val="15"/>
              </w:rPr>
            </w:pPr>
            <w:r>
              <w:rPr>
                <w:sz w:val="15"/>
                <w:szCs w:val="15"/>
              </w:rPr>
              <w:t>0</w:t>
            </w:r>
          </w:p>
        </w:tc>
        <w:tc>
          <w:tcPr>
            <w:tcW w:w="590" w:type="dxa"/>
            <w:tcBorders>
              <w:top w:val="single" w:color="000000" w:sz="2" w:space="0"/>
              <w:bottom w:val="single" w:color="000000" w:sz="2" w:space="0"/>
            </w:tcBorders>
            <w:vAlign w:val="top"/>
          </w:tcPr>
          <w:p w14:paraId="2D12B8D9">
            <w:pPr>
              <w:spacing w:line="447" w:lineRule="auto"/>
              <w:rPr>
                <w:rFonts w:ascii="Arial"/>
                <w:sz w:val="21"/>
              </w:rPr>
            </w:pPr>
          </w:p>
          <w:p w14:paraId="252BF819">
            <w:pPr>
              <w:pStyle w:val="6"/>
              <w:spacing w:before="49"/>
              <w:ind w:left="247"/>
              <w:rPr>
                <w:sz w:val="15"/>
                <w:szCs w:val="15"/>
              </w:rPr>
            </w:pPr>
            <w:r>
              <w:rPr>
                <w:sz w:val="15"/>
                <w:szCs w:val="15"/>
              </w:rPr>
              <w:t>0</w:t>
            </w:r>
          </w:p>
        </w:tc>
        <w:tc>
          <w:tcPr>
            <w:tcW w:w="619" w:type="dxa"/>
            <w:tcBorders>
              <w:top w:val="single" w:color="000000" w:sz="2" w:space="0"/>
              <w:bottom w:val="single" w:color="000000" w:sz="2" w:space="0"/>
            </w:tcBorders>
            <w:vAlign w:val="top"/>
          </w:tcPr>
          <w:p w14:paraId="7460AC3D">
            <w:pPr>
              <w:spacing w:line="447" w:lineRule="auto"/>
              <w:rPr>
                <w:rFonts w:ascii="Arial"/>
                <w:sz w:val="21"/>
              </w:rPr>
            </w:pPr>
          </w:p>
          <w:p w14:paraId="558B3B6C">
            <w:pPr>
              <w:pStyle w:val="6"/>
              <w:spacing w:before="49"/>
              <w:ind w:left="267"/>
              <w:rPr>
                <w:sz w:val="15"/>
                <w:szCs w:val="15"/>
              </w:rPr>
            </w:pPr>
            <w:r>
              <w:rPr>
                <w:sz w:val="15"/>
                <w:szCs w:val="15"/>
              </w:rPr>
              <w:t>0</w:t>
            </w:r>
          </w:p>
        </w:tc>
        <w:tc>
          <w:tcPr>
            <w:tcW w:w="1244" w:type="dxa"/>
            <w:tcBorders>
              <w:top w:val="single" w:color="000000" w:sz="2" w:space="0"/>
              <w:bottom w:val="single" w:color="000000" w:sz="2" w:space="0"/>
            </w:tcBorders>
            <w:vAlign w:val="top"/>
          </w:tcPr>
          <w:p w14:paraId="1643523D">
            <w:pPr>
              <w:spacing w:line="433" w:lineRule="auto"/>
              <w:rPr>
                <w:rFonts w:ascii="Arial"/>
                <w:sz w:val="21"/>
              </w:rPr>
            </w:pPr>
          </w:p>
          <w:p w14:paraId="29465A8A">
            <w:pPr>
              <w:pStyle w:val="6"/>
              <w:spacing w:before="49" w:line="219" w:lineRule="auto"/>
              <w:ind w:left="168"/>
              <w:rPr>
                <w:sz w:val="15"/>
                <w:szCs w:val="15"/>
              </w:rPr>
            </w:pPr>
            <w:r>
              <w:rPr>
                <w:spacing w:val="2"/>
                <w:sz w:val="15"/>
                <w:szCs w:val="15"/>
              </w:rPr>
              <w:t>市医疗保障局</w:t>
            </w:r>
          </w:p>
        </w:tc>
      </w:tr>
      <w:tr w14:paraId="1C303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355" w:type="dxa"/>
            <w:tcBorders>
              <w:top w:val="single" w:color="000000" w:sz="2" w:space="0"/>
              <w:bottom w:val="single" w:color="000000" w:sz="2" w:space="0"/>
            </w:tcBorders>
            <w:vAlign w:val="top"/>
          </w:tcPr>
          <w:p w14:paraId="5F8785AB">
            <w:pPr>
              <w:pStyle w:val="6"/>
              <w:spacing w:before="280"/>
              <w:ind w:left="104"/>
              <w:rPr>
                <w:sz w:val="15"/>
                <w:szCs w:val="15"/>
              </w:rPr>
            </w:pPr>
            <w:r>
              <w:rPr>
                <w:spacing w:val="-4"/>
                <w:sz w:val="15"/>
                <w:szCs w:val="15"/>
              </w:rPr>
              <w:t>167</w:t>
            </w:r>
          </w:p>
        </w:tc>
        <w:tc>
          <w:tcPr>
            <w:tcW w:w="1639" w:type="dxa"/>
            <w:tcBorders>
              <w:top w:val="single" w:color="000000" w:sz="2" w:space="0"/>
              <w:bottom w:val="single" w:color="000000" w:sz="2" w:space="0"/>
            </w:tcBorders>
            <w:vAlign w:val="top"/>
          </w:tcPr>
          <w:p w14:paraId="036D860E">
            <w:pPr>
              <w:pStyle w:val="6"/>
              <w:spacing w:before="185" w:line="250" w:lineRule="auto"/>
              <w:ind w:left="9" w:firstLine="9"/>
              <w:rPr>
                <w:sz w:val="15"/>
                <w:szCs w:val="15"/>
              </w:rPr>
            </w:pPr>
            <w:r>
              <w:rPr>
                <w:spacing w:val="-4"/>
                <w:sz w:val="15"/>
                <w:szCs w:val="15"/>
              </w:rPr>
              <w:t>曲靖医保大数据分析及实</w:t>
            </w:r>
            <w:r>
              <w:rPr>
                <w:spacing w:val="2"/>
                <w:sz w:val="15"/>
                <w:szCs w:val="15"/>
              </w:rPr>
              <w:t xml:space="preserve"> </w:t>
            </w:r>
            <w:r>
              <w:rPr>
                <w:sz w:val="15"/>
                <w:szCs w:val="15"/>
              </w:rPr>
              <w:t>时运行监测平台</w:t>
            </w:r>
          </w:p>
        </w:tc>
        <w:tc>
          <w:tcPr>
            <w:tcW w:w="520" w:type="dxa"/>
            <w:tcBorders>
              <w:top w:val="single" w:color="000000" w:sz="2" w:space="0"/>
              <w:bottom w:val="single" w:color="000000" w:sz="2" w:space="0"/>
            </w:tcBorders>
            <w:vAlign w:val="top"/>
          </w:tcPr>
          <w:p w14:paraId="204EF85B">
            <w:pPr>
              <w:pStyle w:val="6"/>
              <w:spacing w:before="266" w:line="220" w:lineRule="auto"/>
              <w:ind w:left="100"/>
              <w:rPr>
                <w:sz w:val="15"/>
                <w:szCs w:val="15"/>
              </w:rPr>
            </w:pPr>
            <w:r>
              <w:rPr>
                <w:spacing w:val="-3"/>
                <w:sz w:val="15"/>
                <w:szCs w:val="15"/>
              </w:rPr>
              <w:t>前期</w:t>
            </w:r>
          </w:p>
        </w:tc>
        <w:tc>
          <w:tcPr>
            <w:tcW w:w="590" w:type="dxa"/>
            <w:tcBorders>
              <w:top w:val="single" w:color="000000" w:sz="2" w:space="0"/>
              <w:bottom w:val="single" w:color="000000" w:sz="2" w:space="0"/>
            </w:tcBorders>
            <w:vAlign w:val="top"/>
          </w:tcPr>
          <w:p w14:paraId="5155F90F">
            <w:pPr>
              <w:pStyle w:val="6"/>
              <w:spacing w:before="264" w:line="219" w:lineRule="auto"/>
              <w:ind w:left="60"/>
              <w:rPr>
                <w:sz w:val="15"/>
                <w:szCs w:val="15"/>
              </w:rPr>
            </w:pPr>
            <w:r>
              <w:rPr>
                <w:spacing w:val="2"/>
                <w:sz w:val="15"/>
                <w:szCs w:val="15"/>
              </w:rPr>
              <w:t>曲靖市</w:t>
            </w:r>
          </w:p>
        </w:tc>
        <w:tc>
          <w:tcPr>
            <w:tcW w:w="4666" w:type="dxa"/>
            <w:tcBorders>
              <w:top w:val="single" w:color="000000" w:sz="2" w:space="0"/>
              <w:bottom w:val="single" w:color="000000" w:sz="2" w:space="0"/>
            </w:tcBorders>
            <w:vAlign w:val="top"/>
          </w:tcPr>
          <w:p w14:paraId="55B07176">
            <w:pPr>
              <w:pStyle w:val="6"/>
              <w:spacing w:before="86" w:line="239" w:lineRule="auto"/>
              <w:ind w:left="10" w:firstLine="299"/>
              <w:jc w:val="both"/>
              <w:rPr>
                <w:sz w:val="15"/>
                <w:szCs w:val="15"/>
              </w:rPr>
            </w:pPr>
            <w:r>
              <w:rPr>
                <w:spacing w:val="-5"/>
                <w:sz w:val="15"/>
                <w:szCs w:val="15"/>
              </w:rPr>
              <w:t>建设曲靖医保大数据分析及实时监测平台，</w:t>
            </w:r>
            <w:r>
              <w:rPr>
                <w:spacing w:val="-6"/>
                <w:sz w:val="15"/>
                <w:szCs w:val="15"/>
              </w:rPr>
              <w:t>强化医保基金运行实时监</w:t>
            </w:r>
            <w:r>
              <w:rPr>
                <w:sz w:val="15"/>
                <w:szCs w:val="15"/>
              </w:rPr>
              <w:t xml:space="preserve"> </w:t>
            </w:r>
            <w:r>
              <w:rPr>
                <w:spacing w:val="-5"/>
                <w:sz w:val="15"/>
                <w:szCs w:val="15"/>
              </w:rPr>
              <w:t>测分析，建立规范化数据分析体系，为决策提供及时、准确、可靠的信息</w:t>
            </w:r>
            <w:r>
              <w:rPr>
                <w:spacing w:val="4"/>
                <w:sz w:val="15"/>
                <w:szCs w:val="15"/>
              </w:rPr>
              <w:t xml:space="preserve"> </w:t>
            </w:r>
            <w:r>
              <w:rPr>
                <w:spacing w:val="-2"/>
                <w:sz w:val="15"/>
                <w:szCs w:val="15"/>
              </w:rPr>
              <w:t>依据。</w:t>
            </w:r>
          </w:p>
        </w:tc>
        <w:tc>
          <w:tcPr>
            <w:tcW w:w="759" w:type="dxa"/>
            <w:tcBorders>
              <w:top w:val="single" w:color="000000" w:sz="2" w:space="0"/>
              <w:bottom w:val="single" w:color="000000" w:sz="2" w:space="0"/>
            </w:tcBorders>
            <w:vAlign w:val="top"/>
          </w:tcPr>
          <w:p w14:paraId="667C0CEF">
            <w:pPr>
              <w:pStyle w:val="6"/>
              <w:spacing w:before="280"/>
              <w:ind w:left="254"/>
              <w:rPr>
                <w:sz w:val="15"/>
                <w:szCs w:val="15"/>
              </w:rPr>
            </w:pPr>
            <w:r>
              <w:rPr>
                <w:spacing w:val="-2"/>
                <w:sz w:val="15"/>
                <w:szCs w:val="15"/>
              </w:rPr>
              <w:t>800</w:t>
            </w:r>
          </w:p>
        </w:tc>
        <w:tc>
          <w:tcPr>
            <w:tcW w:w="639" w:type="dxa"/>
            <w:tcBorders>
              <w:top w:val="single" w:color="000000" w:sz="2" w:space="0"/>
              <w:bottom w:val="single" w:color="000000" w:sz="2" w:space="0"/>
            </w:tcBorders>
            <w:vAlign w:val="top"/>
          </w:tcPr>
          <w:p w14:paraId="0F7C155D">
            <w:pPr>
              <w:pStyle w:val="6"/>
              <w:spacing w:before="280"/>
              <w:ind w:left="195"/>
              <w:rPr>
                <w:sz w:val="15"/>
                <w:szCs w:val="15"/>
              </w:rPr>
            </w:pPr>
            <w:r>
              <w:rPr>
                <w:spacing w:val="-2"/>
                <w:sz w:val="15"/>
                <w:szCs w:val="15"/>
              </w:rPr>
              <w:t>200</w:t>
            </w:r>
          </w:p>
        </w:tc>
        <w:tc>
          <w:tcPr>
            <w:tcW w:w="680" w:type="dxa"/>
            <w:tcBorders>
              <w:top w:val="single" w:color="000000" w:sz="2" w:space="0"/>
              <w:bottom w:val="single" w:color="000000" w:sz="2" w:space="0"/>
            </w:tcBorders>
            <w:vAlign w:val="top"/>
          </w:tcPr>
          <w:p w14:paraId="7E2E9122">
            <w:pPr>
              <w:pStyle w:val="6"/>
              <w:spacing w:before="280"/>
              <w:ind w:left="216"/>
              <w:rPr>
                <w:sz w:val="15"/>
                <w:szCs w:val="15"/>
              </w:rPr>
            </w:pPr>
            <w:r>
              <w:rPr>
                <w:spacing w:val="-2"/>
                <w:sz w:val="15"/>
                <w:szCs w:val="15"/>
              </w:rPr>
              <w:t>400</w:t>
            </w:r>
          </w:p>
        </w:tc>
        <w:tc>
          <w:tcPr>
            <w:tcW w:w="649" w:type="dxa"/>
            <w:tcBorders>
              <w:top w:val="single" w:color="000000" w:sz="2" w:space="0"/>
              <w:bottom w:val="single" w:color="000000" w:sz="2" w:space="0"/>
            </w:tcBorders>
            <w:vAlign w:val="top"/>
          </w:tcPr>
          <w:p w14:paraId="0C0A08B9">
            <w:pPr>
              <w:pStyle w:val="6"/>
              <w:spacing w:before="280"/>
              <w:ind w:left="206"/>
              <w:rPr>
                <w:sz w:val="15"/>
                <w:szCs w:val="15"/>
              </w:rPr>
            </w:pPr>
            <w:r>
              <w:rPr>
                <w:spacing w:val="-2"/>
                <w:sz w:val="15"/>
                <w:szCs w:val="15"/>
              </w:rPr>
              <w:t>200</w:t>
            </w:r>
          </w:p>
        </w:tc>
        <w:tc>
          <w:tcPr>
            <w:tcW w:w="590" w:type="dxa"/>
            <w:tcBorders>
              <w:top w:val="single" w:color="000000" w:sz="2" w:space="0"/>
              <w:bottom w:val="single" w:color="000000" w:sz="2" w:space="0"/>
            </w:tcBorders>
            <w:vAlign w:val="top"/>
          </w:tcPr>
          <w:p w14:paraId="6605AD50">
            <w:pPr>
              <w:pStyle w:val="6"/>
              <w:spacing w:before="280"/>
              <w:ind w:left="247"/>
              <w:rPr>
                <w:sz w:val="15"/>
                <w:szCs w:val="15"/>
              </w:rPr>
            </w:pPr>
            <w:r>
              <w:rPr>
                <w:sz w:val="15"/>
                <w:szCs w:val="15"/>
              </w:rPr>
              <w:t>0</w:t>
            </w:r>
          </w:p>
        </w:tc>
        <w:tc>
          <w:tcPr>
            <w:tcW w:w="619" w:type="dxa"/>
            <w:tcBorders>
              <w:top w:val="single" w:color="000000" w:sz="2" w:space="0"/>
              <w:bottom w:val="single" w:color="000000" w:sz="2" w:space="0"/>
            </w:tcBorders>
            <w:vAlign w:val="top"/>
          </w:tcPr>
          <w:p w14:paraId="6EF4663F">
            <w:pPr>
              <w:pStyle w:val="6"/>
              <w:spacing w:before="280"/>
              <w:ind w:left="267"/>
              <w:rPr>
                <w:sz w:val="15"/>
                <w:szCs w:val="15"/>
              </w:rPr>
            </w:pPr>
            <w:r>
              <w:rPr>
                <w:sz w:val="15"/>
                <w:szCs w:val="15"/>
              </w:rPr>
              <w:t>0</w:t>
            </w:r>
          </w:p>
        </w:tc>
        <w:tc>
          <w:tcPr>
            <w:tcW w:w="1244" w:type="dxa"/>
            <w:tcBorders>
              <w:top w:val="single" w:color="000000" w:sz="2" w:space="0"/>
              <w:bottom w:val="single" w:color="000000" w:sz="2" w:space="0"/>
            </w:tcBorders>
            <w:vAlign w:val="top"/>
          </w:tcPr>
          <w:p w14:paraId="390536B1">
            <w:pPr>
              <w:pStyle w:val="6"/>
              <w:spacing w:before="265" w:line="219" w:lineRule="auto"/>
              <w:ind w:left="168"/>
              <w:rPr>
                <w:sz w:val="15"/>
                <w:szCs w:val="15"/>
              </w:rPr>
            </w:pPr>
            <w:r>
              <w:rPr>
                <w:spacing w:val="2"/>
                <w:sz w:val="15"/>
                <w:szCs w:val="15"/>
              </w:rPr>
              <w:t>市医疗保障局</w:t>
            </w:r>
          </w:p>
        </w:tc>
      </w:tr>
    </w:tbl>
    <w:p w14:paraId="5939C493">
      <w:pPr>
        <w:spacing w:line="14" w:lineRule="auto"/>
        <w:rPr>
          <w:rFonts w:ascii="Arial"/>
          <w:sz w:val="2"/>
        </w:rPr>
      </w:pPr>
    </w:p>
    <w:p w14:paraId="427598A9">
      <w:pPr>
        <w:spacing w:line="14" w:lineRule="auto"/>
        <w:rPr>
          <w:rFonts w:ascii="Arial" w:hAnsi="Arial" w:eastAsia="Arial" w:cs="Arial"/>
          <w:sz w:val="2"/>
          <w:szCs w:val="2"/>
        </w:rPr>
        <w:sectPr>
          <w:type w:val="continuous"/>
          <w:pgSz w:w="16500" w:h="12080"/>
          <w:pgMar w:top="400" w:right="1550" w:bottom="400" w:left="503" w:header="0" w:footer="0" w:gutter="0"/>
          <w:cols w:equalWidth="0" w:num="2">
            <w:col w:w="872" w:space="100"/>
            <w:col w:w="13475"/>
          </w:cols>
        </w:sectPr>
      </w:pPr>
    </w:p>
    <w:p w14:paraId="34C60AB9">
      <w:pPr>
        <w:spacing w:before="50"/>
      </w:pPr>
      <w:r>
        <mc:AlternateContent>
          <mc:Choice Requires="wps">
            <w:drawing>
              <wp:anchor distT="0" distB="0" distL="0" distR="0" simplePos="0" relativeHeight="251702272" behindDoc="0" locked="0" layoutInCell="0" allowOverlap="1">
                <wp:simplePos x="0" y="0"/>
                <wp:positionH relativeFrom="page">
                  <wp:posOffset>9039225</wp:posOffset>
                </wp:positionH>
                <wp:positionV relativeFrom="page">
                  <wp:posOffset>1282065</wp:posOffset>
                </wp:positionV>
                <wp:extent cx="743585" cy="235585"/>
                <wp:effectExtent l="0" t="0" r="0" b="0"/>
                <wp:wrapNone/>
                <wp:docPr id="88" name="TextBox 88"/>
                <wp:cNvGraphicFramePr/>
                <a:graphic xmlns:a="http://schemas.openxmlformats.org/drawingml/2006/main">
                  <a:graphicData uri="http://schemas.microsoft.com/office/word/2010/wordprocessingShape">
                    <wps:wsp>
                      <wps:cNvSpPr txBox="1"/>
                      <wps:spPr>
                        <a:xfrm rot="5400000">
                          <a:off x="9039479" y="1282652"/>
                          <a:ext cx="743584" cy="2355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0126DAF8">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88" o:spid="_x0000_s1026" o:spt="202" type="#_x0000_t202" style="position:absolute;left:0pt;margin-left:711.75pt;margin-top:100.95pt;height:18.55pt;width:58.55pt;mso-position-horizontal-relative:page;mso-position-vertical-relative:page;rotation:5898240f;z-index:251702272;mso-width-relative:page;mso-height-relative:page;" filled="f" stroked="f" coordsize="21600,21600" o:allowincell="f" o:gfxdata="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CJlSvtoAAAANAQAA&#10;DwAAAAAAAAABACAAAAAiAAAAZHJzL2Rvd25yZXYueG1sUEsBAhQAFAAAAAgAh07iQFXNXKdQAgAA&#10;ogQAAA4AAAAAAAAAAQAgAAAAKQEAAGRycy9lMm9Eb2MueG1sUEsFBgAAAAAGAAYAWQEAAOsFAAAA&#10;AA==&#10;">
                <v:fill on="f" focussize="0,0"/>
                <v:stroke on="f" weight="0pt" miterlimit="0" joinstyle="miter"/>
                <v:imagedata o:title=""/>
                <o:lock v:ext="edit" aspectratio="f"/>
                <v:textbox inset="0mm,0mm,0mm,0mm">
                  <w:txbxContent>
                    <w:p w14:paraId="0126DAF8">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v:textbox>
              </v:shape>
            </w:pict>
          </mc:Fallback>
        </mc:AlternateContent>
      </w:r>
      <w:r>
        <w:drawing>
          <wp:anchor distT="0" distB="0" distL="0" distR="0" simplePos="0" relativeHeight="251703296" behindDoc="0" locked="0" layoutInCell="0" allowOverlap="1">
            <wp:simplePos x="0" y="0"/>
            <wp:positionH relativeFrom="page">
              <wp:posOffset>672465</wp:posOffset>
            </wp:positionH>
            <wp:positionV relativeFrom="page">
              <wp:posOffset>1047750</wp:posOffset>
            </wp:positionV>
            <wp:extent cx="107950" cy="120650"/>
            <wp:effectExtent l="0" t="0" r="0" b="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59"/>
                    <a:stretch>
                      <a:fillRect/>
                    </a:stretch>
                  </pic:blipFill>
                  <pic:spPr>
                    <a:xfrm>
                      <a:off x="0" y="0"/>
                      <a:ext cx="108023" cy="120662"/>
                    </a:xfrm>
                    <a:prstGeom prst="rect">
                      <a:avLst/>
                    </a:prstGeom>
                  </pic:spPr>
                </pic:pic>
              </a:graphicData>
            </a:graphic>
          </wp:anchor>
        </w:drawing>
      </w:r>
    </w:p>
    <w:p w14:paraId="714CE797">
      <w:pPr>
        <w:spacing w:before="50"/>
      </w:pPr>
    </w:p>
    <w:p w14:paraId="60AE5CFB">
      <w:pPr>
        <w:spacing w:before="50"/>
      </w:pPr>
    </w:p>
    <w:tbl>
      <w:tblPr>
        <w:tblStyle w:val="5"/>
        <w:tblW w:w="12960" w:type="dxa"/>
        <w:tblInd w:w="3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49"/>
        <w:gridCol w:w="520"/>
        <w:gridCol w:w="580"/>
        <w:gridCol w:w="4686"/>
        <w:gridCol w:w="709"/>
        <w:gridCol w:w="679"/>
        <w:gridCol w:w="659"/>
        <w:gridCol w:w="650"/>
        <w:gridCol w:w="610"/>
        <w:gridCol w:w="619"/>
        <w:gridCol w:w="1234"/>
      </w:tblGrid>
      <w:tr w14:paraId="16CC5A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365" w:type="dxa"/>
            <w:vMerge w:val="restart"/>
            <w:tcBorders>
              <w:bottom w:val="nil"/>
            </w:tcBorders>
            <w:vAlign w:val="top"/>
          </w:tcPr>
          <w:p w14:paraId="5361F527">
            <w:pPr>
              <w:pStyle w:val="6"/>
              <w:spacing w:before="219" w:line="221" w:lineRule="auto"/>
              <w:ind w:left="27"/>
              <w:rPr>
                <w:sz w:val="15"/>
                <w:szCs w:val="15"/>
              </w:rPr>
            </w:pPr>
            <w:r>
              <w:rPr>
                <w:b/>
                <w:bCs/>
                <w:spacing w:val="-3"/>
                <w:sz w:val="15"/>
                <w:szCs w:val="15"/>
              </w:rPr>
              <w:t>序号</w:t>
            </w:r>
          </w:p>
        </w:tc>
        <w:tc>
          <w:tcPr>
            <w:tcW w:w="1649" w:type="dxa"/>
            <w:vMerge w:val="restart"/>
            <w:tcBorders>
              <w:bottom w:val="nil"/>
            </w:tcBorders>
            <w:vAlign w:val="top"/>
          </w:tcPr>
          <w:p w14:paraId="42E5A0D5">
            <w:pPr>
              <w:pStyle w:val="6"/>
              <w:spacing w:before="219" w:line="220" w:lineRule="auto"/>
              <w:ind w:left="532"/>
              <w:rPr>
                <w:sz w:val="15"/>
                <w:szCs w:val="15"/>
              </w:rPr>
            </w:pPr>
            <w:r>
              <w:rPr>
                <w:b/>
                <w:bCs/>
                <w:spacing w:val="-4"/>
                <w:sz w:val="15"/>
                <w:szCs w:val="15"/>
              </w:rPr>
              <w:t>项目名称</w:t>
            </w:r>
          </w:p>
        </w:tc>
        <w:tc>
          <w:tcPr>
            <w:tcW w:w="520" w:type="dxa"/>
            <w:vMerge w:val="restart"/>
            <w:tcBorders>
              <w:bottom w:val="nil"/>
            </w:tcBorders>
            <w:vAlign w:val="top"/>
          </w:tcPr>
          <w:p w14:paraId="15716497">
            <w:pPr>
              <w:pStyle w:val="6"/>
              <w:spacing w:before="140" w:line="215" w:lineRule="auto"/>
              <w:ind w:left="10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580" w:type="dxa"/>
            <w:vMerge w:val="restart"/>
            <w:tcBorders>
              <w:bottom w:val="nil"/>
            </w:tcBorders>
            <w:vAlign w:val="top"/>
          </w:tcPr>
          <w:p w14:paraId="7E1CB70D">
            <w:pPr>
              <w:pStyle w:val="6"/>
              <w:spacing w:before="219" w:line="221" w:lineRule="auto"/>
              <w:jc w:val="right"/>
              <w:rPr>
                <w:sz w:val="15"/>
                <w:szCs w:val="15"/>
              </w:rPr>
            </w:pPr>
            <w:r>
              <w:rPr>
                <w:b/>
                <w:bCs/>
                <w:spacing w:val="-13"/>
                <w:sz w:val="15"/>
                <w:szCs w:val="15"/>
              </w:rPr>
              <w:t>建设地点</w:t>
            </w:r>
          </w:p>
        </w:tc>
        <w:tc>
          <w:tcPr>
            <w:tcW w:w="4686" w:type="dxa"/>
            <w:vMerge w:val="restart"/>
            <w:tcBorders>
              <w:bottom w:val="nil"/>
            </w:tcBorders>
            <w:vAlign w:val="top"/>
          </w:tcPr>
          <w:p w14:paraId="5409469C">
            <w:pPr>
              <w:pStyle w:val="6"/>
              <w:spacing w:before="219" w:line="219" w:lineRule="auto"/>
              <w:ind w:left="1843"/>
              <w:rPr>
                <w:sz w:val="15"/>
                <w:szCs w:val="15"/>
              </w:rPr>
            </w:pPr>
            <w:r>
              <w:rPr>
                <w:b/>
                <w:bCs/>
                <w:spacing w:val="-3"/>
                <w:sz w:val="15"/>
                <w:szCs w:val="15"/>
              </w:rPr>
              <w:t>主要建设内容及规模</w:t>
            </w:r>
          </w:p>
        </w:tc>
        <w:tc>
          <w:tcPr>
            <w:tcW w:w="709" w:type="dxa"/>
            <w:vMerge w:val="restart"/>
            <w:tcBorders>
              <w:bottom w:val="nil"/>
            </w:tcBorders>
            <w:vAlign w:val="top"/>
          </w:tcPr>
          <w:p w14:paraId="4A138246">
            <w:pPr>
              <w:pStyle w:val="6"/>
              <w:spacing w:before="139" w:line="209" w:lineRule="auto"/>
              <w:ind w:left="127"/>
              <w:rPr>
                <w:sz w:val="15"/>
                <w:szCs w:val="15"/>
              </w:rPr>
            </w:pPr>
            <w:r>
              <w:rPr>
                <w:b/>
                <w:bCs/>
                <w:spacing w:val="-4"/>
                <w:sz w:val="15"/>
                <w:szCs w:val="15"/>
              </w:rPr>
              <w:t>总投资</w:t>
            </w:r>
          </w:p>
          <w:p w14:paraId="3BFF76A2">
            <w:pPr>
              <w:pStyle w:val="6"/>
              <w:spacing w:line="220" w:lineRule="auto"/>
              <w:ind w:left="127"/>
              <w:rPr>
                <w:sz w:val="15"/>
                <w:szCs w:val="15"/>
              </w:rPr>
            </w:pPr>
            <w:r>
              <w:rPr>
                <w:b/>
                <w:bCs/>
                <w:spacing w:val="5"/>
                <w:sz w:val="15"/>
                <w:szCs w:val="15"/>
              </w:rPr>
              <w:t>(万元)</w:t>
            </w:r>
          </w:p>
        </w:tc>
        <w:tc>
          <w:tcPr>
            <w:tcW w:w="3217" w:type="dxa"/>
            <w:gridSpan w:val="5"/>
            <w:vAlign w:val="top"/>
          </w:tcPr>
          <w:p w14:paraId="74A75A02">
            <w:pPr>
              <w:pStyle w:val="6"/>
              <w:spacing w:before="79" w:line="220" w:lineRule="auto"/>
              <w:ind w:left="1038"/>
              <w:rPr>
                <w:sz w:val="15"/>
                <w:szCs w:val="15"/>
              </w:rPr>
            </w:pPr>
            <w:r>
              <w:rPr>
                <w:b/>
                <w:bCs/>
                <w:spacing w:val="2"/>
                <w:sz w:val="15"/>
                <w:szCs w:val="15"/>
              </w:rPr>
              <w:t>投资计划(万元)</w:t>
            </w:r>
          </w:p>
        </w:tc>
        <w:tc>
          <w:tcPr>
            <w:tcW w:w="1234" w:type="dxa"/>
            <w:vMerge w:val="restart"/>
            <w:tcBorders>
              <w:bottom w:val="nil"/>
            </w:tcBorders>
            <w:vAlign w:val="top"/>
          </w:tcPr>
          <w:p w14:paraId="0E9B2154">
            <w:pPr>
              <w:pStyle w:val="6"/>
              <w:spacing w:before="219" w:line="220" w:lineRule="auto"/>
              <w:ind w:left="311"/>
              <w:rPr>
                <w:sz w:val="15"/>
                <w:szCs w:val="15"/>
              </w:rPr>
            </w:pPr>
            <w:r>
              <w:rPr>
                <w:b/>
                <w:bCs/>
                <w:spacing w:val="-4"/>
                <w:sz w:val="15"/>
                <w:szCs w:val="15"/>
              </w:rPr>
              <w:t>项目单位</w:t>
            </w:r>
          </w:p>
        </w:tc>
      </w:tr>
      <w:tr w14:paraId="2555DC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365" w:type="dxa"/>
            <w:vMerge w:val="continue"/>
            <w:tcBorders>
              <w:top w:val="nil"/>
            </w:tcBorders>
            <w:vAlign w:val="top"/>
          </w:tcPr>
          <w:p w14:paraId="304A0762">
            <w:pPr>
              <w:rPr>
                <w:rFonts w:ascii="Arial"/>
                <w:sz w:val="21"/>
              </w:rPr>
            </w:pPr>
          </w:p>
        </w:tc>
        <w:tc>
          <w:tcPr>
            <w:tcW w:w="1649" w:type="dxa"/>
            <w:vMerge w:val="continue"/>
            <w:tcBorders>
              <w:top w:val="nil"/>
            </w:tcBorders>
            <w:vAlign w:val="top"/>
          </w:tcPr>
          <w:p w14:paraId="0C3FC8B6">
            <w:pPr>
              <w:rPr>
                <w:rFonts w:ascii="Arial"/>
                <w:sz w:val="21"/>
              </w:rPr>
            </w:pPr>
          </w:p>
        </w:tc>
        <w:tc>
          <w:tcPr>
            <w:tcW w:w="520" w:type="dxa"/>
            <w:vMerge w:val="continue"/>
            <w:tcBorders>
              <w:top w:val="nil"/>
            </w:tcBorders>
            <w:vAlign w:val="top"/>
          </w:tcPr>
          <w:p w14:paraId="7574FBEF">
            <w:pPr>
              <w:rPr>
                <w:rFonts w:ascii="Arial"/>
                <w:sz w:val="21"/>
              </w:rPr>
            </w:pPr>
          </w:p>
        </w:tc>
        <w:tc>
          <w:tcPr>
            <w:tcW w:w="580" w:type="dxa"/>
            <w:vMerge w:val="continue"/>
            <w:tcBorders>
              <w:top w:val="nil"/>
            </w:tcBorders>
            <w:vAlign w:val="top"/>
          </w:tcPr>
          <w:p w14:paraId="3A12C654">
            <w:pPr>
              <w:rPr>
                <w:rFonts w:ascii="Arial"/>
                <w:sz w:val="21"/>
              </w:rPr>
            </w:pPr>
          </w:p>
        </w:tc>
        <w:tc>
          <w:tcPr>
            <w:tcW w:w="4686" w:type="dxa"/>
            <w:vMerge w:val="continue"/>
            <w:tcBorders>
              <w:top w:val="nil"/>
            </w:tcBorders>
            <w:vAlign w:val="top"/>
          </w:tcPr>
          <w:p w14:paraId="5CF5DA21">
            <w:pPr>
              <w:rPr>
                <w:rFonts w:ascii="Arial"/>
                <w:sz w:val="21"/>
              </w:rPr>
            </w:pPr>
          </w:p>
        </w:tc>
        <w:tc>
          <w:tcPr>
            <w:tcW w:w="709" w:type="dxa"/>
            <w:vMerge w:val="continue"/>
            <w:tcBorders>
              <w:top w:val="nil"/>
            </w:tcBorders>
            <w:vAlign w:val="top"/>
          </w:tcPr>
          <w:p w14:paraId="5C59F2D1">
            <w:pPr>
              <w:rPr>
                <w:rFonts w:ascii="Arial"/>
                <w:sz w:val="21"/>
              </w:rPr>
            </w:pPr>
          </w:p>
        </w:tc>
        <w:tc>
          <w:tcPr>
            <w:tcW w:w="679" w:type="dxa"/>
            <w:vAlign w:val="top"/>
          </w:tcPr>
          <w:p w14:paraId="4D6BC4A4">
            <w:pPr>
              <w:pStyle w:val="6"/>
              <w:spacing w:before="54" w:line="219" w:lineRule="auto"/>
              <w:ind w:left="108"/>
              <w:rPr>
                <w:sz w:val="15"/>
                <w:szCs w:val="15"/>
              </w:rPr>
            </w:pPr>
            <w:r>
              <w:rPr>
                <w:b/>
                <w:bCs/>
                <w:spacing w:val="-3"/>
                <w:sz w:val="15"/>
                <w:szCs w:val="15"/>
              </w:rPr>
              <w:t>2021年</w:t>
            </w:r>
          </w:p>
        </w:tc>
        <w:tc>
          <w:tcPr>
            <w:tcW w:w="659" w:type="dxa"/>
            <w:vAlign w:val="top"/>
          </w:tcPr>
          <w:p w14:paraId="5DE5125B">
            <w:pPr>
              <w:pStyle w:val="6"/>
              <w:spacing w:before="54" w:line="219" w:lineRule="auto"/>
              <w:ind w:left="99"/>
              <w:rPr>
                <w:sz w:val="15"/>
                <w:szCs w:val="15"/>
              </w:rPr>
            </w:pPr>
            <w:r>
              <w:rPr>
                <w:b/>
                <w:bCs/>
                <w:spacing w:val="-3"/>
                <w:sz w:val="15"/>
                <w:szCs w:val="15"/>
              </w:rPr>
              <w:t>2022年</w:t>
            </w:r>
          </w:p>
        </w:tc>
        <w:tc>
          <w:tcPr>
            <w:tcW w:w="650" w:type="dxa"/>
            <w:vAlign w:val="top"/>
          </w:tcPr>
          <w:p w14:paraId="1EC0F098">
            <w:pPr>
              <w:pStyle w:val="6"/>
              <w:spacing w:before="54" w:line="219" w:lineRule="auto"/>
              <w:ind w:left="100"/>
              <w:rPr>
                <w:sz w:val="15"/>
                <w:szCs w:val="15"/>
              </w:rPr>
            </w:pPr>
            <w:r>
              <w:rPr>
                <w:b/>
                <w:bCs/>
                <w:spacing w:val="-3"/>
                <w:sz w:val="15"/>
                <w:szCs w:val="15"/>
              </w:rPr>
              <w:t>2023年</w:t>
            </w:r>
          </w:p>
        </w:tc>
        <w:tc>
          <w:tcPr>
            <w:tcW w:w="610" w:type="dxa"/>
            <w:vAlign w:val="top"/>
          </w:tcPr>
          <w:p w14:paraId="0DBBEC60">
            <w:pPr>
              <w:pStyle w:val="6"/>
              <w:spacing w:before="54" w:line="219" w:lineRule="auto"/>
              <w:ind w:left="80"/>
              <w:rPr>
                <w:sz w:val="15"/>
                <w:szCs w:val="15"/>
              </w:rPr>
            </w:pPr>
            <w:r>
              <w:rPr>
                <w:b/>
                <w:bCs/>
                <w:spacing w:val="-3"/>
                <w:sz w:val="15"/>
                <w:szCs w:val="15"/>
              </w:rPr>
              <w:t>2024年</w:t>
            </w:r>
          </w:p>
        </w:tc>
        <w:tc>
          <w:tcPr>
            <w:tcW w:w="619" w:type="dxa"/>
            <w:vAlign w:val="top"/>
          </w:tcPr>
          <w:p w14:paraId="1F20A069">
            <w:pPr>
              <w:pStyle w:val="6"/>
              <w:spacing w:before="54" w:line="219" w:lineRule="auto"/>
              <w:ind w:left="80"/>
              <w:rPr>
                <w:sz w:val="15"/>
                <w:szCs w:val="15"/>
              </w:rPr>
            </w:pPr>
            <w:r>
              <w:rPr>
                <w:b/>
                <w:bCs/>
                <w:spacing w:val="-3"/>
                <w:sz w:val="15"/>
                <w:szCs w:val="15"/>
              </w:rPr>
              <w:t>2025年</w:t>
            </w:r>
          </w:p>
        </w:tc>
        <w:tc>
          <w:tcPr>
            <w:tcW w:w="1234" w:type="dxa"/>
            <w:vMerge w:val="continue"/>
            <w:tcBorders>
              <w:top w:val="nil"/>
            </w:tcBorders>
            <w:vAlign w:val="top"/>
          </w:tcPr>
          <w:p w14:paraId="3AD76F7D">
            <w:pPr>
              <w:rPr>
                <w:rFonts w:ascii="Arial"/>
                <w:sz w:val="21"/>
              </w:rPr>
            </w:pPr>
          </w:p>
        </w:tc>
      </w:tr>
      <w:tr w14:paraId="643EBC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365" w:type="dxa"/>
            <w:vAlign w:val="top"/>
          </w:tcPr>
          <w:p w14:paraId="5C94ABF9">
            <w:pPr>
              <w:spacing w:line="324" w:lineRule="auto"/>
              <w:rPr>
                <w:rFonts w:ascii="Arial"/>
                <w:sz w:val="21"/>
              </w:rPr>
            </w:pPr>
          </w:p>
          <w:p w14:paraId="70C061FB">
            <w:pPr>
              <w:spacing w:line="324" w:lineRule="auto"/>
              <w:rPr>
                <w:rFonts w:ascii="Arial"/>
                <w:sz w:val="21"/>
              </w:rPr>
            </w:pPr>
          </w:p>
          <w:p w14:paraId="31BEDA73">
            <w:pPr>
              <w:pStyle w:val="6"/>
              <w:spacing w:before="48"/>
              <w:ind w:left="65"/>
              <w:rPr>
                <w:sz w:val="15"/>
                <w:szCs w:val="15"/>
              </w:rPr>
            </w:pPr>
            <w:r>
              <w:rPr>
                <w:spacing w:val="-4"/>
                <w:sz w:val="15"/>
                <w:szCs w:val="15"/>
              </w:rPr>
              <w:t>168</w:t>
            </w:r>
          </w:p>
        </w:tc>
        <w:tc>
          <w:tcPr>
            <w:tcW w:w="1649" w:type="dxa"/>
            <w:vAlign w:val="top"/>
          </w:tcPr>
          <w:p w14:paraId="5FEC1650">
            <w:pPr>
              <w:spacing w:line="276" w:lineRule="auto"/>
              <w:rPr>
                <w:rFonts w:ascii="Arial"/>
                <w:sz w:val="21"/>
              </w:rPr>
            </w:pPr>
          </w:p>
          <w:p w14:paraId="5C0350FA">
            <w:pPr>
              <w:spacing w:line="277" w:lineRule="auto"/>
              <w:rPr>
                <w:rFonts w:ascii="Arial"/>
                <w:sz w:val="21"/>
              </w:rPr>
            </w:pPr>
          </w:p>
          <w:p w14:paraId="7E50EF95">
            <w:pPr>
              <w:pStyle w:val="6"/>
              <w:spacing w:before="49" w:line="225" w:lineRule="auto"/>
              <w:ind w:left="10" w:right="2"/>
              <w:rPr>
                <w:sz w:val="15"/>
                <w:szCs w:val="15"/>
              </w:rPr>
            </w:pPr>
            <w:r>
              <w:rPr>
                <w:spacing w:val="-3"/>
                <w:sz w:val="15"/>
                <w:szCs w:val="15"/>
              </w:rPr>
              <w:t>曲靖市第一人民医院互联</w:t>
            </w:r>
            <w:r>
              <w:rPr>
                <w:spacing w:val="8"/>
                <w:sz w:val="15"/>
                <w:szCs w:val="15"/>
              </w:rPr>
              <w:t xml:space="preserve"> </w:t>
            </w:r>
            <w:r>
              <w:rPr>
                <w:spacing w:val="4"/>
                <w:sz w:val="15"/>
                <w:szCs w:val="15"/>
              </w:rPr>
              <w:t>网医院建设项目</w:t>
            </w:r>
          </w:p>
        </w:tc>
        <w:tc>
          <w:tcPr>
            <w:tcW w:w="520" w:type="dxa"/>
            <w:vAlign w:val="top"/>
          </w:tcPr>
          <w:p w14:paraId="370CB629">
            <w:pPr>
              <w:spacing w:line="317" w:lineRule="auto"/>
              <w:rPr>
                <w:rFonts w:ascii="Arial"/>
                <w:sz w:val="21"/>
              </w:rPr>
            </w:pPr>
          </w:p>
          <w:p w14:paraId="2C61091C">
            <w:pPr>
              <w:spacing w:line="317" w:lineRule="auto"/>
              <w:rPr>
                <w:rFonts w:ascii="Arial"/>
                <w:sz w:val="21"/>
              </w:rPr>
            </w:pPr>
          </w:p>
          <w:p w14:paraId="4D2DAE08">
            <w:pPr>
              <w:pStyle w:val="6"/>
              <w:spacing w:before="49" w:line="221" w:lineRule="auto"/>
              <w:ind w:left="101"/>
              <w:rPr>
                <w:sz w:val="15"/>
                <w:szCs w:val="15"/>
              </w:rPr>
            </w:pPr>
            <w:r>
              <w:rPr>
                <w:spacing w:val="-2"/>
                <w:sz w:val="15"/>
                <w:szCs w:val="15"/>
              </w:rPr>
              <w:t>在建</w:t>
            </w:r>
          </w:p>
        </w:tc>
        <w:tc>
          <w:tcPr>
            <w:tcW w:w="580" w:type="dxa"/>
            <w:vAlign w:val="top"/>
          </w:tcPr>
          <w:p w14:paraId="6BE305D0">
            <w:pPr>
              <w:spacing w:line="316" w:lineRule="auto"/>
              <w:rPr>
                <w:rFonts w:ascii="Arial"/>
                <w:sz w:val="21"/>
              </w:rPr>
            </w:pPr>
          </w:p>
          <w:p w14:paraId="0FFF00F8">
            <w:pPr>
              <w:spacing w:line="316" w:lineRule="auto"/>
              <w:rPr>
                <w:rFonts w:ascii="Arial"/>
                <w:sz w:val="21"/>
              </w:rPr>
            </w:pPr>
          </w:p>
          <w:p w14:paraId="716DF8C8">
            <w:pPr>
              <w:pStyle w:val="6"/>
              <w:spacing w:before="49" w:line="219" w:lineRule="auto"/>
              <w:ind w:left="51"/>
              <w:rPr>
                <w:sz w:val="15"/>
                <w:szCs w:val="15"/>
              </w:rPr>
            </w:pPr>
            <w:r>
              <w:rPr>
                <w:spacing w:val="2"/>
                <w:sz w:val="15"/>
                <w:szCs w:val="15"/>
              </w:rPr>
              <w:t>曲靖市</w:t>
            </w:r>
          </w:p>
        </w:tc>
        <w:tc>
          <w:tcPr>
            <w:tcW w:w="4686" w:type="dxa"/>
            <w:vAlign w:val="top"/>
          </w:tcPr>
          <w:p w14:paraId="6650B23D">
            <w:pPr>
              <w:pStyle w:val="6"/>
              <w:spacing w:before="57" w:line="237" w:lineRule="auto"/>
              <w:ind w:left="11" w:firstLine="269"/>
              <w:jc w:val="both"/>
              <w:rPr>
                <w:sz w:val="15"/>
                <w:szCs w:val="15"/>
              </w:rPr>
            </w:pPr>
            <w:r>
              <w:rPr>
                <w:spacing w:val="-16"/>
                <w:w w:val="98"/>
                <w:sz w:val="14"/>
                <w:szCs w:val="14"/>
              </w:rPr>
              <w:t>以曲靖市第</w:t>
            </w:r>
            <w:r>
              <w:rPr>
                <w:spacing w:val="-15"/>
                <w:w w:val="98"/>
                <w:sz w:val="14"/>
                <w:szCs w:val="14"/>
              </w:rPr>
              <w:t>一人民医院为建设实体，采取“医院主导、企业共</w:t>
            </w:r>
            <w:r>
              <w:rPr>
                <w:spacing w:val="-16"/>
                <w:w w:val="98"/>
                <w:sz w:val="14"/>
                <w:szCs w:val="14"/>
              </w:rPr>
              <w:t>建、区域联动、服</w:t>
            </w:r>
            <w:r>
              <w:rPr>
                <w:spacing w:val="-11"/>
                <w:w w:val="98"/>
                <w:sz w:val="14"/>
                <w:szCs w:val="14"/>
              </w:rPr>
              <w:t>务</w:t>
            </w:r>
            <w:r>
              <w:rPr>
                <w:sz w:val="14"/>
                <w:szCs w:val="14"/>
              </w:rPr>
              <w:t xml:space="preserve"> </w:t>
            </w:r>
            <w:r>
              <w:rPr>
                <w:spacing w:val="-14"/>
                <w:w w:val="97"/>
                <w:sz w:val="14"/>
                <w:szCs w:val="14"/>
              </w:rPr>
              <w:t>全城”</w:t>
            </w:r>
            <w:r>
              <w:rPr>
                <w:spacing w:val="-13"/>
                <w:w w:val="97"/>
                <w:sz w:val="14"/>
                <w:szCs w:val="14"/>
              </w:rPr>
              <w:t>的建设模式，充分发挥互联网的技术创新优势和资源整合能力，</w:t>
            </w:r>
            <w:r>
              <w:rPr>
                <w:spacing w:val="-14"/>
                <w:w w:val="97"/>
                <w:sz w:val="14"/>
                <w:szCs w:val="14"/>
              </w:rPr>
              <w:t>快速实现总院</w:t>
            </w:r>
            <w:r>
              <w:rPr>
                <w:spacing w:val="-11"/>
                <w:w w:val="97"/>
                <w:sz w:val="14"/>
                <w:szCs w:val="14"/>
              </w:rPr>
              <w:t>本</w:t>
            </w:r>
            <w:r>
              <w:rPr>
                <w:sz w:val="14"/>
                <w:szCs w:val="14"/>
              </w:rPr>
              <w:t xml:space="preserve"> </w:t>
            </w:r>
            <w:r>
              <w:rPr>
                <w:spacing w:val="-14"/>
                <w:w w:val="97"/>
                <w:sz w:val="14"/>
                <w:szCs w:val="14"/>
              </w:rPr>
              <w:t>部互联</w:t>
            </w:r>
            <w:r>
              <w:rPr>
                <w:spacing w:val="-13"/>
                <w:w w:val="97"/>
                <w:sz w:val="14"/>
                <w:szCs w:val="14"/>
              </w:rPr>
              <w:t>网医疗全程服务，为市民提供便捷、高效的医疗服务，提升医院门诊量和</w:t>
            </w:r>
            <w:r>
              <w:rPr>
                <w:spacing w:val="-14"/>
                <w:w w:val="97"/>
                <w:sz w:val="14"/>
                <w:szCs w:val="14"/>
              </w:rPr>
              <w:t>医生</w:t>
            </w:r>
            <w:r>
              <w:rPr>
                <w:spacing w:val="-11"/>
                <w:w w:val="97"/>
                <w:sz w:val="14"/>
                <w:szCs w:val="14"/>
              </w:rPr>
              <w:t>的</w:t>
            </w:r>
            <w:r>
              <w:rPr>
                <w:sz w:val="14"/>
                <w:szCs w:val="14"/>
              </w:rPr>
              <w:t xml:space="preserve"> </w:t>
            </w:r>
            <w:r>
              <w:rPr>
                <w:spacing w:val="-16"/>
                <w:w w:val="98"/>
                <w:sz w:val="14"/>
                <w:szCs w:val="14"/>
              </w:rPr>
              <w:t>合理收入</w:t>
            </w:r>
            <w:r>
              <w:rPr>
                <w:spacing w:val="-15"/>
                <w:w w:val="98"/>
                <w:sz w:val="14"/>
                <w:szCs w:val="14"/>
              </w:rPr>
              <w:t>；将互联网医疗全程服务覆盖到院内下属的各级分支机构，推动院内医疗资</w:t>
            </w:r>
            <w:r>
              <w:rPr>
                <w:spacing w:val="-11"/>
                <w:w w:val="98"/>
                <w:sz w:val="14"/>
                <w:szCs w:val="14"/>
              </w:rPr>
              <w:t>源</w:t>
            </w:r>
            <w:r>
              <w:rPr>
                <w:spacing w:val="16"/>
                <w:sz w:val="14"/>
                <w:szCs w:val="14"/>
              </w:rPr>
              <w:t xml:space="preserve"> </w:t>
            </w:r>
            <w:r>
              <w:rPr>
                <w:spacing w:val="-14"/>
                <w:w w:val="97"/>
                <w:sz w:val="14"/>
                <w:szCs w:val="14"/>
              </w:rPr>
              <w:t>利用率</w:t>
            </w:r>
            <w:r>
              <w:rPr>
                <w:spacing w:val="-13"/>
                <w:w w:val="97"/>
                <w:sz w:val="14"/>
                <w:szCs w:val="14"/>
              </w:rPr>
              <w:t>、服务效率和协同效率的提升；统筹纳入全市其他医疗机构资源，基</w:t>
            </w:r>
            <w:r>
              <w:rPr>
                <w:spacing w:val="-14"/>
                <w:w w:val="97"/>
                <w:sz w:val="14"/>
                <w:szCs w:val="14"/>
              </w:rPr>
              <w:t>于合理、</w:t>
            </w:r>
            <w:r>
              <w:rPr>
                <w:spacing w:val="-11"/>
                <w:w w:val="97"/>
                <w:sz w:val="14"/>
                <w:szCs w:val="14"/>
              </w:rPr>
              <w:t>公</w:t>
            </w:r>
            <w:r>
              <w:rPr>
                <w:sz w:val="14"/>
                <w:szCs w:val="14"/>
              </w:rPr>
              <w:t xml:space="preserve"> </w:t>
            </w:r>
            <w:r>
              <w:rPr>
                <w:spacing w:val="-13"/>
                <w:w w:val="96"/>
                <w:sz w:val="14"/>
                <w:szCs w:val="14"/>
              </w:rPr>
              <w:t>平</w:t>
            </w:r>
            <w:r>
              <w:rPr>
                <w:spacing w:val="-12"/>
                <w:w w:val="96"/>
                <w:sz w:val="14"/>
                <w:szCs w:val="14"/>
              </w:rPr>
              <w:t>、公正的利益分配和业务协同模式，推动互联网医疗健康全城服务落地，树立本院</w:t>
            </w:r>
            <w:r>
              <w:rPr>
                <w:spacing w:val="-11"/>
                <w:w w:val="96"/>
                <w:sz w:val="14"/>
                <w:szCs w:val="14"/>
              </w:rPr>
              <w:t>在</w:t>
            </w:r>
            <w:r>
              <w:rPr>
                <w:spacing w:val="9"/>
                <w:sz w:val="14"/>
                <w:szCs w:val="14"/>
              </w:rPr>
              <w:t xml:space="preserve"> </w:t>
            </w:r>
            <w:r>
              <w:rPr>
                <w:spacing w:val="-13"/>
                <w:w w:val="95"/>
                <w:sz w:val="14"/>
                <w:szCs w:val="14"/>
              </w:rPr>
              <w:t>行</w:t>
            </w:r>
            <w:r>
              <w:rPr>
                <w:spacing w:val="-12"/>
                <w:w w:val="95"/>
                <w:sz w:val="14"/>
                <w:szCs w:val="14"/>
              </w:rPr>
              <w:t>业标准制定和医疗学术领域的领头羊地位，最终实现构</w:t>
            </w:r>
            <w:r>
              <w:rPr>
                <w:rFonts w:hint="eastAsia"/>
                <w:spacing w:val="-12"/>
                <w:w w:val="95"/>
                <w:sz w:val="14"/>
                <w:szCs w:val="14"/>
                <w:lang w:eastAsia="zh-CN"/>
              </w:rPr>
              <w:t>建立健全</w:t>
            </w:r>
            <w:r>
              <w:rPr>
                <w:spacing w:val="-12"/>
                <w:w w:val="95"/>
                <w:sz w:val="14"/>
                <w:szCs w:val="14"/>
              </w:rPr>
              <w:t>“互联网+医疗健康</w:t>
            </w:r>
            <w:r>
              <w:rPr>
                <w:spacing w:val="-11"/>
                <w:w w:val="95"/>
                <w:sz w:val="14"/>
                <w:szCs w:val="14"/>
              </w:rPr>
              <w:t>服</w:t>
            </w:r>
            <w:r>
              <w:rPr>
                <w:spacing w:val="6"/>
                <w:sz w:val="14"/>
                <w:szCs w:val="14"/>
              </w:rPr>
              <w:t xml:space="preserve"> </w:t>
            </w:r>
            <w:r>
              <w:rPr>
                <w:spacing w:val="-1"/>
                <w:sz w:val="15"/>
                <w:szCs w:val="15"/>
              </w:rPr>
              <w:t>务体系”的目标。</w:t>
            </w:r>
          </w:p>
        </w:tc>
        <w:tc>
          <w:tcPr>
            <w:tcW w:w="709" w:type="dxa"/>
            <w:vAlign w:val="top"/>
          </w:tcPr>
          <w:p w14:paraId="29503632">
            <w:pPr>
              <w:spacing w:line="324" w:lineRule="auto"/>
              <w:rPr>
                <w:rFonts w:ascii="Arial"/>
                <w:sz w:val="21"/>
              </w:rPr>
            </w:pPr>
          </w:p>
          <w:p w14:paraId="2ABBF81D">
            <w:pPr>
              <w:spacing w:line="324" w:lineRule="auto"/>
              <w:rPr>
                <w:rFonts w:ascii="Arial"/>
                <w:sz w:val="21"/>
              </w:rPr>
            </w:pPr>
          </w:p>
          <w:p w14:paraId="41854B54">
            <w:pPr>
              <w:pStyle w:val="6"/>
              <w:spacing w:before="48"/>
              <w:ind w:left="235"/>
              <w:rPr>
                <w:sz w:val="15"/>
                <w:szCs w:val="15"/>
              </w:rPr>
            </w:pPr>
            <w:r>
              <w:rPr>
                <w:spacing w:val="-2"/>
                <w:sz w:val="15"/>
                <w:szCs w:val="15"/>
              </w:rPr>
              <w:t>800</w:t>
            </w:r>
          </w:p>
        </w:tc>
        <w:tc>
          <w:tcPr>
            <w:tcW w:w="679" w:type="dxa"/>
            <w:vAlign w:val="top"/>
          </w:tcPr>
          <w:p w14:paraId="56461F9E">
            <w:pPr>
              <w:spacing w:line="324" w:lineRule="auto"/>
              <w:rPr>
                <w:rFonts w:ascii="Arial"/>
                <w:sz w:val="21"/>
              </w:rPr>
            </w:pPr>
          </w:p>
          <w:p w14:paraId="0F0D41AA">
            <w:pPr>
              <w:spacing w:line="324" w:lineRule="auto"/>
              <w:rPr>
                <w:rFonts w:ascii="Arial"/>
                <w:sz w:val="21"/>
              </w:rPr>
            </w:pPr>
          </w:p>
          <w:p w14:paraId="3652109F">
            <w:pPr>
              <w:pStyle w:val="6"/>
              <w:spacing w:before="48"/>
              <w:ind w:left="216"/>
              <w:rPr>
                <w:sz w:val="15"/>
                <w:szCs w:val="15"/>
              </w:rPr>
            </w:pPr>
            <w:r>
              <w:rPr>
                <w:spacing w:val="-4"/>
                <w:sz w:val="15"/>
                <w:szCs w:val="15"/>
              </w:rPr>
              <w:t>180</w:t>
            </w:r>
          </w:p>
        </w:tc>
        <w:tc>
          <w:tcPr>
            <w:tcW w:w="659" w:type="dxa"/>
            <w:vAlign w:val="top"/>
          </w:tcPr>
          <w:p w14:paraId="5F45292E">
            <w:pPr>
              <w:spacing w:line="324" w:lineRule="auto"/>
              <w:rPr>
                <w:rFonts w:ascii="Arial"/>
                <w:sz w:val="21"/>
              </w:rPr>
            </w:pPr>
          </w:p>
          <w:p w14:paraId="0765C074">
            <w:pPr>
              <w:spacing w:line="324" w:lineRule="auto"/>
              <w:rPr>
                <w:rFonts w:ascii="Arial"/>
                <w:sz w:val="21"/>
              </w:rPr>
            </w:pPr>
          </w:p>
          <w:p w14:paraId="1C0072A1">
            <w:pPr>
              <w:pStyle w:val="6"/>
              <w:spacing w:before="48"/>
              <w:ind w:left="207"/>
              <w:rPr>
                <w:sz w:val="15"/>
                <w:szCs w:val="15"/>
              </w:rPr>
            </w:pPr>
            <w:r>
              <w:rPr>
                <w:spacing w:val="-2"/>
                <w:sz w:val="15"/>
                <w:szCs w:val="15"/>
              </w:rPr>
              <w:t>620</w:t>
            </w:r>
          </w:p>
        </w:tc>
        <w:tc>
          <w:tcPr>
            <w:tcW w:w="650" w:type="dxa"/>
            <w:vAlign w:val="top"/>
          </w:tcPr>
          <w:p w14:paraId="3E31B39D">
            <w:pPr>
              <w:spacing w:line="324" w:lineRule="auto"/>
              <w:rPr>
                <w:rFonts w:ascii="Arial"/>
                <w:sz w:val="21"/>
              </w:rPr>
            </w:pPr>
          </w:p>
          <w:p w14:paraId="4D88B656">
            <w:pPr>
              <w:spacing w:line="324" w:lineRule="auto"/>
              <w:rPr>
                <w:rFonts w:ascii="Arial"/>
                <w:sz w:val="21"/>
              </w:rPr>
            </w:pPr>
          </w:p>
          <w:p w14:paraId="24DF0F98">
            <w:pPr>
              <w:pStyle w:val="6"/>
              <w:spacing w:before="48"/>
              <w:ind w:left="278"/>
              <w:rPr>
                <w:sz w:val="15"/>
                <w:szCs w:val="15"/>
              </w:rPr>
            </w:pPr>
            <w:r>
              <w:rPr>
                <w:sz w:val="15"/>
                <w:szCs w:val="15"/>
              </w:rPr>
              <w:t>0</w:t>
            </w:r>
          </w:p>
        </w:tc>
        <w:tc>
          <w:tcPr>
            <w:tcW w:w="610" w:type="dxa"/>
            <w:vAlign w:val="top"/>
          </w:tcPr>
          <w:p w14:paraId="69FDCECD">
            <w:pPr>
              <w:spacing w:line="324" w:lineRule="auto"/>
              <w:rPr>
                <w:rFonts w:ascii="Arial"/>
                <w:sz w:val="21"/>
              </w:rPr>
            </w:pPr>
          </w:p>
          <w:p w14:paraId="50B67EFC">
            <w:pPr>
              <w:spacing w:line="324" w:lineRule="auto"/>
              <w:rPr>
                <w:rFonts w:ascii="Arial"/>
                <w:sz w:val="21"/>
              </w:rPr>
            </w:pPr>
          </w:p>
          <w:p w14:paraId="79BEEEB6">
            <w:pPr>
              <w:pStyle w:val="6"/>
              <w:spacing w:before="48"/>
              <w:ind w:left="258"/>
              <w:rPr>
                <w:sz w:val="15"/>
                <w:szCs w:val="15"/>
              </w:rPr>
            </w:pPr>
            <w:r>
              <w:rPr>
                <w:sz w:val="15"/>
                <w:szCs w:val="15"/>
              </w:rPr>
              <w:t>0</w:t>
            </w:r>
          </w:p>
        </w:tc>
        <w:tc>
          <w:tcPr>
            <w:tcW w:w="619" w:type="dxa"/>
            <w:vAlign w:val="top"/>
          </w:tcPr>
          <w:p w14:paraId="0E38438B">
            <w:pPr>
              <w:spacing w:line="324" w:lineRule="auto"/>
              <w:rPr>
                <w:rFonts w:ascii="Arial"/>
                <w:sz w:val="21"/>
              </w:rPr>
            </w:pPr>
          </w:p>
          <w:p w14:paraId="2680DB13">
            <w:pPr>
              <w:spacing w:line="324" w:lineRule="auto"/>
              <w:rPr>
                <w:rFonts w:ascii="Arial"/>
                <w:sz w:val="21"/>
              </w:rPr>
            </w:pPr>
          </w:p>
          <w:p w14:paraId="26218515">
            <w:pPr>
              <w:pStyle w:val="6"/>
              <w:spacing w:before="48"/>
              <w:ind w:left="268"/>
              <w:rPr>
                <w:sz w:val="15"/>
                <w:szCs w:val="15"/>
              </w:rPr>
            </w:pPr>
            <w:r>
              <w:rPr>
                <w:sz w:val="15"/>
                <w:szCs w:val="15"/>
              </w:rPr>
              <w:t>0</w:t>
            </w:r>
          </w:p>
        </w:tc>
        <w:tc>
          <w:tcPr>
            <w:tcW w:w="1234" w:type="dxa"/>
            <w:vAlign w:val="top"/>
          </w:tcPr>
          <w:p w14:paraId="023E550D">
            <w:pPr>
              <w:spacing w:line="276" w:lineRule="auto"/>
              <w:rPr>
                <w:rFonts w:ascii="Arial"/>
                <w:sz w:val="21"/>
              </w:rPr>
            </w:pPr>
          </w:p>
          <w:p w14:paraId="0B8E1F86">
            <w:pPr>
              <w:spacing w:line="277" w:lineRule="auto"/>
              <w:rPr>
                <w:rFonts w:ascii="Arial"/>
                <w:sz w:val="21"/>
              </w:rPr>
            </w:pPr>
          </w:p>
          <w:p w14:paraId="4563F7BB">
            <w:pPr>
              <w:pStyle w:val="6"/>
              <w:spacing w:before="49" w:line="225" w:lineRule="auto"/>
              <w:ind w:left="538" w:right="5" w:hanging="529"/>
              <w:rPr>
                <w:sz w:val="15"/>
                <w:szCs w:val="15"/>
              </w:rPr>
            </w:pPr>
            <w:r>
              <w:rPr>
                <w:spacing w:val="1"/>
                <w:sz w:val="15"/>
                <w:szCs w:val="15"/>
              </w:rPr>
              <w:t>曲靖市第一人民医</w:t>
            </w:r>
            <w:r>
              <w:rPr>
                <w:sz w:val="15"/>
                <w:szCs w:val="15"/>
              </w:rPr>
              <w:t xml:space="preserve"> 院</w:t>
            </w:r>
          </w:p>
        </w:tc>
      </w:tr>
      <w:tr w14:paraId="399ED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39" w:hRule="atLeast"/>
        </w:trPr>
        <w:tc>
          <w:tcPr>
            <w:tcW w:w="365" w:type="dxa"/>
            <w:vAlign w:val="top"/>
          </w:tcPr>
          <w:p w14:paraId="7F7E7D91">
            <w:pPr>
              <w:spacing w:line="461" w:lineRule="auto"/>
              <w:rPr>
                <w:rFonts w:ascii="Arial"/>
                <w:sz w:val="21"/>
              </w:rPr>
            </w:pPr>
          </w:p>
          <w:p w14:paraId="4EFD5503">
            <w:pPr>
              <w:pStyle w:val="6"/>
              <w:spacing w:before="48"/>
              <w:ind w:left="65"/>
              <w:rPr>
                <w:sz w:val="15"/>
                <w:szCs w:val="15"/>
              </w:rPr>
            </w:pPr>
            <w:r>
              <w:rPr>
                <w:spacing w:val="-4"/>
                <w:sz w:val="15"/>
                <w:szCs w:val="15"/>
              </w:rPr>
              <w:t>169</w:t>
            </w:r>
          </w:p>
        </w:tc>
        <w:tc>
          <w:tcPr>
            <w:tcW w:w="1649" w:type="dxa"/>
            <w:vAlign w:val="top"/>
          </w:tcPr>
          <w:p w14:paraId="0B777BBF">
            <w:pPr>
              <w:spacing w:line="356" w:lineRule="auto"/>
              <w:rPr>
                <w:rFonts w:ascii="Arial"/>
                <w:sz w:val="21"/>
              </w:rPr>
            </w:pPr>
          </w:p>
          <w:p w14:paraId="1EFA7DE4">
            <w:pPr>
              <w:pStyle w:val="6"/>
              <w:spacing w:before="49" w:line="250" w:lineRule="auto"/>
              <w:ind w:left="10" w:right="2"/>
              <w:rPr>
                <w:sz w:val="15"/>
                <w:szCs w:val="15"/>
              </w:rPr>
            </w:pPr>
            <w:r>
              <w:rPr>
                <w:spacing w:val="-3"/>
                <w:sz w:val="15"/>
                <w:szCs w:val="15"/>
              </w:rPr>
              <w:t>曲靖市第二人民医院信息</w:t>
            </w:r>
            <w:r>
              <w:rPr>
                <w:spacing w:val="8"/>
                <w:sz w:val="15"/>
                <w:szCs w:val="15"/>
              </w:rPr>
              <w:t xml:space="preserve"> </w:t>
            </w:r>
            <w:r>
              <w:rPr>
                <w:spacing w:val="4"/>
                <w:sz w:val="15"/>
                <w:szCs w:val="15"/>
              </w:rPr>
              <w:t>化系统建设项目</w:t>
            </w:r>
          </w:p>
        </w:tc>
        <w:tc>
          <w:tcPr>
            <w:tcW w:w="520" w:type="dxa"/>
            <w:vAlign w:val="top"/>
          </w:tcPr>
          <w:p w14:paraId="4021FAE4">
            <w:pPr>
              <w:spacing w:line="447" w:lineRule="auto"/>
              <w:rPr>
                <w:rFonts w:ascii="Arial"/>
                <w:sz w:val="21"/>
              </w:rPr>
            </w:pPr>
          </w:p>
          <w:p w14:paraId="051EF4C9">
            <w:pPr>
              <w:pStyle w:val="6"/>
              <w:spacing w:before="48" w:line="220" w:lineRule="auto"/>
              <w:ind w:left="101"/>
              <w:rPr>
                <w:sz w:val="15"/>
                <w:szCs w:val="15"/>
              </w:rPr>
            </w:pPr>
            <w:r>
              <w:rPr>
                <w:spacing w:val="-3"/>
                <w:sz w:val="15"/>
                <w:szCs w:val="15"/>
              </w:rPr>
              <w:t>前期</w:t>
            </w:r>
          </w:p>
        </w:tc>
        <w:tc>
          <w:tcPr>
            <w:tcW w:w="580" w:type="dxa"/>
            <w:vAlign w:val="top"/>
          </w:tcPr>
          <w:p w14:paraId="2617DFA2">
            <w:pPr>
              <w:spacing w:line="445" w:lineRule="auto"/>
              <w:rPr>
                <w:rFonts w:ascii="Arial"/>
                <w:sz w:val="21"/>
              </w:rPr>
            </w:pPr>
          </w:p>
          <w:p w14:paraId="73CE3E8F">
            <w:pPr>
              <w:pStyle w:val="6"/>
              <w:spacing w:before="49" w:line="219" w:lineRule="auto"/>
              <w:ind w:left="51"/>
              <w:rPr>
                <w:sz w:val="15"/>
                <w:szCs w:val="15"/>
              </w:rPr>
            </w:pPr>
            <w:r>
              <w:rPr>
                <w:spacing w:val="2"/>
                <w:sz w:val="15"/>
                <w:szCs w:val="15"/>
              </w:rPr>
              <w:t>曲靖市</w:t>
            </w:r>
          </w:p>
        </w:tc>
        <w:tc>
          <w:tcPr>
            <w:tcW w:w="4686" w:type="dxa"/>
            <w:vAlign w:val="top"/>
          </w:tcPr>
          <w:p w14:paraId="1D912B47">
            <w:pPr>
              <w:pStyle w:val="6"/>
              <w:spacing w:before="69" w:line="214" w:lineRule="auto"/>
              <w:ind w:left="11" w:firstLine="309"/>
              <w:rPr>
                <w:sz w:val="15"/>
                <w:szCs w:val="15"/>
              </w:rPr>
            </w:pPr>
            <w:r>
              <w:rPr>
                <w:spacing w:val="-5"/>
                <w:sz w:val="15"/>
                <w:szCs w:val="15"/>
              </w:rPr>
              <w:t>医院信息化建设项目改造，达到国家电子病历四级应用水平标准，国</w:t>
            </w:r>
            <w:r>
              <w:rPr>
                <w:spacing w:val="4"/>
                <w:sz w:val="15"/>
                <w:szCs w:val="15"/>
              </w:rPr>
              <w:t xml:space="preserve"> </w:t>
            </w:r>
            <w:r>
              <w:rPr>
                <w:sz w:val="15"/>
                <w:szCs w:val="15"/>
              </w:rPr>
              <w:t>家互联互通评级4级要求，信息安全等级保护3级的要</w:t>
            </w:r>
            <w:r>
              <w:rPr>
                <w:spacing w:val="-1"/>
                <w:sz w:val="15"/>
                <w:szCs w:val="15"/>
              </w:rPr>
              <w:t>求，医院智慧服务</w:t>
            </w:r>
            <w:r>
              <w:rPr>
                <w:sz w:val="15"/>
                <w:szCs w:val="15"/>
              </w:rPr>
              <w:t xml:space="preserve"> </w:t>
            </w:r>
            <w:r>
              <w:rPr>
                <w:spacing w:val="-4"/>
                <w:sz w:val="15"/>
                <w:szCs w:val="15"/>
              </w:rPr>
              <w:t>分级评估标准3级要求。主要为：1.HIS、电子病历系统等系统</w:t>
            </w:r>
            <w:r>
              <w:rPr>
                <w:spacing w:val="-5"/>
                <w:sz w:val="15"/>
                <w:szCs w:val="15"/>
              </w:rPr>
              <w:t>的更新，含</w:t>
            </w:r>
            <w:r>
              <w:rPr>
                <w:sz w:val="15"/>
                <w:szCs w:val="15"/>
              </w:rPr>
              <w:t xml:space="preserve"> </w:t>
            </w:r>
            <w:r>
              <w:rPr>
                <w:spacing w:val="1"/>
                <w:sz w:val="15"/>
                <w:szCs w:val="15"/>
              </w:rPr>
              <w:t>硬件设施。2.医院信息安全等级保护3级建设(含软件、硬件设施)</w:t>
            </w:r>
            <w:r>
              <w:rPr>
                <w:sz w:val="15"/>
                <w:szCs w:val="15"/>
              </w:rPr>
              <w:t>。3.  医院集成平台建设(含硬件设施)。4.医院互联互通4级建设(含硬</w:t>
            </w:r>
            <w:r>
              <w:rPr>
                <w:spacing w:val="-1"/>
                <w:sz w:val="15"/>
                <w:szCs w:val="15"/>
              </w:rPr>
              <w:t>件及</w:t>
            </w:r>
          </w:p>
          <w:p w14:paraId="373D1313">
            <w:pPr>
              <w:pStyle w:val="6"/>
              <w:spacing w:line="220" w:lineRule="auto"/>
              <w:ind w:left="11"/>
              <w:rPr>
                <w:sz w:val="15"/>
                <w:szCs w:val="15"/>
              </w:rPr>
            </w:pPr>
            <w:r>
              <w:rPr>
                <w:sz w:val="15"/>
                <w:szCs w:val="15"/>
              </w:rPr>
              <w:t>网络实施)。</w:t>
            </w:r>
          </w:p>
        </w:tc>
        <w:tc>
          <w:tcPr>
            <w:tcW w:w="709" w:type="dxa"/>
            <w:vAlign w:val="top"/>
          </w:tcPr>
          <w:p w14:paraId="158A52F8">
            <w:pPr>
              <w:spacing w:line="461" w:lineRule="auto"/>
              <w:rPr>
                <w:rFonts w:ascii="Arial"/>
                <w:sz w:val="21"/>
              </w:rPr>
            </w:pPr>
          </w:p>
          <w:p w14:paraId="7C49FA90">
            <w:pPr>
              <w:pStyle w:val="6"/>
              <w:spacing w:before="48"/>
              <w:ind w:left="195"/>
              <w:rPr>
                <w:sz w:val="15"/>
                <w:szCs w:val="15"/>
              </w:rPr>
            </w:pPr>
            <w:r>
              <w:rPr>
                <w:spacing w:val="-2"/>
                <w:sz w:val="15"/>
                <w:szCs w:val="15"/>
              </w:rPr>
              <w:t>5000</w:t>
            </w:r>
          </w:p>
        </w:tc>
        <w:tc>
          <w:tcPr>
            <w:tcW w:w="679" w:type="dxa"/>
            <w:vAlign w:val="top"/>
          </w:tcPr>
          <w:p w14:paraId="0E07B2DC">
            <w:pPr>
              <w:spacing w:line="461" w:lineRule="auto"/>
              <w:rPr>
                <w:rFonts w:ascii="Arial"/>
                <w:sz w:val="21"/>
              </w:rPr>
            </w:pPr>
          </w:p>
          <w:p w14:paraId="570CF3DD">
            <w:pPr>
              <w:pStyle w:val="6"/>
              <w:spacing w:before="48"/>
              <w:ind w:left="186"/>
              <w:rPr>
                <w:sz w:val="15"/>
                <w:szCs w:val="15"/>
              </w:rPr>
            </w:pPr>
            <w:r>
              <w:rPr>
                <w:spacing w:val="-4"/>
                <w:sz w:val="15"/>
                <w:szCs w:val="15"/>
              </w:rPr>
              <w:t>1000</w:t>
            </w:r>
          </w:p>
        </w:tc>
        <w:tc>
          <w:tcPr>
            <w:tcW w:w="659" w:type="dxa"/>
            <w:vAlign w:val="top"/>
          </w:tcPr>
          <w:p w14:paraId="59B8A16F">
            <w:pPr>
              <w:spacing w:line="461" w:lineRule="auto"/>
              <w:rPr>
                <w:rFonts w:ascii="Arial"/>
                <w:sz w:val="21"/>
              </w:rPr>
            </w:pPr>
          </w:p>
          <w:p w14:paraId="380962CE">
            <w:pPr>
              <w:pStyle w:val="6"/>
              <w:spacing w:before="48"/>
              <w:ind w:left="177"/>
              <w:rPr>
                <w:sz w:val="15"/>
                <w:szCs w:val="15"/>
              </w:rPr>
            </w:pPr>
            <w:r>
              <w:rPr>
                <w:spacing w:val="-4"/>
                <w:sz w:val="15"/>
                <w:szCs w:val="15"/>
              </w:rPr>
              <w:t>1000</w:t>
            </w:r>
          </w:p>
        </w:tc>
        <w:tc>
          <w:tcPr>
            <w:tcW w:w="650" w:type="dxa"/>
            <w:vAlign w:val="top"/>
          </w:tcPr>
          <w:p w14:paraId="04204EE2">
            <w:pPr>
              <w:spacing w:line="461" w:lineRule="auto"/>
              <w:rPr>
                <w:rFonts w:ascii="Arial"/>
                <w:sz w:val="21"/>
              </w:rPr>
            </w:pPr>
          </w:p>
          <w:p w14:paraId="04526852">
            <w:pPr>
              <w:pStyle w:val="6"/>
              <w:spacing w:before="48"/>
              <w:ind w:left="168"/>
              <w:rPr>
                <w:sz w:val="15"/>
                <w:szCs w:val="15"/>
              </w:rPr>
            </w:pPr>
            <w:r>
              <w:rPr>
                <w:spacing w:val="-4"/>
                <w:sz w:val="15"/>
                <w:szCs w:val="15"/>
              </w:rPr>
              <w:t>1500</w:t>
            </w:r>
          </w:p>
        </w:tc>
        <w:tc>
          <w:tcPr>
            <w:tcW w:w="610" w:type="dxa"/>
            <w:vAlign w:val="top"/>
          </w:tcPr>
          <w:p w14:paraId="3F3233DD">
            <w:pPr>
              <w:spacing w:line="461" w:lineRule="auto"/>
              <w:rPr>
                <w:rFonts w:ascii="Arial"/>
                <w:sz w:val="21"/>
              </w:rPr>
            </w:pPr>
          </w:p>
          <w:p w14:paraId="5E1E5D08">
            <w:pPr>
              <w:pStyle w:val="6"/>
              <w:spacing w:before="48"/>
              <w:ind w:left="188"/>
              <w:rPr>
                <w:sz w:val="15"/>
                <w:szCs w:val="15"/>
              </w:rPr>
            </w:pPr>
            <w:r>
              <w:rPr>
                <w:spacing w:val="-3"/>
                <w:sz w:val="15"/>
                <w:szCs w:val="15"/>
              </w:rPr>
              <w:t>750</w:t>
            </w:r>
          </w:p>
        </w:tc>
        <w:tc>
          <w:tcPr>
            <w:tcW w:w="619" w:type="dxa"/>
            <w:vAlign w:val="top"/>
          </w:tcPr>
          <w:p w14:paraId="36E44E76">
            <w:pPr>
              <w:spacing w:line="461" w:lineRule="auto"/>
              <w:rPr>
                <w:rFonts w:ascii="Arial"/>
                <w:sz w:val="21"/>
              </w:rPr>
            </w:pPr>
          </w:p>
          <w:p w14:paraId="5DDCD69B">
            <w:pPr>
              <w:pStyle w:val="6"/>
              <w:spacing w:before="48"/>
              <w:ind w:left="188"/>
              <w:rPr>
                <w:sz w:val="15"/>
                <w:szCs w:val="15"/>
              </w:rPr>
            </w:pPr>
            <w:r>
              <w:rPr>
                <w:spacing w:val="-3"/>
                <w:sz w:val="15"/>
                <w:szCs w:val="15"/>
              </w:rPr>
              <w:t>750</w:t>
            </w:r>
          </w:p>
        </w:tc>
        <w:tc>
          <w:tcPr>
            <w:tcW w:w="1234" w:type="dxa"/>
            <w:vAlign w:val="top"/>
          </w:tcPr>
          <w:p w14:paraId="51D3B13E">
            <w:pPr>
              <w:spacing w:line="367" w:lineRule="auto"/>
              <w:rPr>
                <w:rFonts w:ascii="Arial"/>
                <w:sz w:val="21"/>
              </w:rPr>
            </w:pPr>
          </w:p>
          <w:p w14:paraId="3C1D1C1D">
            <w:pPr>
              <w:pStyle w:val="6"/>
              <w:spacing w:before="48" w:line="215" w:lineRule="auto"/>
              <w:ind w:left="538" w:right="5" w:hanging="529"/>
              <w:rPr>
                <w:sz w:val="15"/>
                <w:szCs w:val="15"/>
              </w:rPr>
            </w:pPr>
            <w:r>
              <w:rPr>
                <w:spacing w:val="1"/>
                <w:sz w:val="15"/>
                <w:szCs w:val="15"/>
              </w:rPr>
              <w:t>曲靖市第二人民医</w:t>
            </w:r>
            <w:r>
              <w:rPr>
                <w:sz w:val="15"/>
                <w:szCs w:val="15"/>
              </w:rPr>
              <w:t xml:space="preserve"> 院</w:t>
            </w:r>
          </w:p>
        </w:tc>
      </w:tr>
      <w:tr w14:paraId="708E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27" w:hRule="atLeast"/>
        </w:trPr>
        <w:tc>
          <w:tcPr>
            <w:tcW w:w="365" w:type="dxa"/>
            <w:vAlign w:val="top"/>
          </w:tcPr>
          <w:p w14:paraId="116DE686">
            <w:pPr>
              <w:spacing w:line="262" w:lineRule="auto"/>
              <w:rPr>
                <w:rFonts w:ascii="Arial"/>
                <w:sz w:val="21"/>
              </w:rPr>
            </w:pPr>
          </w:p>
          <w:p w14:paraId="22B911BE">
            <w:pPr>
              <w:spacing w:line="262" w:lineRule="auto"/>
              <w:rPr>
                <w:rFonts w:ascii="Arial"/>
                <w:sz w:val="21"/>
              </w:rPr>
            </w:pPr>
          </w:p>
          <w:p w14:paraId="7361B174">
            <w:pPr>
              <w:spacing w:line="262" w:lineRule="auto"/>
              <w:rPr>
                <w:rFonts w:ascii="Arial"/>
                <w:sz w:val="21"/>
              </w:rPr>
            </w:pPr>
          </w:p>
          <w:p w14:paraId="3DFAB911">
            <w:pPr>
              <w:spacing w:line="262" w:lineRule="auto"/>
              <w:rPr>
                <w:rFonts w:ascii="Arial"/>
                <w:sz w:val="21"/>
              </w:rPr>
            </w:pPr>
          </w:p>
          <w:p w14:paraId="739E00FF">
            <w:pPr>
              <w:pStyle w:val="6"/>
              <w:spacing w:before="49"/>
              <w:ind w:right="16"/>
              <w:jc w:val="right"/>
              <w:rPr>
                <w:sz w:val="15"/>
                <w:szCs w:val="15"/>
              </w:rPr>
            </w:pPr>
            <w:r>
              <w:rPr>
                <w:spacing w:val="-4"/>
                <w:sz w:val="15"/>
                <w:szCs w:val="15"/>
              </w:rPr>
              <w:t>170</w:t>
            </w:r>
          </w:p>
        </w:tc>
        <w:tc>
          <w:tcPr>
            <w:tcW w:w="1649" w:type="dxa"/>
            <w:vAlign w:val="top"/>
          </w:tcPr>
          <w:p w14:paraId="142DE546">
            <w:pPr>
              <w:spacing w:line="311" w:lineRule="auto"/>
              <w:rPr>
                <w:rFonts w:ascii="Arial"/>
                <w:sz w:val="21"/>
              </w:rPr>
            </w:pPr>
          </w:p>
          <w:p w14:paraId="704B3799">
            <w:pPr>
              <w:spacing w:line="311" w:lineRule="auto"/>
              <w:rPr>
                <w:rFonts w:ascii="Arial"/>
                <w:sz w:val="21"/>
              </w:rPr>
            </w:pPr>
          </w:p>
          <w:p w14:paraId="31EA8373">
            <w:pPr>
              <w:spacing w:line="311" w:lineRule="auto"/>
              <w:rPr>
                <w:rFonts w:ascii="Arial"/>
                <w:sz w:val="21"/>
              </w:rPr>
            </w:pPr>
          </w:p>
          <w:p w14:paraId="37974F53">
            <w:pPr>
              <w:pStyle w:val="6"/>
              <w:spacing w:before="49" w:line="250" w:lineRule="auto"/>
              <w:ind w:left="10" w:right="2"/>
              <w:rPr>
                <w:sz w:val="15"/>
                <w:szCs w:val="15"/>
              </w:rPr>
            </w:pPr>
            <w:r>
              <w:rPr>
                <w:spacing w:val="-16"/>
                <w:sz w:val="15"/>
                <w:szCs w:val="15"/>
              </w:rPr>
              <w:t>曲靖市“智</w:t>
            </w:r>
            <w:r>
              <w:rPr>
                <w:spacing w:val="-15"/>
                <w:sz w:val="15"/>
                <w:szCs w:val="15"/>
              </w:rPr>
              <w:t>慧民政”服务</w:t>
            </w:r>
            <w:r>
              <w:rPr>
                <w:spacing w:val="-10"/>
                <w:sz w:val="15"/>
                <w:szCs w:val="15"/>
              </w:rPr>
              <w:t>体</w:t>
            </w:r>
            <w:r>
              <w:rPr>
                <w:spacing w:val="4"/>
                <w:sz w:val="15"/>
                <w:szCs w:val="15"/>
              </w:rPr>
              <w:t xml:space="preserve"> 系平台建设项目</w:t>
            </w:r>
          </w:p>
        </w:tc>
        <w:tc>
          <w:tcPr>
            <w:tcW w:w="520" w:type="dxa"/>
            <w:vAlign w:val="top"/>
          </w:tcPr>
          <w:p w14:paraId="273B921E">
            <w:pPr>
              <w:spacing w:line="258" w:lineRule="auto"/>
              <w:rPr>
                <w:rFonts w:ascii="Arial"/>
                <w:sz w:val="21"/>
              </w:rPr>
            </w:pPr>
          </w:p>
          <w:p w14:paraId="71B87F62">
            <w:pPr>
              <w:spacing w:line="258" w:lineRule="auto"/>
              <w:rPr>
                <w:rFonts w:ascii="Arial"/>
                <w:sz w:val="21"/>
              </w:rPr>
            </w:pPr>
          </w:p>
          <w:p w14:paraId="7B08FD7D">
            <w:pPr>
              <w:spacing w:line="259" w:lineRule="auto"/>
              <w:rPr>
                <w:rFonts w:ascii="Arial"/>
                <w:sz w:val="21"/>
              </w:rPr>
            </w:pPr>
          </w:p>
          <w:p w14:paraId="077EC1D2">
            <w:pPr>
              <w:spacing w:line="259" w:lineRule="auto"/>
              <w:rPr>
                <w:rFonts w:ascii="Arial"/>
                <w:sz w:val="21"/>
              </w:rPr>
            </w:pPr>
          </w:p>
          <w:p w14:paraId="7B82001B">
            <w:pPr>
              <w:pStyle w:val="6"/>
              <w:spacing w:before="49" w:line="221" w:lineRule="auto"/>
              <w:ind w:left="101"/>
              <w:rPr>
                <w:sz w:val="15"/>
                <w:szCs w:val="15"/>
              </w:rPr>
            </w:pPr>
            <w:r>
              <w:rPr>
                <w:spacing w:val="-2"/>
                <w:sz w:val="15"/>
                <w:szCs w:val="15"/>
              </w:rPr>
              <w:t>在建</w:t>
            </w:r>
          </w:p>
        </w:tc>
        <w:tc>
          <w:tcPr>
            <w:tcW w:w="580" w:type="dxa"/>
            <w:vAlign w:val="top"/>
          </w:tcPr>
          <w:p w14:paraId="5E9EC0A3">
            <w:pPr>
              <w:spacing w:line="258" w:lineRule="auto"/>
              <w:rPr>
                <w:rFonts w:ascii="Arial"/>
                <w:sz w:val="21"/>
              </w:rPr>
            </w:pPr>
          </w:p>
          <w:p w14:paraId="756CAC51">
            <w:pPr>
              <w:spacing w:line="258" w:lineRule="auto"/>
              <w:rPr>
                <w:rFonts w:ascii="Arial"/>
                <w:sz w:val="21"/>
              </w:rPr>
            </w:pPr>
          </w:p>
          <w:p w14:paraId="21976BC6">
            <w:pPr>
              <w:spacing w:line="258" w:lineRule="auto"/>
              <w:rPr>
                <w:rFonts w:ascii="Arial"/>
                <w:sz w:val="21"/>
              </w:rPr>
            </w:pPr>
          </w:p>
          <w:p w14:paraId="1E80CBC2">
            <w:pPr>
              <w:spacing w:line="259" w:lineRule="auto"/>
              <w:rPr>
                <w:rFonts w:ascii="Arial"/>
                <w:sz w:val="21"/>
              </w:rPr>
            </w:pPr>
          </w:p>
          <w:p w14:paraId="14B4532E">
            <w:pPr>
              <w:pStyle w:val="6"/>
              <w:spacing w:before="48" w:line="219" w:lineRule="auto"/>
              <w:ind w:left="51"/>
              <w:rPr>
                <w:sz w:val="15"/>
                <w:szCs w:val="15"/>
              </w:rPr>
            </w:pPr>
            <w:r>
              <w:rPr>
                <w:spacing w:val="2"/>
                <w:sz w:val="15"/>
                <w:szCs w:val="15"/>
              </w:rPr>
              <w:t>曲靖市</w:t>
            </w:r>
          </w:p>
        </w:tc>
        <w:tc>
          <w:tcPr>
            <w:tcW w:w="4686" w:type="dxa"/>
            <w:vAlign w:val="top"/>
          </w:tcPr>
          <w:p w14:paraId="53379DE1">
            <w:pPr>
              <w:pStyle w:val="6"/>
              <w:spacing w:before="90" w:line="223" w:lineRule="auto"/>
              <w:ind w:left="11" w:firstLine="275"/>
              <w:rPr>
                <w:sz w:val="15"/>
                <w:szCs w:val="15"/>
              </w:rPr>
            </w:pPr>
            <w:r>
              <w:rPr>
                <w:spacing w:val="-14"/>
                <w:sz w:val="15"/>
                <w:szCs w:val="15"/>
              </w:rPr>
              <w:t>1.构建曲靖市“智慧民政”大数据基础平台，平台以数</w:t>
            </w:r>
            <w:r>
              <w:rPr>
                <w:spacing w:val="-15"/>
                <w:sz w:val="15"/>
                <w:szCs w:val="15"/>
              </w:rPr>
              <w:t>据资产平台、应用</w:t>
            </w:r>
            <w:r>
              <w:rPr>
                <w:sz w:val="15"/>
                <w:szCs w:val="15"/>
              </w:rPr>
              <w:t xml:space="preserve">  </w:t>
            </w:r>
            <w:r>
              <w:rPr>
                <w:spacing w:val="-8"/>
                <w:sz w:val="15"/>
                <w:szCs w:val="15"/>
              </w:rPr>
              <w:t>支撑平台为基础依托。2.打造业务应用涵</w:t>
            </w:r>
            <w:r>
              <w:rPr>
                <w:spacing w:val="-9"/>
                <w:sz w:val="15"/>
                <w:szCs w:val="15"/>
              </w:rPr>
              <w:t>盖办低保、临时救助、特困供养、</w:t>
            </w:r>
            <w:r>
              <w:rPr>
                <w:sz w:val="15"/>
                <w:szCs w:val="15"/>
              </w:rPr>
              <w:t xml:space="preserve"> </w:t>
            </w:r>
            <w:r>
              <w:rPr>
                <w:spacing w:val="-4"/>
                <w:sz w:val="15"/>
                <w:szCs w:val="15"/>
              </w:rPr>
              <w:t>婚姻预约、入住养老机构、慈善和社会组织登记、慈</w:t>
            </w:r>
            <w:r>
              <w:rPr>
                <w:spacing w:val="-5"/>
                <w:sz w:val="15"/>
                <w:szCs w:val="15"/>
              </w:rPr>
              <w:t>善和社会组织年检、</w:t>
            </w:r>
            <w:r>
              <w:rPr>
                <w:sz w:val="15"/>
                <w:szCs w:val="15"/>
              </w:rPr>
              <w:t xml:space="preserve"> </w:t>
            </w:r>
            <w:r>
              <w:rPr>
                <w:spacing w:val="-4"/>
                <w:sz w:val="15"/>
                <w:szCs w:val="15"/>
              </w:rPr>
              <w:t>社会组织党建、我要捐赠、社区服务、志愿服务、地</w:t>
            </w:r>
            <w:r>
              <w:rPr>
                <w:spacing w:val="-5"/>
                <w:sz w:val="15"/>
                <w:szCs w:val="15"/>
              </w:rPr>
              <w:t>名审核、界线年检、</w:t>
            </w:r>
            <w:r>
              <w:rPr>
                <w:sz w:val="15"/>
                <w:szCs w:val="15"/>
              </w:rPr>
              <w:t xml:space="preserve"> </w:t>
            </w:r>
            <w:r>
              <w:rPr>
                <w:spacing w:val="-2"/>
                <w:sz w:val="15"/>
                <w:szCs w:val="15"/>
              </w:rPr>
              <w:t>孤儿(事实无人抚养)申请、火化申报、残疾人两项补贴申请、流浪乞讨</w:t>
            </w:r>
            <w:r>
              <w:rPr>
                <w:spacing w:val="4"/>
                <w:sz w:val="15"/>
                <w:szCs w:val="15"/>
              </w:rPr>
              <w:t xml:space="preserve">  </w:t>
            </w:r>
            <w:r>
              <w:rPr>
                <w:spacing w:val="-6"/>
                <w:sz w:val="15"/>
                <w:szCs w:val="15"/>
              </w:rPr>
              <w:t>人员救助、机构监管、健康监测、殡葬管理及</w:t>
            </w:r>
            <w:r>
              <w:rPr>
                <w:spacing w:val="-7"/>
                <w:sz w:val="15"/>
                <w:szCs w:val="15"/>
              </w:rPr>
              <w:t>服务等业务应用子系统，基</w:t>
            </w:r>
            <w:r>
              <w:rPr>
                <w:sz w:val="15"/>
                <w:szCs w:val="15"/>
              </w:rPr>
              <w:t xml:space="preserve">  </w:t>
            </w:r>
            <w:r>
              <w:rPr>
                <w:spacing w:val="-4"/>
                <w:sz w:val="15"/>
                <w:szCs w:val="15"/>
              </w:rPr>
              <w:t>于时空大数据平台基本地图信息数据叠加民政业务的</w:t>
            </w:r>
            <w:r>
              <w:rPr>
                <w:spacing w:val="-5"/>
                <w:sz w:val="15"/>
                <w:szCs w:val="15"/>
              </w:rPr>
              <w:t>一张图应用及展示。</w:t>
            </w:r>
          </w:p>
          <w:p w14:paraId="506BD6E6">
            <w:pPr>
              <w:pStyle w:val="6"/>
              <w:spacing w:before="2" w:line="218" w:lineRule="auto"/>
              <w:ind w:left="11"/>
              <w:rPr>
                <w:sz w:val="15"/>
                <w:szCs w:val="15"/>
              </w:rPr>
            </w:pPr>
            <w:r>
              <w:rPr>
                <w:spacing w:val="-6"/>
                <w:sz w:val="15"/>
                <w:szCs w:val="15"/>
              </w:rPr>
              <w:t>3.针对居家养老及养老院养老两种方式，投设智能化终端</w:t>
            </w:r>
            <w:r>
              <w:rPr>
                <w:spacing w:val="-7"/>
                <w:sz w:val="15"/>
                <w:szCs w:val="15"/>
              </w:rPr>
              <w:t>，对养老对象进</w:t>
            </w:r>
            <w:r>
              <w:rPr>
                <w:sz w:val="15"/>
                <w:szCs w:val="15"/>
              </w:rPr>
              <w:t xml:space="preserve">  </w:t>
            </w:r>
            <w:r>
              <w:rPr>
                <w:spacing w:val="-2"/>
                <w:sz w:val="15"/>
                <w:szCs w:val="15"/>
              </w:rPr>
              <w:t>行实时的监管及安全保障服务。4.在全市村(社区)等基层机构部署2000</w:t>
            </w:r>
            <w:r>
              <w:rPr>
                <w:spacing w:val="5"/>
                <w:sz w:val="15"/>
                <w:szCs w:val="15"/>
              </w:rPr>
              <w:t xml:space="preserve">  </w:t>
            </w:r>
            <w:r>
              <w:rPr>
                <w:spacing w:val="-6"/>
                <w:sz w:val="15"/>
                <w:szCs w:val="15"/>
              </w:rPr>
              <w:t>余台信息化终端办理机，运用APP、公众号、微信小程序</w:t>
            </w:r>
            <w:r>
              <w:rPr>
                <w:spacing w:val="-7"/>
                <w:sz w:val="15"/>
                <w:szCs w:val="15"/>
              </w:rPr>
              <w:t>等多种方式办理，</w:t>
            </w:r>
            <w:r>
              <w:rPr>
                <w:sz w:val="15"/>
                <w:szCs w:val="15"/>
              </w:rPr>
              <w:t xml:space="preserve"> </w:t>
            </w:r>
            <w:r>
              <w:rPr>
                <w:spacing w:val="-6"/>
                <w:sz w:val="15"/>
                <w:szCs w:val="15"/>
              </w:rPr>
              <w:t>实现民政全业务覆盖、全流程跟踪。5.打通数据壁垒，对现有的需维系的</w:t>
            </w:r>
            <w:r>
              <w:rPr>
                <w:sz w:val="15"/>
                <w:szCs w:val="15"/>
              </w:rPr>
              <w:t xml:space="preserve">  </w:t>
            </w:r>
            <w:r>
              <w:rPr>
                <w:spacing w:val="-3"/>
                <w:sz w:val="15"/>
                <w:szCs w:val="15"/>
              </w:rPr>
              <w:t>系统进行对接，实现数据同步及实时更新。</w:t>
            </w:r>
          </w:p>
        </w:tc>
        <w:tc>
          <w:tcPr>
            <w:tcW w:w="709" w:type="dxa"/>
            <w:vAlign w:val="top"/>
          </w:tcPr>
          <w:p w14:paraId="20617333">
            <w:pPr>
              <w:spacing w:line="262" w:lineRule="auto"/>
              <w:rPr>
                <w:rFonts w:ascii="Arial"/>
                <w:sz w:val="21"/>
              </w:rPr>
            </w:pPr>
          </w:p>
          <w:p w14:paraId="4E2DDE59">
            <w:pPr>
              <w:spacing w:line="262" w:lineRule="auto"/>
              <w:rPr>
                <w:rFonts w:ascii="Arial"/>
                <w:sz w:val="21"/>
              </w:rPr>
            </w:pPr>
          </w:p>
          <w:p w14:paraId="6DB74F90">
            <w:pPr>
              <w:spacing w:line="262" w:lineRule="auto"/>
              <w:rPr>
                <w:rFonts w:ascii="Arial"/>
                <w:sz w:val="21"/>
              </w:rPr>
            </w:pPr>
          </w:p>
          <w:p w14:paraId="26B5AFE3">
            <w:pPr>
              <w:spacing w:line="262" w:lineRule="auto"/>
              <w:rPr>
                <w:rFonts w:ascii="Arial"/>
                <w:sz w:val="21"/>
              </w:rPr>
            </w:pPr>
          </w:p>
          <w:p w14:paraId="440FA71C">
            <w:pPr>
              <w:pStyle w:val="6"/>
              <w:spacing w:before="49"/>
              <w:ind w:left="195"/>
              <w:rPr>
                <w:sz w:val="15"/>
                <w:szCs w:val="15"/>
              </w:rPr>
            </w:pPr>
            <w:r>
              <w:rPr>
                <w:spacing w:val="-2"/>
                <w:sz w:val="15"/>
                <w:szCs w:val="15"/>
              </w:rPr>
              <w:t>8000</w:t>
            </w:r>
          </w:p>
        </w:tc>
        <w:tc>
          <w:tcPr>
            <w:tcW w:w="679" w:type="dxa"/>
            <w:vAlign w:val="top"/>
          </w:tcPr>
          <w:p w14:paraId="5EF01655">
            <w:pPr>
              <w:spacing w:line="262" w:lineRule="auto"/>
              <w:rPr>
                <w:rFonts w:ascii="Arial"/>
                <w:sz w:val="21"/>
              </w:rPr>
            </w:pPr>
          </w:p>
          <w:p w14:paraId="42BCB668">
            <w:pPr>
              <w:spacing w:line="262" w:lineRule="auto"/>
              <w:rPr>
                <w:rFonts w:ascii="Arial"/>
                <w:sz w:val="21"/>
              </w:rPr>
            </w:pPr>
          </w:p>
          <w:p w14:paraId="4A0ABA22">
            <w:pPr>
              <w:spacing w:line="262" w:lineRule="auto"/>
              <w:rPr>
                <w:rFonts w:ascii="Arial"/>
                <w:sz w:val="21"/>
              </w:rPr>
            </w:pPr>
          </w:p>
          <w:p w14:paraId="00F6BB31">
            <w:pPr>
              <w:spacing w:line="262" w:lineRule="auto"/>
              <w:rPr>
                <w:rFonts w:ascii="Arial"/>
                <w:sz w:val="21"/>
              </w:rPr>
            </w:pPr>
          </w:p>
          <w:p w14:paraId="703F1FAF">
            <w:pPr>
              <w:pStyle w:val="6"/>
              <w:spacing w:before="49"/>
              <w:ind w:left="186"/>
              <w:rPr>
                <w:sz w:val="15"/>
                <w:szCs w:val="15"/>
              </w:rPr>
            </w:pPr>
            <w:r>
              <w:rPr>
                <w:spacing w:val="-1"/>
                <w:sz w:val="15"/>
                <w:szCs w:val="15"/>
              </w:rPr>
              <w:t>4000</w:t>
            </w:r>
          </w:p>
        </w:tc>
        <w:tc>
          <w:tcPr>
            <w:tcW w:w="659" w:type="dxa"/>
            <w:vAlign w:val="top"/>
          </w:tcPr>
          <w:p w14:paraId="1ECCB416">
            <w:pPr>
              <w:spacing w:line="262" w:lineRule="auto"/>
              <w:rPr>
                <w:rFonts w:ascii="Arial"/>
                <w:sz w:val="21"/>
              </w:rPr>
            </w:pPr>
          </w:p>
          <w:p w14:paraId="54A8E3E4">
            <w:pPr>
              <w:spacing w:line="262" w:lineRule="auto"/>
              <w:rPr>
                <w:rFonts w:ascii="Arial"/>
                <w:sz w:val="21"/>
              </w:rPr>
            </w:pPr>
          </w:p>
          <w:p w14:paraId="0AB6D2F8">
            <w:pPr>
              <w:spacing w:line="262" w:lineRule="auto"/>
              <w:rPr>
                <w:rFonts w:ascii="Arial"/>
                <w:sz w:val="21"/>
              </w:rPr>
            </w:pPr>
          </w:p>
          <w:p w14:paraId="64814172">
            <w:pPr>
              <w:spacing w:line="262" w:lineRule="auto"/>
              <w:rPr>
                <w:rFonts w:ascii="Arial"/>
                <w:sz w:val="21"/>
              </w:rPr>
            </w:pPr>
          </w:p>
          <w:p w14:paraId="1A322DC3">
            <w:pPr>
              <w:pStyle w:val="6"/>
              <w:spacing w:before="49"/>
              <w:ind w:left="177"/>
              <w:rPr>
                <w:sz w:val="15"/>
                <w:szCs w:val="15"/>
              </w:rPr>
            </w:pPr>
            <w:r>
              <w:rPr>
                <w:spacing w:val="-1"/>
                <w:sz w:val="15"/>
                <w:szCs w:val="15"/>
              </w:rPr>
              <w:t>4000</w:t>
            </w:r>
          </w:p>
        </w:tc>
        <w:tc>
          <w:tcPr>
            <w:tcW w:w="650" w:type="dxa"/>
            <w:vAlign w:val="top"/>
          </w:tcPr>
          <w:p w14:paraId="625FC349">
            <w:pPr>
              <w:spacing w:line="262" w:lineRule="auto"/>
              <w:rPr>
                <w:rFonts w:ascii="Arial"/>
                <w:sz w:val="21"/>
              </w:rPr>
            </w:pPr>
          </w:p>
          <w:p w14:paraId="0A025E9E">
            <w:pPr>
              <w:spacing w:line="262" w:lineRule="auto"/>
              <w:rPr>
                <w:rFonts w:ascii="Arial"/>
                <w:sz w:val="21"/>
              </w:rPr>
            </w:pPr>
          </w:p>
          <w:p w14:paraId="2CA54229">
            <w:pPr>
              <w:spacing w:line="262" w:lineRule="auto"/>
              <w:rPr>
                <w:rFonts w:ascii="Arial"/>
                <w:sz w:val="21"/>
              </w:rPr>
            </w:pPr>
          </w:p>
          <w:p w14:paraId="1CE670BC">
            <w:pPr>
              <w:spacing w:line="262" w:lineRule="auto"/>
              <w:rPr>
                <w:rFonts w:ascii="Arial"/>
                <w:sz w:val="21"/>
              </w:rPr>
            </w:pPr>
          </w:p>
          <w:p w14:paraId="27A18DC1">
            <w:pPr>
              <w:pStyle w:val="6"/>
              <w:spacing w:before="49"/>
              <w:ind w:left="278"/>
              <w:rPr>
                <w:sz w:val="15"/>
                <w:szCs w:val="15"/>
              </w:rPr>
            </w:pPr>
            <w:r>
              <w:rPr>
                <w:sz w:val="15"/>
                <w:szCs w:val="15"/>
              </w:rPr>
              <w:t>0</w:t>
            </w:r>
          </w:p>
        </w:tc>
        <w:tc>
          <w:tcPr>
            <w:tcW w:w="610" w:type="dxa"/>
            <w:vAlign w:val="top"/>
          </w:tcPr>
          <w:p w14:paraId="52EECB15">
            <w:pPr>
              <w:spacing w:line="262" w:lineRule="auto"/>
              <w:rPr>
                <w:rFonts w:ascii="Arial"/>
                <w:sz w:val="21"/>
              </w:rPr>
            </w:pPr>
          </w:p>
          <w:p w14:paraId="50C46A6F">
            <w:pPr>
              <w:spacing w:line="262" w:lineRule="auto"/>
              <w:rPr>
                <w:rFonts w:ascii="Arial"/>
                <w:sz w:val="21"/>
              </w:rPr>
            </w:pPr>
          </w:p>
          <w:p w14:paraId="4492D0A7">
            <w:pPr>
              <w:spacing w:line="262" w:lineRule="auto"/>
              <w:rPr>
                <w:rFonts w:ascii="Arial"/>
                <w:sz w:val="21"/>
              </w:rPr>
            </w:pPr>
          </w:p>
          <w:p w14:paraId="14BE283B">
            <w:pPr>
              <w:spacing w:line="262" w:lineRule="auto"/>
              <w:rPr>
                <w:rFonts w:ascii="Arial"/>
                <w:sz w:val="21"/>
              </w:rPr>
            </w:pPr>
          </w:p>
          <w:p w14:paraId="795296E4">
            <w:pPr>
              <w:pStyle w:val="6"/>
              <w:spacing w:before="49"/>
              <w:ind w:left="258"/>
              <w:rPr>
                <w:sz w:val="15"/>
                <w:szCs w:val="15"/>
              </w:rPr>
            </w:pPr>
            <w:r>
              <w:rPr>
                <w:sz w:val="15"/>
                <w:szCs w:val="15"/>
              </w:rPr>
              <w:t>0</w:t>
            </w:r>
          </w:p>
        </w:tc>
        <w:tc>
          <w:tcPr>
            <w:tcW w:w="619" w:type="dxa"/>
            <w:vAlign w:val="top"/>
          </w:tcPr>
          <w:p w14:paraId="12B07530">
            <w:pPr>
              <w:spacing w:line="262" w:lineRule="auto"/>
              <w:rPr>
                <w:rFonts w:ascii="Arial"/>
                <w:sz w:val="21"/>
              </w:rPr>
            </w:pPr>
          </w:p>
          <w:p w14:paraId="26D5FECB">
            <w:pPr>
              <w:spacing w:line="262" w:lineRule="auto"/>
              <w:rPr>
                <w:rFonts w:ascii="Arial"/>
                <w:sz w:val="21"/>
              </w:rPr>
            </w:pPr>
          </w:p>
          <w:p w14:paraId="5DA27404">
            <w:pPr>
              <w:spacing w:line="262" w:lineRule="auto"/>
              <w:rPr>
                <w:rFonts w:ascii="Arial"/>
                <w:sz w:val="21"/>
              </w:rPr>
            </w:pPr>
          </w:p>
          <w:p w14:paraId="272A6AD2">
            <w:pPr>
              <w:spacing w:line="262" w:lineRule="auto"/>
              <w:rPr>
                <w:rFonts w:ascii="Arial"/>
                <w:sz w:val="21"/>
              </w:rPr>
            </w:pPr>
          </w:p>
          <w:p w14:paraId="4CAE4537">
            <w:pPr>
              <w:pStyle w:val="6"/>
              <w:spacing w:before="49"/>
              <w:ind w:left="268"/>
              <w:rPr>
                <w:sz w:val="15"/>
                <w:szCs w:val="15"/>
              </w:rPr>
            </w:pPr>
            <w:r>
              <w:rPr>
                <w:sz w:val="15"/>
                <w:szCs w:val="15"/>
              </w:rPr>
              <w:t>0</w:t>
            </w:r>
          </w:p>
        </w:tc>
        <w:tc>
          <w:tcPr>
            <w:tcW w:w="1234" w:type="dxa"/>
            <w:vAlign w:val="top"/>
          </w:tcPr>
          <w:p w14:paraId="6695AFBC">
            <w:pPr>
              <w:spacing w:line="258" w:lineRule="auto"/>
              <w:rPr>
                <w:rFonts w:ascii="Arial"/>
                <w:sz w:val="21"/>
              </w:rPr>
            </w:pPr>
          </w:p>
          <w:p w14:paraId="66D73D38">
            <w:pPr>
              <w:spacing w:line="258" w:lineRule="auto"/>
              <w:rPr>
                <w:rFonts w:ascii="Arial"/>
                <w:sz w:val="21"/>
              </w:rPr>
            </w:pPr>
          </w:p>
          <w:p w14:paraId="6BDADB82">
            <w:pPr>
              <w:spacing w:line="258" w:lineRule="auto"/>
              <w:rPr>
                <w:rFonts w:ascii="Arial"/>
                <w:sz w:val="21"/>
              </w:rPr>
            </w:pPr>
          </w:p>
          <w:p w14:paraId="57C8A381">
            <w:pPr>
              <w:spacing w:line="259" w:lineRule="auto"/>
              <w:rPr>
                <w:rFonts w:ascii="Arial"/>
                <w:sz w:val="21"/>
              </w:rPr>
            </w:pPr>
          </w:p>
          <w:p w14:paraId="1ACB73D4">
            <w:pPr>
              <w:pStyle w:val="6"/>
              <w:spacing w:before="48" w:line="219" w:lineRule="auto"/>
              <w:ind w:left="159"/>
              <w:rPr>
                <w:sz w:val="15"/>
                <w:szCs w:val="15"/>
              </w:rPr>
            </w:pPr>
            <w:r>
              <w:rPr>
                <w:spacing w:val="2"/>
                <w:sz w:val="15"/>
                <w:szCs w:val="15"/>
              </w:rPr>
              <w:t>曲靖市民政局</w:t>
            </w:r>
          </w:p>
        </w:tc>
      </w:tr>
      <w:tr w14:paraId="5BDF66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9" w:hRule="atLeast"/>
        </w:trPr>
        <w:tc>
          <w:tcPr>
            <w:tcW w:w="365" w:type="dxa"/>
            <w:vAlign w:val="top"/>
          </w:tcPr>
          <w:p w14:paraId="12F6E501">
            <w:pPr>
              <w:pStyle w:val="6"/>
              <w:spacing w:before="236"/>
              <w:ind w:left="65"/>
              <w:rPr>
                <w:sz w:val="15"/>
                <w:szCs w:val="15"/>
              </w:rPr>
            </w:pPr>
            <w:r>
              <w:rPr>
                <w:spacing w:val="-4"/>
                <w:sz w:val="15"/>
                <w:szCs w:val="15"/>
              </w:rPr>
              <w:t>171</w:t>
            </w:r>
          </w:p>
        </w:tc>
        <w:tc>
          <w:tcPr>
            <w:tcW w:w="1649" w:type="dxa"/>
            <w:vAlign w:val="top"/>
          </w:tcPr>
          <w:p w14:paraId="3494D0B8">
            <w:pPr>
              <w:pStyle w:val="6"/>
              <w:spacing w:before="151" w:line="210" w:lineRule="auto"/>
              <w:ind w:left="10"/>
              <w:rPr>
                <w:sz w:val="15"/>
                <w:szCs w:val="15"/>
              </w:rPr>
            </w:pPr>
            <w:r>
              <w:rPr>
                <w:spacing w:val="-2"/>
                <w:sz w:val="15"/>
                <w:szCs w:val="15"/>
              </w:rPr>
              <w:t>麒麟区医疗保障服务平台</w:t>
            </w:r>
            <w:r>
              <w:rPr>
                <w:sz w:val="15"/>
                <w:szCs w:val="15"/>
              </w:rPr>
              <w:t xml:space="preserve"> </w:t>
            </w:r>
            <w:r>
              <w:rPr>
                <w:spacing w:val="-3"/>
                <w:sz w:val="15"/>
                <w:szCs w:val="15"/>
              </w:rPr>
              <w:t>建设</w:t>
            </w:r>
          </w:p>
        </w:tc>
        <w:tc>
          <w:tcPr>
            <w:tcW w:w="520" w:type="dxa"/>
            <w:vAlign w:val="top"/>
          </w:tcPr>
          <w:p w14:paraId="1A9CA414">
            <w:pPr>
              <w:pStyle w:val="6"/>
              <w:spacing w:before="222" w:line="220" w:lineRule="auto"/>
              <w:ind w:left="101"/>
              <w:rPr>
                <w:sz w:val="15"/>
                <w:szCs w:val="15"/>
              </w:rPr>
            </w:pPr>
            <w:r>
              <w:rPr>
                <w:spacing w:val="-3"/>
                <w:sz w:val="15"/>
                <w:szCs w:val="15"/>
              </w:rPr>
              <w:t>前期</w:t>
            </w:r>
          </w:p>
        </w:tc>
        <w:tc>
          <w:tcPr>
            <w:tcW w:w="580" w:type="dxa"/>
            <w:vAlign w:val="top"/>
          </w:tcPr>
          <w:p w14:paraId="14D8106E">
            <w:pPr>
              <w:pStyle w:val="6"/>
              <w:spacing w:before="222" w:line="220" w:lineRule="auto"/>
              <w:ind w:left="51"/>
              <w:rPr>
                <w:sz w:val="15"/>
                <w:szCs w:val="15"/>
              </w:rPr>
            </w:pPr>
            <w:r>
              <w:rPr>
                <w:spacing w:val="-2"/>
                <w:sz w:val="15"/>
                <w:szCs w:val="15"/>
              </w:rPr>
              <w:t>麒麟区</w:t>
            </w:r>
          </w:p>
        </w:tc>
        <w:tc>
          <w:tcPr>
            <w:tcW w:w="4686" w:type="dxa"/>
            <w:vAlign w:val="top"/>
          </w:tcPr>
          <w:p w14:paraId="13FF217E">
            <w:pPr>
              <w:pStyle w:val="6"/>
              <w:spacing w:before="70" w:line="205" w:lineRule="auto"/>
              <w:ind w:left="11" w:firstLine="289"/>
              <w:jc w:val="both"/>
              <w:rPr>
                <w:sz w:val="15"/>
                <w:szCs w:val="15"/>
              </w:rPr>
            </w:pPr>
            <w:r>
              <w:rPr>
                <w:spacing w:val="-4"/>
                <w:sz w:val="15"/>
                <w:szCs w:val="15"/>
              </w:rPr>
              <w:t>建设参保人就诊医保信息查询平台、协议医药</w:t>
            </w:r>
            <w:r>
              <w:rPr>
                <w:rFonts w:hint="eastAsia"/>
                <w:spacing w:val="-4"/>
                <w:sz w:val="15"/>
                <w:szCs w:val="15"/>
                <w:lang w:eastAsia="zh-CN"/>
              </w:rPr>
              <w:t>医疗机构</w:t>
            </w:r>
            <w:r>
              <w:rPr>
                <w:spacing w:val="-5"/>
                <w:sz w:val="15"/>
                <w:szCs w:val="15"/>
              </w:rPr>
              <w:t>费用网上对账</w:t>
            </w:r>
            <w:r>
              <w:rPr>
                <w:sz w:val="15"/>
                <w:szCs w:val="15"/>
              </w:rPr>
              <w:t xml:space="preserve"> </w:t>
            </w:r>
            <w:r>
              <w:rPr>
                <w:spacing w:val="-4"/>
                <w:sz w:val="15"/>
                <w:szCs w:val="15"/>
              </w:rPr>
              <w:t>平台、协议管理医药机构信息共享平台、特慢病信</w:t>
            </w:r>
            <w:r>
              <w:rPr>
                <w:spacing w:val="-5"/>
                <w:sz w:val="15"/>
                <w:szCs w:val="15"/>
              </w:rPr>
              <w:t>息库及专家库、医疗救</w:t>
            </w:r>
            <w:r>
              <w:rPr>
                <w:sz w:val="15"/>
                <w:szCs w:val="15"/>
              </w:rPr>
              <w:t xml:space="preserve"> </w:t>
            </w:r>
            <w:r>
              <w:rPr>
                <w:spacing w:val="-1"/>
                <w:sz w:val="15"/>
                <w:szCs w:val="15"/>
              </w:rPr>
              <w:t>助信息库、生育保险系统及服务平台等。</w:t>
            </w:r>
          </w:p>
        </w:tc>
        <w:tc>
          <w:tcPr>
            <w:tcW w:w="709" w:type="dxa"/>
            <w:vAlign w:val="top"/>
          </w:tcPr>
          <w:p w14:paraId="1996DD0F">
            <w:pPr>
              <w:pStyle w:val="6"/>
              <w:spacing w:before="236"/>
              <w:ind w:left="195"/>
              <w:rPr>
                <w:sz w:val="15"/>
                <w:szCs w:val="15"/>
              </w:rPr>
            </w:pPr>
            <w:r>
              <w:rPr>
                <w:spacing w:val="-2"/>
                <w:sz w:val="15"/>
                <w:szCs w:val="15"/>
              </w:rPr>
              <w:t>6400</w:t>
            </w:r>
          </w:p>
        </w:tc>
        <w:tc>
          <w:tcPr>
            <w:tcW w:w="679" w:type="dxa"/>
            <w:vAlign w:val="top"/>
          </w:tcPr>
          <w:p w14:paraId="613C610C">
            <w:pPr>
              <w:pStyle w:val="6"/>
              <w:spacing w:before="236"/>
              <w:ind w:left="216"/>
              <w:rPr>
                <w:sz w:val="15"/>
                <w:szCs w:val="15"/>
              </w:rPr>
            </w:pPr>
            <w:r>
              <w:rPr>
                <w:spacing w:val="-2"/>
                <w:sz w:val="15"/>
                <w:szCs w:val="15"/>
              </w:rPr>
              <w:t>800</w:t>
            </w:r>
          </w:p>
        </w:tc>
        <w:tc>
          <w:tcPr>
            <w:tcW w:w="659" w:type="dxa"/>
            <w:vAlign w:val="top"/>
          </w:tcPr>
          <w:p w14:paraId="4B75B3E7">
            <w:pPr>
              <w:pStyle w:val="6"/>
              <w:spacing w:before="236"/>
              <w:ind w:left="177"/>
              <w:rPr>
                <w:sz w:val="15"/>
                <w:szCs w:val="15"/>
              </w:rPr>
            </w:pPr>
            <w:r>
              <w:rPr>
                <w:spacing w:val="-4"/>
                <w:sz w:val="15"/>
                <w:szCs w:val="15"/>
              </w:rPr>
              <w:t>1000</w:t>
            </w:r>
          </w:p>
        </w:tc>
        <w:tc>
          <w:tcPr>
            <w:tcW w:w="650" w:type="dxa"/>
            <w:vAlign w:val="top"/>
          </w:tcPr>
          <w:p w14:paraId="21B31E84">
            <w:pPr>
              <w:pStyle w:val="6"/>
              <w:spacing w:before="236"/>
              <w:ind w:left="168"/>
              <w:rPr>
                <w:sz w:val="15"/>
                <w:szCs w:val="15"/>
              </w:rPr>
            </w:pPr>
            <w:r>
              <w:rPr>
                <w:spacing w:val="-4"/>
                <w:sz w:val="15"/>
                <w:szCs w:val="15"/>
              </w:rPr>
              <w:t>1500</w:t>
            </w:r>
          </w:p>
        </w:tc>
        <w:tc>
          <w:tcPr>
            <w:tcW w:w="610" w:type="dxa"/>
            <w:vAlign w:val="top"/>
          </w:tcPr>
          <w:p w14:paraId="338F0656">
            <w:pPr>
              <w:pStyle w:val="6"/>
              <w:spacing w:before="236"/>
              <w:ind w:left="148"/>
              <w:rPr>
                <w:sz w:val="15"/>
                <w:szCs w:val="15"/>
              </w:rPr>
            </w:pPr>
            <w:r>
              <w:rPr>
                <w:spacing w:val="-4"/>
                <w:sz w:val="15"/>
                <w:szCs w:val="15"/>
              </w:rPr>
              <w:t>1200</w:t>
            </w:r>
          </w:p>
        </w:tc>
        <w:tc>
          <w:tcPr>
            <w:tcW w:w="619" w:type="dxa"/>
            <w:vAlign w:val="top"/>
          </w:tcPr>
          <w:p w14:paraId="3BF66C14">
            <w:pPr>
              <w:pStyle w:val="6"/>
              <w:spacing w:before="236"/>
              <w:ind w:left="158"/>
              <w:rPr>
                <w:sz w:val="15"/>
                <w:szCs w:val="15"/>
              </w:rPr>
            </w:pPr>
            <w:r>
              <w:rPr>
                <w:spacing w:val="-4"/>
                <w:sz w:val="15"/>
                <w:szCs w:val="15"/>
              </w:rPr>
              <w:t>1900</w:t>
            </w:r>
          </w:p>
        </w:tc>
        <w:tc>
          <w:tcPr>
            <w:tcW w:w="1234" w:type="dxa"/>
            <w:vAlign w:val="top"/>
          </w:tcPr>
          <w:p w14:paraId="55BB42F4">
            <w:pPr>
              <w:pStyle w:val="6"/>
              <w:spacing w:before="222" w:line="220" w:lineRule="auto"/>
              <w:ind w:left="389"/>
              <w:rPr>
                <w:sz w:val="15"/>
                <w:szCs w:val="15"/>
              </w:rPr>
            </w:pPr>
            <w:r>
              <w:rPr>
                <w:spacing w:val="-2"/>
                <w:sz w:val="15"/>
                <w:szCs w:val="15"/>
              </w:rPr>
              <w:t>麒麟区</w:t>
            </w:r>
          </w:p>
        </w:tc>
      </w:tr>
      <w:tr w14:paraId="0E8BA2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365" w:type="dxa"/>
            <w:vAlign w:val="top"/>
          </w:tcPr>
          <w:p w14:paraId="6627B8D7">
            <w:pPr>
              <w:pStyle w:val="6"/>
              <w:spacing w:before="187"/>
              <w:ind w:right="16"/>
              <w:jc w:val="right"/>
              <w:rPr>
                <w:sz w:val="15"/>
                <w:szCs w:val="15"/>
              </w:rPr>
            </w:pPr>
            <w:r>
              <w:rPr>
                <w:spacing w:val="-4"/>
                <w:sz w:val="15"/>
                <w:szCs w:val="15"/>
              </w:rPr>
              <w:t>172</w:t>
            </w:r>
          </w:p>
        </w:tc>
        <w:tc>
          <w:tcPr>
            <w:tcW w:w="1649" w:type="dxa"/>
            <w:vAlign w:val="top"/>
          </w:tcPr>
          <w:p w14:paraId="4E09D60D">
            <w:pPr>
              <w:pStyle w:val="6"/>
              <w:spacing w:before="82" w:line="244" w:lineRule="auto"/>
              <w:ind w:left="10" w:right="2"/>
              <w:rPr>
                <w:sz w:val="15"/>
                <w:szCs w:val="15"/>
              </w:rPr>
            </w:pPr>
            <w:r>
              <w:rPr>
                <w:spacing w:val="-3"/>
                <w:sz w:val="15"/>
                <w:szCs w:val="15"/>
              </w:rPr>
              <w:t>曲靖市医疗机构血液信息</w:t>
            </w:r>
            <w:r>
              <w:rPr>
                <w:spacing w:val="8"/>
                <w:sz w:val="15"/>
                <w:szCs w:val="15"/>
              </w:rPr>
              <w:t xml:space="preserve"> </w:t>
            </w:r>
            <w:r>
              <w:rPr>
                <w:spacing w:val="7"/>
                <w:sz w:val="15"/>
                <w:szCs w:val="15"/>
              </w:rPr>
              <w:t>联网项目</w:t>
            </w:r>
          </w:p>
        </w:tc>
        <w:tc>
          <w:tcPr>
            <w:tcW w:w="520" w:type="dxa"/>
            <w:vAlign w:val="top"/>
          </w:tcPr>
          <w:p w14:paraId="48F0CDE3">
            <w:pPr>
              <w:pStyle w:val="6"/>
              <w:spacing w:before="173" w:line="220" w:lineRule="auto"/>
              <w:ind w:left="101"/>
              <w:rPr>
                <w:sz w:val="15"/>
                <w:szCs w:val="15"/>
              </w:rPr>
            </w:pPr>
            <w:r>
              <w:rPr>
                <w:spacing w:val="-3"/>
                <w:sz w:val="15"/>
                <w:szCs w:val="15"/>
              </w:rPr>
              <w:t>前期</w:t>
            </w:r>
          </w:p>
        </w:tc>
        <w:tc>
          <w:tcPr>
            <w:tcW w:w="580" w:type="dxa"/>
            <w:vAlign w:val="top"/>
          </w:tcPr>
          <w:p w14:paraId="29C03A70">
            <w:pPr>
              <w:pStyle w:val="6"/>
              <w:spacing w:before="173" w:line="220" w:lineRule="auto"/>
              <w:ind w:left="51"/>
              <w:rPr>
                <w:sz w:val="15"/>
                <w:szCs w:val="15"/>
              </w:rPr>
            </w:pPr>
            <w:r>
              <w:rPr>
                <w:spacing w:val="-2"/>
                <w:sz w:val="15"/>
                <w:szCs w:val="15"/>
              </w:rPr>
              <w:t>麒麟区</w:t>
            </w:r>
          </w:p>
        </w:tc>
        <w:tc>
          <w:tcPr>
            <w:tcW w:w="4686" w:type="dxa"/>
            <w:vAlign w:val="top"/>
          </w:tcPr>
          <w:p w14:paraId="291CB9E3">
            <w:pPr>
              <w:pStyle w:val="6"/>
              <w:spacing w:before="172" w:line="219" w:lineRule="auto"/>
              <w:ind w:left="301"/>
              <w:rPr>
                <w:sz w:val="15"/>
                <w:szCs w:val="15"/>
              </w:rPr>
            </w:pPr>
            <w:r>
              <w:rPr>
                <w:spacing w:val="-1"/>
                <w:sz w:val="15"/>
                <w:szCs w:val="15"/>
              </w:rPr>
              <w:t>服务器机房建设及其相关配套设备和信息网络。</w:t>
            </w:r>
          </w:p>
        </w:tc>
        <w:tc>
          <w:tcPr>
            <w:tcW w:w="709" w:type="dxa"/>
            <w:vAlign w:val="top"/>
          </w:tcPr>
          <w:p w14:paraId="4D1365BB">
            <w:pPr>
              <w:pStyle w:val="6"/>
              <w:spacing w:before="187"/>
              <w:ind w:left="235"/>
              <w:rPr>
                <w:sz w:val="15"/>
                <w:szCs w:val="15"/>
              </w:rPr>
            </w:pPr>
            <w:r>
              <w:rPr>
                <w:spacing w:val="-2"/>
                <w:sz w:val="15"/>
                <w:szCs w:val="15"/>
              </w:rPr>
              <w:t>800</w:t>
            </w:r>
          </w:p>
        </w:tc>
        <w:tc>
          <w:tcPr>
            <w:tcW w:w="679" w:type="dxa"/>
            <w:vAlign w:val="top"/>
          </w:tcPr>
          <w:p w14:paraId="39B6E252">
            <w:pPr>
              <w:pStyle w:val="6"/>
              <w:spacing w:before="187"/>
              <w:ind w:left="216"/>
              <w:rPr>
                <w:sz w:val="15"/>
                <w:szCs w:val="15"/>
              </w:rPr>
            </w:pPr>
            <w:r>
              <w:rPr>
                <w:spacing w:val="-2"/>
                <w:sz w:val="15"/>
                <w:szCs w:val="15"/>
              </w:rPr>
              <w:t>600</w:t>
            </w:r>
          </w:p>
        </w:tc>
        <w:tc>
          <w:tcPr>
            <w:tcW w:w="659" w:type="dxa"/>
            <w:vAlign w:val="top"/>
          </w:tcPr>
          <w:p w14:paraId="0D9DE813">
            <w:pPr>
              <w:pStyle w:val="6"/>
              <w:spacing w:before="187"/>
              <w:ind w:left="207"/>
              <w:rPr>
                <w:sz w:val="15"/>
                <w:szCs w:val="15"/>
              </w:rPr>
            </w:pPr>
            <w:r>
              <w:rPr>
                <w:spacing w:val="-2"/>
                <w:sz w:val="15"/>
                <w:szCs w:val="15"/>
              </w:rPr>
              <w:t>200</w:t>
            </w:r>
          </w:p>
        </w:tc>
        <w:tc>
          <w:tcPr>
            <w:tcW w:w="650" w:type="dxa"/>
            <w:vAlign w:val="top"/>
          </w:tcPr>
          <w:p w14:paraId="5AE84C2F">
            <w:pPr>
              <w:pStyle w:val="6"/>
              <w:spacing w:before="187"/>
              <w:ind w:left="278"/>
              <w:rPr>
                <w:sz w:val="15"/>
                <w:szCs w:val="15"/>
              </w:rPr>
            </w:pPr>
            <w:r>
              <w:rPr>
                <w:sz w:val="15"/>
                <w:szCs w:val="15"/>
              </w:rPr>
              <w:t>0</w:t>
            </w:r>
          </w:p>
        </w:tc>
        <w:tc>
          <w:tcPr>
            <w:tcW w:w="610" w:type="dxa"/>
            <w:vAlign w:val="top"/>
          </w:tcPr>
          <w:p w14:paraId="28C0D514">
            <w:pPr>
              <w:pStyle w:val="6"/>
              <w:spacing w:before="187"/>
              <w:ind w:left="258"/>
              <w:rPr>
                <w:sz w:val="15"/>
                <w:szCs w:val="15"/>
              </w:rPr>
            </w:pPr>
            <w:r>
              <w:rPr>
                <w:sz w:val="15"/>
                <w:szCs w:val="15"/>
              </w:rPr>
              <w:t>0</w:t>
            </w:r>
          </w:p>
        </w:tc>
        <w:tc>
          <w:tcPr>
            <w:tcW w:w="619" w:type="dxa"/>
            <w:vAlign w:val="top"/>
          </w:tcPr>
          <w:p w14:paraId="45618341">
            <w:pPr>
              <w:pStyle w:val="6"/>
              <w:spacing w:before="187"/>
              <w:ind w:left="268"/>
              <w:rPr>
                <w:sz w:val="15"/>
                <w:szCs w:val="15"/>
              </w:rPr>
            </w:pPr>
            <w:r>
              <w:rPr>
                <w:sz w:val="15"/>
                <w:szCs w:val="15"/>
              </w:rPr>
              <w:t>0</w:t>
            </w:r>
          </w:p>
        </w:tc>
        <w:tc>
          <w:tcPr>
            <w:tcW w:w="1234" w:type="dxa"/>
            <w:vAlign w:val="top"/>
          </w:tcPr>
          <w:p w14:paraId="0E48D492">
            <w:pPr>
              <w:pStyle w:val="6"/>
              <w:spacing w:before="173" w:line="220" w:lineRule="auto"/>
              <w:ind w:left="389"/>
              <w:rPr>
                <w:sz w:val="15"/>
                <w:szCs w:val="15"/>
              </w:rPr>
            </w:pPr>
            <w:r>
              <w:rPr>
                <w:spacing w:val="-2"/>
                <w:sz w:val="15"/>
                <w:szCs w:val="15"/>
              </w:rPr>
              <w:t>麒麟区</w:t>
            </w:r>
          </w:p>
        </w:tc>
      </w:tr>
      <w:tr w14:paraId="22E5BE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7800" w:type="dxa"/>
            <w:gridSpan w:val="5"/>
            <w:vAlign w:val="top"/>
          </w:tcPr>
          <w:p w14:paraId="49AC1B7F">
            <w:pPr>
              <w:pStyle w:val="6"/>
              <w:spacing w:before="64" w:line="219" w:lineRule="auto"/>
              <w:ind w:left="55"/>
              <w:rPr>
                <w:sz w:val="15"/>
                <w:szCs w:val="15"/>
              </w:rPr>
            </w:pPr>
            <w:r>
              <w:rPr>
                <w:spacing w:val="-1"/>
                <w:sz w:val="15"/>
                <w:szCs w:val="15"/>
              </w:rPr>
              <w:t>五、全力打造数字城市</w:t>
            </w:r>
          </w:p>
        </w:tc>
        <w:tc>
          <w:tcPr>
            <w:tcW w:w="709" w:type="dxa"/>
            <w:vAlign w:val="top"/>
          </w:tcPr>
          <w:p w14:paraId="45097171">
            <w:pPr>
              <w:pStyle w:val="6"/>
              <w:spacing w:before="78" w:line="223" w:lineRule="auto"/>
              <w:ind w:left="125"/>
              <w:rPr>
                <w:sz w:val="15"/>
                <w:szCs w:val="15"/>
              </w:rPr>
            </w:pPr>
            <w:r>
              <w:rPr>
                <w:spacing w:val="-2"/>
                <w:sz w:val="15"/>
                <w:szCs w:val="15"/>
              </w:rPr>
              <w:t>257147</w:t>
            </w:r>
          </w:p>
        </w:tc>
        <w:tc>
          <w:tcPr>
            <w:tcW w:w="679" w:type="dxa"/>
            <w:vAlign w:val="top"/>
          </w:tcPr>
          <w:p w14:paraId="4698D1BB">
            <w:pPr>
              <w:pStyle w:val="6"/>
              <w:spacing w:before="78" w:line="223" w:lineRule="auto"/>
              <w:ind w:left="146"/>
              <w:rPr>
                <w:sz w:val="15"/>
                <w:szCs w:val="15"/>
              </w:rPr>
            </w:pPr>
            <w:r>
              <w:rPr>
                <w:spacing w:val="-2"/>
                <w:sz w:val="15"/>
                <w:szCs w:val="15"/>
              </w:rPr>
              <w:t>33100</w:t>
            </w:r>
          </w:p>
        </w:tc>
        <w:tc>
          <w:tcPr>
            <w:tcW w:w="659" w:type="dxa"/>
            <w:vAlign w:val="top"/>
          </w:tcPr>
          <w:p w14:paraId="38D8407A">
            <w:pPr>
              <w:pStyle w:val="6"/>
              <w:spacing w:before="78" w:line="223" w:lineRule="auto"/>
              <w:ind w:left="137"/>
              <w:rPr>
                <w:sz w:val="15"/>
                <w:szCs w:val="15"/>
              </w:rPr>
            </w:pPr>
            <w:r>
              <w:rPr>
                <w:spacing w:val="-2"/>
                <w:sz w:val="15"/>
                <w:szCs w:val="15"/>
              </w:rPr>
              <w:t>35400</w:t>
            </w:r>
          </w:p>
        </w:tc>
        <w:tc>
          <w:tcPr>
            <w:tcW w:w="650" w:type="dxa"/>
            <w:vAlign w:val="top"/>
          </w:tcPr>
          <w:p w14:paraId="3D8EA49D">
            <w:pPr>
              <w:pStyle w:val="6"/>
              <w:spacing w:before="78" w:line="223" w:lineRule="auto"/>
              <w:ind w:left="128"/>
              <w:rPr>
                <w:sz w:val="15"/>
                <w:szCs w:val="15"/>
              </w:rPr>
            </w:pPr>
            <w:r>
              <w:rPr>
                <w:spacing w:val="-2"/>
                <w:sz w:val="15"/>
                <w:szCs w:val="15"/>
              </w:rPr>
              <w:t>35800</w:t>
            </w:r>
          </w:p>
        </w:tc>
        <w:tc>
          <w:tcPr>
            <w:tcW w:w="610" w:type="dxa"/>
            <w:vAlign w:val="top"/>
          </w:tcPr>
          <w:p w14:paraId="28458CB1">
            <w:pPr>
              <w:pStyle w:val="6"/>
              <w:spacing w:before="78" w:line="223" w:lineRule="auto"/>
              <w:ind w:left="108"/>
              <w:rPr>
                <w:sz w:val="15"/>
                <w:szCs w:val="15"/>
              </w:rPr>
            </w:pPr>
            <w:r>
              <w:rPr>
                <w:spacing w:val="-2"/>
                <w:sz w:val="15"/>
                <w:szCs w:val="15"/>
              </w:rPr>
              <w:t>57450</w:t>
            </w:r>
          </w:p>
        </w:tc>
        <w:tc>
          <w:tcPr>
            <w:tcW w:w="619" w:type="dxa"/>
            <w:vAlign w:val="top"/>
          </w:tcPr>
          <w:p w14:paraId="756E5D1A">
            <w:pPr>
              <w:pStyle w:val="6"/>
              <w:spacing w:before="78" w:line="223" w:lineRule="auto"/>
              <w:ind w:left="118"/>
              <w:rPr>
                <w:sz w:val="15"/>
                <w:szCs w:val="15"/>
              </w:rPr>
            </w:pPr>
            <w:r>
              <w:rPr>
                <w:spacing w:val="-2"/>
                <w:sz w:val="15"/>
                <w:szCs w:val="15"/>
              </w:rPr>
              <w:t>95397</w:t>
            </w:r>
          </w:p>
        </w:tc>
        <w:tc>
          <w:tcPr>
            <w:tcW w:w="1234" w:type="dxa"/>
            <w:vAlign w:val="top"/>
          </w:tcPr>
          <w:p w14:paraId="64EDA5B8">
            <w:pPr>
              <w:rPr>
                <w:rFonts w:ascii="Arial"/>
                <w:sz w:val="21"/>
              </w:rPr>
            </w:pPr>
          </w:p>
        </w:tc>
      </w:tr>
      <w:tr w14:paraId="7D4BD7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7800" w:type="dxa"/>
            <w:gridSpan w:val="5"/>
            <w:vAlign w:val="top"/>
          </w:tcPr>
          <w:p w14:paraId="4F72A349">
            <w:pPr>
              <w:pStyle w:val="6"/>
              <w:spacing w:before="84" w:line="219" w:lineRule="auto"/>
              <w:ind w:left="55"/>
              <w:rPr>
                <w:sz w:val="15"/>
                <w:szCs w:val="15"/>
              </w:rPr>
            </w:pPr>
            <w:r>
              <w:rPr>
                <w:sz w:val="15"/>
                <w:szCs w:val="15"/>
              </w:rPr>
              <w:t>(一)加快“城市大脑”建设</w:t>
            </w:r>
          </w:p>
        </w:tc>
        <w:tc>
          <w:tcPr>
            <w:tcW w:w="709" w:type="dxa"/>
            <w:vAlign w:val="top"/>
          </w:tcPr>
          <w:p w14:paraId="713A8DC4">
            <w:pPr>
              <w:rPr>
                <w:rFonts w:ascii="Arial"/>
                <w:sz w:val="21"/>
              </w:rPr>
            </w:pPr>
          </w:p>
        </w:tc>
        <w:tc>
          <w:tcPr>
            <w:tcW w:w="679" w:type="dxa"/>
            <w:vAlign w:val="top"/>
          </w:tcPr>
          <w:p w14:paraId="3D700C3E">
            <w:pPr>
              <w:rPr>
                <w:rFonts w:ascii="Arial"/>
                <w:sz w:val="21"/>
              </w:rPr>
            </w:pPr>
          </w:p>
        </w:tc>
        <w:tc>
          <w:tcPr>
            <w:tcW w:w="659" w:type="dxa"/>
            <w:vAlign w:val="top"/>
          </w:tcPr>
          <w:p w14:paraId="624046AB">
            <w:pPr>
              <w:rPr>
                <w:rFonts w:ascii="Arial"/>
                <w:sz w:val="21"/>
              </w:rPr>
            </w:pPr>
          </w:p>
        </w:tc>
        <w:tc>
          <w:tcPr>
            <w:tcW w:w="650" w:type="dxa"/>
            <w:vAlign w:val="top"/>
          </w:tcPr>
          <w:p w14:paraId="33B513D3">
            <w:pPr>
              <w:rPr>
                <w:rFonts w:ascii="Arial"/>
                <w:sz w:val="21"/>
              </w:rPr>
            </w:pPr>
          </w:p>
        </w:tc>
        <w:tc>
          <w:tcPr>
            <w:tcW w:w="610" w:type="dxa"/>
            <w:vAlign w:val="top"/>
          </w:tcPr>
          <w:p w14:paraId="70C12C21">
            <w:pPr>
              <w:rPr>
                <w:rFonts w:ascii="Arial"/>
                <w:sz w:val="21"/>
              </w:rPr>
            </w:pPr>
          </w:p>
        </w:tc>
        <w:tc>
          <w:tcPr>
            <w:tcW w:w="619" w:type="dxa"/>
            <w:vAlign w:val="top"/>
          </w:tcPr>
          <w:p w14:paraId="19BA0C15">
            <w:pPr>
              <w:rPr>
                <w:rFonts w:ascii="Arial"/>
                <w:sz w:val="21"/>
              </w:rPr>
            </w:pPr>
          </w:p>
        </w:tc>
        <w:tc>
          <w:tcPr>
            <w:tcW w:w="1234" w:type="dxa"/>
            <w:vAlign w:val="top"/>
          </w:tcPr>
          <w:p w14:paraId="71F47F4B">
            <w:pPr>
              <w:rPr>
                <w:rFonts w:ascii="Arial"/>
                <w:sz w:val="21"/>
              </w:rPr>
            </w:pPr>
          </w:p>
        </w:tc>
      </w:tr>
      <w:tr w14:paraId="042EAA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29" w:hRule="atLeast"/>
        </w:trPr>
        <w:tc>
          <w:tcPr>
            <w:tcW w:w="365" w:type="dxa"/>
            <w:vAlign w:val="top"/>
          </w:tcPr>
          <w:p w14:paraId="2A868C77">
            <w:pPr>
              <w:spacing w:line="278" w:lineRule="auto"/>
              <w:rPr>
                <w:rFonts w:ascii="Arial"/>
                <w:sz w:val="21"/>
              </w:rPr>
            </w:pPr>
          </w:p>
          <w:p w14:paraId="26627C89">
            <w:pPr>
              <w:spacing w:line="278" w:lineRule="auto"/>
              <w:rPr>
                <w:rFonts w:ascii="Arial"/>
                <w:sz w:val="21"/>
              </w:rPr>
            </w:pPr>
          </w:p>
          <w:p w14:paraId="70F99F6B">
            <w:pPr>
              <w:pStyle w:val="6"/>
              <w:spacing w:before="49"/>
              <w:ind w:right="16"/>
              <w:jc w:val="right"/>
              <w:rPr>
                <w:sz w:val="15"/>
                <w:szCs w:val="15"/>
              </w:rPr>
            </w:pPr>
            <w:r>
              <w:rPr>
                <w:spacing w:val="-4"/>
                <w:sz w:val="15"/>
                <w:szCs w:val="15"/>
              </w:rPr>
              <w:t>173</w:t>
            </w:r>
          </w:p>
        </w:tc>
        <w:tc>
          <w:tcPr>
            <w:tcW w:w="1649" w:type="dxa"/>
            <w:vAlign w:val="top"/>
          </w:tcPr>
          <w:p w14:paraId="12FFF7BE">
            <w:pPr>
              <w:spacing w:line="270" w:lineRule="auto"/>
              <w:rPr>
                <w:rFonts w:ascii="Arial"/>
                <w:sz w:val="21"/>
              </w:rPr>
            </w:pPr>
          </w:p>
          <w:p w14:paraId="78724286">
            <w:pPr>
              <w:spacing w:line="271" w:lineRule="auto"/>
              <w:rPr>
                <w:rFonts w:ascii="Arial"/>
                <w:sz w:val="21"/>
              </w:rPr>
            </w:pPr>
          </w:p>
          <w:p w14:paraId="418904B4">
            <w:pPr>
              <w:pStyle w:val="6"/>
              <w:spacing w:before="48" w:line="219" w:lineRule="auto"/>
              <w:jc w:val="right"/>
              <w:rPr>
                <w:sz w:val="15"/>
                <w:szCs w:val="15"/>
              </w:rPr>
            </w:pPr>
            <w:r>
              <w:rPr>
                <w:spacing w:val="-2"/>
                <w:sz w:val="15"/>
                <w:szCs w:val="15"/>
              </w:rPr>
              <w:t>曲靖市“城市大脑”建设</w:t>
            </w:r>
          </w:p>
        </w:tc>
        <w:tc>
          <w:tcPr>
            <w:tcW w:w="520" w:type="dxa"/>
            <w:vAlign w:val="top"/>
          </w:tcPr>
          <w:p w14:paraId="7720A999">
            <w:pPr>
              <w:spacing w:line="271" w:lineRule="auto"/>
              <w:rPr>
                <w:rFonts w:ascii="Arial"/>
                <w:sz w:val="21"/>
              </w:rPr>
            </w:pPr>
          </w:p>
          <w:p w14:paraId="5579A9B1">
            <w:pPr>
              <w:spacing w:line="271" w:lineRule="auto"/>
              <w:rPr>
                <w:rFonts w:ascii="Arial"/>
                <w:sz w:val="21"/>
              </w:rPr>
            </w:pPr>
          </w:p>
          <w:p w14:paraId="46B7BA89">
            <w:pPr>
              <w:pStyle w:val="6"/>
              <w:spacing w:before="49" w:line="220" w:lineRule="auto"/>
              <w:ind w:left="101"/>
              <w:rPr>
                <w:sz w:val="15"/>
                <w:szCs w:val="15"/>
              </w:rPr>
            </w:pPr>
            <w:r>
              <w:rPr>
                <w:spacing w:val="-3"/>
                <w:sz w:val="15"/>
                <w:szCs w:val="15"/>
              </w:rPr>
              <w:t>前期</w:t>
            </w:r>
          </w:p>
        </w:tc>
        <w:tc>
          <w:tcPr>
            <w:tcW w:w="580" w:type="dxa"/>
            <w:vAlign w:val="top"/>
          </w:tcPr>
          <w:p w14:paraId="1CF2762C">
            <w:pPr>
              <w:spacing w:line="270" w:lineRule="auto"/>
              <w:rPr>
                <w:rFonts w:ascii="Arial"/>
                <w:sz w:val="21"/>
              </w:rPr>
            </w:pPr>
          </w:p>
          <w:p w14:paraId="6BEF0457">
            <w:pPr>
              <w:spacing w:line="271" w:lineRule="auto"/>
              <w:rPr>
                <w:rFonts w:ascii="Arial"/>
                <w:sz w:val="21"/>
              </w:rPr>
            </w:pPr>
          </w:p>
          <w:p w14:paraId="5869A094">
            <w:pPr>
              <w:pStyle w:val="6"/>
              <w:spacing w:before="48" w:line="219" w:lineRule="auto"/>
              <w:ind w:left="51"/>
              <w:rPr>
                <w:sz w:val="15"/>
                <w:szCs w:val="15"/>
              </w:rPr>
            </w:pPr>
            <w:r>
              <w:rPr>
                <w:spacing w:val="2"/>
                <w:sz w:val="15"/>
                <w:szCs w:val="15"/>
              </w:rPr>
              <w:t>曲靖市</w:t>
            </w:r>
          </w:p>
        </w:tc>
        <w:tc>
          <w:tcPr>
            <w:tcW w:w="4686" w:type="dxa"/>
            <w:vAlign w:val="top"/>
          </w:tcPr>
          <w:p w14:paraId="604EFAE5">
            <w:pPr>
              <w:pStyle w:val="6"/>
              <w:spacing w:before="33" w:line="226" w:lineRule="auto"/>
              <w:ind w:left="11" w:firstLine="275"/>
              <w:rPr>
                <w:sz w:val="15"/>
                <w:szCs w:val="15"/>
              </w:rPr>
            </w:pPr>
            <w:r>
              <w:rPr>
                <w:spacing w:val="-15"/>
                <w:sz w:val="15"/>
                <w:szCs w:val="15"/>
              </w:rPr>
              <w:t>建设“一库两中心、一舱两平台”的“城市大脑，利用现有信息平台，通</w:t>
            </w:r>
            <w:r>
              <w:rPr>
                <w:sz w:val="15"/>
                <w:szCs w:val="15"/>
              </w:rPr>
              <w:t xml:space="preserve">  </w:t>
            </w:r>
            <w:r>
              <w:rPr>
                <w:spacing w:val="-6"/>
                <w:sz w:val="15"/>
                <w:szCs w:val="15"/>
              </w:rPr>
              <w:t>过新建、改建、升级、整合等手段完成市级数</w:t>
            </w:r>
            <w:r>
              <w:rPr>
                <w:spacing w:val="-7"/>
                <w:sz w:val="15"/>
                <w:szCs w:val="15"/>
              </w:rPr>
              <w:t>据库、数据管理子系统、数</w:t>
            </w:r>
            <w:r>
              <w:rPr>
                <w:sz w:val="15"/>
                <w:szCs w:val="15"/>
              </w:rPr>
              <w:t xml:space="preserve">  </w:t>
            </w:r>
            <w:r>
              <w:rPr>
                <w:spacing w:val="-9"/>
                <w:sz w:val="15"/>
                <w:szCs w:val="15"/>
              </w:rPr>
              <w:t>据治理子系统、数据服务子系统、数据安全管理子系统、运营管理子系统、</w:t>
            </w:r>
            <w:r>
              <w:rPr>
                <w:spacing w:val="10"/>
                <w:sz w:val="15"/>
                <w:szCs w:val="15"/>
              </w:rPr>
              <w:t xml:space="preserve"> </w:t>
            </w:r>
            <w:r>
              <w:rPr>
                <w:spacing w:val="-2"/>
                <w:sz w:val="15"/>
                <w:szCs w:val="15"/>
              </w:rPr>
              <w:t>数据开放子系统(含开放门户)、平台集成门</w:t>
            </w:r>
            <w:r>
              <w:rPr>
                <w:spacing w:val="-3"/>
                <w:sz w:val="15"/>
                <w:szCs w:val="15"/>
              </w:rPr>
              <w:t>户及数据驾驶舱等9个子系</w:t>
            </w:r>
            <w:r>
              <w:rPr>
                <w:sz w:val="15"/>
                <w:szCs w:val="15"/>
              </w:rPr>
              <w:t xml:space="preserve">   </w:t>
            </w:r>
            <w:r>
              <w:rPr>
                <w:spacing w:val="-11"/>
                <w:sz w:val="15"/>
                <w:szCs w:val="15"/>
              </w:rPr>
              <w:t>统的建设，基本实现“一网通办、一网统管”等功能。主要包括：应用软件</w:t>
            </w:r>
            <w:r>
              <w:rPr>
                <w:spacing w:val="4"/>
                <w:sz w:val="15"/>
                <w:szCs w:val="15"/>
              </w:rPr>
              <w:t xml:space="preserve">  </w:t>
            </w:r>
            <w:r>
              <w:rPr>
                <w:spacing w:val="-6"/>
                <w:sz w:val="15"/>
                <w:szCs w:val="15"/>
              </w:rPr>
              <w:t>平台开发与建设费，基础数据库与专题数据库</w:t>
            </w:r>
            <w:r>
              <w:rPr>
                <w:spacing w:val="-7"/>
                <w:sz w:val="15"/>
                <w:szCs w:val="15"/>
              </w:rPr>
              <w:t>建设费，系统共享集成与数</w:t>
            </w:r>
            <w:r>
              <w:rPr>
                <w:sz w:val="15"/>
                <w:szCs w:val="15"/>
              </w:rPr>
              <w:t xml:space="preserve">  </w:t>
            </w:r>
            <w:r>
              <w:rPr>
                <w:spacing w:val="-3"/>
                <w:sz w:val="15"/>
                <w:szCs w:val="15"/>
              </w:rPr>
              <w:t>据采集治理费，系统安全与全生命周期运营费等。</w:t>
            </w:r>
          </w:p>
        </w:tc>
        <w:tc>
          <w:tcPr>
            <w:tcW w:w="709" w:type="dxa"/>
            <w:vAlign w:val="top"/>
          </w:tcPr>
          <w:p w14:paraId="4996DDEA">
            <w:pPr>
              <w:spacing w:line="278" w:lineRule="auto"/>
              <w:rPr>
                <w:rFonts w:ascii="Arial"/>
                <w:sz w:val="21"/>
              </w:rPr>
            </w:pPr>
          </w:p>
          <w:p w14:paraId="6AE1B32C">
            <w:pPr>
              <w:spacing w:line="278" w:lineRule="auto"/>
              <w:rPr>
                <w:rFonts w:ascii="Arial"/>
                <w:sz w:val="21"/>
              </w:rPr>
            </w:pPr>
          </w:p>
          <w:p w14:paraId="1A197565">
            <w:pPr>
              <w:pStyle w:val="6"/>
              <w:spacing w:before="49"/>
              <w:ind w:left="155"/>
              <w:rPr>
                <w:sz w:val="15"/>
                <w:szCs w:val="15"/>
              </w:rPr>
            </w:pPr>
            <w:r>
              <w:rPr>
                <w:spacing w:val="-3"/>
                <w:sz w:val="15"/>
                <w:szCs w:val="15"/>
              </w:rPr>
              <w:t>10000</w:t>
            </w:r>
          </w:p>
        </w:tc>
        <w:tc>
          <w:tcPr>
            <w:tcW w:w="679" w:type="dxa"/>
            <w:vAlign w:val="top"/>
          </w:tcPr>
          <w:p w14:paraId="76AAD830">
            <w:pPr>
              <w:spacing w:line="278" w:lineRule="auto"/>
              <w:rPr>
                <w:rFonts w:ascii="Arial"/>
                <w:sz w:val="21"/>
              </w:rPr>
            </w:pPr>
          </w:p>
          <w:p w14:paraId="2DBEAB36">
            <w:pPr>
              <w:spacing w:line="278" w:lineRule="auto"/>
              <w:rPr>
                <w:rFonts w:ascii="Arial"/>
                <w:sz w:val="21"/>
              </w:rPr>
            </w:pPr>
          </w:p>
          <w:p w14:paraId="2A7028BB">
            <w:pPr>
              <w:pStyle w:val="6"/>
              <w:spacing w:before="49"/>
              <w:ind w:left="186"/>
              <w:rPr>
                <w:sz w:val="15"/>
                <w:szCs w:val="15"/>
              </w:rPr>
            </w:pPr>
            <w:r>
              <w:rPr>
                <w:spacing w:val="-2"/>
                <w:sz w:val="15"/>
                <w:szCs w:val="15"/>
              </w:rPr>
              <w:t>2000</w:t>
            </w:r>
          </w:p>
        </w:tc>
        <w:tc>
          <w:tcPr>
            <w:tcW w:w="659" w:type="dxa"/>
            <w:vAlign w:val="top"/>
          </w:tcPr>
          <w:p w14:paraId="37F45E73">
            <w:pPr>
              <w:spacing w:line="278" w:lineRule="auto"/>
              <w:rPr>
                <w:rFonts w:ascii="Arial"/>
                <w:sz w:val="21"/>
              </w:rPr>
            </w:pPr>
          </w:p>
          <w:p w14:paraId="3504209E">
            <w:pPr>
              <w:spacing w:line="278" w:lineRule="auto"/>
              <w:rPr>
                <w:rFonts w:ascii="Arial"/>
                <w:sz w:val="21"/>
              </w:rPr>
            </w:pPr>
          </w:p>
          <w:p w14:paraId="69C050DD">
            <w:pPr>
              <w:pStyle w:val="6"/>
              <w:spacing w:before="49"/>
              <w:ind w:left="177"/>
              <w:rPr>
                <w:sz w:val="15"/>
                <w:szCs w:val="15"/>
              </w:rPr>
            </w:pPr>
            <w:r>
              <w:rPr>
                <w:spacing w:val="-2"/>
                <w:sz w:val="15"/>
                <w:szCs w:val="15"/>
              </w:rPr>
              <w:t>2000</w:t>
            </w:r>
          </w:p>
        </w:tc>
        <w:tc>
          <w:tcPr>
            <w:tcW w:w="650" w:type="dxa"/>
            <w:vAlign w:val="top"/>
          </w:tcPr>
          <w:p w14:paraId="4D1C6157">
            <w:pPr>
              <w:spacing w:line="278" w:lineRule="auto"/>
              <w:rPr>
                <w:rFonts w:ascii="Arial"/>
                <w:sz w:val="21"/>
              </w:rPr>
            </w:pPr>
          </w:p>
          <w:p w14:paraId="0DB16704">
            <w:pPr>
              <w:spacing w:line="278" w:lineRule="auto"/>
              <w:rPr>
                <w:rFonts w:ascii="Arial"/>
                <w:sz w:val="21"/>
              </w:rPr>
            </w:pPr>
          </w:p>
          <w:p w14:paraId="7458A7EE">
            <w:pPr>
              <w:pStyle w:val="6"/>
              <w:spacing w:before="49"/>
              <w:ind w:left="168"/>
              <w:rPr>
                <w:sz w:val="15"/>
                <w:szCs w:val="15"/>
              </w:rPr>
            </w:pPr>
            <w:r>
              <w:rPr>
                <w:spacing w:val="-2"/>
                <w:sz w:val="15"/>
                <w:szCs w:val="15"/>
              </w:rPr>
              <w:t>2000</w:t>
            </w:r>
          </w:p>
        </w:tc>
        <w:tc>
          <w:tcPr>
            <w:tcW w:w="610" w:type="dxa"/>
            <w:vAlign w:val="top"/>
          </w:tcPr>
          <w:p w14:paraId="1C3D6E7E">
            <w:pPr>
              <w:spacing w:line="278" w:lineRule="auto"/>
              <w:rPr>
                <w:rFonts w:ascii="Arial"/>
                <w:sz w:val="21"/>
              </w:rPr>
            </w:pPr>
          </w:p>
          <w:p w14:paraId="270072A2">
            <w:pPr>
              <w:spacing w:line="278" w:lineRule="auto"/>
              <w:rPr>
                <w:rFonts w:ascii="Arial"/>
                <w:sz w:val="21"/>
              </w:rPr>
            </w:pPr>
          </w:p>
          <w:p w14:paraId="713D6260">
            <w:pPr>
              <w:pStyle w:val="6"/>
              <w:spacing w:before="49"/>
              <w:ind w:left="148"/>
              <w:rPr>
                <w:sz w:val="15"/>
                <w:szCs w:val="15"/>
              </w:rPr>
            </w:pPr>
            <w:r>
              <w:rPr>
                <w:spacing w:val="-2"/>
                <w:sz w:val="15"/>
                <w:szCs w:val="15"/>
              </w:rPr>
              <w:t>2000</w:t>
            </w:r>
          </w:p>
        </w:tc>
        <w:tc>
          <w:tcPr>
            <w:tcW w:w="619" w:type="dxa"/>
            <w:vAlign w:val="top"/>
          </w:tcPr>
          <w:p w14:paraId="7C3E2EC8">
            <w:pPr>
              <w:spacing w:line="278" w:lineRule="auto"/>
              <w:rPr>
                <w:rFonts w:ascii="Arial"/>
                <w:sz w:val="21"/>
              </w:rPr>
            </w:pPr>
          </w:p>
          <w:p w14:paraId="7CC9FBA7">
            <w:pPr>
              <w:spacing w:line="278" w:lineRule="auto"/>
              <w:rPr>
                <w:rFonts w:ascii="Arial"/>
                <w:sz w:val="21"/>
              </w:rPr>
            </w:pPr>
          </w:p>
          <w:p w14:paraId="552F41C7">
            <w:pPr>
              <w:pStyle w:val="6"/>
              <w:spacing w:before="49"/>
              <w:ind w:left="158"/>
              <w:rPr>
                <w:sz w:val="15"/>
                <w:szCs w:val="15"/>
              </w:rPr>
            </w:pPr>
            <w:r>
              <w:rPr>
                <w:spacing w:val="-2"/>
                <w:sz w:val="15"/>
                <w:szCs w:val="15"/>
              </w:rPr>
              <w:t>2000</w:t>
            </w:r>
          </w:p>
        </w:tc>
        <w:tc>
          <w:tcPr>
            <w:tcW w:w="1234" w:type="dxa"/>
            <w:vAlign w:val="top"/>
          </w:tcPr>
          <w:p w14:paraId="35A6850E">
            <w:pPr>
              <w:spacing w:line="472" w:lineRule="auto"/>
              <w:rPr>
                <w:rFonts w:ascii="Arial"/>
                <w:sz w:val="21"/>
              </w:rPr>
            </w:pPr>
          </w:p>
          <w:p w14:paraId="5B887F63">
            <w:pPr>
              <w:pStyle w:val="6"/>
              <w:spacing w:before="49" w:line="219" w:lineRule="auto"/>
              <w:ind w:left="9"/>
              <w:rPr>
                <w:sz w:val="15"/>
                <w:szCs w:val="15"/>
              </w:rPr>
            </w:pPr>
            <w:r>
              <w:rPr>
                <w:spacing w:val="-2"/>
                <w:sz w:val="15"/>
                <w:szCs w:val="15"/>
              </w:rPr>
              <w:t>市大数据建设和管</w:t>
            </w:r>
          </w:p>
          <w:p w14:paraId="446A0AA0">
            <w:pPr>
              <w:pStyle w:val="6"/>
              <w:spacing w:before="2" w:line="220" w:lineRule="auto"/>
              <w:ind w:left="389"/>
              <w:rPr>
                <w:sz w:val="15"/>
                <w:szCs w:val="15"/>
              </w:rPr>
            </w:pPr>
            <w:r>
              <w:rPr>
                <w:spacing w:val="-2"/>
                <w:sz w:val="15"/>
                <w:szCs w:val="15"/>
              </w:rPr>
              <w:t>理中心</w:t>
            </w:r>
          </w:p>
        </w:tc>
      </w:tr>
      <w:tr w14:paraId="7C5C94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4" w:hRule="atLeast"/>
        </w:trPr>
        <w:tc>
          <w:tcPr>
            <w:tcW w:w="365" w:type="dxa"/>
            <w:vAlign w:val="top"/>
          </w:tcPr>
          <w:p w14:paraId="0A4B359F">
            <w:pPr>
              <w:spacing w:line="368" w:lineRule="auto"/>
              <w:rPr>
                <w:rFonts w:ascii="Arial"/>
                <w:sz w:val="21"/>
              </w:rPr>
            </w:pPr>
          </w:p>
          <w:p w14:paraId="48449D4A">
            <w:pPr>
              <w:pStyle w:val="6"/>
              <w:spacing w:before="49"/>
              <w:ind w:right="16"/>
              <w:jc w:val="right"/>
              <w:rPr>
                <w:sz w:val="15"/>
                <w:szCs w:val="15"/>
              </w:rPr>
            </w:pPr>
            <w:r>
              <w:rPr>
                <w:spacing w:val="-4"/>
                <w:sz w:val="15"/>
                <w:szCs w:val="15"/>
              </w:rPr>
              <w:t>174</w:t>
            </w:r>
          </w:p>
        </w:tc>
        <w:tc>
          <w:tcPr>
            <w:tcW w:w="1649" w:type="dxa"/>
            <w:vAlign w:val="top"/>
          </w:tcPr>
          <w:p w14:paraId="0BE389C2">
            <w:pPr>
              <w:spacing w:line="264" w:lineRule="auto"/>
              <w:rPr>
                <w:rFonts w:ascii="Arial"/>
                <w:sz w:val="21"/>
              </w:rPr>
            </w:pPr>
          </w:p>
          <w:p w14:paraId="52066B81">
            <w:pPr>
              <w:pStyle w:val="6"/>
              <w:spacing w:before="48" w:line="250" w:lineRule="auto"/>
              <w:ind w:left="10" w:right="2"/>
              <w:rPr>
                <w:sz w:val="15"/>
                <w:szCs w:val="15"/>
              </w:rPr>
            </w:pPr>
            <w:r>
              <w:rPr>
                <w:spacing w:val="-3"/>
                <w:sz w:val="15"/>
                <w:szCs w:val="15"/>
              </w:rPr>
              <w:t>曲靖市智慧城管市区一体</w:t>
            </w:r>
            <w:r>
              <w:rPr>
                <w:spacing w:val="8"/>
                <w:sz w:val="15"/>
                <w:szCs w:val="15"/>
              </w:rPr>
              <w:t xml:space="preserve"> </w:t>
            </w:r>
            <w:r>
              <w:rPr>
                <w:spacing w:val="4"/>
                <w:sz w:val="15"/>
                <w:szCs w:val="15"/>
              </w:rPr>
              <w:t>化一期建设项目</w:t>
            </w:r>
          </w:p>
        </w:tc>
        <w:tc>
          <w:tcPr>
            <w:tcW w:w="520" w:type="dxa"/>
            <w:vAlign w:val="top"/>
          </w:tcPr>
          <w:p w14:paraId="36A1E3C6">
            <w:pPr>
              <w:spacing w:line="354" w:lineRule="auto"/>
              <w:rPr>
                <w:rFonts w:ascii="Arial"/>
                <w:sz w:val="21"/>
              </w:rPr>
            </w:pPr>
          </w:p>
          <w:p w14:paraId="0780AA1F">
            <w:pPr>
              <w:pStyle w:val="6"/>
              <w:spacing w:before="49" w:line="220" w:lineRule="auto"/>
              <w:ind w:left="101"/>
              <w:rPr>
                <w:sz w:val="15"/>
                <w:szCs w:val="15"/>
              </w:rPr>
            </w:pPr>
            <w:r>
              <w:rPr>
                <w:spacing w:val="-3"/>
                <w:sz w:val="15"/>
                <w:szCs w:val="15"/>
              </w:rPr>
              <w:t>前期</w:t>
            </w:r>
          </w:p>
        </w:tc>
        <w:tc>
          <w:tcPr>
            <w:tcW w:w="580" w:type="dxa"/>
            <w:vAlign w:val="top"/>
          </w:tcPr>
          <w:p w14:paraId="46170B1A">
            <w:pPr>
              <w:spacing w:line="353" w:lineRule="auto"/>
              <w:rPr>
                <w:rFonts w:ascii="Arial"/>
                <w:sz w:val="21"/>
              </w:rPr>
            </w:pPr>
          </w:p>
          <w:p w14:paraId="1412E6A1">
            <w:pPr>
              <w:pStyle w:val="6"/>
              <w:spacing w:before="49" w:line="219" w:lineRule="auto"/>
              <w:ind w:left="51"/>
              <w:rPr>
                <w:sz w:val="15"/>
                <w:szCs w:val="15"/>
              </w:rPr>
            </w:pPr>
            <w:r>
              <w:rPr>
                <w:spacing w:val="2"/>
                <w:sz w:val="15"/>
                <w:szCs w:val="15"/>
              </w:rPr>
              <w:t>曲靖市</w:t>
            </w:r>
          </w:p>
        </w:tc>
        <w:tc>
          <w:tcPr>
            <w:tcW w:w="4686" w:type="dxa"/>
            <w:vAlign w:val="top"/>
          </w:tcPr>
          <w:p w14:paraId="0E21A184">
            <w:pPr>
              <w:pStyle w:val="6"/>
              <w:spacing w:before="46" w:line="221" w:lineRule="auto"/>
              <w:ind w:left="11" w:firstLine="299"/>
              <w:jc w:val="both"/>
              <w:rPr>
                <w:sz w:val="15"/>
                <w:szCs w:val="15"/>
              </w:rPr>
            </w:pPr>
            <w:r>
              <w:rPr>
                <w:spacing w:val="-5"/>
                <w:sz w:val="15"/>
                <w:szCs w:val="15"/>
              </w:rPr>
              <w:t>主要建设内容包括：基础数据普查及数据库建设，智慧城管应用软件</w:t>
            </w:r>
            <w:r>
              <w:rPr>
                <w:spacing w:val="14"/>
                <w:sz w:val="15"/>
                <w:szCs w:val="15"/>
              </w:rPr>
              <w:t xml:space="preserve"> </w:t>
            </w:r>
            <w:r>
              <w:rPr>
                <w:spacing w:val="-4"/>
                <w:sz w:val="15"/>
                <w:szCs w:val="15"/>
              </w:rPr>
              <w:t>平台、支撑软件、市指挥中心建设、呼叫中心系统、</w:t>
            </w:r>
            <w:r>
              <w:rPr>
                <w:spacing w:val="-5"/>
                <w:sz w:val="15"/>
                <w:szCs w:val="15"/>
              </w:rPr>
              <w:t>天网接入及自建视频</w:t>
            </w:r>
            <w:r>
              <w:rPr>
                <w:sz w:val="15"/>
                <w:szCs w:val="15"/>
              </w:rPr>
              <w:t xml:space="preserve"> 系统、大屏显示系统、配套智能终端设备及安装；各县(市、区)、曲靖</w:t>
            </w:r>
            <w:r>
              <w:rPr>
                <w:spacing w:val="8"/>
                <w:sz w:val="15"/>
                <w:szCs w:val="15"/>
              </w:rPr>
              <w:t xml:space="preserve"> </w:t>
            </w:r>
            <w:r>
              <w:rPr>
                <w:spacing w:val="-4"/>
                <w:sz w:val="15"/>
                <w:szCs w:val="15"/>
              </w:rPr>
              <w:t>经开区指挥中心建设及前端智能硬件建设、人员终端</w:t>
            </w:r>
            <w:r>
              <w:rPr>
                <w:spacing w:val="-5"/>
                <w:sz w:val="15"/>
                <w:szCs w:val="15"/>
              </w:rPr>
              <w:t>配备、智慧停车等硬</w:t>
            </w:r>
            <w:r>
              <w:rPr>
                <w:sz w:val="15"/>
                <w:szCs w:val="15"/>
              </w:rPr>
              <w:t xml:space="preserve"> </w:t>
            </w:r>
            <w:r>
              <w:rPr>
                <w:spacing w:val="-1"/>
                <w:sz w:val="15"/>
                <w:szCs w:val="15"/>
              </w:rPr>
              <w:t>件建设。</w:t>
            </w:r>
          </w:p>
        </w:tc>
        <w:tc>
          <w:tcPr>
            <w:tcW w:w="709" w:type="dxa"/>
            <w:vAlign w:val="top"/>
          </w:tcPr>
          <w:p w14:paraId="190ECF7E">
            <w:pPr>
              <w:spacing w:line="368" w:lineRule="auto"/>
              <w:rPr>
                <w:rFonts w:ascii="Arial"/>
                <w:sz w:val="21"/>
              </w:rPr>
            </w:pPr>
          </w:p>
          <w:p w14:paraId="7204AD4B">
            <w:pPr>
              <w:pStyle w:val="6"/>
              <w:spacing w:before="49"/>
              <w:ind w:left="195"/>
              <w:rPr>
                <w:sz w:val="15"/>
                <w:szCs w:val="15"/>
              </w:rPr>
            </w:pPr>
            <w:r>
              <w:rPr>
                <w:spacing w:val="-4"/>
                <w:sz w:val="15"/>
                <w:szCs w:val="15"/>
              </w:rPr>
              <w:t>1800</w:t>
            </w:r>
          </w:p>
        </w:tc>
        <w:tc>
          <w:tcPr>
            <w:tcW w:w="679" w:type="dxa"/>
            <w:vAlign w:val="top"/>
          </w:tcPr>
          <w:p w14:paraId="3A110DC0">
            <w:pPr>
              <w:spacing w:line="368" w:lineRule="auto"/>
              <w:rPr>
                <w:rFonts w:ascii="Arial"/>
                <w:sz w:val="21"/>
              </w:rPr>
            </w:pPr>
          </w:p>
          <w:p w14:paraId="32C9FE6F">
            <w:pPr>
              <w:pStyle w:val="6"/>
              <w:spacing w:before="49"/>
              <w:ind w:left="186"/>
              <w:rPr>
                <w:sz w:val="15"/>
                <w:szCs w:val="15"/>
              </w:rPr>
            </w:pPr>
            <w:r>
              <w:rPr>
                <w:spacing w:val="-4"/>
                <w:sz w:val="15"/>
                <w:szCs w:val="15"/>
              </w:rPr>
              <w:t>1800</w:t>
            </w:r>
          </w:p>
        </w:tc>
        <w:tc>
          <w:tcPr>
            <w:tcW w:w="659" w:type="dxa"/>
            <w:vAlign w:val="top"/>
          </w:tcPr>
          <w:p w14:paraId="22327034">
            <w:pPr>
              <w:spacing w:line="368" w:lineRule="auto"/>
              <w:rPr>
                <w:rFonts w:ascii="Arial"/>
                <w:sz w:val="21"/>
              </w:rPr>
            </w:pPr>
          </w:p>
          <w:p w14:paraId="38652BB9">
            <w:pPr>
              <w:pStyle w:val="6"/>
              <w:spacing w:before="49"/>
              <w:ind w:left="287"/>
              <w:rPr>
                <w:sz w:val="15"/>
                <w:szCs w:val="15"/>
              </w:rPr>
            </w:pPr>
            <w:r>
              <w:rPr>
                <w:sz w:val="15"/>
                <w:szCs w:val="15"/>
              </w:rPr>
              <w:t>0</w:t>
            </w:r>
          </w:p>
        </w:tc>
        <w:tc>
          <w:tcPr>
            <w:tcW w:w="650" w:type="dxa"/>
            <w:vAlign w:val="top"/>
          </w:tcPr>
          <w:p w14:paraId="3349AA2A">
            <w:pPr>
              <w:spacing w:line="368" w:lineRule="auto"/>
              <w:rPr>
                <w:rFonts w:ascii="Arial"/>
                <w:sz w:val="21"/>
              </w:rPr>
            </w:pPr>
          </w:p>
          <w:p w14:paraId="0EA99DA4">
            <w:pPr>
              <w:pStyle w:val="6"/>
              <w:spacing w:before="49"/>
              <w:ind w:left="278"/>
              <w:rPr>
                <w:sz w:val="15"/>
                <w:szCs w:val="15"/>
              </w:rPr>
            </w:pPr>
            <w:r>
              <w:rPr>
                <w:sz w:val="15"/>
                <w:szCs w:val="15"/>
              </w:rPr>
              <w:t>0</w:t>
            </w:r>
          </w:p>
        </w:tc>
        <w:tc>
          <w:tcPr>
            <w:tcW w:w="610" w:type="dxa"/>
            <w:vAlign w:val="top"/>
          </w:tcPr>
          <w:p w14:paraId="609BA46F">
            <w:pPr>
              <w:spacing w:line="368" w:lineRule="auto"/>
              <w:rPr>
                <w:rFonts w:ascii="Arial"/>
                <w:sz w:val="21"/>
              </w:rPr>
            </w:pPr>
          </w:p>
          <w:p w14:paraId="05AC7A61">
            <w:pPr>
              <w:pStyle w:val="6"/>
              <w:spacing w:before="49"/>
              <w:ind w:left="258"/>
              <w:rPr>
                <w:sz w:val="15"/>
                <w:szCs w:val="15"/>
              </w:rPr>
            </w:pPr>
            <w:r>
              <w:rPr>
                <w:sz w:val="15"/>
                <w:szCs w:val="15"/>
              </w:rPr>
              <w:t>0</w:t>
            </w:r>
          </w:p>
        </w:tc>
        <w:tc>
          <w:tcPr>
            <w:tcW w:w="619" w:type="dxa"/>
            <w:vAlign w:val="top"/>
          </w:tcPr>
          <w:p w14:paraId="2379EBD0">
            <w:pPr>
              <w:spacing w:line="368" w:lineRule="auto"/>
              <w:rPr>
                <w:rFonts w:ascii="Arial"/>
                <w:sz w:val="21"/>
              </w:rPr>
            </w:pPr>
          </w:p>
          <w:p w14:paraId="19960BAD">
            <w:pPr>
              <w:pStyle w:val="6"/>
              <w:spacing w:before="49"/>
              <w:ind w:left="268"/>
              <w:rPr>
                <w:sz w:val="15"/>
                <w:szCs w:val="15"/>
              </w:rPr>
            </w:pPr>
            <w:r>
              <w:rPr>
                <w:sz w:val="15"/>
                <w:szCs w:val="15"/>
              </w:rPr>
              <w:t>0</w:t>
            </w:r>
          </w:p>
        </w:tc>
        <w:tc>
          <w:tcPr>
            <w:tcW w:w="1234" w:type="dxa"/>
            <w:vAlign w:val="top"/>
          </w:tcPr>
          <w:p w14:paraId="5F2FC457">
            <w:pPr>
              <w:spacing w:line="303" w:lineRule="auto"/>
              <w:rPr>
                <w:rFonts w:ascii="Arial"/>
                <w:sz w:val="21"/>
              </w:rPr>
            </w:pPr>
          </w:p>
          <w:p w14:paraId="6F2F0CB0">
            <w:pPr>
              <w:pStyle w:val="6"/>
              <w:spacing w:before="49" w:line="216" w:lineRule="auto"/>
              <w:ind w:left="458" w:right="6" w:hanging="449"/>
              <w:rPr>
                <w:sz w:val="15"/>
                <w:szCs w:val="15"/>
              </w:rPr>
            </w:pPr>
            <w:r>
              <w:rPr>
                <w:spacing w:val="1"/>
                <w:sz w:val="15"/>
                <w:szCs w:val="15"/>
              </w:rPr>
              <w:t>曲靖市城市综合管</w:t>
            </w:r>
            <w:r>
              <w:rPr>
                <w:sz w:val="15"/>
                <w:szCs w:val="15"/>
              </w:rPr>
              <w:t xml:space="preserve"> </w:t>
            </w:r>
            <w:r>
              <w:rPr>
                <w:spacing w:val="6"/>
                <w:sz w:val="15"/>
                <w:szCs w:val="15"/>
              </w:rPr>
              <w:t>理局</w:t>
            </w:r>
          </w:p>
        </w:tc>
      </w:tr>
    </w:tbl>
    <w:p w14:paraId="5D30D920">
      <w:pPr>
        <w:rPr>
          <w:rFonts w:ascii="Arial"/>
          <w:sz w:val="21"/>
        </w:rPr>
      </w:pPr>
    </w:p>
    <w:p w14:paraId="1AE32F86">
      <w:pPr>
        <w:rPr>
          <w:rFonts w:ascii="Arial" w:hAnsi="Arial" w:eastAsia="Arial" w:cs="Arial"/>
          <w:sz w:val="21"/>
          <w:szCs w:val="21"/>
        </w:rPr>
        <w:sectPr>
          <w:pgSz w:w="16500" w:h="12080"/>
          <w:pgMar w:top="400" w:right="1559" w:bottom="400" w:left="1059" w:header="0" w:footer="0" w:gutter="0"/>
          <w:cols w:space="720" w:num="1"/>
        </w:sectPr>
      </w:pPr>
    </w:p>
    <w:p w14:paraId="5670C609">
      <w:pPr>
        <w:spacing w:before="96"/>
      </w:pPr>
    </w:p>
    <w:p w14:paraId="701F8F1F">
      <w:pPr>
        <w:spacing w:before="95"/>
      </w:pPr>
    </w:p>
    <w:p w14:paraId="702C5AEA">
      <w:pPr>
        <w:sectPr>
          <w:pgSz w:w="16500" w:h="12080"/>
          <w:pgMar w:top="400" w:right="1521" w:bottom="400" w:left="480" w:header="0" w:footer="0" w:gutter="0"/>
          <w:cols w:equalWidth="0" w:num="1">
            <w:col w:w="14498"/>
          </w:cols>
        </w:sectPr>
      </w:pPr>
    </w:p>
    <w:p w14:paraId="4C941F3A">
      <w:pPr>
        <w:spacing w:line="244" w:lineRule="auto"/>
        <w:rPr>
          <w:rFonts w:ascii="Arial"/>
          <w:sz w:val="21"/>
        </w:rPr>
      </w:pPr>
    </w:p>
    <w:p w14:paraId="5A3CB581">
      <w:pPr>
        <w:spacing w:line="244" w:lineRule="auto"/>
        <w:rPr>
          <w:rFonts w:ascii="Arial"/>
          <w:sz w:val="21"/>
        </w:rPr>
      </w:pPr>
    </w:p>
    <w:p w14:paraId="1F821929">
      <w:pPr>
        <w:spacing w:line="244" w:lineRule="auto"/>
        <w:rPr>
          <w:rFonts w:ascii="Arial"/>
          <w:sz w:val="21"/>
        </w:rPr>
      </w:pPr>
    </w:p>
    <w:p w14:paraId="050607D0">
      <w:pPr>
        <w:spacing w:line="244" w:lineRule="auto"/>
        <w:rPr>
          <w:rFonts w:ascii="Arial"/>
          <w:sz w:val="21"/>
        </w:rPr>
      </w:pPr>
    </w:p>
    <w:p w14:paraId="4845B3F0">
      <w:pPr>
        <w:spacing w:line="244" w:lineRule="auto"/>
        <w:rPr>
          <w:rFonts w:ascii="Arial"/>
          <w:sz w:val="21"/>
        </w:rPr>
      </w:pPr>
    </w:p>
    <w:p w14:paraId="21BAC3B1">
      <w:pPr>
        <w:spacing w:line="244" w:lineRule="auto"/>
        <w:rPr>
          <w:rFonts w:ascii="Arial"/>
          <w:sz w:val="21"/>
        </w:rPr>
      </w:pPr>
    </w:p>
    <w:p w14:paraId="5B003784">
      <w:pPr>
        <w:spacing w:line="244" w:lineRule="auto"/>
        <w:rPr>
          <w:rFonts w:ascii="Arial"/>
          <w:sz w:val="21"/>
        </w:rPr>
      </w:pPr>
    </w:p>
    <w:p w14:paraId="113EE225">
      <w:pPr>
        <w:spacing w:line="244" w:lineRule="auto"/>
        <w:rPr>
          <w:rFonts w:ascii="Arial"/>
          <w:sz w:val="21"/>
        </w:rPr>
      </w:pPr>
    </w:p>
    <w:p w14:paraId="06FD444B">
      <w:pPr>
        <w:spacing w:line="244" w:lineRule="auto"/>
        <w:rPr>
          <w:rFonts w:ascii="Arial"/>
          <w:sz w:val="21"/>
        </w:rPr>
      </w:pPr>
    </w:p>
    <w:p w14:paraId="2CA07D23">
      <w:pPr>
        <w:spacing w:line="244" w:lineRule="auto"/>
        <w:rPr>
          <w:rFonts w:ascii="Arial"/>
          <w:sz w:val="21"/>
        </w:rPr>
      </w:pPr>
    </w:p>
    <w:p w14:paraId="63149B36">
      <w:pPr>
        <w:spacing w:line="245" w:lineRule="auto"/>
        <w:rPr>
          <w:rFonts w:ascii="Arial"/>
          <w:sz w:val="21"/>
        </w:rPr>
      </w:pPr>
    </w:p>
    <w:p w14:paraId="2AB121B1">
      <w:pPr>
        <w:spacing w:line="245" w:lineRule="auto"/>
        <w:rPr>
          <w:rFonts w:ascii="Arial"/>
          <w:sz w:val="21"/>
        </w:rPr>
      </w:pPr>
    </w:p>
    <w:p w14:paraId="210C19EF">
      <w:pPr>
        <w:spacing w:line="245" w:lineRule="auto"/>
        <w:rPr>
          <w:rFonts w:ascii="Arial"/>
          <w:sz w:val="21"/>
        </w:rPr>
      </w:pPr>
    </w:p>
    <w:p w14:paraId="6C54F229">
      <w:pPr>
        <w:spacing w:line="245" w:lineRule="auto"/>
        <w:rPr>
          <w:rFonts w:ascii="Arial"/>
          <w:sz w:val="21"/>
        </w:rPr>
      </w:pPr>
    </w:p>
    <w:p w14:paraId="45E50D1A">
      <w:pPr>
        <w:spacing w:line="245" w:lineRule="auto"/>
        <w:rPr>
          <w:rFonts w:ascii="Arial"/>
          <w:sz w:val="21"/>
        </w:rPr>
      </w:pPr>
    </w:p>
    <w:p w14:paraId="2D493751">
      <w:pPr>
        <w:spacing w:line="245" w:lineRule="auto"/>
        <w:rPr>
          <w:rFonts w:ascii="Arial"/>
          <w:sz w:val="21"/>
        </w:rPr>
      </w:pPr>
    </w:p>
    <w:p w14:paraId="3EB7947C">
      <w:pPr>
        <w:spacing w:line="245" w:lineRule="auto"/>
        <w:rPr>
          <w:rFonts w:ascii="Arial"/>
          <w:sz w:val="21"/>
        </w:rPr>
      </w:pPr>
    </w:p>
    <w:p w14:paraId="0F9C4F89">
      <w:pPr>
        <w:spacing w:line="245" w:lineRule="auto"/>
        <w:rPr>
          <w:rFonts w:ascii="Arial"/>
          <w:sz w:val="21"/>
        </w:rPr>
      </w:pPr>
    </w:p>
    <w:p w14:paraId="0682B537">
      <w:pPr>
        <w:spacing w:line="245" w:lineRule="auto"/>
        <w:rPr>
          <w:rFonts w:ascii="Arial"/>
          <w:sz w:val="21"/>
        </w:rPr>
      </w:pPr>
    </w:p>
    <w:p w14:paraId="65A59CDA">
      <w:pPr>
        <w:spacing w:line="245" w:lineRule="auto"/>
        <w:rPr>
          <w:rFonts w:ascii="Arial"/>
          <w:sz w:val="21"/>
        </w:rPr>
      </w:pPr>
    </w:p>
    <w:p w14:paraId="194F9184">
      <w:pPr>
        <w:spacing w:line="245" w:lineRule="auto"/>
        <w:rPr>
          <w:rFonts w:ascii="Arial"/>
          <w:sz w:val="21"/>
        </w:rPr>
      </w:pPr>
    </w:p>
    <w:p w14:paraId="1C8DD3BB">
      <w:pPr>
        <w:spacing w:line="245" w:lineRule="auto"/>
        <w:rPr>
          <w:rFonts w:ascii="Arial"/>
          <w:sz w:val="21"/>
        </w:rPr>
      </w:pPr>
    </w:p>
    <w:p w14:paraId="28141384">
      <w:pPr>
        <w:spacing w:line="245" w:lineRule="auto"/>
        <w:rPr>
          <w:rFonts w:ascii="Arial"/>
          <w:sz w:val="21"/>
        </w:rPr>
      </w:pPr>
    </w:p>
    <w:p w14:paraId="35AD8BE3">
      <w:pPr>
        <w:spacing w:line="245" w:lineRule="auto"/>
        <w:rPr>
          <w:rFonts w:ascii="Arial"/>
          <w:sz w:val="21"/>
        </w:rPr>
      </w:pPr>
    </w:p>
    <w:p w14:paraId="4E9F19E4">
      <w:pPr>
        <w:spacing w:line="245" w:lineRule="auto"/>
        <w:rPr>
          <w:rFonts w:ascii="Arial"/>
          <w:sz w:val="21"/>
        </w:rPr>
      </w:pPr>
    </w:p>
    <w:p w14:paraId="67F76799">
      <w:pPr>
        <w:spacing w:line="245" w:lineRule="auto"/>
        <w:rPr>
          <w:rFonts w:ascii="Arial"/>
          <w:sz w:val="21"/>
        </w:rPr>
      </w:pPr>
    </w:p>
    <w:p w14:paraId="21D14AF0">
      <w:pPr>
        <w:spacing w:line="245" w:lineRule="auto"/>
        <w:rPr>
          <w:rFonts w:ascii="Arial"/>
          <w:sz w:val="21"/>
        </w:rPr>
      </w:pPr>
    </w:p>
    <w:p w14:paraId="500BEC29">
      <w:pPr>
        <w:spacing w:line="245" w:lineRule="auto"/>
        <w:rPr>
          <w:rFonts w:ascii="Arial"/>
          <w:sz w:val="21"/>
        </w:rPr>
      </w:pPr>
    </w:p>
    <w:p w14:paraId="502624DE">
      <w:pPr>
        <w:spacing w:line="245" w:lineRule="auto"/>
        <w:rPr>
          <w:rFonts w:ascii="Arial"/>
          <w:sz w:val="21"/>
        </w:rPr>
      </w:pPr>
    </w:p>
    <w:p w14:paraId="466CA1D2">
      <w:pPr>
        <w:spacing w:line="245" w:lineRule="auto"/>
        <w:rPr>
          <w:rFonts w:ascii="Arial"/>
          <w:sz w:val="21"/>
        </w:rPr>
      </w:pPr>
    </w:p>
    <w:p w14:paraId="6AE58FA3">
      <w:pPr>
        <w:spacing w:line="245" w:lineRule="auto"/>
        <w:rPr>
          <w:rFonts w:ascii="Arial"/>
          <w:sz w:val="21"/>
        </w:rPr>
      </w:pPr>
    </w:p>
    <w:p w14:paraId="737642C7">
      <w:pPr>
        <w:spacing w:line="245" w:lineRule="auto"/>
        <w:rPr>
          <w:rFonts w:ascii="Arial"/>
          <w:sz w:val="21"/>
        </w:rPr>
      </w:pPr>
    </w:p>
    <w:p w14:paraId="4DD8BF2D">
      <w:pPr>
        <w:spacing w:line="245" w:lineRule="auto"/>
        <w:rPr>
          <w:rFonts w:ascii="Arial"/>
          <w:sz w:val="21"/>
        </w:rPr>
      </w:pPr>
    </w:p>
    <w:p w14:paraId="1F856E13">
      <w:pPr>
        <w:spacing w:line="245" w:lineRule="auto"/>
        <w:rPr>
          <w:rFonts w:ascii="Arial"/>
          <w:sz w:val="21"/>
        </w:rPr>
      </w:pPr>
    </w:p>
    <w:p w14:paraId="25C0E1AE">
      <w:pPr>
        <w:spacing w:line="245" w:lineRule="auto"/>
        <w:rPr>
          <w:rFonts w:ascii="Arial"/>
          <w:sz w:val="21"/>
        </w:rPr>
      </w:pPr>
    </w:p>
    <w:p w14:paraId="207D023A">
      <w:pPr>
        <w:spacing w:line="245" w:lineRule="auto"/>
        <w:rPr>
          <w:rFonts w:ascii="Arial"/>
          <w:sz w:val="21"/>
        </w:rPr>
      </w:pPr>
    </w:p>
    <w:p w14:paraId="2BBCED92">
      <w:pPr>
        <w:spacing w:line="245" w:lineRule="auto"/>
        <w:rPr>
          <w:rFonts w:ascii="Arial"/>
          <w:sz w:val="21"/>
        </w:rPr>
      </w:pPr>
    </w:p>
    <w:p w14:paraId="4F41F068">
      <w:pPr>
        <w:spacing w:before="63" w:line="185" w:lineRule="auto"/>
        <w:ind w:left="569"/>
        <w:rPr>
          <w:rFonts w:ascii="Times New Roman" w:hAnsi="Times New Roman" w:eastAsia="Times New Roman" w:cs="Times New Roman"/>
          <w:sz w:val="22"/>
          <w:szCs w:val="22"/>
        </w:rPr>
      </w:pPr>
      <w:r>
        <w:rPr>
          <w:rFonts w:ascii="Times New Roman" w:hAnsi="Times New Roman" w:eastAsia="Times New Roman" w:cs="Times New Roman"/>
          <w:sz w:val="22"/>
          <w:szCs w:val="22"/>
        </w:rPr>
        <w:t>W</w:t>
      </w:r>
    </w:p>
    <w:p w14:paraId="692A9DB9">
      <w:pPr>
        <w:spacing w:line="14" w:lineRule="auto"/>
        <w:rPr>
          <w:rFonts w:ascii="Arial"/>
          <w:sz w:val="2"/>
        </w:rPr>
      </w:pPr>
      <w:r>
        <w:rPr>
          <w:rFonts w:ascii="Arial" w:hAnsi="Arial" w:eastAsia="Arial" w:cs="Arial"/>
          <w:sz w:val="2"/>
          <w:szCs w:val="2"/>
        </w:rPr>
        <w:br w:type="column"/>
      </w:r>
      <w:r>
        <mc:AlternateContent>
          <mc:Choice Requires="wps">
            <w:drawing>
              <wp:anchor distT="0" distB="0" distL="0" distR="0" simplePos="0" relativeHeight="251704320" behindDoc="0" locked="0" layoutInCell="1" allowOverlap="1">
                <wp:simplePos x="0" y="0"/>
                <wp:positionH relativeFrom="column">
                  <wp:posOffset>8059420</wp:posOffset>
                </wp:positionH>
                <wp:positionV relativeFrom="paragraph">
                  <wp:posOffset>5442585</wp:posOffset>
                </wp:positionV>
                <wp:extent cx="871855" cy="279400"/>
                <wp:effectExtent l="0" t="0" r="0" b="0"/>
                <wp:wrapNone/>
                <wp:docPr id="92" name="TextBox 92"/>
                <wp:cNvGraphicFramePr/>
                <a:graphic xmlns:a="http://schemas.openxmlformats.org/drawingml/2006/main">
                  <a:graphicData uri="http://schemas.microsoft.com/office/word/2010/wordprocessingShape">
                    <wps:wsp>
                      <wps:cNvSpPr txBox="1"/>
                      <wps:spPr>
                        <a:xfrm rot="5400000">
                          <a:off x="8059687" y="5443027"/>
                          <a:ext cx="871855" cy="279400"/>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29895D6C">
                            <w:pPr>
                              <w:pStyle w:val="2"/>
                              <w:spacing w:before="75" w:line="219" w:lineRule="auto"/>
                              <w:ind w:left="20"/>
                              <w:rPr>
                                <w:sz w:val="29"/>
                                <w:szCs w:val="29"/>
                              </w:rPr>
                            </w:pPr>
                            <w:r>
                              <w:rPr>
                                <w:spacing w:val="47"/>
                                <w:sz w:val="29"/>
                                <w:szCs w:val="29"/>
                              </w:rPr>
                              <w:t>曲政办发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2" o:spid="_x0000_s1026" o:spt="202" type="#_x0000_t202" style="position:absolute;left:0pt;margin-left:634.6pt;margin-top:428.55pt;height:22pt;width:68.65pt;rotation:5898240f;z-index:251704320;mso-width-relative:page;mso-height-relative:page;" filled="f" stroked="f" coordsize="21600,21600" o:gfxdata="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C7ZIfaAAAADQEAAA8A&#10;AAAAAAAAAQAgAAAAIgAAAGRycy9kb3ducmV2LnhtbFBLAQIUABQAAAAIAIdO4kDzvam7TgIAAKIE&#10;AAAOAAAAAAAAAAEAIAAAACkBAABkcnMvZTJvRG9jLnhtbFBLBQYAAAAABgAGAFkBAADpBQAAAAA=&#10;">
                <v:fill on="f" focussize="0,0"/>
                <v:stroke on="f" weight="0pt" miterlimit="0" joinstyle="miter"/>
                <v:imagedata o:title=""/>
                <o:lock v:ext="edit" aspectratio="f"/>
                <v:textbox inset="0mm,0mm,0mm,0mm">
                  <w:txbxContent>
                    <w:p w14:paraId="29895D6C">
                      <w:pPr>
                        <w:pStyle w:val="2"/>
                        <w:spacing w:before="75" w:line="219" w:lineRule="auto"/>
                        <w:ind w:left="20"/>
                        <w:rPr>
                          <w:sz w:val="29"/>
                          <w:szCs w:val="29"/>
                        </w:rPr>
                      </w:pPr>
                      <w:r>
                        <w:rPr>
                          <w:spacing w:val="47"/>
                          <w:sz w:val="29"/>
                          <w:szCs w:val="29"/>
                        </w:rPr>
                        <w:t>曲政办发</w:t>
                      </w:r>
                    </w:p>
                  </w:txbxContent>
                </v:textbox>
              </v:shape>
            </w:pict>
          </mc:Fallback>
        </mc:AlternateContent>
      </w:r>
    </w:p>
    <w:p w14:paraId="1C39EAF1">
      <w:pPr>
        <w:spacing w:line="28" w:lineRule="exact"/>
      </w:pPr>
    </w:p>
    <w:tbl>
      <w:tblPr>
        <w:tblStyle w:val="5"/>
        <w:tblW w:w="129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65"/>
        <w:gridCol w:w="1639"/>
        <w:gridCol w:w="520"/>
        <w:gridCol w:w="610"/>
        <w:gridCol w:w="4656"/>
        <w:gridCol w:w="739"/>
        <w:gridCol w:w="650"/>
        <w:gridCol w:w="659"/>
        <w:gridCol w:w="659"/>
        <w:gridCol w:w="599"/>
        <w:gridCol w:w="610"/>
        <w:gridCol w:w="1264"/>
      </w:tblGrid>
      <w:tr w14:paraId="70DEA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365" w:type="dxa"/>
            <w:vMerge w:val="restart"/>
            <w:tcBorders>
              <w:top w:val="single" w:color="000000" w:sz="2" w:space="0"/>
              <w:bottom w:val="nil"/>
            </w:tcBorders>
            <w:vAlign w:val="top"/>
          </w:tcPr>
          <w:p w14:paraId="7A9F5F27">
            <w:pPr>
              <w:pStyle w:val="6"/>
              <w:spacing w:before="224" w:line="221" w:lineRule="auto"/>
              <w:ind w:left="27"/>
              <w:rPr>
                <w:sz w:val="15"/>
                <w:szCs w:val="15"/>
              </w:rPr>
            </w:pPr>
            <w:r>
              <w:rPr>
                <w:b/>
                <w:bCs/>
                <w:spacing w:val="-3"/>
                <w:sz w:val="15"/>
                <w:szCs w:val="15"/>
              </w:rPr>
              <w:t>序号</w:t>
            </w:r>
          </w:p>
        </w:tc>
        <w:tc>
          <w:tcPr>
            <w:tcW w:w="1639" w:type="dxa"/>
            <w:vMerge w:val="restart"/>
            <w:tcBorders>
              <w:top w:val="single" w:color="000000" w:sz="2" w:space="0"/>
              <w:bottom w:val="nil"/>
            </w:tcBorders>
            <w:vAlign w:val="top"/>
          </w:tcPr>
          <w:p w14:paraId="547B2607">
            <w:pPr>
              <w:pStyle w:val="6"/>
              <w:spacing w:before="224" w:line="220" w:lineRule="auto"/>
              <w:ind w:left="542"/>
              <w:rPr>
                <w:sz w:val="15"/>
                <w:szCs w:val="15"/>
              </w:rPr>
            </w:pPr>
            <w:r>
              <w:rPr>
                <w:b/>
                <w:bCs/>
                <w:spacing w:val="-4"/>
                <w:sz w:val="15"/>
                <w:szCs w:val="15"/>
              </w:rPr>
              <w:t>项目名称</w:t>
            </w:r>
          </w:p>
        </w:tc>
        <w:tc>
          <w:tcPr>
            <w:tcW w:w="520" w:type="dxa"/>
            <w:vMerge w:val="restart"/>
            <w:tcBorders>
              <w:top w:val="single" w:color="000000" w:sz="2" w:space="0"/>
              <w:bottom w:val="nil"/>
            </w:tcBorders>
            <w:vAlign w:val="top"/>
          </w:tcPr>
          <w:p w14:paraId="2789DB54">
            <w:pPr>
              <w:pStyle w:val="6"/>
              <w:spacing w:before="144" w:line="225" w:lineRule="auto"/>
              <w:ind w:left="103" w:right="82"/>
              <w:rPr>
                <w:sz w:val="15"/>
                <w:szCs w:val="15"/>
              </w:rPr>
            </w:pPr>
            <w:r>
              <w:rPr>
                <w:b/>
                <w:bCs/>
                <w:spacing w:val="10"/>
                <w:sz w:val="15"/>
                <w:szCs w:val="15"/>
              </w:rPr>
              <w:t>项目</w:t>
            </w:r>
            <w:r>
              <w:rPr>
                <w:sz w:val="15"/>
                <w:szCs w:val="15"/>
              </w:rPr>
              <w:t xml:space="preserve"> </w:t>
            </w:r>
            <w:r>
              <w:rPr>
                <w:b/>
                <w:bCs/>
                <w:spacing w:val="-5"/>
                <w:sz w:val="15"/>
                <w:szCs w:val="15"/>
              </w:rPr>
              <w:t>阶段</w:t>
            </w:r>
          </w:p>
        </w:tc>
        <w:tc>
          <w:tcPr>
            <w:tcW w:w="610" w:type="dxa"/>
            <w:vMerge w:val="restart"/>
            <w:tcBorders>
              <w:top w:val="single" w:color="000000" w:sz="2" w:space="0"/>
              <w:bottom w:val="nil"/>
            </w:tcBorders>
            <w:vAlign w:val="top"/>
          </w:tcPr>
          <w:p w14:paraId="41FC6174">
            <w:pPr>
              <w:pStyle w:val="6"/>
              <w:spacing w:before="224" w:line="221" w:lineRule="auto"/>
              <w:jc w:val="right"/>
              <w:rPr>
                <w:sz w:val="15"/>
                <w:szCs w:val="15"/>
              </w:rPr>
            </w:pPr>
            <w:r>
              <w:rPr>
                <w:b/>
                <w:bCs/>
                <w:spacing w:val="-5"/>
                <w:sz w:val="15"/>
                <w:szCs w:val="15"/>
              </w:rPr>
              <w:t>建设地点</w:t>
            </w:r>
          </w:p>
        </w:tc>
        <w:tc>
          <w:tcPr>
            <w:tcW w:w="4656" w:type="dxa"/>
            <w:vMerge w:val="restart"/>
            <w:tcBorders>
              <w:top w:val="single" w:color="000000" w:sz="2" w:space="0"/>
              <w:bottom w:val="nil"/>
            </w:tcBorders>
            <w:vAlign w:val="top"/>
          </w:tcPr>
          <w:p w14:paraId="002707F6">
            <w:pPr>
              <w:pStyle w:val="6"/>
              <w:spacing w:before="224" w:line="219" w:lineRule="auto"/>
              <w:ind w:left="1813"/>
              <w:rPr>
                <w:sz w:val="15"/>
                <w:szCs w:val="15"/>
              </w:rPr>
            </w:pPr>
            <w:r>
              <w:rPr>
                <w:b/>
                <w:bCs/>
                <w:spacing w:val="-3"/>
                <w:sz w:val="15"/>
                <w:szCs w:val="15"/>
              </w:rPr>
              <w:t>主要建设内容及规模</w:t>
            </w:r>
          </w:p>
        </w:tc>
        <w:tc>
          <w:tcPr>
            <w:tcW w:w="739" w:type="dxa"/>
            <w:vMerge w:val="restart"/>
            <w:tcBorders>
              <w:top w:val="single" w:color="000000" w:sz="2" w:space="0"/>
              <w:bottom w:val="nil"/>
            </w:tcBorders>
            <w:vAlign w:val="top"/>
          </w:tcPr>
          <w:p w14:paraId="3797F401">
            <w:pPr>
              <w:pStyle w:val="6"/>
              <w:spacing w:before="144" w:line="220" w:lineRule="auto"/>
              <w:ind w:left="137"/>
              <w:rPr>
                <w:sz w:val="15"/>
                <w:szCs w:val="15"/>
              </w:rPr>
            </w:pPr>
            <w:r>
              <w:rPr>
                <w:b/>
                <w:bCs/>
                <w:spacing w:val="-4"/>
                <w:sz w:val="15"/>
                <w:szCs w:val="15"/>
              </w:rPr>
              <w:t>总投资</w:t>
            </w:r>
          </w:p>
          <w:p w14:paraId="43EB18E6">
            <w:pPr>
              <w:pStyle w:val="6"/>
              <w:spacing w:before="1" w:line="220" w:lineRule="auto"/>
              <w:ind w:left="137"/>
              <w:rPr>
                <w:sz w:val="15"/>
                <w:szCs w:val="15"/>
              </w:rPr>
            </w:pPr>
            <w:r>
              <w:rPr>
                <w:b/>
                <w:bCs/>
                <w:spacing w:val="5"/>
                <w:sz w:val="15"/>
                <w:szCs w:val="15"/>
              </w:rPr>
              <w:t>(万元)</w:t>
            </w:r>
          </w:p>
        </w:tc>
        <w:tc>
          <w:tcPr>
            <w:tcW w:w="3177" w:type="dxa"/>
            <w:gridSpan w:val="5"/>
            <w:tcBorders>
              <w:top w:val="single" w:color="000000" w:sz="2" w:space="0"/>
              <w:bottom w:val="single" w:color="000000" w:sz="2" w:space="0"/>
            </w:tcBorders>
            <w:vAlign w:val="top"/>
          </w:tcPr>
          <w:p w14:paraId="50891B8A">
            <w:pPr>
              <w:pStyle w:val="6"/>
              <w:spacing w:before="84" w:line="220" w:lineRule="auto"/>
              <w:ind w:left="1018"/>
              <w:rPr>
                <w:sz w:val="15"/>
                <w:szCs w:val="15"/>
              </w:rPr>
            </w:pPr>
            <w:r>
              <w:rPr>
                <w:b/>
                <w:bCs/>
                <w:spacing w:val="2"/>
                <w:sz w:val="15"/>
                <w:szCs w:val="15"/>
              </w:rPr>
              <w:t>投资计划(万元)</w:t>
            </w:r>
          </w:p>
        </w:tc>
        <w:tc>
          <w:tcPr>
            <w:tcW w:w="1264" w:type="dxa"/>
            <w:vMerge w:val="restart"/>
            <w:tcBorders>
              <w:top w:val="single" w:color="000000" w:sz="2" w:space="0"/>
              <w:bottom w:val="nil"/>
            </w:tcBorders>
            <w:vAlign w:val="top"/>
          </w:tcPr>
          <w:p w14:paraId="4339F319">
            <w:pPr>
              <w:pStyle w:val="6"/>
              <w:spacing w:before="224" w:line="220" w:lineRule="auto"/>
              <w:ind w:left="331"/>
              <w:rPr>
                <w:sz w:val="15"/>
                <w:szCs w:val="15"/>
              </w:rPr>
            </w:pPr>
            <w:r>
              <w:rPr>
                <w:b/>
                <w:bCs/>
                <w:spacing w:val="-4"/>
                <w:sz w:val="15"/>
                <w:szCs w:val="15"/>
              </w:rPr>
              <w:t>项目单位</w:t>
            </w:r>
          </w:p>
        </w:tc>
      </w:tr>
      <w:tr w14:paraId="71E11C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365" w:type="dxa"/>
            <w:vMerge w:val="continue"/>
            <w:tcBorders>
              <w:top w:val="nil"/>
              <w:bottom w:val="single" w:color="000000" w:sz="2" w:space="0"/>
            </w:tcBorders>
            <w:vAlign w:val="top"/>
          </w:tcPr>
          <w:p w14:paraId="61682EA5">
            <w:pPr>
              <w:rPr>
                <w:rFonts w:ascii="Arial"/>
                <w:sz w:val="21"/>
              </w:rPr>
            </w:pPr>
          </w:p>
        </w:tc>
        <w:tc>
          <w:tcPr>
            <w:tcW w:w="1639" w:type="dxa"/>
            <w:vMerge w:val="continue"/>
            <w:tcBorders>
              <w:top w:val="nil"/>
              <w:bottom w:val="single" w:color="000000" w:sz="2" w:space="0"/>
            </w:tcBorders>
            <w:vAlign w:val="top"/>
          </w:tcPr>
          <w:p w14:paraId="730A346D">
            <w:pPr>
              <w:rPr>
                <w:rFonts w:ascii="Arial"/>
                <w:sz w:val="21"/>
              </w:rPr>
            </w:pPr>
          </w:p>
        </w:tc>
        <w:tc>
          <w:tcPr>
            <w:tcW w:w="520" w:type="dxa"/>
            <w:vMerge w:val="continue"/>
            <w:tcBorders>
              <w:top w:val="nil"/>
              <w:bottom w:val="single" w:color="000000" w:sz="2" w:space="0"/>
            </w:tcBorders>
            <w:vAlign w:val="top"/>
          </w:tcPr>
          <w:p w14:paraId="57BAFDD4">
            <w:pPr>
              <w:rPr>
                <w:rFonts w:ascii="Arial"/>
                <w:sz w:val="21"/>
              </w:rPr>
            </w:pPr>
          </w:p>
        </w:tc>
        <w:tc>
          <w:tcPr>
            <w:tcW w:w="610" w:type="dxa"/>
            <w:vMerge w:val="continue"/>
            <w:tcBorders>
              <w:top w:val="nil"/>
              <w:bottom w:val="single" w:color="000000" w:sz="2" w:space="0"/>
            </w:tcBorders>
            <w:vAlign w:val="top"/>
          </w:tcPr>
          <w:p w14:paraId="131E8920">
            <w:pPr>
              <w:rPr>
                <w:rFonts w:ascii="Arial"/>
                <w:sz w:val="21"/>
              </w:rPr>
            </w:pPr>
          </w:p>
        </w:tc>
        <w:tc>
          <w:tcPr>
            <w:tcW w:w="4656" w:type="dxa"/>
            <w:vMerge w:val="continue"/>
            <w:tcBorders>
              <w:top w:val="nil"/>
              <w:bottom w:val="single" w:color="000000" w:sz="2" w:space="0"/>
            </w:tcBorders>
            <w:vAlign w:val="top"/>
          </w:tcPr>
          <w:p w14:paraId="0237C912">
            <w:pPr>
              <w:rPr>
                <w:rFonts w:ascii="Arial"/>
                <w:sz w:val="21"/>
              </w:rPr>
            </w:pPr>
          </w:p>
        </w:tc>
        <w:tc>
          <w:tcPr>
            <w:tcW w:w="739" w:type="dxa"/>
            <w:vMerge w:val="continue"/>
            <w:tcBorders>
              <w:top w:val="nil"/>
              <w:bottom w:val="single" w:color="000000" w:sz="2" w:space="0"/>
            </w:tcBorders>
            <w:vAlign w:val="top"/>
          </w:tcPr>
          <w:p w14:paraId="38590250">
            <w:pPr>
              <w:rPr>
                <w:rFonts w:ascii="Arial"/>
                <w:sz w:val="21"/>
              </w:rPr>
            </w:pPr>
          </w:p>
        </w:tc>
        <w:tc>
          <w:tcPr>
            <w:tcW w:w="650" w:type="dxa"/>
            <w:tcBorders>
              <w:top w:val="single" w:color="000000" w:sz="2" w:space="0"/>
              <w:bottom w:val="single" w:color="000000" w:sz="2" w:space="0"/>
            </w:tcBorders>
            <w:vAlign w:val="top"/>
          </w:tcPr>
          <w:p w14:paraId="514611EA">
            <w:pPr>
              <w:pStyle w:val="6"/>
              <w:spacing w:before="69" w:line="219" w:lineRule="auto"/>
              <w:ind w:left="98"/>
              <w:rPr>
                <w:sz w:val="15"/>
                <w:szCs w:val="15"/>
              </w:rPr>
            </w:pPr>
            <w:r>
              <w:rPr>
                <w:b/>
                <w:bCs/>
                <w:spacing w:val="-3"/>
                <w:sz w:val="15"/>
                <w:szCs w:val="15"/>
              </w:rPr>
              <w:t>2021年</w:t>
            </w:r>
          </w:p>
        </w:tc>
        <w:tc>
          <w:tcPr>
            <w:tcW w:w="659" w:type="dxa"/>
            <w:tcBorders>
              <w:top w:val="single" w:color="000000" w:sz="2" w:space="0"/>
              <w:bottom w:val="single" w:color="000000" w:sz="2" w:space="0"/>
            </w:tcBorders>
            <w:vAlign w:val="top"/>
          </w:tcPr>
          <w:p w14:paraId="02FAEE26">
            <w:pPr>
              <w:pStyle w:val="6"/>
              <w:spacing w:before="69" w:line="219" w:lineRule="auto"/>
              <w:ind w:left="98"/>
              <w:rPr>
                <w:sz w:val="15"/>
                <w:szCs w:val="15"/>
              </w:rPr>
            </w:pPr>
            <w:r>
              <w:rPr>
                <w:b/>
                <w:bCs/>
                <w:spacing w:val="-3"/>
                <w:sz w:val="15"/>
                <w:szCs w:val="15"/>
              </w:rPr>
              <w:t>2022年</w:t>
            </w:r>
          </w:p>
        </w:tc>
        <w:tc>
          <w:tcPr>
            <w:tcW w:w="659" w:type="dxa"/>
            <w:tcBorders>
              <w:top w:val="single" w:color="000000" w:sz="2" w:space="0"/>
              <w:bottom w:val="single" w:color="000000" w:sz="2" w:space="0"/>
            </w:tcBorders>
            <w:vAlign w:val="top"/>
          </w:tcPr>
          <w:p w14:paraId="5AAC2C65">
            <w:pPr>
              <w:pStyle w:val="6"/>
              <w:spacing w:before="69" w:line="219" w:lineRule="auto"/>
              <w:ind w:left="99"/>
              <w:rPr>
                <w:sz w:val="15"/>
                <w:szCs w:val="15"/>
              </w:rPr>
            </w:pPr>
            <w:r>
              <w:rPr>
                <w:b/>
                <w:bCs/>
                <w:spacing w:val="-3"/>
                <w:sz w:val="15"/>
                <w:szCs w:val="15"/>
              </w:rPr>
              <w:t>2023年</w:t>
            </w:r>
          </w:p>
        </w:tc>
        <w:tc>
          <w:tcPr>
            <w:tcW w:w="599" w:type="dxa"/>
            <w:tcBorders>
              <w:top w:val="single" w:color="000000" w:sz="2" w:space="0"/>
              <w:bottom w:val="single" w:color="000000" w:sz="2" w:space="0"/>
            </w:tcBorders>
            <w:vAlign w:val="top"/>
          </w:tcPr>
          <w:p w14:paraId="3F2CCAB5">
            <w:pPr>
              <w:pStyle w:val="6"/>
              <w:spacing w:before="69" w:line="219" w:lineRule="auto"/>
              <w:ind w:left="70"/>
              <w:rPr>
                <w:sz w:val="15"/>
                <w:szCs w:val="15"/>
              </w:rPr>
            </w:pPr>
            <w:r>
              <w:rPr>
                <w:b/>
                <w:bCs/>
                <w:spacing w:val="-3"/>
                <w:sz w:val="15"/>
                <w:szCs w:val="15"/>
              </w:rPr>
              <w:t>2024年</w:t>
            </w:r>
          </w:p>
        </w:tc>
        <w:tc>
          <w:tcPr>
            <w:tcW w:w="610" w:type="dxa"/>
            <w:tcBorders>
              <w:top w:val="single" w:color="000000" w:sz="2" w:space="0"/>
              <w:bottom w:val="single" w:color="000000" w:sz="2" w:space="0"/>
            </w:tcBorders>
            <w:vAlign w:val="top"/>
          </w:tcPr>
          <w:p w14:paraId="2DF61756">
            <w:pPr>
              <w:pStyle w:val="6"/>
              <w:spacing w:before="69" w:line="219" w:lineRule="auto"/>
              <w:ind w:left="81"/>
              <w:rPr>
                <w:sz w:val="15"/>
                <w:szCs w:val="15"/>
              </w:rPr>
            </w:pPr>
            <w:r>
              <w:rPr>
                <w:b/>
                <w:bCs/>
                <w:spacing w:val="-3"/>
                <w:sz w:val="15"/>
                <w:szCs w:val="15"/>
              </w:rPr>
              <w:t>2025年</w:t>
            </w:r>
          </w:p>
        </w:tc>
        <w:tc>
          <w:tcPr>
            <w:tcW w:w="1264" w:type="dxa"/>
            <w:vMerge w:val="continue"/>
            <w:tcBorders>
              <w:top w:val="nil"/>
              <w:bottom w:val="single" w:color="000000" w:sz="2" w:space="0"/>
            </w:tcBorders>
            <w:vAlign w:val="top"/>
          </w:tcPr>
          <w:p w14:paraId="69CC2E7D">
            <w:pPr>
              <w:rPr>
                <w:rFonts w:ascii="Arial"/>
                <w:sz w:val="21"/>
              </w:rPr>
            </w:pPr>
          </w:p>
        </w:tc>
      </w:tr>
      <w:tr w14:paraId="7D1C8A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4" w:hRule="atLeast"/>
        </w:trPr>
        <w:tc>
          <w:tcPr>
            <w:tcW w:w="365" w:type="dxa"/>
            <w:tcBorders>
              <w:top w:val="single" w:color="000000" w:sz="2" w:space="0"/>
              <w:bottom w:val="single" w:color="000000" w:sz="2" w:space="0"/>
            </w:tcBorders>
            <w:vAlign w:val="top"/>
          </w:tcPr>
          <w:p w14:paraId="54D69248">
            <w:pPr>
              <w:spacing w:line="250" w:lineRule="auto"/>
              <w:rPr>
                <w:rFonts w:ascii="Arial"/>
                <w:sz w:val="21"/>
              </w:rPr>
            </w:pPr>
          </w:p>
          <w:p w14:paraId="4A8240DC">
            <w:pPr>
              <w:spacing w:line="251" w:lineRule="auto"/>
              <w:rPr>
                <w:rFonts w:ascii="Arial"/>
                <w:sz w:val="21"/>
              </w:rPr>
            </w:pPr>
          </w:p>
          <w:p w14:paraId="1C6F9A72">
            <w:pPr>
              <w:spacing w:line="251" w:lineRule="auto"/>
              <w:rPr>
                <w:rFonts w:ascii="Arial"/>
                <w:sz w:val="21"/>
              </w:rPr>
            </w:pPr>
          </w:p>
          <w:p w14:paraId="259B4C55">
            <w:pPr>
              <w:pStyle w:val="6"/>
              <w:spacing w:before="48"/>
              <w:ind w:left="55"/>
              <w:rPr>
                <w:sz w:val="15"/>
                <w:szCs w:val="15"/>
              </w:rPr>
            </w:pPr>
            <w:r>
              <w:rPr>
                <w:spacing w:val="-4"/>
                <w:sz w:val="15"/>
                <w:szCs w:val="15"/>
              </w:rPr>
              <w:t>175</w:t>
            </w:r>
          </w:p>
        </w:tc>
        <w:tc>
          <w:tcPr>
            <w:tcW w:w="1639" w:type="dxa"/>
            <w:tcBorders>
              <w:top w:val="single" w:color="000000" w:sz="2" w:space="0"/>
              <w:bottom w:val="single" w:color="000000" w:sz="2" w:space="0"/>
            </w:tcBorders>
            <w:vAlign w:val="top"/>
          </w:tcPr>
          <w:p w14:paraId="0622F942">
            <w:pPr>
              <w:spacing w:line="328" w:lineRule="auto"/>
              <w:rPr>
                <w:rFonts w:ascii="Arial"/>
                <w:sz w:val="21"/>
              </w:rPr>
            </w:pPr>
          </w:p>
          <w:p w14:paraId="33BD1B02">
            <w:pPr>
              <w:spacing w:line="329" w:lineRule="auto"/>
              <w:rPr>
                <w:rFonts w:ascii="Arial"/>
                <w:sz w:val="21"/>
              </w:rPr>
            </w:pPr>
          </w:p>
          <w:p w14:paraId="50EDE85F">
            <w:pPr>
              <w:pStyle w:val="6"/>
              <w:spacing w:before="49" w:line="224" w:lineRule="auto"/>
              <w:ind w:left="20"/>
              <w:rPr>
                <w:sz w:val="15"/>
                <w:szCs w:val="15"/>
              </w:rPr>
            </w:pPr>
            <w:r>
              <w:rPr>
                <w:spacing w:val="-4"/>
                <w:sz w:val="15"/>
                <w:szCs w:val="15"/>
              </w:rPr>
              <w:t>曲靖市实景三维数字城市</w:t>
            </w:r>
            <w:r>
              <w:rPr>
                <w:spacing w:val="1"/>
                <w:sz w:val="15"/>
                <w:szCs w:val="15"/>
              </w:rPr>
              <w:t xml:space="preserve"> 创新服务平台</w:t>
            </w:r>
          </w:p>
        </w:tc>
        <w:tc>
          <w:tcPr>
            <w:tcW w:w="520" w:type="dxa"/>
            <w:tcBorders>
              <w:top w:val="single" w:color="000000" w:sz="2" w:space="0"/>
              <w:bottom w:val="single" w:color="000000" w:sz="2" w:space="0"/>
            </w:tcBorders>
            <w:vAlign w:val="top"/>
          </w:tcPr>
          <w:p w14:paraId="02BEAD50">
            <w:pPr>
              <w:spacing w:line="246" w:lineRule="auto"/>
              <w:rPr>
                <w:rFonts w:ascii="Arial"/>
                <w:sz w:val="21"/>
              </w:rPr>
            </w:pPr>
          </w:p>
          <w:p w14:paraId="7FAA2329">
            <w:pPr>
              <w:spacing w:line="246" w:lineRule="auto"/>
              <w:rPr>
                <w:rFonts w:ascii="Arial"/>
                <w:sz w:val="21"/>
              </w:rPr>
            </w:pPr>
          </w:p>
          <w:p w14:paraId="69A1B8A5">
            <w:pPr>
              <w:spacing w:line="246" w:lineRule="auto"/>
              <w:rPr>
                <w:rFonts w:ascii="Arial"/>
                <w:sz w:val="21"/>
              </w:rPr>
            </w:pPr>
          </w:p>
          <w:p w14:paraId="3321E8F3">
            <w:pPr>
              <w:pStyle w:val="6"/>
              <w:spacing w:before="48" w:line="220" w:lineRule="auto"/>
              <w:ind w:left="10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064A1C51">
            <w:pPr>
              <w:spacing w:line="245" w:lineRule="auto"/>
              <w:rPr>
                <w:rFonts w:ascii="Arial"/>
                <w:sz w:val="21"/>
              </w:rPr>
            </w:pPr>
          </w:p>
          <w:p w14:paraId="23C5B954">
            <w:pPr>
              <w:spacing w:line="245" w:lineRule="auto"/>
              <w:rPr>
                <w:rFonts w:ascii="Arial"/>
                <w:sz w:val="21"/>
              </w:rPr>
            </w:pPr>
          </w:p>
          <w:p w14:paraId="79943347">
            <w:pPr>
              <w:spacing w:line="246" w:lineRule="auto"/>
              <w:rPr>
                <w:rFonts w:ascii="Arial"/>
                <w:sz w:val="21"/>
              </w:rPr>
            </w:pPr>
          </w:p>
          <w:p w14:paraId="2088B134">
            <w:pPr>
              <w:pStyle w:val="6"/>
              <w:spacing w:before="49" w:line="219" w:lineRule="auto"/>
              <w:ind w:left="71"/>
              <w:rPr>
                <w:sz w:val="15"/>
                <w:szCs w:val="15"/>
              </w:rPr>
            </w:pPr>
            <w:r>
              <w:rPr>
                <w:spacing w:val="2"/>
                <w:sz w:val="15"/>
                <w:szCs w:val="15"/>
              </w:rPr>
              <w:t>曲靖市</w:t>
            </w:r>
          </w:p>
        </w:tc>
        <w:tc>
          <w:tcPr>
            <w:tcW w:w="4656" w:type="dxa"/>
            <w:tcBorders>
              <w:top w:val="single" w:color="000000" w:sz="2" w:space="0"/>
              <w:bottom w:val="single" w:color="000000" w:sz="2" w:space="0"/>
            </w:tcBorders>
            <w:vAlign w:val="top"/>
          </w:tcPr>
          <w:p w14:paraId="2B5B000F">
            <w:pPr>
              <w:pStyle w:val="6"/>
              <w:spacing w:before="131" w:line="234" w:lineRule="auto"/>
              <w:ind w:left="11" w:firstLine="279"/>
              <w:jc w:val="both"/>
              <w:rPr>
                <w:sz w:val="15"/>
                <w:szCs w:val="15"/>
              </w:rPr>
            </w:pPr>
            <w:r>
              <w:rPr>
                <w:spacing w:val="-3"/>
                <w:sz w:val="15"/>
                <w:szCs w:val="15"/>
              </w:rPr>
              <w:t>计划投资6亿元，建设服务于曲靖市政务、公安、电力、水利等行业</w:t>
            </w:r>
            <w:r>
              <w:rPr>
                <w:spacing w:val="11"/>
                <w:sz w:val="15"/>
                <w:szCs w:val="15"/>
              </w:rPr>
              <w:t xml:space="preserve"> </w:t>
            </w:r>
            <w:r>
              <w:rPr>
                <w:spacing w:val="-3"/>
                <w:sz w:val="15"/>
                <w:szCs w:val="15"/>
              </w:rPr>
              <w:t>的实景三维数字城市地图服务平台。2018年至今，已投资700余万元完成</w:t>
            </w:r>
            <w:r>
              <w:rPr>
                <w:spacing w:val="8"/>
                <w:sz w:val="15"/>
                <w:szCs w:val="15"/>
              </w:rPr>
              <w:t xml:space="preserve"> </w:t>
            </w:r>
            <w:r>
              <w:rPr>
                <w:spacing w:val="-6"/>
                <w:sz w:val="15"/>
                <w:szCs w:val="15"/>
              </w:rPr>
              <w:t>马龙城区、会泽城区、富源及白水工业园区地图建模，并应用于电力行业</w:t>
            </w:r>
            <w:r>
              <w:rPr>
                <w:spacing w:val="18"/>
                <w:sz w:val="15"/>
                <w:szCs w:val="15"/>
              </w:rPr>
              <w:t xml:space="preserve"> </w:t>
            </w:r>
            <w:r>
              <w:rPr>
                <w:spacing w:val="-1"/>
                <w:sz w:val="15"/>
                <w:szCs w:val="15"/>
              </w:rPr>
              <w:t>数据管理。到2022年底，应用实景三维建模技术构建覆盖曲靖全市范围</w:t>
            </w:r>
            <w:r>
              <w:rPr>
                <w:spacing w:val="16"/>
                <w:sz w:val="15"/>
                <w:szCs w:val="15"/>
              </w:rPr>
              <w:t xml:space="preserve"> </w:t>
            </w:r>
            <w:r>
              <w:rPr>
                <w:spacing w:val="-5"/>
                <w:sz w:val="15"/>
                <w:szCs w:val="15"/>
              </w:rPr>
              <w:t>2.89万k m²的数字化地图模型，基于5G信息技术、数据区块链技术、人工</w:t>
            </w:r>
            <w:r>
              <w:rPr>
                <w:spacing w:val="14"/>
                <w:sz w:val="15"/>
                <w:szCs w:val="15"/>
              </w:rPr>
              <w:t xml:space="preserve"> </w:t>
            </w:r>
            <w:r>
              <w:rPr>
                <w:spacing w:val="-5"/>
                <w:sz w:val="15"/>
                <w:szCs w:val="15"/>
              </w:rPr>
              <w:t>智能技术建立曲靖市三维实景地图大数据中心</w:t>
            </w:r>
            <w:r>
              <w:rPr>
                <w:spacing w:val="-6"/>
                <w:sz w:val="15"/>
                <w:szCs w:val="15"/>
              </w:rPr>
              <w:t>，为各行业提供高精度实景</w:t>
            </w:r>
            <w:r>
              <w:rPr>
                <w:sz w:val="15"/>
                <w:szCs w:val="15"/>
              </w:rPr>
              <w:t xml:space="preserve"> </w:t>
            </w:r>
            <w:r>
              <w:rPr>
                <w:spacing w:val="-5"/>
                <w:sz w:val="15"/>
                <w:szCs w:val="15"/>
              </w:rPr>
              <w:t>三维地图基础服务及行业应用。到2025年构建全市实景三维地图</w:t>
            </w:r>
            <w:r>
              <w:rPr>
                <w:spacing w:val="-6"/>
                <w:sz w:val="15"/>
                <w:szCs w:val="15"/>
              </w:rPr>
              <w:t>可集成式</w:t>
            </w:r>
            <w:r>
              <w:rPr>
                <w:sz w:val="15"/>
                <w:szCs w:val="15"/>
              </w:rPr>
              <w:t xml:space="preserve"> </w:t>
            </w:r>
            <w:r>
              <w:rPr>
                <w:spacing w:val="-1"/>
                <w:sz w:val="15"/>
                <w:szCs w:val="15"/>
              </w:rPr>
              <w:t>分析模拟应用平台，为智慧城市建设提供一体化数据分析服务。</w:t>
            </w:r>
          </w:p>
        </w:tc>
        <w:tc>
          <w:tcPr>
            <w:tcW w:w="739" w:type="dxa"/>
            <w:tcBorders>
              <w:top w:val="single" w:color="000000" w:sz="2" w:space="0"/>
              <w:bottom w:val="single" w:color="000000" w:sz="2" w:space="0"/>
            </w:tcBorders>
            <w:vAlign w:val="top"/>
          </w:tcPr>
          <w:p w14:paraId="38B7DAEE">
            <w:pPr>
              <w:spacing w:line="250" w:lineRule="auto"/>
              <w:rPr>
                <w:rFonts w:ascii="Arial"/>
                <w:sz w:val="21"/>
              </w:rPr>
            </w:pPr>
          </w:p>
          <w:p w14:paraId="2FFE9126">
            <w:pPr>
              <w:spacing w:line="251" w:lineRule="auto"/>
              <w:rPr>
                <w:rFonts w:ascii="Arial"/>
                <w:sz w:val="21"/>
              </w:rPr>
            </w:pPr>
          </w:p>
          <w:p w14:paraId="52B64F08">
            <w:pPr>
              <w:spacing w:line="251" w:lineRule="auto"/>
              <w:rPr>
                <w:rFonts w:ascii="Arial"/>
                <w:sz w:val="21"/>
              </w:rPr>
            </w:pPr>
          </w:p>
          <w:p w14:paraId="116C2C71">
            <w:pPr>
              <w:pStyle w:val="6"/>
              <w:spacing w:before="48"/>
              <w:ind w:left="175"/>
              <w:rPr>
                <w:sz w:val="15"/>
                <w:szCs w:val="15"/>
              </w:rPr>
            </w:pPr>
            <w:r>
              <w:rPr>
                <w:spacing w:val="-2"/>
                <w:sz w:val="15"/>
                <w:szCs w:val="15"/>
              </w:rPr>
              <w:t>60000</w:t>
            </w:r>
          </w:p>
        </w:tc>
        <w:tc>
          <w:tcPr>
            <w:tcW w:w="650" w:type="dxa"/>
            <w:tcBorders>
              <w:top w:val="single" w:color="000000" w:sz="2" w:space="0"/>
              <w:bottom w:val="single" w:color="000000" w:sz="2" w:space="0"/>
            </w:tcBorders>
            <w:vAlign w:val="top"/>
          </w:tcPr>
          <w:p w14:paraId="74A3A2AE">
            <w:pPr>
              <w:spacing w:line="250" w:lineRule="auto"/>
              <w:rPr>
                <w:rFonts w:ascii="Arial"/>
                <w:sz w:val="21"/>
              </w:rPr>
            </w:pPr>
          </w:p>
          <w:p w14:paraId="48429C7C">
            <w:pPr>
              <w:spacing w:line="251" w:lineRule="auto"/>
              <w:rPr>
                <w:rFonts w:ascii="Arial"/>
                <w:sz w:val="21"/>
              </w:rPr>
            </w:pPr>
          </w:p>
          <w:p w14:paraId="40CF36E9">
            <w:pPr>
              <w:spacing w:line="251" w:lineRule="auto"/>
              <w:rPr>
                <w:rFonts w:ascii="Arial"/>
                <w:sz w:val="21"/>
              </w:rPr>
            </w:pPr>
          </w:p>
          <w:p w14:paraId="2345F880">
            <w:pPr>
              <w:pStyle w:val="6"/>
              <w:spacing w:before="48"/>
              <w:ind w:left="126"/>
              <w:rPr>
                <w:sz w:val="15"/>
                <w:szCs w:val="15"/>
              </w:rPr>
            </w:pPr>
            <w:r>
              <w:rPr>
                <w:spacing w:val="-3"/>
                <w:sz w:val="15"/>
                <w:szCs w:val="15"/>
              </w:rPr>
              <w:t>12000</w:t>
            </w:r>
          </w:p>
        </w:tc>
        <w:tc>
          <w:tcPr>
            <w:tcW w:w="659" w:type="dxa"/>
            <w:tcBorders>
              <w:top w:val="single" w:color="000000" w:sz="2" w:space="0"/>
              <w:bottom w:val="single" w:color="000000" w:sz="2" w:space="0"/>
            </w:tcBorders>
            <w:vAlign w:val="top"/>
          </w:tcPr>
          <w:p w14:paraId="36DAD7F3">
            <w:pPr>
              <w:spacing w:line="250" w:lineRule="auto"/>
              <w:rPr>
                <w:rFonts w:ascii="Arial"/>
                <w:sz w:val="21"/>
              </w:rPr>
            </w:pPr>
          </w:p>
          <w:p w14:paraId="0564A956">
            <w:pPr>
              <w:spacing w:line="251" w:lineRule="auto"/>
              <w:rPr>
                <w:rFonts w:ascii="Arial"/>
                <w:sz w:val="21"/>
              </w:rPr>
            </w:pPr>
          </w:p>
          <w:p w14:paraId="212A5B13">
            <w:pPr>
              <w:spacing w:line="251" w:lineRule="auto"/>
              <w:rPr>
                <w:rFonts w:ascii="Arial"/>
                <w:sz w:val="21"/>
              </w:rPr>
            </w:pPr>
          </w:p>
          <w:p w14:paraId="48034F37">
            <w:pPr>
              <w:pStyle w:val="6"/>
              <w:spacing w:before="48"/>
              <w:ind w:left="136"/>
              <w:rPr>
                <w:sz w:val="15"/>
                <w:szCs w:val="15"/>
              </w:rPr>
            </w:pPr>
            <w:r>
              <w:rPr>
                <w:spacing w:val="-3"/>
                <w:sz w:val="15"/>
                <w:szCs w:val="15"/>
              </w:rPr>
              <w:t>12000</w:t>
            </w:r>
          </w:p>
        </w:tc>
        <w:tc>
          <w:tcPr>
            <w:tcW w:w="659" w:type="dxa"/>
            <w:tcBorders>
              <w:top w:val="single" w:color="000000" w:sz="2" w:space="0"/>
              <w:bottom w:val="single" w:color="000000" w:sz="2" w:space="0"/>
            </w:tcBorders>
            <w:vAlign w:val="top"/>
          </w:tcPr>
          <w:p w14:paraId="20AAA729">
            <w:pPr>
              <w:spacing w:line="250" w:lineRule="auto"/>
              <w:rPr>
                <w:rFonts w:ascii="Arial"/>
                <w:sz w:val="21"/>
              </w:rPr>
            </w:pPr>
          </w:p>
          <w:p w14:paraId="18BF3E63">
            <w:pPr>
              <w:spacing w:line="251" w:lineRule="auto"/>
              <w:rPr>
                <w:rFonts w:ascii="Arial"/>
                <w:sz w:val="21"/>
              </w:rPr>
            </w:pPr>
          </w:p>
          <w:p w14:paraId="120D2485">
            <w:pPr>
              <w:spacing w:line="251" w:lineRule="auto"/>
              <w:rPr>
                <w:rFonts w:ascii="Arial"/>
                <w:sz w:val="21"/>
              </w:rPr>
            </w:pPr>
          </w:p>
          <w:p w14:paraId="3FF56588">
            <w:pPr>
              <w:pStyle w:val="6"/>
              <w:spacing w:before="48"/>
              <w:ind w:left="137"/>
              <w:rPr>
                <w:sz w:val="15"/>
                <w:szCs w:val="15"/>
              </w:rPr>
            </w:pPr>
            <w:r>
              <w:rPr>
                <w:spacing w:val="-3"/>
                <w:sz w:val="15"/>
                <w:szCs w:val="15"/>
              </w:rPr>
              <w:t>12000</w:t>
            </w:r>
          </w:p>
        </w:tc>
        <w:tc>
          <w:tcPr>
            <w:tcW w:w="599" w:type="dxa"/>
            <w:tcBorders>
              <w:top w:val="single" w:color="000000" w:sz="2" w:space="0"/>
              <w:bottom w:val="single" w:color="000000" w:sz="2" w:space="0"/>
            </w:tcBorders>
            <w:vAlign w:val="top"/>
          </w:tcPr>
          <w:p w14:paraId="0C2D817B">
            <w:pPr>
              <w:spacing w:line="250" w:lineRule="auto"/>
              <w:rPr>
                <w:rFonts w:ascii="Arial"/>
                <w:sz w:val="21"/>
              </w:rPr>
            </w:pPr>
          </w:p>
          <w:p w14:paraId="61E72E89">
            <w:pPr>
              <w:spacing w:line="251" w:lineRule="auto"/>
              <w:rPr>
                <w:rFonts w:ascii="Arial"/>
                <w:sz w:val="21"/>
              </w:rPr>
            </w:pPr>
          </w:p>
          <w:p w14:paraId="55A4D4F6">
            <w:pPr>
              <w:spacing w:line="251" w:lineRule="auto"/>
              <w:rPr>
                <w:rFonts w:ascii="Arial"/>
                <w:sz w:val="21"/>
              </w:rPr>
            </w:pPr>
          </w:p>
          <w:p w14:paraId="43F8C881">
            <w:pPr>
              <w:pStyle w:val="6"/>
              <w:spacing w:before="48"/>
              <w:ind w:left="108"/>
              <w:rPr>
                <w:sz w:val="15"/>
                <w:szCs w:val="15"/>
              </w:rPr>
            </w:pPr>
            <w:r>
              <w:rPr>
                <w:spacing w:val="-3"/>
                <w:sz w:val="15"/>
                <w:szCs w:val="15"/>
              </w:rPr>
              <w:t>12000</w:t>
            </w:r>
          </w:p>
        </w:tc>
        <w:tc>
          <w:tcPr>
            <w:tcW w:w="610" w:type="dxa"/>
            <w:tcBorders>
              <w:top w:val="single" w:color="000000" w:sz="2" w:space="0"/>
              <w:bottom w:val="single" w:color="000000" w:sz="2" w:space="0"/>
            </w:tcBorders>
            <w:vAlign w:val="top"/>
          </w:tcPr>
          <w:p w14:paraId="1DC8F3FC">
            <w:pPr>
              <w:spacing w:line="250" w:lineRule="auto"/>
              <w:rPr>
                <w:rFonts w:ascii="Arial"/>
                <w:sz w:val="21"/>
              </w:rPr>
            </w:pPr>
          </w:p>
          <w:p w14:paraId="7B9E3B0A">
            <w:pPr>
              <w:spacing w:line="251" w:lineRule="auto"/>
              <w:rPr>
                <w:rFonts w:ascii="Arial"/>
                <w:sz w:val="21"/>
              </w:rPr>
            </w:pPr>
          </w:p>
          <w:p w14:paraId="71E2E5DF">
            <w:pPr>
              <w:spacing w:line="251" w:lineRule="auto"/>
              <w:rPr>
                <w:rFonts w:ascii="Arial"/>
                <w:sz w:val="21"/>
              </w:rPr>
            </w:pPr>
          </w:p>
          <w:p w14:paraId="582CE734">
            <w:pPr>
              <w:pStyle w:val="6"/>
              <w:spacing w:before="48"/>
              <w:ind w:left="109"/>
              <w:rPr>
                <w:sz w:val="15"/>
                <w:szCs w:val="15"/>
              </w:rPr>
            </w:pPr>
            <w:r>
              <w:rPr>
                <w:spacing w:val="-3"/>
                <w:sz w:val="15"/>
                <w:szCs w:val="15"/>
              </w:rPr>
              <w:t>12000</w:t>
            </w:r>
          </w:p>
        </w:tc>
        <w:tc>
          <w:tcPr>
            <w:tcW w:w="1264" w:type="dxa"/>
            <w:tcBorders>
              <w:top w:val="single" w:color="000000" w:sz="2" w:space="0"/>
              <w:bottom w:val="single" w:color="000000" w:sz="2" w:space="0"/>
            </w:tcBorders>
            <w:vAlign w:val="top"/>
          </w:tcPr>
          <w:p w14:paraId="6B44A488">
            <w:pPr>
              <w:spacing w:line="333" w:lineRule="auto"/>
              <w:rPr>
                <w:rFonts w:ascii="Arial"/>
                <w:sz w:val="21"/>
              </w:rPr>
            </w:pPr>
          </w:p>
          <w:p w14:paraId="20276DA7">
            <w:pPr>
              <w:spacing w:line="334" w:lineRule="auto"/>
              <w:rPr>
                <w:rFonts w:ascii="Arial"/>
                <w:sz w:val="21"/>
              </w:rPr>
            </w:pPr>
          </w:p>
          <w:p w14:paraId="64C5D2E0">
            <w:pPr>
              <w:pStyle w:val="6"/>
              <w:spacing w:before="49" w:line="209" w:lineRule="auto"/>
              <w:ind w:left="328" w:right="13" w:hanging="299"/>
              <w:rPr>
                <w:sz w:val="15"/>
                <w:szCs w:val="15"/>
              </w:rPr>
            </w:pPr>
            <w:r>
              <w:rPr>
                <w:spacing w:val="1"/>
                <w:sz w:val="15"/>
                <w:szCs w:val="15"/>
              </w:rPr>
              <w:t>曲靖曲电电力投资</w:t>
            </w:r>
            <w:r>
              <w:rPr>
                <w:spacing w:val="2"/>
                <w:sz w:val="15"/>
                <w:szCs w:val="15"/>
              </w:rPr>
              <w:t xml:space="preserve"> </w:t>
            </w:r>
            <w:r>
              <w:rPr>
                <w:spacing w:val="5"/>
                <w:sz w:val="15"/>
                <w:szCs w:val="15"/>
              </w:rPr>
              <w:t>有限公司</w:t>
            </w:r>
          </w:p>
        </w:tc>
      </w:tr>
      <w:tr w14:paraId="4C5BA9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 w:hRule="atLeast"/>
        </w:trPr>
        <w:tc>
          <w:tcPr>
            <w:tcW w:w="365" w:type="dxa"/>
            <w:tcBorders>
              <w:top w:val="single" w:color="000000" w:sz="2" w:space="0"/>
              <w:bottom w:val="single" w:color="000000" w:sz="2" w:space="0"/>
            </w:tcBorders>
            <w:vAlign w:val="top"/>
          </w:tcPr>
          <w:p w14:paraId="53C2ACAC">
            <w:pPr>
              <w:pStyle w:val="6"/>
              <w:spacing w:before="266"/>
              <w:ind w:left="55"/>
              <w:rPr>
                <w:sz w:val="15"/>
                <w:szCs w:val="15"/>
              </w:rPr>
            </w:pPr>
            <w:r>
              <w:rPr>
                <w:spacing w:val="-4"/>
                <w:sz w:val="15"/>
                <w:szCs w:val="15"/>
              </w:rPr>
              <w:t>176</w:t>
            </w:r>
          </w:p>
        </w:tc>
        <w:tc>
          <w:tcPr>
            <w:tcW w:w="1639" w:type="dxa"/>
            <w:tcBorders>
              <w:top w:val="single" w:color="000000" w:sz="2" w:space="0"/>
              <w:bottom w:val="single" w:color="000000" w:sz="2" w:space="0"/>
            </w:tcBorders>
            <w:vAlign w:val="top"/>
          </w:tcPr>
          <w:p w14:paraId="4E58ACE3">
            <w:pPr>
              <w:pStyle w:val="6"/>
              <w:spacing w:before="161" w:line="249" w:lineRule="auto"/>
              <w:ind w:left="20" w:right="1"/>
              <w:rPr>
                <w:sz w:val="15"/>
                <w:szCs w:val="15"/>
              </w:rPr>
            </w:pPr>
            <w:r>
              <w:rPr>
                <w:spacing w:val="-4"/>
                <w:sz w:val="15"/>
                <w:szCs w:val="15"/>
              </w:rPr>
              <w:t>园区数字化及智慧经开平</w:t>
            </w:r>
            <w:r>
              <w:rPr>
                <w:sz w:val="15"/>
                <w:szCs w:val="15"/>
              </w:rPr>
              <w:t xml:space="preserve"> </w:t>
            </w:r>
            <w:r>
              <w:rPr>
                <w:spacing w:val="5"/>
                <w:sz w:val="15"/>
                <w:szCs w:val="15"/>
              </w:rPr>
              <w:t>台建设项目</w:t>
            </w:r>
          </w:p>
        </w:tc>
        <w:tc>
          <w:tcPr>
            <w:tcW w:w="520" w:type="dxa"/>
            <w:tcBorders>
              <w:top w:val="single" w:color="000000" w:sz="2" w:space="0"/>
              <w:bottom w:val="single" w:color="000000" w:sz="2" w:space="0"/>
            </w:tcBorders>
            <w:vAlign w:val="top"/>
          </w:tcPr>
          <w:p w14:paraId="0E247149">
            <w:pPr>
              <w:pStyle w:val="6"/>
              <w:spacing w:before="252" w:line="220" w:lineRule="auto"/>
              <w:ind w:left="10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675F70A7">
            <w:pPr>
              <w:pStyle w:val="6"/>
              <w:spacing w:before="252" w:line="221" w:lineRule="auto"/>
              <w:ind w:left="71"/>
              <w:rPr>
                <w:sz w:val="15"/>
                <w:szCs w:val="15"/>
              </w:rPr>
            </w:pPr>
            <w:r>
              <w:rPr>
                <w:spacing w:val="-2"/>
                <w:sz w:val="15"/>
                <w:szCs w:val="15"/>
              </w:rPr>
              <w:t>经开区</w:t>
            </w:r>
          </w:p>
        </w:tc>
        <w:tc>
          <w:tcPr>
            <w:tcW w:w="4656" w:type="dxa"/>
            <w:tcBorders>
              <w:top w:val="single" w:color="000000" w:sz="2" w:space="0"/>
              <w:bottom w:val="single" w:color="000000" w:sz="2" w:space="0"/>
            </w:tcBorders>
            <w:vAlign w:val="top"/>
          </w:tcPr>
          <w:p w14:paraId="0239C9CD">
            <w:pPr>
              <w:pStyle w:val="6"/>
              <w:spacing w:before="161" w:line="248" w:lineRule="auto"/>
              <w:ind w:left="11" w:firstLine="270"/>
              <w:rPr>
                <w:sz w:val="15"/>
                <w:szCs w:val="15"/>
              </w:rPr>
            </w:pPr>
            <w:r>
              <w:rPr>
                <w:spacing w:val="-9"/>
                <w:sz w:val="15"/>
                <w:szCs w:val="15"/>
              </w:rPr>
              <w:t>1.</w:t>
            </w:r>
            <w:r>
              <w:rPr>
                <w:spacing w:val="-8"/>
                <w:sz w:val="15"/>
                <w:szCs w:val="15"/>
              </w:rPr>
              <w:t>智慧园区信息基础设施建设；2.智慧</w:t>
            </w:r>
            <w:r>
              <w:rPr>
                <w:spacing w:val="-9"/>
                <w:sz w:val="15"/>
                <w:szCs w:val="15"/>
              </w:rPr>
              <w:t>经开管理平台建设；3.智慧经</w:t>
            </w:r>
            <w:r>
              <w:rPr>
                <w:spacing w:val="-7"/>
                <w:sz w:val="15"/>
                <w:szCs w:val="15"/>
              </w:rPr>
              <w:t>开</w:t>
            </w:r>
            <w:r>
              <w:rPr>
                <w:sz w:val="15"/>
                <w:szCs w:val="15"/>
              </w:rPr>
              <w:t xml:space="preserve"> </w:t>
            </w:r>
            <w:r>
              <w:rPr>
                <w:spacing w:val="-1"/>
                <w:sz w:val="15"/>
                <w:szCs w:val="15"/>
              </w:rPr>
              <w:t>服务平台建设。</w:t>
            </w:r>
          </w:p>
        </w:tc>
        <w:tc>
          <w:tcPr>
            <w:tcW w:w="739" w:type="dxa"/>
            <w:tcBorders>
              <w:top w:val="single" w:color="000000" w:sz="2" w:space="0"/>
              <w:bottom w:val="single" w:color="000000" w:sz="2" w:space="0"/>
            </w:tcBorders>
            <w:vAlign w:val="top"/>
          </w:tcPr>
          <w:p w14:paraId="346F393A">
            <w:pPr>
              <w:pStyle w:val="6"/>
              <w:spacing w:before="266"/>
              <w:ind w:left="175"/>
              <w:rPr>
                <w:sz w:val="15"/>
                <w:szCs w:val="15"/>
              </w:rPr>
            </w:pPr>
            <w:r>
              <w:rPr>
                <w:spacing w:val="-2"/>
                <w:sz w:val="15"/>
                <w:szCs w:val="15"/>
              </w:rPr>
              <w:t>90000</w:t>
            </w:r>
          </w:p>
        </w:tc>
        <w:tc>
          <w:tcPr>
            <w:tcW w:w="650" w:type="dxa"/>
            <w:tcBorders>
              <w:top w:val="single" w:color="000000" w:sz="2" w:space="0"/>
              <w:bottom w:val="single" w:color="000000" w:sz="2" w:space="0"/>
            </w:tcBorders>
            <w:vAlign w:val="top"/>
          </w:tcPr>
          <w:p w14:paraId="7E534AC3">
            <w:pPr>
              <w:pStyle w:val="6"/>
              <w:spacing w:before="266"/>
              <w:ind w:left="166"/>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2307692B">
            <w:pPr>
              <w:pStyle w:val="6"/>
              <w:spacing w:before="266"/>
              <w:ind w:left="176"/>
              <w:rPr>
                <w:sz w:val="15"/>
                <w:szCs w:val="15"/>
              </w:rPr>
            </w:pPr>
            <w:r>
              <w:rPr>
                <w:spacing w:val="-2"/>
                <w:sz w:val="15"/>
                <w:szCs w:val="15"/>
              </w:rPr>
              <w:t>2000</w:t>
            </w:r>
          </w:p>
        </w:tc>
        <w:tc>
          <w:tcPr>
            <w:tcW w:w="659" w:type="dxa"/>
            <w:tcBorders>
              <w:top w:val="single" w:color="000000" w:sz="2" w:space="0"/>
              <w:bottom w:val="single" w:color="000000" w:sz="2" w:space="0"/>
            </w:tcBorders>
            <w:vAlign w:val="top"/>
          </w:tcPr>
          <w:p w14:paraId="0A64C16A">
            <w:pPr>
              <w:pStyle w:val="6"/>
              <w:spacing w:before="266"/>
              <w:ind w:left="177"/>
              <w:rPr>
                <w:sz w:val="15"/>
                <w:szCs w:val="15"/>
              </w:rPr>
            </w:pPr>
            <w:r>
              <w:rPr>
                <w:spacing w:val="-2"/>
                <w:sz w:val="15"/>
                <w:szCs w:val="15"/>
              </w:rPr>
              <w:t>2000</w:t>
            </w:r>
          </w:p>
        </w:tc>
        <w:tc>
          <w:tcPr>
            <w:tcW w:w="599" w:type="dxa"/>
            <w:tcBorders>
              <w:top w:val="single" w:color="000000" w:sz="2" w:space="0"/>
              <w:bottom w:val="single" w:color="000000" w:sz="2" w:space="0"/>
            </w:tcBorders>
            <w:vAlign w:val="top"/>
          </w:tcPr>
          <w:p w14:paraId="25FC9A79">
            <w:pPr>
              <w:pStyle w:val="6"/>
              <w:spacing w:before="266"/>
              <w:ind w:left="108"/>
              <w:rPr>
                <w:sz w:val="15"/>
                <w:szCs w:val="15"/>
              </w:rPr>
            </w:pPr>
            <w:r>
              <w:rPr>
                <w:spacing w:val="-2"/>
                <w:sz w:val="15"/>
                <w:szCs w:val="15"/>
              </w:rPr>
              <w:t>25000</w:t>
            </w:r>
          </w:p>
        </w:tc>
        <w:tc>
          <w:tcPr>
            <w:tcW w:w="610" w:type="dxa"/>
            <w:tcBorders>
              <w:top w:val="single" w:color="000000" w:sz="2" w:space="0"/>
              <w:bottom w:val="single" w:color="000000" w:sz="2" w:space="0"/>
            </w:tcBorders>
            <w:vAlign w:val="top"/>
          </w:tcPr>
          <w:p w14:paraId="62AA9D58">
            <w:pPr>
              <w:pStyle w:val="6"/>
              <w:spacing w:before="266"/>
              <w:ind w:left="109"/>
              <w:rPr>
                <w:sz w:val="15"/>
                <w:szCs w:val="15"/>
              </w:rPr>
            </w:pPr>
            <w:r>
              <w:rPr>
                <w:spacing w:val="-2"/>
                <w:sz w:val="15"/>
                <w:szCs w:val="15"/>
              </w:rPr>
              <w:t>60000</w:t>
            </w:r>
          </w:p>
        </w:tc>
        <w:tc>
          <w:tcPr>
            <w:tcW w:w="1264" w:type="dxa"/>
            <w:tcBorders>
              <w:top w:val="single" w:color="000000" w:sz="2" w:space="0"/>
              <w:bottom w:val="single" w:color="000000" w:sz="2" w:space="0"/>
            </w:tcBorders>
            <w:vAlign w:val="top"/>
          </w:tcPr>
          <w:p w14:paraId="6FA68657">
            <w:pPr>
              <w:pStyle w:val="6"/>
              <w:spacing w:before="252" w:line="221" w:lineRule="auto"/>
              <w:ind w:left="399"/>
              <w:rPr>
                <w:sz w:val="15"/>
                <w:szCs w:val="15"/>
              </w:rPr>
            </w:pPr>
            <w:r>
              <w:rPr>
                <w:spacing w:val="4"/>
                <w:sz w:val="15"/>
                <w:szCs w:val="15"/>
              </w:rPr>
              <w:t>经开区</w:t>
            </w:r>
          </w:p>
        </w:tc>
      </w:tr>
      <w:tr w14:paraId="703060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4" w:hRule="atLeast"/>
        </w:trPr>
        <w:tc>
          <w:tcPr>
            <w:tcW w:w="365" w:type="dxa"/>
            <w:tcBorders>
              <w:top w:val="single" w:color="000000" w:sz="2" w:space="0"/>
              <w:bottom w:val="single" w:color="000000" w:sz="2" w:space="0"/>
            </w:tcBorders>
            <w:vAlign w:val="top"/>
          </w:tcPr>
          <w:p w14:paraId="6AAF9403">
            <w:pPr>
              <w:spacing w:line="386" w:lineRule="auto"/>
              <w:rPr>
                <w:rFonts w:ascii="Arial"/>
                <w:sz w:val="21"/>
              </w:rPr>
            </w:pPr>
          </w:p>
          <w:p w14:paraId="5A760B57">
            <w:pPr>
              <w:pStyle w:val="6"/>
              <w:spacing w:before="49" w:line="239" w:lineRule="auto"/>
              <w:ind w:left="55"/>
              <w:rPr>
                <w:sz w:val="15"/>
                <w:szCs w:val="15"/>
              </w:rPr>
            </w:pPr>
            <w:r>
              <w:rPr>
                <w:spacing w:val="-4"/>
                <w:sz w:val="15"/>
                <w:szCs w:val="15"/>
              </w:rPr>
              <w:t>177</w:t>
            </w:r>
          </w:p>
        </w:tc>
        <w:tc>
          <w:tcPr>
            <w:tcW w:w="1639" w:type="dxa"/>
            <w:tcBorders>
              <w:top w:val="single" w:color="000000" w:sz="2" w:space="0"/>
              <w:bottom w:val="single" w:color="000000" w:sz="2" w:space="0"/>
            </w:tcBorders>
            <w:vAlign w:val="top"/>
          </w:tcPr>
          <w:p w14:paraId="7A906B66">
            <w:pPr>
              <w:spacing w:line="370" w:lineRule="auto"/>
              <w:rPr>
                <w:rFonts w:ascii="Arial"/>
                <w:sz w:val="21"/>
              </w:rPr>
            </w:pPr>
          </w:p>
          <w:p w14:paraId="50D8595F">
            <w:pPr>
              <w:pStyle w:val="6"/>
              <w:spacing w:before="49" w:line="219" w:lineRule="auto"/>
              <w:ind w:left="20"/>
              <w:rPr>
                <w:sz w:val="15"/>
                <w:szCs w:val="15"/>
              </w:rPr>
            </w:pPr>
            <w:r>
              <w:rPr>
                <w:spacing w:val="3"/>
                <w:sz w:val="15"/>
                <w:szCs w:val="15"/>
              </w:rPr>
              <w:t>曲靖市智慧交通项目</w:t>
            </w:r>
          </w:p>
        </w:tc>
        <w:tc>
          <w:tcPr>
            <w:tcW w:w="520" w:type="dxa"/>
            <w:tcBorders>
              <w:top w:val="single" w:color="000000" w:sz="2" w:space="0"/>
              <w:bottom w:val="single" w:color="000000" w:sz="2" w:space="0"/>
            </w:tcBorders>
            <w:vAlign w:val="top"/>
          </w:tcPr>
          <w:p w14:paraId="5BFB5429">
            <w:pPr>
              <w:spacing w:line="372" w:lineRule="auto"/>
              <w:rPr>
                <w:rFonts w:ascii="Arial"/>
                <w:sz w:val="21"/>
              </w:rPr>
            </w:pPr>
          </w:p>
          <w:p w14:paraId="020D5604">
            <w:pPr>
              <w:pStyle w:val="6"/>
              <w:spacing w:before="48" w:line="220" w:lineRule="auto"/>
              <w:ind w:left="10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1CB90179">
            <w:pPr>
              <w:spacing w:line="370" w:lineRule="auto"/>
              <w:rPr>
                <w:rFonts w:ascii="Arial"/>
                <w:sz w:val="21"/>
              </w:rPr>
            </w:pPr>
          </w:p>
          <w:p w14:paraId="21C1D7ED">
            <w:pPr>
              <w:pStyle w:val="6"/>
              <w:spacing w:before="49" w:line="219" w:lineRule="auto"/>
              <w:ind w:left="71"/>
              <w:rPr>
                <w:sz w:val="15"/>
                <w:szCs w:val="15"/>
              </w:rPr>
            </w:pPr>
            <w:r>
              <w:rPr>
                <w:spacing w:val="2"/>
                <w:sz w:val="15"/>
                <w:szCs w:val="15"/>
              </w:rPr>
              <w:t>曲靖市</w:t>
            </w:r>
          </w:p>
        </w:tc>
        <w:tc>
          <w:tcPr>
            <w:tcW w:w="4656" w:type="dxa"/>
            <w:tcBorders>
              <w:top w:val="single" w:color="000000" w:sz="2" w:space="0"/>
              <w:bottom w:val="single" w:color="000000" w:sz="2" w:space="0"/>
            </w:tcBorders>
            <w:vAlign w:val="top"/>
          </w:tcPr>
          <w:p w14:paraId="7B71D11C">
            <w:pPr>
              <w:pStyle w:val="6"/>
              <w:spacing w:before="151" w:line="227" w:lineRule="auto"/>
              <w:ind w:left="11" w:firstLine="250"/>
              <w:jc w:val="both"/>
              <w:rPr>
                <w:sz w:val="15"/>
                <w:szCs w:val="15"/>
              </w:rPr>
            </w:pPr>
            <w:r>
              <w:rPr>
                <w:spacing w:val="-18"/>
                <w:w w:val="95"/>
                <w:sz w:val="15"/>
                <w:szCs w:val="15"/>
              </w:rPr>
              <w:t>一期搭建“智慧交通</w:t>
            </w:r>
            <w:r>
              <w:rPr>
                <w:spacing w:val="-17"/>
                <w:w w:val="95"/>
                <w:sz w:val="15"/>
                <w:szCs w:val="15"/>
              </w:rPr>
              <w:t>”主平台，构建交通信息专网，并接入</w:t>
            </w:r>
            <w:r>
              <w:rPr>
                <w:spacing w:val="-18"/>
                <w:w w:val="95"/>
                <w:sz w:val="15"/>
                <w:szCs w:val="15"/>
              </w:rPr>
              <w:t>“数字曲靖”大数</w:t>
            </w:r>
            <w:r>
              <w:rPr>
                <w:spacing w:val="-9"/>
                <w:w w:val="95"/>
                <w:sz w:val="15"/>
                <w:szCs w:val="15"/>
              </w:rPr>
              <w:t>据</w:t>
            </w:r>
            <w:r>
              <w:rPr>
                <w:sz w:val="15"/>
                <w:szCs w:val="15"/>
              </w:rPr>
              <w:t xml:space="preserve"> </w:t>
            </w:r>
            <w:r>
              <w:rPr>
                <w:spacing w:val="-19"/>
                <w:sz w:val="15"/>
                <w:szCs w:val="15"/>
              </w:rPr>
              <w:t>中心，建成并运行大</w:t>
            </w:r>
            <w:r>
              <w:rPr>
                <w:spacing w:val="-18"/>
                <w:sz w:val="15"/>
                <w:szCs w:val="15"/>
              </w:rPr>
              <w:t>数据基础平台、运行监测平台、辅助决策平台、网约车管</w:t>
            </w:r>
            <w:r>
              <w:rPr>
                <w:spacing w:val="-9"/>
                <w:sz w:val="15"/>
                <w:szCs w:val="15"/>
              </w:rPr>
              <w:t>理</w:t>
            </w:r>
            <w:r>
              <w:rPr>
                <w:spacing w:val="11"/>
                <w:sz w:val="15"/>
                <w:szCs w:val="15"/>
              </w:rPr>
              <w:t xml:space="preserve"> </w:t>
            </w:r>
            <w:r>
              <w:rPr>
                <w:spacing w:val="-17"/>
                <w:w w:val="99"/>
                <w:sz w:val="15"/>
                <w:szCs w:val="15"/>
              </w:rPr>
              <w:t>平台、公共出行服</w:t>
            </w:r>
            <w:r>
              <w:rPr>
                <w:spacing w:val="-16"/>
                <w:w w:val="99"/>
                <w:sz w:val="15"/>
                <w:szCs w:val="15"/>
              </w:rPr>
              <w:t>务平台及应急指挥调度系统；二期建设交通重要</w:t>
            </w:r>
            <w:r>
              <w:rPr>
                <w:spacing w:val="-17"/>
                <w:w w:val="99"/>
                <w:sz w:val="15"/>
                <w:szCs w:val="15"/>
              </w:rPr>
              <w:t>节点的全方</w:t>
            </w:r>
            <w:r>
              <w:rPr>
                <w:spacing w:val="-9"/>
                <w:w w:val="99"/>
                <w:sz w:val="15"/>
                <w:szCs w:val="15"/>
              </w:rPr>
              <w:t>位</w:t>
            </w:r>
            <w:r>
              <w:rPr>
                <w:sz w:val="15"/>
                <w:szCs w:val="15"/>
              </w:rPr>
              <w:t xml:space="preserve"> 交通感知设备；三期全面实现对办公区的智</w:t>
            </w:r>
            <w:r>
              <w:rPr>
                <w:spacing w:val="-1"/>
                <w:sz w:val="15"/>
                <w:szCs w:val="15"/>
              </w:rPr>
              <w:t>能化控制及管理。</w:t>
            </w:r>
          </w:p>
        </w:tc>
        <w:tc>
          <w:tcPr>
            <w:tcW w:w="739" w:type="dxa"/>
            <w:tcBorders>
              <w:top w:val="single" w:color="000000" w:sz="2" w:space="0"/>
              <w:bottom w:val="single" w:color="000000" w:sz="2" w:space="0"/>
            </w:tcBorders>
            <w:vAlign w:val="top"/>
          </w:tcPr>
          <w:p w14:paraId="5EDC09C0">
            <w:pPr>
              <w:spacing w:line="386" w:lineRule="auto"/>
              <w:rPr>
                <w:rFonts w:ascii="Arial"/>
                <w:sz w:val="21"/>
              </w:rPr>
            </w:pPr>
          </w:p>
          <w:p w14:paraId="5A2E2F8F">
            <w:pPr>
              <w:pStyle w:val="6"/>
              <w:spacing w:before="49" w:line="239" w:lineRule="auto"/>
              <w:ind w:left="175"/>
              <w:rPr>
                <w:sz w:val="15"/>
                <w:szCs w:val="15"/>
              </w:rPr>
            </w:pPr>
            <w:r>
              <w:rPr>
                <w:spacing w:val="-3"/>
                <w:sz w:val="15"/>
                <w:szCs w:val="15"/>
              </w:rPr>
              <w:t>15000</w:t>
            </w:r>
          </w:p>
        </w:tc>
        <w:tc>
          <w:tcPr>
            <w:tcW w:w="650" w:type="dxa"/>
            <w:tcBorders>
              <w:top w:val="single" w:color="000000" w:sz="2" w:space="0"/>
              <w:bottom w:val="single" w:color="000000" w:sz="2" w:space="0"/>
            </w:tcBorders>
            <w:vAlign w:val="top"/>
          </w:tcPr>
          <w:p w14:paraId="3CCFB8DE">
            <w:pPr>
              <w:spacing w:line="386" w:lineRule="auto"/>
              <w:rPr>
                <w:rFonts w:ascii="Arial"/>
                <w:sz w:val="21"/>
              </w:rPr>
            </w:pPr>
          </w:p>
          <w:p w14:paraId="18E3DDB1">
            <w:pPr>
              <w:pStyle w:val="6"/>
              <w:spacing w:before="49" w:line="239" w:lineRule="auto"/>
              <w:ind w:left="206"/>
              <w:rPr>
                <w:sz w:val="15"/>
                <w:szCs w:val="15"/>
              </w:rPr>
            </w:pPr>
            <w:r>
              <w:rPr>
                <w:spacing w:val="-2"/>
                <w:sz w:val="15"/>
                <w:szCs w:val="15"/>
              </w:rPr>
              <w:t>300</w:t>
            </w:r>
          </w:p>
        </w:tc>
        <w:tc>
          <w:tcPr>
            <w:tcW w:w="659" w:type="dxa"/>
            <w:tcBorders>
              <w:top w:val="single" w:color="000000" w:sz="2" w:space="0"/>
              <w:bottom w:val="single" w:color="000000" w:sz="2" w:space="0"/>
            </w:tcBorders>
            <w:vAlign w:val="top"/>
          </w:tcPr>
          <w:p w14:paraId="1FB3DABC">
            <w:pPr>
              <w:spacing w:line="386" w:lineRule="auto"/>
              <w:rPr>
                <w:rFonts w:ascii="Arial"/>
                <w:sz w:val="21"/>
              </w:rPr>
            </w:pPr>
          </w:p>
          <w:p w14:paraId="3112D49A">
            <w:pPr>
              <w:pStyle w:val="6"/>
              <w:spacing w:before="49" w:line="239" w:lineRule="auto"/>
              <w:ind w:left="176"/>
              <w:rPr>
                <w:sz w:val="15"/>
                <w:szCs w:val="15"/>
              </w:rPr>
            </w:pPr>
            <w:r>
              <w:rPr>
                <w:spacing w:val="-4"/>
                <w:sz w:val="15"/>
                <w:szCs w:val="15"/>
              </w:rPr>
              <w:t>1000</w:t>
            </w:r>
          </w:p>
        </w:tc>
        <w:tc>
          <w:tcPr>
            <w:tcW w:w="659" w:type="dxa"/>
            <w:tcBorders>
              <w:top w:val="single" w:color="000000" w:sz="2" w:space="0"/>
              <w:bottom w:val="single" w:color="000000" w:sz="2" w:space="0"/>
            </w:tcBorders>
            <w:vAlign w:val="top"/>
          </w:tcPr>
          <w:p w14:paraId="035E6631">
            <w:pPr>
              <w:spacing w:line="386" w:lineRule="auto"/>
              <w:rPr>
                <w:rFonts w:ascii="Arial"/>
                <w:sz w:val="21"/>
              </w:rPr>
            </w:pPr>
          </w:p>
          <w:p w14:paraId="6C6E0231">
            <w:pPr>
              <w:pStyle w:val="6"/>
              <w:spacing w:before="49" w:line="239" w:lineRule="auto"/>
              <w:ind w:left="177"/>
              <w:rPr>
                <w:sz w:val="15"/>
                <w:szCs w:val="15"/>
              </w:rPr>
            </w:pPr>
            <w:r>
              <w:rPr>
                <w:spacing w:val="-2"/>
                <w:sz w:val="15"/>
                <w:szCs w:val="15"/>
              </w:rPr>
              <w:t>3000</w:t>
            </w:r>
          </w:p>
        </w:tc>
        <w:tc>
          <w:tcPr>
            <w:tcW w:w="599" w:type="dxa"/>
            <w:tcBorders>
              <w:top w:val="single" w:color="000000" w:sz="2" w:space="0"/>
              <w:bottom w:val="single" w:color="000000" w:sz="2" w:space="0"/>
            </w:tcBorders>
            <w:vAlign w:val="top"/>
          </w:tcPr>
          <w:p w14:paraId="0511A267">
            <w:pPr>
              <w:spacing w:line="386" w:lineRule="auto"/>
              <w:rPr>
                <w:rFonts w:ascii="Arial"/>
                <w:sz w:val="21"/>
              </w:rPr>
            </w:pPr>
          </w:p>
          <w:p w14:paraId="7CBA1536">
            <w:pPr>
              <w:pStyle w:val="6"/>
              <w:spacing w:before="49" w:line="239" w:lineRule="auto"/>
              <w:ind w:left="148"/>
              <w:rPr>
                <w:sz w:val="15"/>
                <w:szCs w:val="15"/>
              </w:rPr>
            </w:pPr>
            <w:r>
              <w:rPr>
                <w:spacing w:val="-1"/>
                <w:sz w:val="15"/>
                <w:szCs w:val="15"/>
              </w:rPr>
              <w:t>4000</w:t>
            </w:r>
          </w:p>
        </w:tc>
        <w:tc>
          <w:tcPr>
            <w:tcW w:w="610" w:type="dxa"/>
            <w:tcBorders>
              <w:top w:val="single" w:color="000000" w:sz="2" w:space="0"/>
              <w:bottom w:val="single" w:color="000000" w:sz="2" w:space="0"/>
            </w:tcBorders>
            <w:vAlign w:val="top"/>
          </w:tcPr>
          <w:p w14:paraId="14ED8B35">
            <w:pPr>
              <w:spacing w:line="386" w:lineRule="auto"/>
              <w:rPr>
                <w:rFonts w:ascii="Arial"/>
                <w:sz w:val="21"/>
              </w:rPr>
            </w:pPr>
          </w:p>
          <w:p w14:paraId="0A1842B1">
            <w:pPr>
              <w:pStyle w:val="6"/>
              <w:spacing w:before="49" w:line="239" w:lineRule="auto"/>
              <w:ind w:left="149"/>
              <w:rPr>
                <w:sz w:val="15"/>
                <w:szCs w:val="15"/>
              </w:rPr>
            </w:pPr>
            <w:r>
              <w:rPr>
                <w:spacing w:val="-2"/>
                <w:sz w:val="15"/>
                <w:szCs w:val="15"/>
              </w:rPr>
              <w:t>6700</w:t>
            </w:r>
          </w:p>
        </w:tc>
        <w:tc>
          <w:tcPr>
            <w:tcW w:w="1264" w:type="dxa"/>
            <w:tcBorders>
              <w:top w:val="single" w:color="000000" w:sz="2" w:space="0"/>
              <w:bottom w:val="single" w:color="000000" w:sz="2" w:space="0"/>
            </w:tcBorders>
            <w:vAlign w:val="top"/>
          </w:tcPr>
          <w:p w14:paraId="2D8D2DAA">
            <w:pPr>
              <w:spacing w:line="301" w:lineRule="auto"/>
              <w:rPr>
                <w:rFonts w:ascii="Arial"/>
                <w:sz w:val="21"/>
              </w:rPr>
            </w:pPr>
          </w:p>
          <w:p w14:paraId="491F017B">
            <w:pPr>
              <w:pStyle w:val="6"/>
              <w:spacing w:before="49" w:line="210" w:lineRule="auto"/>
              <w:ind w:left="249"/>
              <w:rPr>
                <w:sz w:val="15"/>
                <w:szCs w:val="15"/>
              </w:rPr>
            </w:pPr>
            <w:r>
              <w:rPr>
                <w:spacing w:val="1"/>
                <w:sz w:val="15"/>
                <w:szCs w:val="15"/>
              </w:rPr>
              <w:t>曲靖市交通</w:t>
            </w:r>
          </w:p>
          <w:p w14:paraId="1232DC0E">
            <w:pPr>
              <w:pStyle w:val="6"/>
              <w:spacing w:line="219" w:lineRule="auto"/>
              <w:ind w:left="399"/>
              <w:rPr>
                <w:sz w:val="15"/>
                <w:szCs w:val="15"/>
              </w:rPr>
            </w:pPr>
            <w:r>
              <w:rPr>
                <w:spacing w:val="-2"/>
                <w:sz w:val="15"/>
                <w:szCs w:val="15"/>
              </w:rPr>
              <w:t>运输局</w:t>
            </w:r>
          </w:p>
        </w:tc>
      </w:tr>
      <w:tr w14:paraId="52F9F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3" w:hRule="atLeast"/>
        </w:trPr>
        <w:tc>
          <w:tcPr>
            <w:tcW w:w="365" w:type="dxa"/>
            <w:tcBorders>
              <w:top w:val="single" w:color="000000" w:sz="2" w:space="0"/>
              <w:bottom w:val="single" w:color="000000" w:sz="2" w:space="0"/>
            </w:tcBorders>
            <w:vAlign w:val="top"/>
          </w:tcPr>
          <w:p w14:paraId="4035BB61">
            <w:pPr>
              <w:spacing w:line="280" w:lineRule="auto"/>
              <w:rPr>
                <w:rFonts w:ascii="Arial"/>
                <w:sz w:val="21"/>
              </w:rPr>
            </w:pPr>
          </w:p>
          <w:p w14:paraId="38D617D1">
            <w:pPr>
              <w:spacing w:line="280" w:lineRule="auto"/>
              <w:rPr>
                <w:rFonts w:ascii="Arial"/>
                <w:sz w:val="21"/>
              </w:rPr>
            </w:pPr>
          </w:p>
          <w:p w14:paraId="5A30566F">
            <w:pPr>
              <w:spacing w:line="280" w:lineRule="auto"/>
              <w:rPr>
                <w:rFonts w:ascii="Arial"/>
                <w:sz w:val="21"/>
              </w:rPr>
            </w:pPr>
          </w:p>
          <w:p w14:paraId="7AE166F7">
            <w:pPr>
              <w:spacing w:line="280" w:lineRule="auto"/>
              <w:rPr>
                <w:rFonts w:ascii="Arial"/>
                <w:sz w:val="21"/>
              </w:rPr>
            </w:pPr>
          </w:p>
          <w:p w14:paraId="3D1D8FF2">
            <w:pPr>
              <w:spacing w:line="280" w:lineRule="auto"/>
              <w:rPr>
                <w:rFonts w:ascii="Arial"/>
                <w:sz w:val="21"/>
              </w:rPr>
            </w:pPr>
          </w:p>
          <w:p w14:paraId="045B7E8B">
            <w:pPr>
              <w:pStyle w:val="6"/>
              <w:spacing w:before="49"/>
              <w:ind w:left="55"/>
              <w:rPr>
                <w:sz w:val="15"/>
                <w:szCs w:val="15"/>
              </w:rPr>
            </w:pPr>
            <w:r>
              <w:rPr>
                <w:spacing w:val="-4"/>
                <w:sz w:val="15"/>
                <w:szCs w:val="15"/>
              </w:rPr>
              <w:t>178</w:t>
            </w:r>
          </w:p>
        </w:tc>
        <w:tc>
          <w:tcPr>
            <w:tcW w:w="1639" w:type="dxa"/>
            <w:tcBorders>
              <w:top w:val="single" w:color="000000" w:sz="2" w:space="0"/>
              <w:bottom w:val="single" w:color="000000" w:sz="2" w:space="0"/>
            </w:tcBorders>
            <w:vAlign w:val="top"/>
          </w:tcPr>
          <w:p w14:paraId="1145C188">
            <w:pPr>
              <w:spacing w:line="277" w:lineRule="auto"/>
              <w:rPr>
                <w:rFonts w:ascii="Arial"/>
                <w:sz w:val="21"/>
              </w:rPr>
            </w:pPr>
          </w:p>
          <w:p w14:paraId="12E79163">
            <w:pPr>
              <w:spacing w:line="277" w:lineRule="auto"/>
              <w:rPr>
                <w:rFonts w:ascii="Arial"/>
                <w:sz w:val="21"/>
              </w:rPr>
            </w:pPr>
          </w:p>
          <w:p w14:paraId="42B706E7">
            <w:pPr>
              <w:spacing w:line="277" w:lineRule="auto"/>
              <w:rPr>
                <w:rFonts w:ascii="Arial"/>
                <w:sz w:val="21"/>
              </w:rPr>
            </w:pPr>
          </w:p>
          <w:p w14:paraId="0C8E36D3">
            <w:pPr>
              <w:spacing w:line="277" w:lineRule="auto"/>
              <w:rPr>
                <w:rFonts w:ascii="Arial"/>
                <w:sz w:val="21"/>
              </w:rPr>
            </w:pPr>
          </w:p>
          <w:p w14:paraId="0329E4DE">
            <w:pPr>
              <w:spacing w:line="278" w:lineRule="auto"/>
              <w:rPr>
                <w:rFonts w:ascii="Arial"/>
                <w:sz w:val="21"/>
              </w:rPr>
            </w:pPr>
          </w:p>
          <w:p w14:paraId="76298823">
            <w:pPr>
              <w:pStyle w:val="6"/>
              <w:spacing w:before="48" w:line="219" w:lineRule="auto"/>
              <w:ind w:left="20"/>
              <w:rPr>
                <w:sz w:val="15"/>
                <w:szCs w:val="15"/>
              </w:rPr>
            </w:pPr>
            <w:r>
              <w:rPr>
                <w:spacing w:val="2"/>
                <w:sz w:val="15"/>
                <w:szCs w:val="15"/>
              </w:rPr>
              <w:t>麒麟智慧交管建设项目</w:t>
            </w:r>
          </w:p>
        </w:tc>
        <w:tc>
          <w:tcPr>
            <w:tcW w:w="520" w:type="dxa"/>
            <w:tcBorders>
              <w:top w:val="single" w:color="000000" w:sz="2" w:space="0"/>
              <w:bottom w:val="single" w:color="000000" w:sz="2" w:space="0"/>
            </w:tcBorders>
            <w:vAlign w:val="top"/>
          </w:tcPr>
          <w:p w14:paraId="541F396C">
            <w:pPr>
              <w:spacing w:line="277" w:lineRule="auto"/>
              <w:rPr>
                <w:rFonts w:ascii="Arial"/>
                <w:sz w:val="21"/>
              </w:rPr>
            </w:pPr>
          </w:p>
          <w:p w14:paraId="3EC3AA63">
            <w:pPr>
              <w:spacing w:line="277" w:lineRule="auto"/>
              <w:rPr>
                <w:rFonts w:ascii="Arial"/>
                <w:sz w:val="21"/>
              </w:rPr>
            </w:pPr>
          </w:p>
          <w:p w14:paraId="33CA983E">
            <w:pPr>
              <w:spacing w:line="277" w:lineRule="auto"/>
              <w:rPr>
                <w:rFonts w:ascii="Arial"/>
                <w:sz w:val="21"/>
              </w:rPr>
            </w:pPr>
          </w:p>
          <w:p w14:paraId="570F12B0">
            <w:pPr>
              <w:spacing w:line="277" w:lineRule="auto"/>
              <w:rPr>
                <w:rFonts w:ascii="Arial"/>
                <w:sz w:val="21"/>
              </w:rPr>
            </w:pPr>
          </w:p>
          <w:p w14:paraId="3B701B50">
            <w:pPr>
              <w:spacing w:line="278" w:lineRule="auto"/>
              <w:rPr>
                <w:rFonts w:ascii="Arial"/>
                <w:sz w:val="21"/>
              </w:rPr>
            </w:pPr>
          </w:p>
          <w:p w14:paraId="280CB1A5">
            <w:pPr>
              <w:pStyle w:val="6"/>
              <w:spacing w:before="49" w:line="220" w:lineRule="auto"/>
              <w:ind w:left="10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64CCAF2F">
            <w:pPr>
              <w:spacing w:line="277" w:lineRule="auto"/>
              <w:rPr>
                <w:rFonts w:ascii="Arial"/>
                <w:sz w:val="21"/>
              </w:rPr>
            </w:pPr>
          </w:p>
          <w:p w14:paraId="2C858FB6">
            <w:pPr>
              <w:spacing w:line="277" w:lineRule="auto"/>
              <w:rPr>
                <w:rFonts w:ascii="Arial"/>
                <w:sz w:val="21"/>
              </w:rPr>
            </w:pPr>
          </w:p>
          <w:p w14:paraId="1937E97C">
            <w:pPr>
              <w:spacing w:line="277" w:lineRule="auto"/>
              <w:rPr>
                <w:rFonts w:ascii="Arial"/>
                <w:sz w:val="21"/>
              </w:rPr>
            </w:pPr>
          </w:p>
          <w:p w14:paraId="0C27FD97">
            <w:pPr>
              <w:spacing w:line="277" w:lineRule="auto"/>
              <w:rPr>
                <w:rFonts w:ascii="Arial"/>
                <w:sz w:val="21"/>
              </w:rPr>
            </w:pPr>
          </w:p>
          <w:p w14:paraId="127A4953">
            <w:pPr>
              <w:spacing w:line="278" w:lineRule="auto"/>
              <w:rPr>
                <w:rFonts w:ascii="Arial"/>
                <w:sz w:val="21"/>
              </w:rPr>
            </w:pPr>
          </w:p>
          <w:p w14:paraId="22CD0F16">
            <w:pPr>
              <w:pStyle w:val="6"/>
              <w:spacing w:before="49" w:line="220" w:lineRule="auto"/>
              <w:ind w:left="71"/>
              <w:rPr>
                <w:sz w:val="15"/>
                <w:szCs w:val="15"/>
              </w:rPr>
            </w:pPr>
            <w:r>
              <w:rPr>
                <w:spacing w:val="-2"/>
                <w:sz w:val="15"/>
                <w:szCs w:val="15"/>
              </w:rPr>
              <w:t>麒麟区</w:t>
            </w:r>
          </w:p>
        </w:tc>
        <w:tc>
          <w:tcPr>
            <w:tcW w:w="4656" w:type="dxa"/>
            <w:tcBorders>
              <w:top w:val="single" w:color="000000" w:sz="2" w:space="0"/>
              <w:bottom w:val="single" w:color="000000" w:sz="2" w:space="0"/>
            </w:tcBorders>
            <w:vAlign w:val="top"/>
          </w:tcPr>
          <w:p w14:paraId="2DADBE99">
            <w:pPr>
              <w:pStyle w:val="6"/>
              <w:spacing w:before="93" w:line="235" w:lineRule="auto"/>
              <w:ind w:left="11" w:firstLine="226"/>
              <w:jc w:val="both"/>
              <w:rPr>
                <w:sz w:val="15"/>
                <w:szCs w:val="15"/>
              </w:rPr>
            </w:pPr>
            <w:r>
              <w:rPr>
                <w:spacing w:val="-15"/>
                <w:w w:val="98"/>
                <w:sz w:val="15"/>
                <w:szCs w:val="15"/>
              </w:rPr>
              <w:t>1.交管智慧交通控制系统建设，整合各个系统数据，充分利用已建成的前端</w:t>
            </w:r>
            <w:r>
              <w:rPr>
                <w:sz w:val="15"/>
                <w:szCs w:val="15"/>
              </w:rPr>
              <w:t xml:space="preserve">  </w:t>
            </w:r>
            <w:r>
              <w:rPr>
                <w:spacing w:val="-5"/>
                <w:sz w:val="15"/>
                <w:szCs w:val="15"/>
              </w:rPr>
              <w:t>电子警察及各类流量采集设备，发挥有线(交通管理光纤专网)无线(基于</w:t>
            </w:r>
            <w:r>
              <w:rPr>
                <w:spacing w:val="4"/>
                <w:sz w:val="15"/>
                <w:szCs w:val="15"/>
              </w:rPr>
              <w:t xml:space="preserve">  </w:t>
            </w:r>
            <w:r>
              <w:rPr>
                <w:spacing w:val="-14"/>
                <w:sz w:val="15"/>
                <w:szCs w:val="15"/>
              </w:rPr>
              <w:t>e-LTE-4G无线专网的融合通信系统)两张网络等硬件资源，着重软件算法投入，</w:t>
            </w:r>
            <w:r>
              <w:rPr>
                <w:spacing w:val="4"/>
                <w:sz w:val="15"/>
                <w:szCs w:val="15"/>
              </w:rPr>
              <w:t xml:space="preserve"> </w:t>
            </w:r>
            <w:r>
              <w:rPr>
                <w:spacing w:val="-14"/>
                <w:w w:val="98"/>
                <w:sz w:val="15"/>
                <w:szCs w:val="15"/>
              </w:rPr>
              <w:t>AI技术应用，增强公安交通管理大数据计算分析能力，建立基于AI+大数据分析</w:t>
            </w:r>
            <w:r>
              <w:rPr>
                <w:spacing w:val="6"/>
                <w:sz w:val="15"/>
                <w:szCs w:val="15"/>
              </w:rPr>
              <w:t xml:space="preserve">  </w:t>
            </w:r>
            <w:r>
              <w:rPr>
                <w:spacing w:val="-14"/>
                <w:w w:val="96"/>
                <w:sz w:val="15"/>
                <w:szCs w:val="15"/>
              </w:rPr>
              <w:t>的城市交通大脑，实现能对城市交通情况实时进行现状描述，实时仿真，预测分</w:t>
            </w:r>
            <w:r>
              <w:rPr>
                <w:spacing w:val="7"/>
                <w:sz w:val="15"/>
                <w:szCs w:val="15"/>
              </w:rPr>
              <w:t xml:space="preserve">  </w:t>
            </w:r>
            <w:r>
              <w:rPr>
                <w:spacing w:val="-11"/>
                <w:sz w:val="15"/>
                <w:szCs w:val="15"/>
              </w:rPr>
              <w:t>析的智慧交通管理系统(城市交通大脑)。2.购置交管eLTE-4G(5</w:t>
            </w:r>
            <w:r>
              <w:rPr>
                <w:spacing w:val="-12"/>
                <w:sz w:val="15"/>
                <w:szCs w:val="15"/>
              </w:rPr>
              <w:t>G)专网终基站</w:t>
            </w:r>
            <w:r>
              <w:rPr>
                <w:sz w:val="15"/>
                <w:szCs w:val="15"/>
              </w:rPr>
              <w:t xml:space="preserve">  </w:t>
            </w:r>
            <w:r>
              <w:rPr>
                <w:spacing w:val="-15"/>
                <w:sz w:val="15"/>
                <w:szCs w:val="15"/>
              </w:rPr>
              <w:t>及专网终端、专网执法记录仪等设备，继续推进4G无线</w:t>
            </w:r>
            <w:r>
              <w:rPr>
                <w:spacing w:val="-16"/>
                <w:sz w:val="15"/>
                <w:szCs w:val="15"/>
              </w:rPr>
              <w:t>专网建设及专网终端数</w:t>
            </w:r>
            <w:r>
              <w:rPr>
                <w:sz w:val="15"/>
                <w:szCs w:val="15"/>
              </w:rPr>
              <w:t xml:space="preserve">  </w:t>
            </w:r>
            <w:r>
              <w:rPr>
                <w:spacing w:val="-13"/>
                <w:sz w:val="15"/>
                <w:szCs w:val="15"/>
              </w:rPr>
              <w:t>量，在交通热点区域增加5G专网覆盖，探索基于5G及无人驾驶车联网、车-信</w:t>
            </w:r>
            <w:r>
              <w:rPr>
                <w:spacing w:val="6"/>
                <w:sz w:val="15"/>
                <w:szCs w:val="15"/>
              </w:rPr>
              <w:t xml:space="preserve">  </w:t>
            </w:r>
            <w:r>
              <w:rPr>
                <w:spacing w:val="-13"/>
                <w:w w:val="96"/>
                <w:sz w:val="15"/>
                <w:szCs w:val="15"/>
              </w:rPr>
              <w:t>号灯互联通讯在城区的应用。3.对交管电子警察及高清监控设备</w:t>
            </w:r>
            <w:r>
              <w:rPr>
                <w:spacing w:val="-14"/>
                <w:w w:val="96"/>
                <w:sz w:val="15"/>
                <w:szCs w:val="15"/>
              </w:rPr>
              <w:t>建设，继续强化</w:t>
            </w:r>
            <w:r>
              <w:rPr>
                <w:sz w:val="15"/>
                <w:szCs w:val="15"/>
              </w:rPr>
              <w:t xml:space="preserve">  </w:t>
            </w:r>
            <w:r>
              <w:rPr>
                <w:spacing w:val="-14"/>
                <w:w w:val="98"/>
                <w:sz w:val="15"/>
                <w:szCs w:val="15"/>
              </w:rPr>
              <w:t>交通态势感知能力，增加道路感知设备覆盖</w:t>
            </w:r>
            <w:r>
              <w:rPr>
                <w:spacing w:val="-15"/>
                <w:w w:val="98"/>
                <w:sz w:val="15"/>
                <w:szCs w:val="15"/>
              </w:rPr>
              <w:t>密度(电子警察、卡口、流量检测设</w:t>
            </w:r>
            <w:r>
              <w:rPr>
                <w:sz w:val="15"/>
                <w:szCs w:val="15"/>
              </w:rPr>
              <w:t xml:space="preserve">  </w:t>
            </w:r>
            <w:r>
              <w:rPr>
                <w:spacing w:val="-13"/>
                <w:w w:val="99"/>
                <w:sz w:val="15"/>
                <w:szCs w:val="15"/>
              </w:rPr>
              <w:t>备、气象侦测设备),增加大数据平台计算及数</w:t>
            </w:r>
            <w:r>
              <w:rPr>
                <w:spacing w:val="-14"/>
                <w:w w:val="99"/>
                <w:sz w:val="15"/>
                <w:szCs w:val="15"/>
              </w:rPr>
              <w:t>据存储能力。4.更新执勤执法装</w:t>
            </w:r>
            <w:r>
              <w:rPr>
                <w:sz w:val="15"/>
                <w:szCs w:val="15"/>
              </w:rPr>
              <w:t xml:space="preserve">  </w:t>
            </w:r>
            <w:r>
              <w:rPr>
                <w:spacing w:val="-12"/>
                <w:w w:val="98"/>
                <w:sz w:val="15"/>
                <w:szCs w:val="15"/>
              </w:rPr>
              <w:t>备(含车辆)更新执勤执法车辆，骑警装备，执法警务通</w:t>
            </w:r>
            <w:r>
              <w:rPr>
                <w:spacing w:val="-13"/>
                <w:w w:val="98"/>
                <w:sz w:val="15"/>
                <w:szCs w:val="15"/>
              </w:rPr>
              <w:t>等装备，道路交通信号</w:t>
            </w:r>
            <w:r>
              <w:rPr>
                <w:sz w:val="15"/>
                <w:szCs w:val="15"/>
              </w:rPr>
              <w:t xml:space="preserve">  </w:t>
            </w:r>
            <w:r>
              <w:rPr>
                <w:spacing w:val="-16"/>
                <w:sz w:val="15"/>
                <w:szCs w:val="15"/>
              </w:rPr>
              <w:t>灯、标志牌和标线等交通设施建设、管护费用，对170座现有交通信号灯、6000</w:t>
            </w:r>
            <w:r>
              <w:rPr>
                <w:sz w:val="15"/>
                <w:szCs w:val="15"/>
              </w:rPr>
              <w:t xml:space="preserve">  </w:t>
            </w:r>
            <w:r>
              <w:rPr>
                <w:spacing w:val="-14"/>
                <w:w w:val="98"/>
                <w:sz w:val="15"/>
                <w:szCs w:val="15"/>
              </w:rPr>
              <w:t>余套标志牌和500余万米标线等交通设施进行管护；拟新建交通信号灯25座，更</w:t>
            </w:r>
            <w:r>
              <w:rPr>
                <w:spacing w:val="6"/>
                <w:sz w:val="15"/>
                <w:szCs w:val="15"/>
              </w:rPr>
              <w:t xml:space="preserve">  </w:t>
            </w:r>
            <w:r>
              <w:rPr>
                <w:spacing w:val="-2"/>
                <w:sz w:val="15"/>
                <w:szCs w:val="15"/>
              </w:rPr>
              <w:t>新交通标志牌800余套，重新施划标线800余万</w:t>
            </w:r>
            <w:r>
              <w:rPr>
                <w:spacing w:val="-3"/>
                <w:sz w:val="15"/>
                <w:szCs w:val="15"/>
              </w:rPr>
              <w:t>米。</w:t>
            </w:r>
          </w:p>
        </w:tc>
        <w:tc>
          <w:tcPr>
            <w:tcW w:w="739" w:type="dxa"/>
            <w:tcBorders>
              <w:top w:val="single" w:color="000000" w:sz="2" w:space="0"/>
              <w:bottom w:val="single" w:color="000000" w:sz="2" w:space="0"/>
            </w:tcBorders>
            <w:vAlign w:val="top"/>
          </w:tcPr>
          <w:p w14:paraId="1C4B3213">
            <w:pPr>
              <w:spacing w:line="280" w:lineRule="auto"/>
              <w:rPr>
                <w:rFonts w:ascii="Arial"/>
                <w:sz w:val="21"/>
              </w:rPr>
            </w:pPr>
          </w:p>
          <w:p w14:paraId="474A2287">
            <w:pPr>
              <w:spacing w:line="280" w:lineRule="auto"/>
              <w:rPr>
                <w:rFonts w:ascii="Arial"/>
                <w:sz w:val="21"/>
              </w:rPr>
            </w:pPr>
          </w:p>
          <w:p w14:paraId="78305D57">
            <w:pPr>
              <w:spacing w:line="280" w:lineRule="auto"/>
              <w:rPr>
                <w:rFonts w:ascii="Arial"/>
                <w:sz w:val="21"/>
              </w:rPr>
            </w:pPr>
          </w:p>
          <w:p w14:paraId="101BA442">
            <w:pPr>
              <w:spacing w:line="280" w:lineRule="auto"/>
              <w:rPr>
                <w:rFonts w:ascii="Arial"/>
                <w:sz w:val="21"/>
              </w:rPr>
            </w:pPr>
          </w:p>
          <w:p w14:paraId="25C712C2">
            <w:pPr>
              <w:spacing w:line="280" w:lineRule="auto"/>
              <w:rPr>
                <w:rFonts w:ascii="Arial"/>
                <w:sz w:val="21"/>
              </w:rPr>
            </w:pPr>
          </w:p>
          <w:p w14:paraId="120C9255">
            <w:pPr>
              <w:pStyle w:val="6"/>
              <w:spacing w:before="49"/>
              <w:ind w:left="175"/>
              <w:rPr>
                <w:sz w:val="15"/>
                <w:szCs w:val="15"/>
              </w:rPr>
            </w:pPr>
            <w:r>
              <w:rPr>
                <w:spacing w:val="-3"/>
                <w:sz w:val="15"/>
                <w:szCs w:val="15"/>
              </w:rPr>
              <w:t>15000</w:t>
            </w:r>
          </w:p>
        </w:tc>
        <w:tc>
          <w:tcPr>
            <w:tcW w:w="650" w:type="dxa"/>
            <w:tcBorders>
              <w:top w:val="single" w:color="000000" w:sz="2" w:space="0"/>
              <w:bottom w:val="single" w:color="000000" w:sz="2" w:space="0"/>
            </w:tcBorders>
            <w:vAlign w:val="top"/>
          </w:tcPr>
          <w:p w14:paraId="7BC6A0CD">
            <w:pPr>
              <w:spacing w:line="280" w:lineRule="auto"/>
              <w:rPr>
                <w:rFonts w:ascii="Arial"/>
                <w:sz w:val="21"/>
              </w:rPr>
            </w:pPr>
          </w:p>
          <w:p w14:paraId="6F4C886A">
            <w:pPr>
              <w:spacing w:line="280" w:lineRule="auto"/>
              <w:rPr>
                <w:rFonts w:ascii="Arial"/>
                <w:sz w:val="21"/>
              </w:rPr>
            </w:pPr>
          </w:p>
          <w:p w14:paraId="312A28B3">
            <w:pPr>
              <w:spacing w:line="280" w:lineRule="auto"/>
              <w:rPr>
                <w:rFonts w:ascii="Arial"/>
                <w:sz w:val="21"/>
              </w:rPr>
            </w:pPr>
          </w:p>
          <w:p w14:paraId="6BFE32EC">
            <w:pPr>
              <w:spacing w:line="280" w:lineRule="auto"/>
              <w:rPr>
                <w:rFonts w:ascii="Arial"/>
                <w:sz w:val="21"/>
              </w:rPr>
            </w:pPr>
          </w:p>
          <w:p w14:paraId="7BB8A7CB">
            <w:pPr>
              <w:spacing w:line="280" w:lineRule="auto"/>
              <w:rPr>
                <w:rFonts w:ascii="Arial"/>
                <w:sz w:val="21"/>
              </w:rPr>
            </w:pPr>
          </w:p>
          <w:p w14:paraId="1460A8EE">
            <w:pPr>
              <w:pStyle w:val="6"/>
              <w:spacing w:before="49"/>
              <w:ind w:left="166"/>
              <w:rPr>
                <w:sz w:val="15"/>
                <w:szCs w:val="15"/>
              </w:rPr>
            </w:pPr>
            <w:r>
              <w:rPr>
                <w:spacing w:val="-2"/>
                <w:sz w:val="15"/>
                <w:szCs w:val="15"/>
              </w:rPr>
              <w:t>3000</w:t>
            </w:r>
          </w:p>
        </w:tc>
        <w:tc>
          <w:tcPr>
            <w:tcW w:w="659" w:type="dxa"/>
            <w:tcBorders>
              <w:top w:val="single" w:color="000000" w:sz="2" w:space="0"/>
              <w:bottom w:val="single" w:color="000000" w:sz="2" w:space="0"/>
            </w:tcBorders>
            <w:vAlign w:val="top"/>
          </w:tcPr>
          <w:p w14:paraId="4A3F10F6">
            <w:pPr>
              <w:spacing w:line="280" w:lineRule="auto"/>
              <w:rPr>
                <w:rFonts w:ascii="Arial"/>
                <w:sz w:val="21"/>
              </w:rPr>
            </w:pPr>
          </w:p>
          <w:p w14:paraId="36EB8E06">
            <w:pPr>
              <w:spacing w:line="280" w:lineRule="auto"/>
              <w:rPr>
                <w:rFonts w:ascii="Arial"/>
                <w:sz w:val="21"/>
              </w:rPr>
            </w:pPr>
          </w:p>
          <w:p w14:paraId="4BF7916B">
            <w:pPr>
              <w:spacing w:line="280" w:lineRule="auto"/>
              <w:rPr>
                <w:rFonts w:ascii="Arial"/>
                <w:sz w:val="21"/>
              </w:rPr>
            </w:pPr>
          </w:p>
          <w:p w14:paraId="2655FAB7">
            <w:pPr>
              <w:spacing w:line="280" w:lineRule="auto"/>
              <w:rPr>
                <w:rFonts w:ascii="Arial"/>
                <w:sz w:val="21"/>
              </w:rPr>
            </w:pPr>
          </w:p>
          <w:p w14:paraId="6F84196D">
            <w:pPr>
              <w:spacing w:line="280" w:lineRule="auto"/>
              <w:rPr>
                <w:rFonts w:ascii="Arial"/>
                <w:sz w:val="21"/>
              </w:rPr>
            </w:pPr>
          </w:p>
          <w:p w14:paraId="465F7510">
            <w:pPr>
              <w:pStyle w:val="6"/>
              <w:spacing w:before="49"/>
              <w:ind w:left="176"/>
              <w:rPr>
                <w:sz w:val="15"/>
                <w:szCs w:val="15"/>
              </w:rPr>
            </w:pPr>
            <w:r>
              <w:rPr>
                <w:spacing w:val="-2"/>
                <w:sz w:val="15"/>
                <w:szCs w:val="15"/>
              </w:rPr>
              <w:t>3000</w:t>
            </w:r>
          </w:p>
        </w:tc>
        <w:tc>
          <w:tcPr>
            <w:tcW w:w="659" w:type="dxa"/>
            <w:tcBorders>
              <w:top w:val="single" w:color="000000" w:sz="2" w:space="0"/>
              <w:bottom w:val="single" w:color="000000" w:sz="2" w:space="0"/>
            </w:tcBorders>
            <w:vAlign w:val="top"/>
          </w:tcPr>
          <w:p w14:paraId="76ABC891">
            <w:pPr>
              <w:spacing w:line="280" w:lineRule="auto"/>
              <w:rPr>
                <w:rFonts w:ascii="Arial"/>
                <w:sz w:val="21"/>
              </w:rPr>
            </w:pPr>
          </w:p>
          <w:p w14:paraId="25FFD713">
            <w:pPr>
              <w:spacing w:line="280" w:lineRule="auto"/>
              <w:rPr>
                <w:rFonts w:ascii="Arial"/>
                <w:sz w:val="21"/>
              </w:rPr>
            </w:pPr>
          </w:p>
          <w:p w14:paraId="243BBAEE">
            <w:pPr>
              <w:spacing w:line="280" w:lineRule="auto"/>
              <w:rPr>
                <w:rFonts w:ascii="Arial"/>
                <w:sz w:val="21"/>
              </w:rPr>
            </w:pPr>
          </w:p>
          <w:p w14:paraId="115DECB2">
            <w:pPr>
              <w:spacing w:line="280" w:lineRule="auto"/>
              <w:rPr>
                <w:rFonts w:ascii="Arial"/>
                <w:sz w:val="21"/>
              </w:rPr>
            </w:pPr>
          </w:p>
          <w:p w14:paraId="5C7CEE42">
            <w:pPr>
              <w:spacing w:line="280" w:lineRule="auto"/>
              <w:rPr>
                <w:rFonts w:ascii="Arial"/>
                <w:sz w:val="21"/>
              </w:rPr>
            </w:pPr>
          </w:p>
          <w:p w14:paraId="23B77DD7">
            <w:pPr>
              <w:pStyle w:val="6"/>
              <w:spacing w:before="49" w:line="239" w:lineRule="auto"/>
              <w:ind w:left="179"/>
              <w:rPr>
                <w:sz w:val="15"/>
                <w:szCs w:val="15"/>
              </w:rPr>
            </w:pPr>
            <w:r>
              <w:rPr>
                <w:b/>
                <w:bCs/>
                <w:spacing w:val="-4"/>
                <w:sz w:val="15"/>
                <w:szCs w:val="15"/>
              </w:rPr>
              <w:t>3000</w:t>
            </w:r>
          </w:p>
        </w:tc>
        <w:tc>
          <w:tcPr>
            <w:tcW w:w="599" w:type="dxa"/>
            <w:tcBorders>
              <w:top w:val="single" w:color="000000" w:sz="2" w:space="0"/>
              <w:bottom w:val="single" w:color="000000" w:sz="2" w:space="0"/>
            </w:tcBorders>
            <w:vAlign w:val="top"/>
          </w:tcPr>
          <w:p w14:paraId="4C7CFA0C">
            <w:pPr>
              <w:spacing w:line="280" w:lineRule="auto"/>
              <w:rPr>
                <w:rFonts w:ascii="Arial"/>
                <w:sz w:val="21"/>
              </w:rPr>
            </w:pPr>
          </w:p>
          <w:p w14:paraId="6051674D">
            <w:pPr>
              <w:spacing w:line="280" w:lineRule="auto"/>
              <w:rPr>
                <w:rFonts w:ascii="Arial"/>
                <w:sz w:val="21"/>
              </w:rPr>
            </w:pPr>
          </w:p>
          <w:p w14:paraId="312585DC">
            <w:pPr>
              <w:spacing w:line="280" w:lineRule="auto"/>
              <w:rPr>
                <w:rFonts w:ascii="Arial"/>
                <w:sz w:val="21"/>
              </w:rPr>
            </w:pPr>
          </w:p>
          <w:p w14:paraId="3F5E7F75">
            <w:pPr>
              <w:spacing w:line="280" w:lineRule="auto"/>
              <w:rPr>
                <w:rFonts w:ascii="Arial"/>
                <w:sz w:val="21"/>
              </w:rPr>
            </w:pPr>
          </w:p>
          <w:p w14:paraId="6D331ECB">
            <w:pPr>
              <w:spacing w:line="280" w:lineRule="auto"/>
              <w:rPr>
                <w:rFonts w:ascii="Arial"/>
                <w:sz w:val="21"/>
              </w:rPr>
            </w:pPr>
          </w:p>
          <w:p w14:paraId="65CA7B60">
            <w:pPr>
              <w:pStyle w:val="6"/>
              <w:spacing w:before="49"/>
              <w:ind w:left="148"/>
              <w:rPr>
                <w:sz w:val="15"/>
                <w:szCs w:val="15"/>
              </w:rPr>
            </w:pPr>
            <w:r>
              <w:rPr>
                <w:spacing w:val="-2"/>
                <w:sz w:val="15"/>
                <w:szCs w:val="15"/>
              </w:rPr>
              <w:t>3000</w:t>
            </w:r>
          </w:p>
        </w:tc>
        <w:tc>
          <w:tcPr>
            <w:tcW w:w="610" w:type="dxa"/>
            <w:tcBorders>
              <w:top w:val="single" w:color="000000" w:sz="2" w:space="0"/>
              <w:bottom w:val="single" w:color="000000" w:sz="2" w:space="0"/>
            </w:tcBorders>
            <w:vAlign w:val="top"/>
          </w:tcPr>
          <w:p w14:paraId="536D122B">
            <w:pPr>
              <w:spacing w:line="280" w:lineRule="auto"/>
              <w:rPr>
                <w:rFonts w:ascii="Arial"/>
                <w:sz w:val="21"/>
              </w:rPr>
            </w:pPr>
          </w:p>
          <w:p w14:paraId="25797190">
            <w:pPr>
              <w:spacing w:line="280" w:lineRule="auto"/>
              <w:rPr>
                <w:rFonts w:ascii="Arial"/>
                <w:sz w:val="21"/>
              </w:rPr>
            </w:pPr>
          </w:p>
          <w:p w14:paraId="5BFC1CC0">
            <w:pPr>
              <w:spacing w:line="280" w:lineRule="auto"/>
              <w:rPr>
                <w:rFonts w:ascii="Arial"/>
                <w:sz w:val="21"/>
              </w:rPr>
            </w:pPr>
          </w:p>
          <w:p w14:paraId="1D91F0FA">
            <w:pPr>
              <w:spacing w:line="280" w:lineRule="auto"/>
              <w:rPr>
                <w:rFonts w:ascii="Arial"/>
                <w:sz w:val="21"/>
              </w:rPr>
            </w:pPr>
          </w:p>
          <w:p w14:paraId="42176987">
            <w:pPr>
              <w:spacing w:line="280" w:lineRule="auto"/>
              <w:rPr>
                <w:rFonts w:ascii="Arial"/>
                <w:sz w:val="21"/>
              </w:rPr>
            </w:pPr>
          </w:p>
          <w:p w14:paraId="42E79472">
            <w:pPr>
              <w:pStyle w:val="6"/>
              <w:spacing w:before="49"/>
              <w:ind w:left="149"/>
              <w:rPr>
                <w:sz w:val="15"/>
                <w:szCs w:val="15"/>
              </w:rPr>
            </w:pPr>
            <w:r>
              <w:rPr>
                <w:spacing w:val="-2"/>
                <w:sz w:val="15"/>
                <w:szCs w:val="15"/>
              </w:rPr>
              <w:t>3000</w:t>
            </w:r>
          </w:p>
        </w:tc>
        <w:tc>
          <w:tcPr>
            <w:tcW w:w="1264" w:type="dxa"/>
            <w:tcBorders>
              <w:top w:val="single" w:color="000000" w:sz="2" w:space="0"/>
              <w:bottom w:val="single" w:color="000000" w:sz="2" w:space="0"/>
            </w:tcBorders>
            <w:vAlign w:val="top"/>
          </w:tcPr>
          <w:p w14:paraId="6AB4F6FC">
            <w:pPr>
              <w:spacing w:line="277" w:lineRule="auto"/>
              <w:rPr>
                <w:rFonts w:ascii="Arial"/>
                <w:sz w:val="21"/>
              </w:rPr>
            </w:pPr>
          </w:p>
          <w:p w14:paraId="59BF96A8">
            <w:pPr>
              <w:spacing w:line="277" w:lineRule="auto"/>
              <w:rPr>
                <w:rFonts w:ascii="Arial"/>
                <w:sz w:val="21"/>
              </w:rPr>
            </w:pPr>
          </w:p>
          <w:p w14:paraId="2EB4F31A">
            <w:pPr>
              <w:spacing w:line="277" w:lineRule="auto"/>
              <w:rPr>
                <w:rFonts w:ascii="Arial"/>
                <w:sz w:val="21"/>
              </w:rPr>
            </w:pPr>
          </w:p>
          <w:p w14:paraId="6FEFEB0D">
            <w:pPr>
              <w:spacing w:line="277" w:lineRule="auto"/>
              <w:rPr>
                <w:rFonts w:ascii="Arial"/>
                <w:sz w:val="21"/>
              </w:rPr>
            </w:pPr>
          </w:p>
          <w:p w14:paraId="3CAF3D65">
            <w:pPr>
              <w:spacing w:line="278" w:lineRule="auto"/>
              <w:rPr>
                <w:rFonts w:ascii="Arial"/>
                <w:sz w:val="21"/>
              </w:rPr>
            </w:pPr>
          </w:p>
          <w:p w14:paraId="5EF39E11">
            <w:pPr>
              <w:pStyle w:val="6"/>
              <w:spacing w:before="49" w:line="220" w:lineRule="auto"/>
              <w:ind w:left="399"/>
              <w:rPr>
                <w:sz w:val="15"/>
                <w:szCs w:val="15"/>
              </w:rPr>
            </w:pPr>
            <w:r>
              <w:rPr>
                <w:spacing w:val="-2"/>
                <w:sz w:val="15"/>
                <w:szCs w:val="15"/>
              </w:rPr>
              <w:t>麒麟区</w:t>
            </w:r>
          </w:p>
        </w:tc>
      </w:tr>
      <w:tr w14:paraId="5858A5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4" w:hRule="atLeast"/>
        </w:trPr>
        <w:tc>
          <w:tcPr>
            <w:tcW w:w="365" w:type="dxa"/>
            <w:tcBorders>
              <w:top w:val="single" w:color="000000" w:sz="2" w:space="0"/>
              <w:bottom w:val="single" w:color="000000" w:sz="2" w:space="0"/>
            </w:tcBorders>
            <w:vAlign w:val="top"/>
          </w:tcPr>
          <w:p w14:paraId="09D12E69">
            <w:pPr>
              <w:pStyle w:val="6"/>
              <w:spacing w:before="219"/>
              <w:ind w:left="55"/>
              <w:rPr>
                <w:sz w:val="15"/>
                <w:szCs w:val="15"/>
              </w:rPr>
            </w:pPr>
            <w:r>
              <w:rPr>
                <w:spacing w:val="-4"/>
                <w:sz w:val="15"/>
                <w:szCs w:val="15"/>
              </w:rPr>
              <w:t>179</w:t>
            </w:r>
          </w:p>
        </w:tc>
        <w:tc>
          <w:tcPr>
            <w:tcW w:w="1639" w:type="dxa"/>
            <w:tcBorders>
              <w:top w:val="single" w:color="000000" w:sz="2" w:space="0"/>
              <w:bottom w:val="single" w:color="000000" w:sz="2" w:space="0"/>
            </w:tcBorders>
            <w:vAlign w:val="top"/>
          </w:tcPr>
          <w:p w14:paraId="6C4A79C4">
            <w:pPr>
              <w:pStyle w:val="6"/>
              <w:spacing w:before="205" w:line="220" w:lineRule="auto"/>
              <w:ind w:left="20"/>
              <w:rPr>
                <w:sz w:val="15"/>
                <w:szCs w:val="15"/>
              </w:rPr>
            </w:pPr>
            <w:r>
              <w:rPr>
                <w:spacing w:val="2"/>
                <w:sz w:val="15"/>
                <w:szCs w:val="15"/>
              </w:rPr>
              <w:t>麒麟智慧交通建设项目</w:t>
            </w:r>
          </w:p>
        </w:tc>
        <w:tc>
          <w:tcPr>
            <w:tcW w:w="520" w:type="dxa"/>
            <w:tcBorders>
              <w:top w:val="single" w:color="000000" w:sz="2" w:space="0"/>
              <w:bottom w:val="single" w:color="000000" w:sz="2" w:space="0"/>
            </w:tcBorders>
            <w:vAlign w:val="top"/>
          </w:tcPr>
          <w:p w14:paraId="46153F27">
            <w:pPr>
              <w:pStyle w:val="6"/>
              <w:spacing w:before="205" w:line="220" w:lineRule="auto"/>
              <w:ind w:left="10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0063431C">
            <w:pPr>
              <w:pStyle w:val="6"/>
              <w:spacing w:before="205" w:line="220" w:lineRule="auto"/>
              <w:ind w:left="71"/>
              <w:rPr>
                <w:sz w:val="15"/>
                <w:szCs w:val="15"/>
              </w:rPr>
            </w:pPr>
            <w:r>
              <w:rPr>
                <w:spacing w:val="-2"/>
                <w:sz w:val="15"/>
                <w:szCs w:val="15"/>
              </w:rPr>
              <w:t>麒麟区</w:t>
            </w:r>
          </w:p>
        </w:tc>
        <w:tc>
          <w:tcPr>
            <w:tcW w:w="4656" w:type="dxa"/>
            <w:tcBorders>
              <w:top w:val="single" w:color="000000" w:sz="2" w:space="0"/>
              <w:bottom w:val="single" w:color="000000" w:sz="2" w:space="0"/>
            </w:tcBorders>
            <w:vAlign w:val="top"/>
          </w:tcPr>
          <w:p w14:paraId="47B95BEB">
            <w:pPr>
              <w:pStyle w:val="6"/>
              <w:spacing w:before="104" w:line="236" w:lineRule="auto"/>
              <w:ind w:left="11" w:firstLine="246"/>
              <w:rPr>
                <w:sz w:val="15"/>
                <w:szCs w:val="15"/>
              </w:rPr>
            </w:pPr>
            <w:r>
              <w:rPr>
                <w:spacing w:val="-1"/>
                <w:sz w:val="15"/>
                <w:szCs w:val="15"/>
              </w:rPr>
              <w:t>建设智慧交通控制系统、交管eLTE-4G(5G)专网终基站及专网</w:t>
            </w:r>
            <w:r>
              <w:rPr>
                <w:spacing w:val="-2"/>
                <w:sz w:val="15"/>
                <w:szCs w:val="15"/>
              </w:rPr>
              <w:t>终端、</w:t>
            </w:r>
            <w:r>
              <w:rPr>
                <w:sz w:val="15"/>
                <w:szCs w:val="15"/>
              </w:rPr>
              <w:t xml:space="preserve"> </w:t>
            </w:r>
            <w:r>
              <w:rPr>
                <w:spacing w:val="-3"/>
                <w:sz w:val="15"/>
                <w:szCs w:val="15"/>
              </w:rPr>
              <w:t>专网执法记录仪等设备，交管电子警察及高清监控设备等。</w:t>
            </w:r>
          </w:p>
        </w:tc>
        <w:tc>
          <w:tcPr>
            <w:tcW w:w="739" w:type="dxa"/>
            <w:tcBorders>
              <w:top w:val="single" w:color="000000" w:sz="2" w:space="0"/>
              <w:bottom w:val="single" w:color="000000" w:sz="2" w:space="0"/>
            </w:tcBorders>
            <w:vAlign w:val="top"/>
          </w:tcPr>
          <w:p w14:paraId="403C2F33">
            <w:pPr>
              <w:pStyle w:val="6"/>
              <w:spacing w:before="219"/>
              <w:ind w:left="215"/>
              <w:rPr>
                <w:sz w:val="15"/>
                <w:szCs w:val="15"/>
              </w:rPr>
            </w:pPr>
            <w:r>
              <w:rPr>
                <w:spacing w:val="-2"/>
                <w:sz w:val="15"/>
                <w:szCs w:val="15"/>
              </w:rPr>
              <w:t>6500</w:t>
            </w:r>
          </w:p>
        </w:tc>
        <w:tc>
          <w:tcPr>
            <w:tcW w:w="650" w:type="dxa"/>
            <w:tcBorders>
              <w:top w:val="single" w:color="000000" w:sz="2" w:space="0"/>
              <w:bottom w:val="single" w:color="000000" w:sz="2" w:space="0"/>
            </w:tcBorders>
            <w:vAlign w:val="top"/>
          </w:tcPr>
          <w:p w14:paraId="50D8CFA5">
            <w:pPr>
              <w:pStyle w:val="6"/>
              <w:spacing w:before="219"/>
              <w:ind w:left="206"/>
              <w:rPr>
                <w:sz w:val="15"/>
                <w:szCs w:val="15"/>
              </w:rPr>
            </w:pPr>
            <w:r>
              <w:rPr>
                <w:spacing w:val="-3"/>
                <w:sz w:val="15"/>
                <w:szCs w:val="15"/>
              </w:rPr>
              <w:t>700</w:t>
            </w:r>
          </w:p>
        </w:tc>
        <w:tc>
          <w:tcPr>
            <w:tcW w:w="659" w:type="dxa"/>
            <w:tcBorders>
              <w:top w:val="single" w:color="000000" w:sz="2" w:space="0"/>
              <w:bottom w:val="single" w:color="000000" w:sz="2" w:space="0"/>
            </w:tcBorders>
            <w:vAlign w:val="top"/>
          </w:tcPr>
          <w:p w14:paraId="262278F9">
            <w:pPr>
              <w:pStyle w:val="6"/>
              <w:spacing w:before="219"/>
              <w:ind w:left="176"/>
              <w:rPr>
                <w:sz w:val="15"/>
                <w:szCs w:val="15"/>
              </w:rPr>
            </w:pPr>
            <w:r>
              <w:rPr>
                <w:spacing w:val="-4"/>
                <w:sz w:val="15"/>
                <w:szCs w:val="15"/>
              </w:rPr>
              <w:t>1300</w:t>
            </w:r>
          </w:p>
        </w:tc>
        <w:tc>
          <w:tcPr>
            <w:tcW w:w="659" w:type="dxa"/>
            <w:tcBorders>
              <w:top w:val="single" w:color="000000" w:sz="2" w:space="0"/>
              <w:bottom w:val="single" w:color="000000" w:sz="2" w:space="0"/>
            </w:tcBorders>
            <w:vAlign w:val="top"/>
          </w:tcPr>
          <w:p w14:paraId="26FC0A56">
            <w:pPr>
              <w:pStyle w:val="6"/>
              <w:spacing w:before="219"/>
              <w:ind w:left="177"/>
              <w:rPr>
                <w:sz w:val="15"/>
                <w:szCs w:val="15"/>
              </w:rPr>
            </w:pPr>
            <w:r>
              <w:rPr>
                <w:spacing w:val="-4"/>
                <w:sz w:val="15"/>
                <w:szCs w:val="15"/>
              </w:rPr>
              <w:t>1600</w:t>
            </w:r>
          </w:p>
        </w:tc>
        <w:tc>
          <w:tcPr>
            <w:tcW w:w="599" w:type="dxa"/>
            <w:tcBorders>
              <w:top w:val="single" w:color="000000" w:sz="2" w:space="0"/>
              <w:bottom w:val="single" w:color="000000" w:sz="2" w:space="0"/>
            </w:tcBorders>
            <w:vAlign w:val="top"/>
          </w:tcPr>
          <w:p w14:paraId="180D4EAF">
            <w:pPr>
              <w:pStyle w:val="6"/>
              <w:spacing w:before="219"/>
              <w:ind w:left="148"/>
              <w:rPr>
                <w:sz w:val="15"/>
                <w:szCs w:val="15"/>
              </w:rPr>
            </w:pPr>
            <w:r>
              <w:rPr>
                <w:spacing w:val="-4"/>
                <w:sz w:val="15"/>
                <w:szCs w:val="15"/>
              </w:rPr>
              <w:t>1300</w:t>
            </w:r>
          </w:p>
        </w:tc>
        <w:tc>
          <w:tcPr>
            <w:tcW w:w="610" w:type="dxa"/>
            <w:tcBorders>
              <w:top w:val="single" w:color="000000" w:sz="2" w:space="0"/>
              <w:bottom w:val="single" w:color="000000" w:sz="2" w:space="0"/>
            </w:tcBorders>
            <w:vAlign w:val="top"/>
          </w:tcPr>
          <w:p w14:paraId="17939AF1">
            <w:pPr>
              <w:pStyle w:val="6"/>
              <w:spacing w:before="219"/>
              <w:ind w:left="149"/>
              <w:rPr>
                <w:sz w:val="15"/>
                <w:szCs w:val="15"/>
              </w:rPr>
            </w:pPr>
            <w:r>
              <w:rPr>
                <w:spacing w:val="-4"/>
                <w:sz w:val="15"/>
                <w:szCs w:val="15"/>
              </w:rPr>
              <w:t>1600</w:t>
            </w:r>
          </w:p>
        </w:tc>
        <w:tc>
          <w:tcPr>
            <w:tcW w:w="1264" w:type="dxa"/>
            <w:tcBorders>
              <w:top w:val="single" w:color="000000" w:sz="2" w:space="0"/>
              <w:bottom w:val="single" w:color="000000" w:sz="2" w:space="0"/>
            </w:tcBorders>
            <w:vAlign w:val="top"/>
          </w:tcPr>
          <w:p w14:paraId="2B7587B3">
            <w:pPr>
              <w:pStyle w:val="6"/>
              <w:spacing w:before="205" w:line="220" w:lineRule="auto"/>
              <w:ind w:left="399"/>
              <w:rPr>
                <w:sz w:val="15"/>
                <w:szCs w:val="15"/>
              </w:rPr>
            </w:pPr>
            <w:r>
              <w:rPr>
                <w:spacing w:val="-2"/>
                <w:sz w:val="15"/>
                <w:szCs w:val="15"/>
              </w:rPr>
              <w:t>麒麟区</w:t>
            </w:r>
          </w:p>
        </w:tc>
      </w:tr>
      <w:tr w14:paraId="5F3207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365" w:type="dxa"/>
            <w:tcBorders>
              <w:top w:val="single" w:color="000000" w:sz="2" w:space="0"/>
              <w:bottom w:val="single" w:color="000000" w:sz="2" w:space="0"/>
            </w:tcBorders>
            <w:vAlign w:val="top"/>
          </w:tcPr>
          <w:p w14:paraId="79E18A40">
            <w:pPr>
              <w:spacing w:line="294" w:lineRule="auto"/>
              <w:rPr>
                <w:rFonts w:ascii="Arial"/>
                <w:sz w:val="21"/>
              </w:rPr>
            </w:pPr>
          </w:p>
          <w:p w14:paraId="3DEB1C48">
            <w:pPr>
              <w:spacing w:line="294" w:lineRule="auto"/>
              <w:rPr>
                <w:rFonts w:ascii="Arial"/>
                <w:sz w:val="21"/>
              </w:rPr>
            </w:pPr>
          </w:p>
          <w:p w14:paraId="39AD3503">
            <w:pPr>
              <w:pStyle w:val="6"/>
              <w:spacing w:before="48"/>
              <w:ind w:left="55"/>
              <w:rPr>
                <w:sz w:val="15"/>
                <w:szCs w:val="15"/>
              </w:rPr>
            </w:pPr>
            <w:r>
              <w:rPr>
                <w:spacing w:val="-4"/>
                <w:sz w:val="15"/>
                <w:szCs w:val="15"/>
              </w:rPr>
              <w:t>180</w:t>
            </w:r>
          </w:p>
        </w:tc>
        <w:tc>
          <w:tcPr>
            <w:tcW w:w="1639" w:type="dxa"/>
            <w:tcBorders>
              <w:top w:val="single" w:color="000000" w:sz="2" w:space="0"/>
              <w:bottom w:val="single" w:color="000000" w:sz="2" w:space="0"/>
            </w:tcBorders>
            <w:vAlign w:val="top"/>
          </w:tcPr>
          <w:p w14:paraId="03B1EB2B">
            <w:pPr>
              <w:spacing w:line="252" w:lineRule="auto"/>
              <w:rPr>
                <w:rFonts w:ascii="Arial"/>
                <w:sz w:val="21"/>
              </w:rPr>
            </w:pPr>
          </w:p>
          <w:p w14:paraId="67F3D346">
            <w:pPr>
              <w:spacing w:line="253" w:lineRule="auto"/>
              <w:rPr>
                <w:rFonts w:ascii="Arial"/>
                <w:sz w:val="21"/>
              </w:rPr>
            </w:pPr>
          </w:p>
          <w:p w14:paraId="43681152">
            <w:pPr>
              <w:pStyle w:val="6"/>
              <w:spacing w:before="49" w:line="214" w:lineRule="auto"/>
              <w:ind w:left="20" w:right="572"/>
              <w:rPr>
                <w:sz w:val="15"/>
                <w:szCs w:val="15"/>
              </w:rPr>
            </w:pPr>
            <w:r>
              <w:rPr>
                <w:spacing w:val="-2"/>
                <w:sz w:val="15"/>
                <w:szCs w:val="15"/>
              </w:rPr>
              <w:t>陆良县智慧交通</w:t>
            </w:r>
            <w:r>
              <w:rPr>
                <w:sz w:val="15"/>
                <w:szCs w:val="15"/>
              </w:rPr>
              <w:t xml:space="preserve"> </w:t>
            </w:r>
            <w:r>
              <w:rPr>
                <w:spacing w:val="7"/>
                <w:sz w:val="15"/>
                <w:szCs w:val="15"/>
              </w:rPr>
              <w:t>建设项目</w:t>
            </w:r>
          </w:p>
        </w:tc>
        <w:tc>
          <w:tcPr>
            <w:tcW w:w="520" w:type="dxa"/>
            <w:tcBorders>
              <w:top w:val="single" w:color="000000" w:sz="2" w:space="0"/>
              <w:bottom w:val="single" w:color="000000" w:sz="2" w:space="0"/>
            </w:tcBorders>
            <w:vAlign w:val="top"/>
          </w:tcPr>
          <w:p w14:paraId="0EB27FCA">
            <w:pPr>
              <w:spacing w:line="287" w:lineRule="auto"/>
              <w:rPr>
                <w:rFonts w:ascii="Arial"/>
                <w:sz w:val="21"/>
              </w:rPr>
            </w:pPr>
          </w:p>
          <w:p w14:paraId="6B52803F">
            <w:pPr>
              <w:spacing w:line="287" w:lineRule="auto"/>
              <w:rPr>
                <w:rFonts w:ascii="Arial"/>
                <w:sz w:val="21"/>
              </w:rPr>
            </w:pPr>
          </w:p>
          <w:p w14:paraId="32D2A233">
            <w:pPr>
              <w:pStyle w:val="6"/>
              <w:spacing w:before="48" w:line="220" w:lineRule="auto"/>
              <w:ind w:left="10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6DBB71E3">
            <w:pPr>
              <w:spacing w:line="288" w:lineRule="auto"/>
              <w:rPr>
                <w:rFonts w:ascii="Arial"/>
                <w:sz w:val="21"/>
              </w:rPr>
            </w:pPr>
          </w:p>
          <w:p w14:paraId="3B2E4994">
            <w:pPr>
              <w:spacing w:line="288" w:lineRule="auto"/>
              <w:rPr>
                <w:rFonts w:ascii="Arial"/>
                <w:sz w:val="21"/>
              </w:rPr>
            </w:pPr>
          </w:p>
          <w:p w14:paraId="3BF44578">
            <w:pPr>
              <w:pStyle w:val="6"/>
              <w:spacing w:before="48" w:line="222" w:lineRule="auto"/>
              <w:ind w:left="71"/>
              <w:rPr>
                <w:sz w:val="15"/>
                <w:szCs w:val="15"/>
              </w:rPr>
            </w:pPr>
            <w:r>
              <w:rPr>
                <w:spacing w:val="2"/>
                <w:sz w:val="15"/>
                <w:szCs w:val="15"/>
              </w:rPr>
              <w:t>陆良县</w:t>
            </w:r>
          </w:p>
        </w:tc>
        <w:tc>
          <w:tcPr>
            <w:tcW w:w="4656" w:type="dxa"/>
            <w:tcBorders>
              <w:top w:val="single" w:color="000000" w:sz="2" w:space="0"/>
              <w:bottom w:val="single" w:color="000000" w:sz="2" w:space="0"/>
            </w:tcBorders>
            <w:vAlign w:val="top"/>
          </w:tcPr>
          <w:p w14:paraId="2713DA56">
            <w:pPr>
              <w:pStyle w:val="6"/>
              <w:spacing w:before="177" w:line="229" w:lineRule="auto"/>
              <w:ind w:left="11" w:firstLine="266"/>
              <w:jc w:val="both"/>
              <w:rPr>
                <w:sz w:val="15"/>
                <w:szCs w:val="15"/>
              </w:rPr>
            </w:pPr>
            <w:r>
              <w:rPr>
                <w:spacing w:val="-6"/>
                <w:sz w:val="15"/>
                <w:szCs w:val="15"/>
              </w:rPr>
              <w:t>项目主要包括：智能化基础设施改造、TOCC、交</w:t>
            </w:r>
            <w:r>
              <w:rPr>
                <w:spacing w:val="-7"/>
                <w:sz w:val="15"/>
                <w:szCs w:val="15"/>
              </w:rPr>
              <w:t>通信息化机房、交通</w:t>
            </w:r>
            <w:r>
              <w:rPr>
                <w:sz w:val="15"/>
                <w:szCs w:val="15"/>
              </w:rPr>
              <w:t xml:space="preserve">  </w:t>
            </w:r>
            <w:r>
              <w:rPr>
                <w:spacing w:val="-10"/>
                <w:sz w:val="15"/>
                <w:szCs w:val="15"/>
              </w:rPr>
              <w:t>信息化专网、交通应急指挥调度系统、交通运行监测平台、公众服务平台、</w:t>
            </w:r>
            <w:r>
              <w:rPr>
                <w:spacing w:val="13"/>
                <w:sz w:val="15"/>
                <w:szCs w:val="15"/>
              </w:rPr>
              <w:t xml:space="preserve"> </w:t>
            </w:r>
            <w:r>
              <w:rPr>
                <w:spacing w:val="-10"/>
                <w:sz w:val="15"/>
                <w:szCs w:val="15"/>
              </w:rPr>
              <w:t>道路重点路段、桥隧、高边坡、易滑坡、易水淹路段监测，道路建设监测，</w:t>
            </w:r>
            <w:r>
              <w:rPr>
                <w:spacing w:val="13"/>
                <w:sz w:val="15"/>
                <w:szCs w:val="15"/>
              </w:rPr>
              <w:t xml:space="preserve"> </w:t>
            </w:r>
            <w:r>
              <w:rPr>
                <w:spacing w:val="-7"/>
                <w:sz w:val="15"/>
                <w:szCs w:val="15"/>
              </w:rPr>
              <w:t>道路养护监测，养护车辆、人员监测，道路设施</w:t>
            </w:r>
            <w:r>
              <w:rPr>
                <w:spacing w:val="-8"/>
                <w:sz w:val="15"/>
                <w:szCs w:val="15"/>
              </w:rPr>
              <w:t>设备监测、车辆运行轨迹</w:t>
            </w:r>
            <w:r>
              <w:rPr>
                <w:sz w:val="15"/>
                <w:szCs w:val="15"/>
              </w:rPr>
              <w:t xml:space="preserve">  </w:t>
            </w:r>
            <w:r>
              <w:rPr>
                <w:spacing w:val="-5"/>
                <w:sz w:val="15"/>
                <w:szCs w:val="15"/>
              </w:rPr>
              <w:t>分析、运营线路管控、安全分析、驾驶员行为分析、公交</w:t>
            </w:r>
            <w:r>
              <w:rPr>
                <w:spacing w:val="-6"/>
                <w:sz w:val="15"/>
                <w:szCs w:val="15"/>
              </w:rPr>
              <w:t>调度查询服务、</w:t>
            </w:r>
            <w:r>
              <w:rPr>
                <w:sz w:val="15"/>
                <w:szCs w:val="15"/>
              </w:rPr>
              <w:t xml:space="preserve"> </w:t>
            </w:r>
            <w:r>
              <w:rPr>
                <w:spacing w:val="-3"/>
                <w:sz w:val="15"/>
                <w:szCs w:val="15"/>
              </w:rPr>
              <w:t>出租车管理、网约车管理、货运超载超越管理。</w:t>
            </w:r>
          </w:p>
        </w:tc>
        <w:tc>
          <w:tcPr>
            <w:tcW w:w="739" w:type="dxa"/>
            <w:tcBorders>
              <w:top w:val="single" w:color="000000" w:sz="2" w:space="0"/>
              <w:bottom w:val="single" w:color="000000" w:sz="2" w:space="0"/>
            </w:tcBorders>
            <w:vAlign w:val="top"/>
          </w:tcPr>
          <w:p w14:paraId="29868A5F">
            <w:pPr>
              <w:spacing w:line="294" w:lineRule="auto"/>
              <w:rPr>
                <w:rFonts w:ascii="Arial"/>
                <w:sz w:val="21"/>
              </w:rPr>
            </w:pPr>
          </w:p>
          <w:p w14:paraId="135346BA">
            <w:pPr>
              <w:spacing w:line="294" w:lineRule="auto"/>
              <w:rPr>
                <w:rFonts w:ascii="Arial"/>
                <w:sz w:val="21"/>
              </w:rPr>
            </w:pPr>
          </w:p>
          <w:p w14:paraId="08B43F24">
            <w:pPr>
              <w:pStyle w:val="6"/>
              <w:spacing w:before="48"/>
              <w:ind w:left="215"/>
              <w:rPr>
                <w:sz w:val="15"/>
                <w:szCs w:val="15"/>
              </w:rPr>
            </w:pPr>
            <w:r>
              <w:rPr>
                <w:spacing w:val="-2"/>
                <w:sz w:val="15"/>
                <w:szCs w:val="15"/>
              </w:rPr>
              <w:t>5200</w:t>
            </w:r>
          </w:p>
        </w:tc>
        <w:tc>
          <w:tcPr>
            <w:tcW w:w="650" w:type="dxa"/>
            <w:tcBorders>
              <w:top w:val="single" w:color="000000" w:sz="2" w:space="0"/>
              <w:bottom w:val="single" w:color="000000" w:sz="2" w:space="0"/>
            </w:tcBorders>
            <w:vAlign w:val="top"/>
          </w:tcPr>
          <w:p w14:paraId="62953005">
            <w:pPr>
              <w:spacing w:line="294" w:lineRule="auto"/>
              <w:rPr>
                <w:rFonts w:ascii="Arial"/>
                <w:sz w:val="21"/>
              </w:rPr>
            </w:pPr>
          </w:p>
          <w:p w14:paraId="5F5B0653">
            <w:pPr>
              <w:spacing w:line="294" w:lineRule="auto"/>
              <w:rPr>
                <w:rFonts w:ascii="Arial"/>
                <w:sz w:val="21"/>
              </w:rPr>
            </w:pPr>
          </w:p>
          <w:p w14:paraId="25C10286">
            <w:pPr>
              <w:pStyle w:val="6"/>
              <w:spacing w:before="48"/>
              <w:ind w:left="276"/>
              <w:rPr>
                <w:sz w:val="15"/>
                <w:szCs w:val="15"/>
              </w:rPr>
            </w:pPr>
            <w:r>
              <w:rPr>
                <w:sz w:val="15"/>
                <w:szCs w:val="15"/>
              </w:rPr>
              <w:t>0</w:t>
            </w:r>
          </w:p>
        </w:tc>
        <w:tc>
          <w:tcPr>
            <w:tcW w:w="659" w:type="dxa"/>
            <w:tcBorders>
              <w:top w:val="single" w:color="000000" w:sz="2" w:space="0"/>
              <w:bottom w:val="single" w:color="000000" w:sz="2" w:space="0"/>
            </w:tcBorders>
            <w:vAlign w:val="top"/>
          </w:tcPr>
          <w:p w14:paraId="5AD4D415">
            <w:pPr>
              <w:spacing w:line="294" w:lineRule="auto"/>
              <w:rPr>
                <w:rFonts w:ascii="Arial"/>
                <w:sz w:val="21"/>
              </w:rPr>
            </w:pPr>
          </w:p>
          <w:p w14:paraId="51FC6F7A">
            <w:pPr>
              <w:spacing w:line="294" w:lineRule="auto"/>
              <w:rPr>
                <w:rFonts w:ascii="Arial"/>
                <w:sz w:val="21"/>
              </w:rPr>
            </w:pPr>
          </w:p>
          <w:p w14:paraId="7647BC06">
            <w:pPr>
              <w:pStyle w:val="6"/>
              <w:spacing w:before="48"/>
              <w:ind w:left="176"/>
              <w:rPr>
                <w:sz w:val="15"/>
                <w:szCs w:val="15"/>
              </w:rPr>
            </w:pPr>
            <w:r>
              <w:rPr>
                <w:spacing w:val="-2"/>
                <w:sz w:val="15"/>
                <w:szCs w:val="15"/>
              </w:rPr>
              <w:t>2100</w:t>
            </w:r>
          </w:p>
        </w:tc>
        <w:tc>
          <w:tcPr>
            <w:tcW w:w="659" w:type="dxa"/>
            <w:tcBorders>
              <w:top w:val="single" w:color="000000" w:sz="2" w:space="0"/>
              <w:bottom w:val="single" w:color="000000" w:sz="2" w:space="0"/>
            </w:tcBorders>
            <w:vAlign w:val="top"/>
          </w:tcPr>
          <w:p w14:paraId="283D5AA2">
            <w:pPr>
              <w:spacing w:line="294" w:lineRule="auto"/>
              <w:rPr>
                <w:rFonts w:ascii="Arial"/>
                <w:sz w:val="21"/>
              </w:rPr>
            </w:pPr>
          </w:p>
          <w:p w14:paraId="03FFD4C1">
            <w:pPr>
              <w:spacing w:line="294" w:lineRule="auto"/>
              <w:rPr>
                <w:rFonts w:ascii="Arial"/>
                <w:sz w:val="21"/>
              </w:rPr>
            </w:pPr>
          </w:p>
          <w:p w14:paraId="5FFFCA9F">
            <w:pPr>
              <w:pStyle w:val="6"/>
              <w:spacing w:before="48"/>
              <w:ind w:left="177"/>
              <w:rPr>
                <w:sz w:val="15"/>
                <w:szCs w:val="15"/>
              </w:rPr>
            </w:pPr>
            <w:r>
              <w:rPr>
                <w:spacing w:val="-4"/>
                <w:sz w:val="15"/>
                <w:szCs w:val="15"/>
              </w:rPr>
              <w:t>1000</w:t>
            </w:r>
          </w:p>
        </w:tc>
        <w:tc>
          <w:tcPr>
            <w:tcW w:w="599" w:type="dxa"/>
            <w:tcBorders>
              <w:top w:val="single" w:color="000000" w:sz="2" w:space="0"/>
              <w:bottom w:val="single" w:color="000000" w:sz="2" w:space="0"/>
            </w:tcBorders>
            <w:vAlign w:val="top"/>
          </w:tcPr>
          <w:p w14:paraId="7F9DB7C2">
            <w:pPr>
              <w:spacing w:line="294" w:lineRule="auto"/>
              <w:rPr>
                <w:rFonts w:ascii="Arial"/>
                <w:sz w:val="21"/>
              </w:rPr>
            </w:pPr>
          </w:p>
          <w:p w14:paraId="1280D8A1">
            <w:pPr>
              <w:spacing w:line="294" w:lineRule="auto"/>
              <w:rPr>
                <w:rFonts w:ascii="Arial"/>
                <w:sz w:val="21"/>
              </w:rPr>
            </w:pPr>
          </w:p>
          <w:p w14:paraId="442DEA6D">
            <w:pPr>
              <w:pStyle w:val="6"/>
              <w:spacing w:before="48"/>
              <w:ind w:left="148"/>
              <w:rPr>
                <w:sz w:val="15"/>
                <w:szCs w:val="15"/>
              </w:rPr>
            </w:pPr>
            <w:r>
              <w:rPr>
                <w:spacing w:val="-4"/>
                <w:sz w:val="15"/>
                <w:szCs w:val="15"/>
              </w:rPr>
              <w:t>1000</w:t>
            </w:r>
          </w:p>
        </w:tc>
        <w:tc>
          <w:tcPr>
            <w:tcW w:w="610" w:type="dxa"/>
            <w:tcBorders>
              <w:top w:val="single" w:color="000000" w:sz="2" w:space="0"/>
              <w:bottom w:val="single" w:color="000000" w:sz="2" w:space="0"/>
            </w:tcBorders>
            <w:vAlign w:val="top"/>
          </w:tcPr>
          <w:p w14:paraId="0D178277">
            <w:pPr>
              <w:spacing w:line="294" w:lineRule="auto"/>
              <w:rPr>
                <w:rFonts w:ascii="Arial"/>
                <w:sz w:val="21"/>
              </w:rPr>
            </w:pPr>
          </w:p>
          <w:p w14:paraId="07A436EC">
            <w:pPr>
              <w:spacing w:line="294" w:lineRule="auto"/>
              <w:rPr>
                <w:rFonts w:ascii="Arial"/>
                <w:sz w:val="21"/>
              </w:rPr>
            </w:pPr>
          </w:p>
          <w:p w14:paraId="1D7AC00C">
            <w:pPr>
              <w:pStyle w:val="6"/>
              <w:spacing w:before="48"/>
              <w:ind w:left="149"/>
              <w:rPr>
                <w:sz w:val="15"/>
                <w:szCs w:val="15"/>
              </w:rPr>
            </w:pPr>
            <w:r>
              <w:rPr>
                <w:spacing w:val="-4"/>
                <w:sz w:val="15"/>
                <w:szCs w:val="15"/>
              </w:rPr>
              <w:t>1100</w:t>
            </w:r>
          </w:p>
        </w:tc>
        <w:tc>
          <w:tcPr>
            <w:tcW w:w="1264" w:type="dxa"/>
            <w:tcBorders>
              <w:top w:val="single" w:color="000000" w:sz="2" w:space="0"/>
              <w:bottom w:val="single" w:color="000000" w:sz="2" w:space="0"/>
            </w:tcBorders>
            <w:vAlign w:val="top"/>
          </w:tcPr>
          <w:p w14:paraId="7D5C04DD">
            <w:pPr>
              <w:spacing w:line="288" w:lineRule="auto"/>
              <w:rPr>
                <w:rFonts w:ascii="Arial"/>
                <w:sz w:val="21"/>
              </w:rPr>
            </w:pPr>
          </w:p>
          <w:p w14:paraId="71FD2828">
            <w:pPr>
              <w:spacing w:line="288" w:lineRule="auto"/>
              <w:rPr>
                <w:rFonts w:ascii="Arial"/>
                <w:sz w:val="21"/>
              </w:rPr>
            </w:pPr>
          </w:p>
          <w:p w14:paraId="1D7622D9">
            <w:pPr>
              <w:pStyle w:val="6"/>
              <w:spacing w:before="48" w:line="222" w:lineRule="auto"/>
              <w:ind w:left="399"/>
              <w:rPr>
                <w:sz w:val="15"/>
                <w:szCs w:val="15"/>
              </w:rPr>
            </w:pPr>
            <w:r>
              <w:rPr>
                <w:spacing w:val="2"/>
                <w:sz w:val="15"/>
                <w:szCs w:val="15"/>
              </w:rPr>
              <w:t>陆良县</w:t>
            </w:r>
          </w:p>
        </w:tc>
      </w:tr>
      <w:tr w14:paraId="068B4C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365" w:type="dxa"/>
            <w:tcBorders>
              <w:top w:val="single" w:color="000000" w:sz="2" w:space="0"/>
              <w:bottom w:val="single" w:color="000000" w:sz="2" w:space="0"/>
            </w:tcBorders>
            <w:vAlign w:val="top"/>
          </w:tcPr>
          <w:p w14:paraId="3CCA10EB">
            <w:pPr>
              <w:pStyle w:val="6"/>
              <w:spacing w:before="251"/>
              <w:ind w:left="55"/>
              <w:rPr>
                <w:sz w:val="15"/>
                <w:szCs w:val="15"/>
              </w:rPr>
            </w:pPr>
            <w:r>
              <w:rPr>
                <w:spacing w:val="-4"/>
                <w:sz w:val="15"/>
                <w:szCs w:val="15"/>
              </w:rPr>
              <w:t>181</w:t>
            </w:r>
          </w:p>
        </w:tc>
        <w:tc>
          <w:tcPr>
            <w:tcW w:w="1639" w:type="dxa"/>
            <w:tcBorders>
              <w:top w:val="single" w:color="000000" w:sz="2" w:space="0"/>
              <w:bottom w:val="single" w:color="000000" w:sz="2" w:space="0"/>
            </w:tcBorders>
            <w:vAlign w:val="top"/>
          </w:tcPr>
          <w:p w14:paraId="5EF64F34">
            <w:pPr>
              <w:pStyle w:val="6"/>
              <w:spacing w:before="147" w:line="249" w:lineRule="auto"/>
              <w:ind w:left="20"/>
              <w:rPr>
                <w:sz w:val="15"/>
                <w:szCs w:val="15"/>
              </w:rPr>
            </w:pPr>
            <w:r>
              <w:rPr>
                <w:spacing w:val="-4"/>
                <w:sz w:val="15"/>
                <w:szCs w:val="15"/>
              </w:rPr>
              <w:t>陆良县轨道交通智慧平台</w:t>
            </w:r>
            <w:r>
              <w:rPr>
                <w:spacing w:val="1"/>
                <w:sz w:val="15"/>
                <w:szCs w:val="15"/>
              </w:rPr>
              <w:t xml:space="preserve"> </w:t>
            </w:r>
            <w:r>
              <w:rPr>
                <w:spacing w:val="-3"/>
                <w:sz w:val="15"/>
                <w:szCs w:val="15"/>
              </w:rPr>
              <w:t>建设</w:t>
            </w:r>
          </w:p>
        </w:tc>
        <w:tc>
          <w:tcPr>
            <w:tcW w:w="520" w:type="dxa"/>
            <w:tcBorders>
              <w:top w:val="single" w:color="000000" w:sz="2" w:space="0"/>
              <w:bottom w:val="single" w:color="000000" w:sz="2" w:space="0"/>
            </w:tcBorders>
            <w:vAlign w:val="top"/>
          </w:tcPr>
          <w:p w14:paraId="3266D12B">
            <w:pPr>
              <w:pStyle w:val="6"/>
              <w:spacing w:before="237" w:line="220" w:lineRule="auto"/>
              <w:ind w:left="101"/>
              <w:rPr>
                <w:sz w:val="15"/>
                <w:szCs w:val="15"/>
              </w:rPr>
            </w:pPr>
            <w:r>
              <w:rPr>
                <w:spacing w:val="-3"/>
                <w:sz w:val="15"/>
                <w:szCs w:val="15"/>
              </w:rPr>
              <w:t>前期</w:t>
            </w:r>
          </w:p>
        </w:tc>
        <w:tc>
          <w:tcPr>
            <w:tcW w:w="610" w:type="dxa"/>
            <w:tcBorders>
              <w:top w:val="single" w:color="000000" w:sz="2" w:space="0"/>
              <w:bottom w:val="single" w:color="000000" w:sz="2" w:space="0"/>
            </w:tcBorders>
            <w:vAlign w:val="top"/>
          </w:tcPr>
          <w:p w14:paraId="46C6F381">
            <w:pPr>
              <w:pStyle w:val="6"/>
              <w:spacing w:before="239" w:line="222" w:lineRule="auto"/>
              <w:ind w:left="71"/>
              <w:rPr>
                <w:sz w:val="15"/>
                <w:szCs w:val="15"/>
              </w:rPr>
            </w:pPr>
            <w:r>
              <w:rPr>
                <w:spacing w:val="2"/>
                <w:sz w:val="15"/>
                <w:szCs w:val="15"/>
              </w:rPr>
              <w:t>陆良县</w:t>
            </w:r>
          </w:p>
        </w:tc>
        <w:tc>
          <w:tcPr>
            <w:tcW w:w="4656" w:type="dxa"/>
            <w:tcBorders>
              <w:top w:val="single" w:color="000000" w:sz="2" w:space="0"/>
              <w:bottom w:val="single" w:color="000000" w:sz="2" w:space="0"/>
            </w:tcBorders>
            <w:vAlign w:val="top"/>
          </w:tcPr>
          <w:p w14:paraId="0CD7A5E0">
            <w:pPr>
              <w:pStyle w:val="6"/>
              <w:spacing w:before="236" w:line="219" w:lineRule="auto"/>
              <w:ind w:left="271"/>
              <w:rPr>
                <w:sz w:val="15"/>
                <w:szCs w:val="15"/>
              </w:rPr>
            </w:pPr>
            <w:r>
              <w:rPr>
                <w:sz w:val="15"/>
                <w:szCs w:val="15"/>
              </w:rPr>
              <w:t>建设陆良县境内67km轨道交通智慧平台</w:t>
            </w:r>
            <w:r>
              <w:rPr>
                <w:spacing w:val="-1"/>
                <w:sz w:val="15"/>
                <w:szCs w:val="15"/>
              </w:rPr>
              <w:t>及数据中心。</w:t>
            </w:r>
          </w:p>
        </w:tc>
        <w:tc>
          <w:tcPr>
            <w:tcW w:w="739" w:type="dxa"/>
            <w:tcBorders>
              <w:top w:val="single" w:color="000000" w:sz="2" w:space="0"/>
              <w:bottom w:val="single" w:color="000000" w:sz="2" w:space="0"/>
            </w:tcBorders>
            <w:vAlign w:val="top"/>
          </w:tcPr>
          <w:p w14:paraId="4F772DCF">
            <w:pPr>
              <w:pStyle w:val="6"/>
              <w:spacing w:before="251"/>
              <w:ind w:left="215"/>
              <w:rPr>
                <w:sz w:val="15"/>
                <w:szCs w:val="15"/>
              </w:rPr>
            </w:pPr>
            <w:r>
              <w:rPr>
                <w:spacing w:val="-2"/>
                <w:sz w:val="15"/>
                <w:szCs w:val="15"/>
              </w:rPr>
              <w:t>5000</w:t>
            </w:r>
          </w:p>
        </w:tc>
        <w:tc>
          <w:tcPr>
            <w:tcW w:w="650" w:type="dxa"/>
            <w:tcBorders>
              <w:top w:val="single" w:color="000000" w:sz="2" w:space="0"/>
              <w:bottom w:val="single" w:color="000000" w:sz="2" w:space="0"/>
            </w:tcBorders>
            <w:vAlign w:val="top"/>
          </w:tcPr>
          <w:p w14:paraId="3859E984">
            <w:pPr>
              <w:pStyle w:val="6"/>
              <w:spacing w:before="251"/>
              <w:ind w:left="166"/>
              <w:rPr>
                <w:sz w:val="15"/>
                <w:szCs w:val="15"/>
              </w:rPr>
            </w:pPr>
            <w:r>
              <w:rPr>
                <w:spacing w:val="-4"/>
                <w:sz w:val="15"/>
                <w:szCs w:val="15"/>
              </w:rPr>
              <w:t>1200</w:t>
            </w:r>
          </w:p>
        </w:tc>
        <w:tc>
          <w:tcPr>
            <w:tcW w:w="659" w:type="dxa"/>
            <w:tcBorders>
              <w:top w:val="single" w:color="000000" w:sz="2" w:space="0"/>
              <w:bottom w:val="single" w:color="000000" w:sz="2" w:space="0"/>
            </w:tcBorders>
            <w:vAlign w:val="top"/>
          </w:tcPr>
          <w:p w14:paraId="7096612B">
            <w:pPr>
              <w:pStyle w:val="6"/>
              <w:spacing w:before="251"/>
              <w:ind w:left="176"/>
              <w:rPr>
                <w:sz w:val="15"/>
                <w:szCs w:val="15"/>
              </w:rPr>
            </w:pPr>
            <w:r>
              <w:rPr>
                <w:spacing w:val="-4"/>
                <w:sz w:val="15"/>
                <w:szCs w:val="15"/>
              </w:rPr>
              <w:t>1800</w:t>
            </w:r>
          </w:p>
        </w:tc>
        <w:tc>
          <w:tcPr>
            <w:tcW w:w="659" w:type="dxa"/>
            <w:tcBorders>
              <w:top w:val="single" w:color="000000" w:sz="2" w:space="0"/>
              <w:bottom w:val="single" w:color="000000" w:sz="2" w:space="0"/>
            </w:tcBorders>
            <w:vAlign w:val="top"/>
          </w:tcPr>
          <w:p w14:paraId="06F50C25">
            <w:pPr>
              <w:pStyle w:val="6"/>
              <w:spacing w:before="251"/>
              <w:ind w:left="177"/>
              <w:rPr>
                <w:sz w:val="15"/>
                <w:szCs w:val="15"/>
              </w:rPr>
            </w:pPr>
            <w:r>
              <w:rPr>
                <w:spacing w:val="-2"/>
                <w:sz w:val="15"/>
                <w:szCs w:val="15"/>
              </w:rPr>
              <w:t>2000</w:t>
            </w:r>
          </w:p>
        </w:tc>
        <w:tc>
          <w:tcPr>
            <w:tcW w:w="599" w:type="dxa"/>
            <w:tcBorders>
              <w:top w:val="single" w:color="000000" w:sz="2" w:space="0"/>
              <w:bottom w:val="single" w:color="000000" w:sz="2" w:space="0"/>
            </w:tcBorders>
            <w:vAlign w:val="top"/>
          </w:tcPr>
          <w:p w14:paraId="1F63477E">
            <w:pPr>
              <w:pStyle w:val="6"/>
              <w:spacing w:before="251"/>
              <w:ind w:left="258"/>
              <w:rPr>
                <w:sz w:val="15"/>
                <w:szCs w:val="15"/>
              </w:rPr>
            </w:pPr>
            <w:r>
              <w:rPr>
                <w:sz w:val="15"/>
                <w:szCs w:val="15"/>
              </w:rPr>
              <w:t>0</w:t>
            </w:r>
          </w:p>
        </w:tc>
        <w:tc>
          <w:tcPr>
            <w:tcW w:w="610" w:type="dxa"/>
            <w:tcBorders>
              <w:top w:val="single" w:color="000000" w:sz="2" w:space="0"/>
              <w:bottom w:val="single" w:color="000000" w:sz="2" w:space="0"/>
            </w:tcBorders>
            <w:vAlign w:val="top"/>
          </w:tcPr>
          <w:p w14:paraId="07F736CF">
            <w:pPr>
              <w:pStyle w:val="6"/>
              <w:spacing w:before="251"/>
              <w:ind w:left="259"/>
              <w:rPr>
                <w:sz w:val="15"/>
                <w:szCs w:val="15"/>
              </w:rPr>
            </w:pPr>
            <w:r>
              <w:rPr>
                <w:sz w:val="15"/>
                <w:szCs w:val="15"/>
              </w:rPr>
              <w:t>0</w:t>
            </w:r>
          </w:p>
        </w:tc>
        <w:tc>
          <w:tcPr>
            <w:tcW w:w="1264" w:type="dxa"/>
            <w:tcBorders>
              <w:top w:val="single" w:color="000000" w:sz="2" w:space="0"/>
              <w:bottom w:val="single" w:color="000000" w:sz="2" w:space="0"/>
            </w:tcBorders>
            <w:vAlign w:val="top"/>
          </w:tcPr>
          <w:p w14:paraId="540A5EBA">
            <w:pPr>
              <w:pStyle w:val="6"/>
              <w:spacing w:before="239" w:line="222" w:lineRule="auto"/>
              <w:ind w:left="399"/>
              <w:rPr>
                <w:sz w:val="15"/>
                <w:szCs w:val="15"/>
              </w:rPr>
            </w:pPr>
            <w:r>
              <w:rPr>
                <w:spacing w:val="2"/>
                <w:sz w:val="15"/>
                <w:szCs w:val="15"/>
              </w:rPr>
              <w:t>陆良县</w:t>
            </w:r>
          </w:p>
        </w:tc>
      </w:tr>
    </w:tbl>
    <w:p w14:paraId="70F5A507">
      <w:pPr>
        <w:spacing w:line="14" w:lineRule="auto"/>
        <w:rPr>
          <w:rFonts w:ascii="Arial"/>
          <w:sz w:val="2"/>
        </w:rPr>
      </w:pPr>
    </w:p>
    <w:p w14:paraId="198F9D7C">
      <w:pPr>
        <w:spacing w:line="14" w:lineRule="auto"/>
        <w:rPr>
          <w:rFonts w:ascii="Arial" w:hAnsi="Arial" w:eastAsia="Arial" w:cs="Arial"/>
          <w:sz w:val="2"/>
          <w:szCs w:val="2"/>
        </w:rPr>
        <w:sectPr>
          <w:type w:val="continuous"/>
          <w:pgSz w:w="16500" w:h="12080"/>
          <w:pgMar w:top="400" w:right="1521" w:bottom="400" w:left="480" w:header="0" w:footer="0" w:gutter="0"/>
          <w:cols w:equalWidth="0" w:num="2">
            <w:col w:w="874" w:space="100"/>
            <w:col w:w="13524"/>
          </w:cols>
        </w:sectPr>
      </w:pPr>
    </w:p>
    <w:p w14:paraId="7251D869">
      <w:pPr>
        <w:spacing w:before="50"/>
      </w:pPr>
      <w:r>
        <mc:AlternateContent>
          <mc:Choice Requires="wps">
            <w:drawing>
              <wp:anchor distT="0" distB="0" distL="0" distR="0" simplePos="0" relativeHeight="251705344" behindDoc="0" locked="0" layoutInCell="0" allowOverlap="1">
                <wp:simplePos x="0" y="0"/>
                <wp:positionH relativeFrom="page">
                  <wp:posOffset>9039225</wp:posOffset>
                </wp:positionH>
                <wp:positionV relativeFrom="page">
                  <wp:posOffset>1282065</wp:posOffset>
                </wp:positionV>
                <wp:extent cx="743585" cy="235585"/>
                <wp:effectExtent l="0" t="0" r="0" b="0"/>
                <wp:wrapNone/>
                <wp:docPr id="94" name="TextBox 94"/>
                <wp:cNvGraphicFramePr/>
                <a:graphic xmlns:a="http://schemas.openxmlformats.org/drawingml/2006/main">
                  <a:graphicData uri="http://schemas.microsoft.com/office/word/2010/wordprocessingShape">
                    <wps:wsp>
                      <wps:cNvSpPr txBox="1"/>
                      <wps:spPr>
                        <a:xfrm rot="5400000">
                          <a:off x="9039479" y="1282652"/>
                          <a:ext cx="743584" cy="235584"/>
                        </a:xfrm>
                        <a:prstGeom prst="rect">
                          <a:avLst/>
                        </a:prstGeom>
                        <a:noFill/>
                        <a:ln w="0" cap="flat">
                          <a:noFill/>
                          <a:prstDash val="solid"/>
                          <a:miter lim="0"/>
                        </a:ln>
                      </wps:spPr>
                      <wps:style>
                        <a:lnRef idx="0">
                          <a:schemeClr val="accent1"/>
                        </a:lnRef>
                        <a:fillRef idx="0">
                          <a:schemeClr val="accent1"/>
                        </a:fillRef>
                        <a:effectRef idx="0">
                          <a:schemeClr val="accent1"/>
                        </a:effectRef>
                        <a:fontRef idx="minor">
                          <a:schemeClr val="dk1"/>
                        </a:fontRef>
                      </wps:style>
                      <wps:txbx>
                        <w:txbxContent>
                          <w:p w14:paraId="4A7A6A06">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TextBox 94" o:spid="_x0000_s1026" o:spt="202" type="#_x0000_t202" style="position:absolute;left:0pt;margin-left:711.75pt;margin-top:100.95pt;height:18.55pt;width:58.55pt;mso-position-horizontal-relative:page;mso-position-vertical-relative:page;rotation:5898240f;z-index:251705344;mso-width-relative:page;mso-height-relative:page;" filled="f" stroked="f" coordsize="21600,21600" o:allowincell="f" o:gfxdata="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ImVK+2gAAAA0BAAAP&#10;AAAAAAAAAAEAIAAAACIAAABkcnMvZG93bnJldi54bWxQSwECFAAUAAAACACHTuJAjUpJjU8CAACi&#10;BAAADgAAAAAAAAABACAAAAApAQAAZHJzL2Uyb0RvYy54bWxQSwUGAAAAAAYABgBZAQAA6gUAAAAA&#10;">
                <v:fill on="f" focussize="0,0"/>
                <v:stroke on="f" weight="0pt" miterlimit="0" joinstyle="miter"/>
                <v:imagedata o:title=""/>
                <o:lock v:ext="edit" aspectratio="f"/>
                <v:textbox inset="0mm,0mm,0mm,0mm">
                  <w:txbxContent>
                    <w:p w14:paraId="4A7A6A06">
                      <w:pPr>
                        <w:pStyle w:val="2"/>
                        <w:spacing w:before="65" w:line="219" w:lineRule="auto"/>
                        <w:ind w:left="20"/>
                        <w:rPr>
                          <w:sz w:val="24"/>
                          <w:szCs w:val="24"/>
                        </w:rPr>
                      </w:pPr>
                      <w:r>
                        <w:rPr>
                          <w:spacing w:val="-15"/>
                          <w:sz w:val="24"/>
                          <w:szCs w:val="24"/>
                        </w:rPr>
                        <w:t>曲</w:t>
                      </w:r>
                      <w:r>
                        <w:rPr>
                          <w:spacing w:val="-43"/>
                          <w:sz w:val="24"/>
                          <w:szCs w:val="24"/>
                        </w:rPr>
                        <w:t xml:space="preserve"> </w:t>
                      </w:r>
                      <w:r>
                        <w:rPr>
                          <w:spacing w:val="-15"/>
                          <w:sz w:val="24"/>
                          <w:szCs w:val="24"/>
                        </w:rPr>
                        <w:t>政</w:t>
                      </w:r>
                      <w:r>
                        <w:rPr>
                          <w:spacing w:val="-37"/>
                          <w:sz w:val="24"/>
                          <w:szCs w:val="24"/>
                        </w:rPr>
                        <w:t xml:space="preserve"> </w:t>
                      </w:r>
                      <w:r>
                        <w:rPr>
                          <w:spacing w:val="-15"/>
                          <w:sz w:val="24"/>
                          <w:szCs w:val="24"/>
                        </w:rPr>
                        <w:t>办</w:t>
                      </w:r>
                      <w:r>
                        <w:rPr>
                          <w:spacing w:val="-38"/>
                          <w:sz w:val="24"/>
                          <w:szCs w:val="24"/>
                        </w:rPr>
                        <w:t xml:space="preserve"> </w:t>
                      </w:r>
                      <w:r>
                        <w:rPr>
                          <w:spacing w:val="-15"/>
                          <w:sz w:val="24"/>
                          <w:szCs w:val="24"/>
                        </w:rPr>
                        <w:t>发</w:t>
                      </w:r>
                    </w:p>
                  </w:txbxContent>
                </v:textbox>
              </v:shape>
            </w:pict>
          </mc:Fallback>
        </mc:AlternateContent>
      </w:r>
      <w:r>
        <w:drawing>
          <wp:anchor distT="0" distB="0" distL="0" distR="0" simplePos="0" relativeHeight="251706368" behindDoc="0" locked="0" layoutInCell="0" allowOverlap="1">
            <wp:simplePos x="0" y="0"/>
            <wp:positionH relativeFrom="page">
              <wp:posOffset>672465</wp:posOffset>
            </wp:positionH>
            <wp:positionV relativeFrom="page">
              <wp:posOffset>1047750</wp:posOffset>
            </wp:positionV>
            <wp:extent cx="107950" cy="127000"/>
            <wp:effectExtent l="0" t="0" r="0" b="0"/>
            <wp:wrapNone/>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r:embed="rId60"/>
                    <a:stretch>
                      <a:fillRect/>
                    </a:stretch>
                  </pic:blipFill>
                  <pic:spPr>
                    <a:xfrm>
                      <a:off x="0" y="0"/>
                      <a:ext cx="108023" cy="127028"/>
                    </a:xfrm>
                    <a:prstGeom prst="rect">
                      <a:avLst/>
                    </a:prstGeom>
                  </pic:spPr>
                </pic:pic>
              </a:graphicData>
            </a:graphic>
          </wp:anchor>
        </w:drawing>
      </w:r>
    </w:p>
    <w:p w14:paraId="179DEC62">
      <w:pPr>
        <w:spacing w:before="50"/>
      </w:pPr>
    </w:p>
    <w:p w14:paraId="506BD782">
      <w:pPr>
        <w:spacing w:before="50"/>
      </w:pPr>
    </w:p>
    <w:tbl>
      <w:tblPr>
        <w:tblStyle w:val="5"/>
        <w:tblW w:w="12950" w:type="dxa"/>
        <w:tblInd w:w="3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
        <w:gridCol w:w="1629"/>
        <w:gridCol w:w="530"/>
        <w:gridCol w:w="580"/>
        <w:gridCol w:w="4696"/>
        <w:gridCol w:w="709"/>
        <w:gridCol w:w="659"/>
        <w:gridCol w:w="659"/>
        <w:gridCol w:w="659"/>
        <w:gridCol w:w="600"/>
        <w:gridCol w:w="610"/>
        <w:gridCol w:w="1244"/>
      </w:tblGrid>
      <w:tr w14:paraId="25A86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375" w:type="dxa"/>
            <w:vMerge w:val="restart"/>
            <w:tcBorders>
              <w:bottom w:val="nil"/>
            </w:tcBorders>
            <w:vAlign w:val="top"/>
          </w:tcPr>
          <w:p w14:paraId="507EB578">
            <w:pPr>
              <w:pStyle w:val="6"/>
              <w:spacing w:before="229" w:line="221" w:lineRule="auto"/>
              <w:ind w:left="36"/>
              <w:rPr>
                <w:sz w:val="14"/>
                <w:szCs w:val="14"/>
              </w:rPr>
            </w:pPr>
            <w:r>
              <w:rPr>
                <w:b/>
                <w:bCs/>
                <w:spacing w:val="-3"/>
                <w:sz w:val="14"/>
                <w:szCs w:val="14"/>
              </w:rPr>
              <w:t>序号</w:t>
            </w:r>
          </w:p>
        </w:tc>
        <w:tc>
          <w:tcPr>
            <w:tcW w:w="1629" w:type="dxa"/>
            <w:vMerge w:val="restart"/>
            <w:tcBorders>
              <w:bottom w:val="nil"/>
            </w:tcBorders>
            <w:vAlign w:val="top"/>
          </w:tcPr>
          <w:p w14:paraId="0D1F2783">
            <w:pPr>
              <w:pStyle w:val="6"/>
              <w:spacing w:before="229" w:line="220" w:lineRule="auto"/>
              <w:ind w:left="512"/>
              <w:rPr>
                <w:sz w:val="14"/>
                <w:szCs w:val="14"/>
              </w:rPr>
            </w:pPr>
            <w:r>
              <w:rPr>
                <w:b/>
                <w:bCs/>
                <w:spacing w:val="-3"/>
                <w:sz w:val="14"/>
                <w:szCs w:val="14"/>
              </w:rPr>
              <w:t>项目名称</w:t>
            </w:r>
          </w:p>
        </w:tc>
        <w:tc>
          <w:tcPr>
            <w:tcW w:w="530" w:type="dxa"/>
            <w:vMerge w:val="restart"/>
            <w:tcBorders>
              <w:bottom w:val="nil"/>
            </w:tcBorders>
            <w:vAlign w:val="top"/>
          </w:tcPr>
          <w:p w14:paraId="15C9CD4D">
            <w:pPr>
              <w:pStyle w:val="6"/>
              <w:spacing w:before="148" w:line="228" w:lineRule="auto"/>
              <w:ind w:left="112" w:right="104"/>
              <w:rPr>
                <w:sz w:val="14"/>
                <w:szCs w:val="14"/>
              </w:rPr>
            </w:pPr>
            <w:r>
              <w:rPr>
                <w:b/>
                <w:bCs/>
                <w:spacing w:val="9"/>
                <w:sz w:val="14"/>
                <w:szCs w:val="14"/>
              </w:rPr>
              <w:t>项目</w:t>
            </w:r>
            <w:r>
              <w:rPr>
                <w:sz w:val="14"/>
                <w:szCs w:val="14"/>
              </w:rPr>
              <w:t xml:space="preserve"> </w:t>
            </w:r>
            <w:r>
              <w:rPr>
                <w:b/>
                <w:bCs/>
                <w:spacing w:val="-5"/>
                <w:sz w:val="14"/>
                <w:szCs w:val="14"/>
              </w:rPr>
              <w:t>阶段</w:t>
            </w:r>
          </w:p>
        </w:tc>
        <w:tc>
          <w:tcPr>
            <w:tcW w:w="580" w:type="dxa"/>
            <w:vMerge w:val="restart"/>
            <w:tcBorders>
              <w:bottom w:val="nil"/>
            </w:tcBorders>
            <w:vAlign w:val="top"/>
          </w:tcPr>
          <w:p w14:paraId="7FEEF53C">
            <w:pPr>
              <w:pStyle w:val="6"/>
              <w:spacing w:before="229" w:line="221" w:lineRule="auto"/>
              <w:ind w:left="12"/>
              <w:rPr>
                <w:sz w:val="14"/>
                <w:szCs w:val="14"/>
              </w:rPr>
            </w:pPr>
            <w:r>
              <w:rPr>
                <w:b/>
                <w:bCs/>
                <w:spacing w:val="-3"/>
                <w:sz w:val="14"/>
                <w:szCs w:val="14"/>
              </w:rPr>
              <w:t>建设地点</w:t>
            </w:r>
          </w:p>
        </w:tc>
        <w:tc>
          <w:tcPr>
            <w:tcW w:w="4696" w:type="dxa"/>
            <w:vMerge w:val="restart"/>
            <w:tcBorders>
              <w:bottom w:val="nil"/>
            </w:tcBorders>
            <w:vAlign w:val="top"/>
          </w:tcPr>
          <w:p w14:paraId="54526833">
            <w:pPr>
              <w:pStyle w:val="6"/>
              <w:spacing w:before="228" w:line="219" w:lineRule="auto"/>
              <w:ind w:left="1713"/>
              <w:rPr>
                <w:sz w:val="14"/>
                <w:szCs w:val="14"/>
              </w:rPr>
            </w:pPr>
            <w:r>
              <w:rPr>
                <w:b/>
                <w:bCs/>
                <w:spacing w:val="-3"/>
                <w:sz w:val="14"/>
                <w:szCs w:val="14"/>
              </w:rPr>
              <w:t>主要建设内容及规模</w:t>
            </w:r>
          </w:p>
        </w:tc>
        <w:tc>
          <w:tcPr>
            <w:tcW w:w="709" w:type="dxa"/>
            <w:vMerge w:val="restart"/>
            <w:tcBorders>
              <w:bottom w:val="nil"/>
            </w:tcBorders>
            <w:vAlign w:val="top"/>
          </w:tcPr>
          <w:p w14:paraId="70B3DD3B">
            <w:pPr>
              <w:pStyle w:val="6"/>
              <w:spacing w:before="139" w:line="220" w:lineRule="auto"/>
              <w:ind w:left="137"/>
              <w:rPr>
                <w:sz w:val="14"/>
                <w:szCs w:val="14"/>
              </w:rPr>
            </w:pPr>
            <w:r>
              <w:rPr>
                <w:b/>
                <w:bCs/>
                <w:spacing w:val="-4"/>
                <w:sz w:val="14"/>
                <w:szCs w:val="14"/>
              </w:rPr>
              <w:t>总投资</w:t>
            </w:r>
          </w:p>
          <w:p w14:paraId="56B2FFAA">
            <w:pPr>
              <w:pStyle w:val="6"/>
              <w:spacing w:before="23" w:line="220" w:lineRule="auto"/>
              <w:ind w:left="137"/>
              <w:rPr>
                <w:sz w:val="14"/>
                <w:szCs w:val="14"/>
              </w:rPr>
            </w:pPr>
            <w:r>
              <w:rPr>
                <w:b/>
                <w:bCs/>
                <w:spacing w:val="5"/>
                <w:sz w:val="14"/>
                <w:szCs w:val="14"/>
              </w:rPr>
              <w:t>(万元)</w:t>
            </w:r>
          </w:p>
        </w:tc>
        <w:tc>
          <w:tcPr>
            <w:tcW w:w="3187" w:type="dxa"/>
            <w:gridSpan w:val="5"/>
            <w:vAlign w:val="top"/>
          </w:tcPr>
          <w:p w14:paraId="7D3A291A">
            <w:pPr>
              <w:pStyle w:val="6"/>
              <w:spacing w:before="89" w:line="220" w:lineRule="auto"/>
              <w:ind w:left="1017"/>
              <w:rPr>
                <w:sz w:val="14"/>
                <w:szCs w:val="14"/>
              </w:rPr>
            </w:pPr>
            <w:r>
              <w:rPr>
                <w:b/>
                <w:bCs/>
                <w:spacing w:val="1"/>
                <w:sz w:val="14"/>
                <w:szCs w:val="14"/>
              </w:rPr>
              <w:t>投资计划(万元)</w:t>
            </w:r>
          </w:p>
        </w:tc>
        <w:tc>
          <w:tcPr>
            <w:tcW w:w="1244" w:type="dxa"/>
            <w:vMerge w:val="restart"/>
            <w:tcBorders>
              <w:bottom w:val="nil"/>
            </w:tcBorders>
            <w:vAlign w:val="top"/>
          </w:tcPr>
          <w:p w14:paraId="59C372E8">
            <w:pPr>
              <w:pStyle w:val="6"/>
              <w:spacing w:before="229" w:line="220" w:lineRule="auto"/>
              <w:ind w:left="340"/>
              <w:rPr>
                <w:sz w:val="14"/>
                <w:szCs w:val="14"/>
              </w:rPr>
            </w:pPr>
            <w:r>
              <w:rPr>
                <w:b/>
                <w:bCs/>
                <w:spacing w:val="-3"/>
                <w:sz w:val="14"/>
                <w:szCs w:val="14"/>
              </w:rPr>
              <w:t>项目单位</w:t>
            </w:r>
          </w:p>
        </w:tc>
      </w:tr>
      <w:tr w14:paraId="08F7E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375" w:type="dxa"/>
            <w:vMerge w:val="continue"/>
            <w:tcBorders>
              <w:top w:val="nil"/>
            </w:tcBorders>
            <w:vAlign w:val="top"/>
          </w:tcPr>
          <w:p w14:paraId="7371D1E9">
            <w:pPr>
              <w:rPr>
                <w:rFonts w:ascii="Arial"/>
                <w:sz w:val="21"/>
              </w:rPr>
            </w:pPr>
          </w:p>
        </w:tc>
        <w:tc>
          <w:tcPr>
            <w:tcW w:w="1629" w:type="dxa"/>
            <w:vMerge w:val="continue"/>
            <w:tcBorders>
              <w:top w:val="nil"/>
            </w:tcBorders>
            <w:vAlign w:val="top"/>
          </w:tcPr>
          <w:p w14:paraId="26991EEC">
            <w:pPr>
              <w:rPr>
                <w:rFonts w:ascii="Arial"/>
                <w:sz w:val="21"/>
              </w:rPr>
            </w:pPr>
          </w:p>
        </w:tc>
        <w:tc>
          <w:tcPr>
            <w:tcW w:w="530" w:type="dxa"/>
            <w:vMerge w:val="continue"/>
            <w:tcBorders>
              <w:top w:val="nil"/>
            </w:tcBorders>
            <w:vAlign w:val="top"/>
          </w:tcPr>
          <w:p w14:paraId="3BC1C4E7">
            <w:pPr>
              <w:rPr>
                <w:rFonts w:ascii="Arial"/>
                <w:sz w:val="21"/>
              </w:rPr>
            </w:pPr>
          </w:p>
        </w:tc>
        <w:tc>
          <w:tcPr>
            <w:tcW w:w="580" w:type="dxa"/>
            <w:vMerge w:val="continue"/>
            <w:tcBorders>
              <w:top w:val="nil"/>
            </w:tcBorders>
            <w:vAlign w:val="top"/>
          </w:tcPr>
          <w:p w14:paraId="306063FB">
            <w:pPr>
              <w:rPr>
                <w:rFonts w:ascii="Arial"/>
                <w:sz w:val="21"/>
              </w:rPr>
            </w:pPr>
          </w:p>
        </w:tc>
        <w:tc>
          <w:tcPr>
            <w:tcW w:w="4696" w:type="dxa"/>
            <w:vMerge w:val="continue"/>
            <w:tcBorders>
              <w:top w:val="nil"/>
            </w:tcBorders>
            <w:vAlign w:val="top"/>
          </w:tcPr>
          <w:p w14:paraId="34D8394A">
            <w:pPr>
              <w:rPr>
                <w:rFonts w:ascii="Arial"/>
                <w:sz w:val="21"/>
              </w:rPr>
            </w:pPr>
          </w:p>
        </w:tc>
        <w:tc>
          <w:tcPr>
            <w:tcW w:w="709" w:type="dxa"/>
            <w:vMerge w:val="continue"/>
            <w:tcBorders>
              <w:top w:val="nil"/>
            </w:tcBorders>
            <w:vAlign w:val="top"/>
          </w:tcPr>
          <w:p w14:paraId="5A4CC989">
            <w:pPr>
              <w:rPr>
                <w:rFonts w:ascii="Arial"/>
                <w:sz w:val="21"/>
              </w:rPr>
            </w:pPr>
          </w:p>
        </w:tc>
        <w:tc>
          <w:tcPr>
            <w:tcW w:w="659" w:type="dxa"/>
            <w:vAlign w:val="top"/>
          </w:tcPr>
          <w:p w14:paraId="7CF033B9">
            <w:pPr>
              <w:pStyle w:val="6"/>
              <w:spacing w:before="64" w:line="219" w:lineRule="auto"/>
              <w:ind w:left="58"/>
              <w:rPr>
                <w:sz w:val="14"/>
                <w:szCs w:val="14"/>
              </w:rPr>
            </w:pPr>
            <w:r>
              <w:rPr>
                <w:b/>
                <w:bCs/>
                <w:spacing w:val="-9"/>
                <w:sz w:val="14"/>
                <w:szCs w:val="14"/>
              </w:rPr>
              <w:t>2</w:t>
            </w:r>
            <w:r>
              <w:rPr>
                <w:spacing w:val="-32"/>
                <w:sz w:val="14"/>
                <w:szCs w:val="14"/>
              </w:rPr>
              <w:t xml:space="preserve"> </w:t>
            </w:r>
            <w:r>
              <w:rPr>
                <w:b/>
                <w:bCs/>
                <w:spacing w:val="-9"/>
                <w:sz w:val="14"/>
                <w:szCs w:val="14"/>
              </w:rPr>
              <w:t>0</w:t>
            </w:r>
            <w:r>
              <w:rPr>
                <w:spacing w:val="-30"/>
                <w:sz w:val="14"/>
                <w:szCs w:val="14"/>
              </w:rPr>
              <w:t xml:space="preserve"> </w:t>
            </w:r>
            <w:r>
              <w:rPr>
                <w:b/>
                <w:bCs/>
                <w:spacing w:val="-9"/>
                <w:sz w:val="14"/>
                <w:szCs w:val="14"/>
              </w:rPr>
              <w:t>2</w:t>
            </w:r>
            <w:r>
              <w:rPr>
                <w:spacing w:val="-22"/>
                <w:sz w:val="14"/>
                <w:szCs w:val="14"/>
              </w:rPr>
              <w:t xml:space="preserve"> </w:t>
            </w:r>
            <w:r>
              <w:rPr>
                <w:b/>
                <w:bCs/>
                <w:spacing w:val="-9"/>
                <w:sz w:val="14"/>
                <w:szCs w:val="14"/>
              </w:rPr>
              <w:t>1</w:t>
            </w:r>
            <w:r>
              <w:rPr>
                <w:spacing w:val="-32"/>
                <w:sz w:val="14"/>
                <w:szCs w:val="14"/>
              </w:rPr>
              <w:t xml:space="preserve"> </w:t>
            </w:r>
            <w:r>
              <w:rPr>
                <w:b/>
                <w:bCs/>
                <w:spacing w:val="-9"/>
                <w:sz w:val="14"/>
                <w:szCs w:val="14"/>
              </w:rPr>
              <w:t>年</w:t>
            </w:r>
          </w:p>
        </w:tc>
        <w:tc>
          <w:tcPr>
            <w:tcW w:w="659" w:type="dxa"/>
            <w:vAlign w:val="top"/>
          </w:tcPr>
          <w:p w14:paraId="34197287">
            <w:pPr>
              <w:pStyle w:val="6"/>
              <w:spacing w:before="64" w:line="219" w:lineRule="auto"/>
              <w:ind w:left="48"/>
              <w:rPr>
                <w:sz w:val="14"/>
                <w:szCs w:val="14"/>
              </w:rPr>
            </w:pPr>
            <w:r>
              <w:rPr>
                <w:b/>
                <w:bCs/>
                <w:spacing w:val="-8"/>
                <w:sz w:val="14"/>
                <w:szCs w:val="14"/>
              </w:rPr>
              <w:t>2</w:t>
            </w:r>
            <w:r>
              <w:rPr>
                <w:spacing w:val="-23"/>
                <w:sz w:val="14"/>
                <w:szCs w:val="14"/>
              </w:rPr>
              <w:t xml:space="preserve"> </w:t>
            </w:r>
            <w:r>
              <w:rPr>
                <w:b/>
                <w:bCs/>
                <w:spacing w:val="-8"/>
                <w:sz w:val="14"/>
                <w:szCs w:val="14"/>
              </w:rPr>
              <w:t>0</w:t>
            </w:r>
            <w:r>
              <w:rPr>
                <w:spacing w:val="-26"/>
                <w:sz w:val="14"/>
                <w:szCs w:val="14"/>
              </w:rPr>
              <w:t xml:space="preserve"> </w:t>
            </w:r>
            <w:r>
              <w:rPr>
                <w:b/>
                <w:bCs/>
                <w:spacing w:val="-8"/>
                <w:sz w:val="14"/>
                <w:szCs w:val="14"/>
              </w:rPr>
              <w:t>2</w:t>
            </w:r>
            <w:r>
              <w:rPr>
                <w:spacing w:val="-25"/>
                <w:sz w:val="14"/>
                <w:szCs w:val="14"/>
              </w:rPr>
              <w:t xml:space="preserve"> </w:t>
            </w:r>
            <w:r>
              <w:rPr>
                <w:b/>
                <w:bCs/>
                <w:spacing w:val="-8"/>
                <w:sz w:val="14"/>
                <w:szCs w:val="14"/>
              </w:rPr>
              <w:t>2</w:t>
            </w:r>
            <w:r>
              <w:rPr>
                <w:spacing w:val="-27"/>
                <w:sz w:val="14"/>
                <w:szCs w:val="14"/>
              </w:rPr>
              <w:t xml:space="preserve"> </w:t>
            </w:r>
            <w:r>
              <w:rPr>
                <w:b/>
                <w:bCs/>
                <w:spacing w:val="-8"/>
                <w:sz w:val="14"/>
                <w:szCs w:val="14"/>
              </w:rPr>
              <w:t>年</w:t>
            </w:r>
          </w:p>
        </w:tc>
        <w:tc>
          <w:tcPr>
            <w:tcW w:w="659" w:type="dxa"/>
            <w:vAlign w:val="top"/>
          </w:tcPr>
          <w:p w14:paraId="2BDDA885">
            <w:pPr>
              <w:pStyle w:val="6"/>
              <w:spacing w:before="64" w:line="219" w:lineRule="auto"/>
              <w:ind w:left="120"/>
              <w:rPr>
                <w:sz w:val="14"/>
                <w:szCs w:val="14"/>
              </w:rPr>
            </w:pPr>
            <w:r>
              <w:rPr>
                <w:b/>
                <w:bCs/>
                <w:spacing w:val="-3"/>
                <w:sz w:val="14"/>
                <w:szCs w:val="14"/>
              </w:rPr>
              <w:t>2023年</w:t>
            </w:r>
          </w:p>
        </w:tc>
        <w:tc>
          <w:tcPr>
            <w:tcW w:w="600" w:type="dxa"/>
            <w:vAlign w:val="top"/>
          </w:tcPr>
          <w:p w14:paraId="107CD571">
            <w:pPr>
              <w:pStyle w:val="6"/>
              <w:spacing w:before="64" w:line="219" w:lineRule="auto"/>
              <w:jc w:val="right"/>
              <w:rPr>
                <w:sz w:val="14"/>
                <w:szCs w:val="14"/>
              </w:rPr>
            </w:pPr>
            <w:r>
              <w:rPr>
                <w:b/>
                <w:bCs/>
                <w:spacing w:val="-11"/>
                <w:sz w:val="14"/>
                <w:szCs w:val="14"/>
              </w:rPr>
              <w:t>2</w:t>
            </w:r>
            <w:r>
              <w:rPr>
                <w:spacing w:val="-22"/>
                <w:sz w:val="14"/>
                <w:szCs w:val="14"/>
              </w:rPr>
              <w:t xml:space="preserve"> </w:t>
            </w:r>
            <w:r>
              <w:rPr>
                <w:b/>
                <w:bCs/>
                <w:spacing w:val="-11"/>
                <w:sz w:val="14"/>
                <w:szCs w:val="14"/>
              </w:rPr>
              <w:t>0</w:t>
            </w:r>
            <w:r>
              <w:rPr>
                <w:spacing w:val="-21"/>
                <w:sz w:val="14"/>
                <w:szCs w:val="14"/>
              </w:rPr>
              <w:t xml:space="preserve"> </w:t>
            </w:r>
            <w:r>
              <w:rPr>
                <w:b/>
                <w:bCs/>
                <w:spacing w:val="-11"/>
                <w:sz w:val="14"/>
                <w:szCs w:val="14"/>
              </w:rPr>
              <w:t>2</w:t>
            </w:r>
            <w:r>
              <w:rPr>
                <w:spacing w:val="-24"/>
                <w:sz w:val="14"/>
                <w:szCs w:val="14"/>
              </w:rPr>
              <w:t xml:space="preserve"> </w:t>
            </w:r>
            <w:r>
              <w:rPr>
                <w:b/>
                <w:bCs/>
                <w:spacing w:val="-10"/>
                <w:sz w:val="14"/>
                <w:szCs w:val="14"/>
              </w:rPr>
              <w:t>4</w:t>
            </w:r>
            <w:r>
              <w:rPr>
                <w:spacing w:val="-23"/>
                <w:sz w:val="14"/>
                <w:szCs w:val="14"/>
              </w:rPr>
              <w:t xml:space="preserve"> </w:t>
            </w:r>
            <w:r>
              <w:rPr>
                <w:b/>
                <w:bCs/>
                <w:spacing w:val="-7"/>
                <w:sz w:val="14"/>
                <w:szCs w:val="14"/>
              </w:rPr>
              <w:t>年</w:t>
            </w:r>
          </w:p>
        </w:tc>
        <w:tc>
          <w:tcPr>
            <w:tcW w:w="610" w:type="dxa"/>
            <w:vAlign w:val="top"/>
          </w:tcPr>
          <w:p w14:paraId="3D5B435B">
            <w:pPr>
              <w:pStyle w:val="6"/>
              <w:spacing w:before="64" w:line="219" w:lineRule="auto"/>
              <w:ind w:left="21"/>
              <w:rPr>
                <w:sz w:val="14"/>
                <w:szCs w:val="14"/>
              </w:rPr>
            </w:pPr>
            <w:r>
              <w:rPr>
                <w:b/>
                <w:bCs/>
                <w:spacing w:val="-8"/>
                <w:sz w:val="14"/>
                <w:szCs w:val="14"/>
              </w:rPr>
              <w:t>2</w:t>
            </w:r>
            <w:r>
              <w:rPr>
                <w:spacing w:val="-24"/>
                <w:sz w:val="14"/>
                <w:szCs w:val="14"/>
              </w:rPr>
              <w:t xml:space="preserve"> </w:t>
            </w:r>
            <w:r>
              <w:rPr>
                <w:b/>
                <w:bCs/>
                <w:spacing w:val="-8"/>
                <w:sz w:val="14"/>
                <w:szCs w:val="14"/>
              </w:rPr>
              <w:t>0</w:t>
            </w:r>
            <w:r>
              <w:rPr>
                <w:spacing w:val="-26"/>
                <w:sz w:val="14"/>
                <w:szCs w:val="14"/>
              </w:rPr>
              <w:t xml:space="preserve"> </w:t>
            </w:r>
            <w:r>
              <w:rPr>
                <w:b/>
                <w:bCs/>
                <w:spacing w:val="-8"/>
                <w:sz w:val="14"/>
                <w:szCs w:val="14"/>
              </w:rPr>
              <w:t>2</w:t>
            </w:r>
            <w:r>
              <w:rPr>
                <w:spacing w:val="-24"/>
                <w:sz w:val="14"/>
                <w:szCs w:val="14"/>
              </w:rPr>
              <w:t xml:space="preserve"> </w:t>
            </w:r>
            <w:r>
              <w:rPr>
                <w:b/>
                <w:bCs/>
                <w:spacing w:val="-8"/>
                <w:sz w:val="14"/>
                <w:szCs w:val="14"/>
              </w:rPr>
              <w:t>5</w:t>
            </w:r>
            <w:r>
              <w:rPr>
                <w:spacing w:val="-27"/>
                <w:sz w:val="14"/>
                <w:szCs w:val="14"/>
              </w:rPr>
              <w:t xml:space="preserve"> </w:t>
            </w:r>
            <w:r>
              <w:rPr>
                <w:b/>
                <w:bCs/>
                <w:spacing w:val="-8"/>
                <w:sz w:val="14"/>
                <w:szCs w:val="14"/>
              </w:rPr>
              <w:t>年</w:t>
            </w:r>
          </w:p>
        </w:tc>
        <w:tc>
          <w:tcPr>
            <w:tcW w:w="1244" w:type="dxa"/>
            <w:vMerge w:val="continue"/>
            <w:tcBorders>
              <w:top w:val="nil"/>
            </w:tcBorders>
            <w:vAlign w:val="top"/>
          </w:tcPr>
          <w:p w14:paraId="1DE63959">
            <w:pPr>
              <w:rPr>
                <w:rFonts w:ascii="Arial"/>
                <w:sz w:val="21"/>
              </w:rPr>
            </w:pPr>
          </w:p>
        </w:tc>
      </w:tr>
      <w:tr w14:paraId="629C1F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0" w:type="dxa"/>
            <w:gridSpan w:val="5"/>
            <w:vAlign w:val="top"/>
          </w:tcPr>
          <w:p w14:paraId="319BD8E9">
            <w:pPr>
              <w:pStyle w:val="6"/>
              <w:spacing w:before="67" w:line="219" w:lineRule="auto"/>
              <w:ind w:left="34"/>
              <w:rPr>
                <w:sz w:val="14"/>
                <w:szCs w:val="14"/>
              </w:rPr>
            </w:pPr>
            <w:r>
              <w:rPr>
                <w:spacing w:val="1"/>
                <w:sz w:val="14"/>
                <w:szCs w:val="14"/>
              </w:rPr>
              <w:t>(二)推进“智慧停车”应用</w:t>
            </w:r>
          </w:p>
        </w:tc>
        <w:tc>
          <w:tcPr>
            <w:tcW w:w="709" w:type="dxa"/>
            <w:vAlign w:val="top"/>
          </w:tcPr>
          <w:p w14:paraId="63A07E52">
            <w:pPr>
              <w:rPr>
                <w:rFonts w:ascii="Arial"/>
                <w:sz w:val="21"/>
              </w:rPr>
            </w:pPr>
          </w:p>
        </w:tc>
        <w:tc>
          <w:tcPr>
            <w:tcW w:w="659" w:type="dxa"/>
            <w:vAlign w:val="top"/>
          </w:tcPr>
          <w:p w14:paraId="10669E10">
            <w:pPr>
              <w:rPr>
                <w:rFonts w:ascii="Arial"/>
                <w:sz w:val="21"/>
              </w:rPr>
            </w:pPr>
          </w:p>
        </w:tc>
        <w:tc>
          <w:tcPr>
            <w:tcW w:w="659" w:type="dxa"/>
            <w:vAlign w:val="top"/>
          </w:tcPr>
          <w:p w14:paraId="5077187B">
            <w:pPr>
              <w:rPr>
                <w:rFonts w:ascii="Arial"/>
                <w:sz w:val="21"/>
              </w:rPr>
            </w:pPr>
          </w:p>
        </w:tc>
        <w:tc>
          <w:tcPr>
            <w:tcW w:w="659" w:type="dxa"/>
            <w:vAlign w:val="top"/>
          </w:tcPr>
          <w:p w14:paraId="25D0CBA2">
            <w:pPr>
              <w:rPr>
                <w:rFonts w:ascii="Arial"/>
                <w:sz w:val="21"/>
              </w:rPr>
            </w:pPr>
          </w:p>
        </w:tc>
        <w:tc>
          <w:tcPr>
            <w:tcW w:w="600" w:type="dxa"/>
            <w:vAlign w:val="top"/>
          </w:tcPr>
          <w:p w14:paraId="29197789">
            <w:pPr>
              <w:rPr>
                <w:rFonts w:ascii="Arial"/>
                <w:sz w:val="21"/>
              </w:rPr>
            </w:pPr>
          </w:p>
        </w:tc>
        <w:tc>
          <w:tcPr>
            <w:tcW w:w="610" w:type="dxa"/>
            <w:vAlign w:val="top"/>
          </w:tcPr>
          <w:p w14:paraId="3BCD6C1D">
            <w:pPr>
              <w:rPr>
                <w:rFonts w:ascii="Arial"/>
                <w:sz w:val="21"/>
              </w:rPr>
            </w:pPr>
          </w:p>
        </w:tc>
        <w:tc>
          <w:tcPr>
            <w:tcW w:w="1244" w:type="dxa"/>
            <w:vAlign w:val="top"/>
          </w:tcPr>
          <w:p w14:paraId="38EF8859">
            <w:pPr>
              <w:rPr>
                <w:rFonts w:ascii="Arial"/>
                <w:sz w:val="21"/>
              </w:rPr>
            </w:pPr>
          </w:p>
        </w:tc>
      </w:tr>
      <w:tr w14:paraId="7AB3D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9" w:hRule="atLeast"/>
        </w:trPr>
        <w:tc>
          <w:tcPr>
            <w:tcW w:w="375" w:type="dxa"/>
            <w:vAlign w:val="top"/>
          </w:tcPr>
          <w:p w14:paraId="0423DA2C">
            <w:pPr>
              <w:spacing w:line="313" w:lineRule="auto"/>
              <w:rPr>
                <w:rFonts w:ascii="Arial"/>
                <w:sz w:val="21"/>
              </w:rPr>
            </w:pPr>
          </w:p>
          <w:p w14:paraId="7B5F0B0F">
            <w:pPr>
              <w:pStyle w:val="6"/>
              <w:spacing w:before="46"/>
              <w:ind w:left="75"/>
              <w:rPr>
                <w:sz w:val="14"/>
                <w:szCs w:val="14"/>
              </w:rPr>
            </w:pPr>
            <w:r>
              <w:rPr>
                <w:spacing w:val="-4"/>
                <w:sz w:val="14"/>
                <w:szCs w:val="14"/>
              </w:rPr>
              <w:t>182</w:t>
            </w:r>
          </w:p>
        </w:tc>
        <w:tc>
          <w:tcPr>
            <w:tcW w:w="1629" w:type="dxa"/>
            <w:vAlign w:val="top"/>
          </w:tcPr>
          <w:p w14:paraId="0838F57B">
            <w:pPr>
              <w:pStyle w:val="6"/>
              <w:spacing w:before="246" w:line="268" w:lineRule="auto"/>
              <w:ind w:left="10" w:right="53" w:firstLine="9"/>
              <w:rPr>
                <w:sz w:val="14"/>
                <w:szCs w:val="14"/>
              </w:rPr>
            </w:pPr>
            <w:r>
              <w:rPr>
                <w:sz w:val="14"/>
                <w:szCs w:val="14"/>
              </w:rPr>
              <w:t>曲靖市麒麟区智慧停车建</w:t>
            </w:r>
            <w:r>
              <w:rPr>
                <w:spacing w:val="4"/>
                <w:sz w:val="14"/>
                <w:szCs w:val="14"/>
              </w:rPr>
              <w:t xml:space="preserve"> </w:t>
            </w:r>
            <w:r>
              <w:rPr>
                <w:spacing w:val="8"/>
                <w:sz w:val="14"/>
                <w:szCs w:val="14"/>
              </w:rPr>
              <w:t>设项目</w:t>
            </w:r>
          </w:p>
        </w:tc>
        <w:tc>
          <w:tcPr>
            <w:tcW w:w="530" w:type="dxa"/>
            <w:vAlign w:val="top"/>
          </w:tcPr>
          <w:p w14:paraId="6784C9A3">
            <w:pPr>
              <w:spacing w:line="300" w:lineRule="auto"/>
              <w:rPr>
                <w:rFonts w:ascii="Arial"/>
                <w:sz w:val="21"/>
              </w:rPr>
            </w:pPr>
          </w:p>
          <w:p w14:paraId="6697C03E">
            <w:pPr>
              <w:pStyle w:val="6"/>
              <w:spacing w:before="46" w:line="220" w:lineRule="auto"/>
              <w:ind w:left="110"/>
              <w:rPr>
                <w:sz w:val="14"/>
                <w:szCs w:val="14"/>
              </w:rPr>
            </w:pPr>
            <w:r>
              <w:rPr>
                <w:spacing w:val="-2"/>
                <w:sz w:val="14"/>
                <w:szCs w:val="14"/>
              </w:rPr>
              <w:t>前期</w:t>
            </w:r>
          </w:p>
        </w:tc>
        <w:tc>
          <w:tcPr>
            <w:tcW w:w="580" w:type="dxa"/>
            <w:vAlign w:val="top"/>
          </w:tcPr>
          <w:p w14:paraId="3EEA5BCA">
            <w:pPr>
              <w:spacing w:line="300" w:lineRule="auto"/>
              <w:rPr>
                <w:rFonts w:ascii="Arial"/>
                <w:sz w:val="21"/>
              </w:rPr>
            </w:pPr>
          </w:p>
          <w:p w14:paraId="3A330CC2">
            <w:pPr>
              <w:pStyle w:val="6"/>
              <w:spacing w:before="46" w:line="220" w:lineRule="auto"/>
              <w:ind w:left="70"/>
              <w:rPr>
                <w:sz w:val="14"/>
                <w:szCs w:val="14"/>
              </w:rPr>
            </w:pPr>
            <w:r>
              <w:rPr>
                <w:spacing w:val="-2"/>
                <w:sz w:val="14"/>
                <w:szCs w:val="14"/>
              </w:rPr>
              <w:t>麒麟区</w:t>
            </w:r>
          </w:p>
        </w:tc>
        <w:tc>
          <w:tcPr>
            <w:tcW w:w="4696" w:type="dxa"/>
            <w:vAlign w:val="top"/>
          </w:tcPr>
          <w:p w14:paraId="00FCF89E">
            <w:pPr>
              <w:pStyle w:val="6"/>
              <w:spacing w:before="116" w:line="219" w:lineRule="auto"/>
              <w:ind w:left="241"/>
              <w:rPr>
                <w:sz w:val="14"/>
                <w:szCs w:val="14"/>
              </w:rPr>
            </w:pPr>
            <w:r>
              <w:rPr>
                <w:sz w:val="14"/>
                <w:szCs w:val="14"/>
              </w:rPr>
              <w:t>主要建设智能停车收费系统，项目涉及辖区内总车位数1</w:t>
            </w:r>
            <w:r>
              <w:rPr>
                <w:spacing w:val="-1"/>
                <w:sz w:val="14"/>
                <w:szCs w:val="14"/>
              </w:rPr>
              <w:t>47737个，分</w:t>
            </w:r>
          </w:p>
          <w:p w14:paraId="21B6D8B5">
            <w:pPr>
              <w:pStyle w:val="6"/>
              <w:spacing w:before="72" w:line="282" w:lineRule="auto"/>
              <w:ind w:left="11" w:right="250" w:firstLine="230"/>
              <w:rPr>
                <w:sz w:val="14"/>
                <w:szCs w:val="14"/>
              </w:rPr>
            </w:pPr>
            <w:r>
              <w:rPr>
                <w:sz w:val="14"/>
                <w:szCs w:val="14"/>
              </w:rPr>
              <w:t>两期实施，一期涉及车位数28061个(试点车位8538个</w:t>
            </w:r>
            <w:r>
              <w:rPr>
                <w:spacing w:val="-1"/>
                <w:sz w:val="14"/>
                <w:szCs w:val="14"/>
              </w:rPr>
              <w:t>),二期涉及车位</w:t>
            </w:r>
            <w:r>
              <w:rPr>
                <w:sz w:val="14"/>
                <w:szCs w:val="14"/>
              </w:rPr>
              <w:t xml:space="preserve"> </w:t>
            </w:r>
            <w:r>
              <w:rPr>
                <w:spacing w:val="-1"/>
                <w:sz w:val="14"/>
                <w:szCs w:val="14"/>
              </w:rPr>
              <w:t>数119676个。</w:t>
            </w:r>
          </w:p>
        </w:tc>
        <w:tc>
          <w:tcPr>
            <w:tcW w:w="709" w:type="dxa"/>
            <w:vAlign w:val="top"/>
          </w:tcPr>
          <w:p w14:paraId="601CC0A9">
            <w:pPr>
              <w:spacing w:line="313" w:lineRule="auto"/>
              <w:rPr>
                <w:rFonts w:ascii="Arial"/>
                <w:sz w:val="21"/>
              </w:rPr>
            </w:pPr>
          </w:p>
          <w:p w14:paraId="62215EB5">
            <w:pPr>
              <w:pStyle w:val="6"/>
              <w:spacing w:before="46"/>
              <w:ind w:left="174"/>
              <w:rPr>
                <w:sz w:val="14"/>
                <w:szCs w:val="14"/>
              </w:rPr>
            </w:pPr>
            <w:r>
              <w:rPr>
                <w:spacing w:val="-2"/>
                <w:sz w:val="14"/>
                <w:szCs w:val="14"/>
              </w:rPr>
              <w:t>28022</w:t>
            </w:r>
          </w:p>
        </w:tc>
        <w:tc>
          <w:tcPr>
            <w:tcW w:w="659" w:type="dxa"/>
            <w:vAlign w:val="top"/>
          </w:tcPr>
          <w:p w14:paraId="2364020D">
            <w:pPr>
              <w:spacing w:line="313" w:lineRule="auto"/>
              <w:rPr>
                <w:rFonts w:ascii="Arial"/>
                <w:sz w:val="21"/>
              </w:rPr>
            </w:pPr>
          </w:p>
          <w:p w14:paraId="001E5DBA">
            <w:pPr>
              <w:pStyle w:val="6"/>
              <w:spacing w:before="46"/>
              <w:ind w:left="186"/>
              <w:rPr>
                <w:sz w:val="14"/>
                <w:szCs w:val="14"/>
              </w:rPr>
            </w:pPr>
            <w:r>
              <w:rPr>
                <w:spacing w:val="-2"/>
                <w:sz w:val="14"/>
                <w:szCs w:val="14"/>
              </w:rPr>
              <w:t>7000</w:t>
            </w:r>
          </w:p>
        </w:tc>
        <w:tc>
          <w:tcPr>
            <w:tcW w:w="659" w:type="dxa"/>
            <w:vAlign w:val="top"/>
          </w:tcPr>
          <w:p w14:paraId="0708ACA3">
            <w:pPr>
              <w:spacing w:line="313" w:lineRule="auto"/>
              <w:rPr>
                <w:rFonts w:ascii="Arial"/>
                <w:sz w:val="21"/>
              </w:rPr>
            </w:pPr>
          </w:p>
          <w:p w14:paraId="1664F5C2">
            <w:pPr>
              <w:pStyle w:val="6"/>
              <w:spacing w:before="46"/>
              <w:ind w:left="187"/>
              <w:rPr>
                <w:sz w:val="14"/>
                <w:szCs w:val="14"/>
              </w:rPr>
            </w:pPr>
            <w:r>
              <w:rPr>
                <w:spacing w:val="-2"/>
                <w:sz w:val="14"/>
                <w:szCs w:val="14"/>
              </w:rPr>
              <w:t>5000</w:t>
            </w:r>
          </w:p>
        </w:tc>
        <w:tc>
          <w:tcPr>
            <w:tcW w:w="659" w:type="dxa"/>
            <w:vAlign w:val="top"/>
          </w:tcPr>
          <w:p w14:paraId="5145F41A">
            <w:pPr>
              <w:spacing w:line="313" w:lineRule="auto"/>
              <w:rPr>
                <w:rFonts w:ascii="Arial"/>
                <w:sz w:val="21"/>
              </w:rPr>
            </w:pPr>
          </w:p>
          <w:p w14:paraId="0D265336">
            <w:pPr>
              <w:pStyle w:val="6"/>
              <w:spacing w:before="46"/>
              <w:ind w:left="188"/>
              <w:rPr>
                <w:sz w:val="14"/>
                <w:szCs w:val="14"/>
              </w:rPr>
            </w:pPr>
            <w:r>
              <w:rPr>
                <w:spacing w:val="-2"/>
                <w:sz w:val="14"/>
                <w:szCs w:val="14"/>
              </w:rPr>
              <w:t>5000</w:t>
            </w:r>
          </w:p>
        </w:tc>
        <w:tc>
          <w:tcPr>
            <w:tcW w:w="600" w:type="dxa"/>
            <w:vAlign w:val="top"/>
          </w:tcPr>
          <w:p w14:paraId="6E135933">
            <w:pPr>
              <w:spacing w:line="313" w:lineRule="auto"/>
              <w:rPr>
                <w:rFonts w:ascii="Arial"/>
                <w:sz w:val="21"/>
              </w:rPr>
            </w:pPr>
          </w:p>
          <w:p w14:paraId="764698E0">
            <w:pPr>
              <w:pStyle w:val="6"/>
              <w:spacing w:before="46"/>
              <w:ind w:left="158"/>
              <w:rPr>
                <w:sz w:val="14"/>
                <w:szCs w:val="14"/>
              </w:rPr>
            </w:pPr>
            <w:r>
              <w:rPr>
                <w:spacing w:val="-2"/>
                <w:sz w:val="14"/>
                <w:szCs w:val="14"/>
              </w:rPr>
              <w:t>5000</w:t>
            </w:r>
          </w:p>
        </w:tc>
        <w:tc>
          <w:tcPr>
            <w:tcW w:w="610" w:type="dxa"/>
            <w:vAlign w:val="top"/>
          </w:tcPr>
          <w:p w14:paraId="5B656014">
            <w:pPr>
              <w:spacing w:line="313" w:lineRule="auto"/>
              <w:rPr>
                <w:rFonts w:ascii="Arial"/>
                <w:sz w:val="21"/>
              </w:rPr>
            </w:pPr>
          </w:p>
          <w:p w14:paraId="37099451">
            <w:pPr>
              <w:pStyle w:val="6"/>
              <w:spacing w:before="46"/>
              <w:ind w:left="158"/>
              <w:rPr>
                <w:sz w:val="14"/>
                <w:szCs w:val="14"/>
              </w:rPr>
            </w:pPr>
            <w:r>
              <w:rPr>
                <w:spacing w:val="-2"/>
                <w:sz w:val="14"/>
                <w:szCs w:val="14"/>
              </w:rPr>
              <w:t>6022</w:t>
            </w:r>
          </w:p>
        </w:tc>
        <w:tc>
          <w:tcPr>
            <w:tcW w:w="1244" w:type="dxa"/>
            <w:vAlign w:val="top"/>
          </w:tcPr>
          <w:p w14:paraId="5F2C9292">
            <w:pPr>
              <w:spacing w:line="300" w:lineRule="auto"/>
              <w:rPr>
                <w:rFonts w:ascii="Arial"/>
                <w:sz w:val="21"/>
              </w:rPr>
            </w:pPr>
          </w:p>
          <w:p w14:paraId="48A6197F">
            <w:pPr>
              <w:pStyle w:val="6"/>
              <w:spacing w:before="46" w:line="220" w:lineRule="auto"/>
              <w:ind w:left="408"/>
              <w:rPr>
                <w:sz w:val="14"/>
                <w:szCs w:val="14"/>
              </w:rPr>
            </w:pPr>
            <w:r>
              <w:rPr>
                <w:spacing w:val="-2"/>
                <w:sz w:val="14"/>
                <w:szCs w:val="14"/>
              </w:rPr>
              <w:t>麒麟区</w:t>
            </w:r>
          </w:p>
        </w:tc>
      </w:tr>
      <w:tr w14:paraId="654331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7810" w:type="dxa"/>
            <w:gridSpan w:val="5"/>
            <w:vAlign w:val="top"/>
          </w:tcPr>
          <w:p w14:paraId="5E31B002">
            <w:pPr>
              <w:pStyle w:val="6"/>
              <w:spacing w:before="78" w:line="219" w:lineRule="auto"/>
              <w:ind w:left="34"/>
              <w:rPr>
                <w:sz w:val="14"/>
                <w:szCs w:val="14"/>
              </w:rPr>
            </w:pPr>
            <w:r>
              <w:rPr>
                <w:spacing w:val="1"/>
                <w:sz w:val="14"/>
                <w:szCs w:val="14"/>
              </w:rPr>
              <w:t>(三)推进“智慧交通信号”应用</w:t>
            </w:r>
          </w:p>
        </w:tc>
        <w:tc>
          <w:tcPr>
            <w:tcW w:w="709" w:type="dxa"/>
            <w:vAlign w:val="top"/>
          </w:tcPr>
          <w:p w14:paraId="5CC4D065">
            <w:pPr>
              <w:rPr>
                <w:rFonts w:ascii="Arial"/>
                <w:sz w:val="21"/>
              </w:rPr>
            </w:pPr>
          </w:p>
        </w:tc>
        <w:tc>
          <w:tcPr>
            <w:tcW w:w="659" w:type="dxa"/>
            <w:vAlign w:val="top"/>
          </w:tcPr>
          <w:p w14:paraId="49B85F7E">
            <w:pPr>
              <w:rPr>
                <w:rFonts w:ascii="Arial"/>
                <w:sz w:val="21"/>
              </w:rPr>
            </w:pPr>
          </w:p>
        </w:tc>
        <w:tc>
          <w:tcPr>
            <w:tcW w:w="659" w:type="dxa"/>
            <w:vAlign w:val="top"/>
          </w:tcPr>
          <w:p w14:paraId="37E0C842">
            <w:pPr>
              <w:rPr>
                <w:rFonts w:ascii="Arial"/>
                <w:sz w:val="21"/>
              </w:rPr>
            </w:pPr>
          </w:p>
        </w:tc>
        <w:tc>
          <w:tcPr>
            <w:tcW w:w="659" w:type="dxa"/>
            <w:vAlign w:val="top"/>
          </w:tcPr>
          <w:p w14:paraId="6942EB51">
            <w:pPr>
              <w:rPr>
                <w:rFonts w:ascii="Arial"/>
                <w:sz w:val="21"/>
              </w:rPr>
            </w:pPr>
          </w:p>
        </w:tc>
        <w:tc>
          <w:tcPr>
            <w:tcW w:w="600" w:type="dxa"/>
            <w:vAlign w:val="top"/>
          </w:tcPr>
          <w:p w14:paraId="2599B52F">
            <w:pPr>
              <w:rPr>
                <w:rFonts w:ascii="Arial"/>
                <w:sz w:val="21"/>
              </w:rPr>
            </w:pPr>
          </w:p>
        </w:tc>
        <w:tc>
          <w:tcPr>
            <w:tcW w:w="610" w:type="dxa"/>
            <w:vAlign w:val="top"/>
          </w:tcPr>
          <w:p w14:paraId="59A95B79">
            <w:pPr>
              <w:rPr>
                <w:rFonts w:ascii="Arial"/>
                <w:sz w:val="21"/>
              </w:rPr>
            </w:pPr>
          </w:p>
        </w:tc>
        <w:tc>
          <w:tcPr>
            <w:tcW w:w="1244" w:type="dxa"/>
            <w:vAlign w:val="top"/>
          </w:tcPr>
          <w:p w14:paraId="4DDCEAB2">
            <w:pPr>
              <w:rPr>
                <w:rFonts w:ascii="Arial"/>
                <w:sz w:val="21"/>
              </w:rPr>
            </w:pPr>
          </w:p>
        </w:tc>
      </w:tr>
      <w:tr w14:paraId="2B7909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5" w:hRule="atLeast"/>
        </w:trPr>
        <w:tc>
          <w:tcPr>
            <w:tcW w:w="375" w:type="dxa"/>
            <w:vAlign w:val="top"/>
          </w:tcPr>
          <w:p w14:paraId="607ECBA9">
            <w:pPr>
              <w:spacing w:line="248" w:lineRule="auto"/>
              <w:rPr>
                <w:rFonts w:ascii="Arial"/>
                <w:sz w:val="21"/>
              </w:rPr>
            </w:pPr>
          </w:p>
          <w:p w14:paraId="4A4759C4">
            <w:pPr>
              <w:spacing w:line="248" w:lineRule="auto"/>
              <w:rPr>
                <w:rFonts w:ascii="Arial"/>
                <w:sz w:val="21"/>
              </w:rPr>
            </w:pPr>
          </w:p>
          <w:p w14:paraId="6B04DB7C">
            <w:pPr>
              <w:spacing w:line="248" w:lineRule="auto"/>
              <w:rPr>
                <w:rFonts w:ascii="Arial"/>
                <w:sz w:val="21"/>
              </w:rPr>
            </w:pPr>
          </w:p>
          <w:p w14:paraId="385DD36C">
            <w:pPr>
              <w:spacing w:line="248" w:lineRule="auto"/>
              <w:rPr>
                <w:rFonts w:ascii="Arial"/>
                <w:sz w:val="21"/>
              </w:rPr>
            </w:pPr>
          </w:p>
          <w:p w14:paraId="52FD0148">
            <w:pPr>
              <w:spacing w:line="248" w:lineRule="auto"/>
              <w:rPr>
                <w:rFonts w:ascii="Arial"/>
                <w:sz w:val="21"/>
              </w:rPr>
            </w:pPr>
          </w:p>
          <w:p w14:paraId="6B41AA77">
            <w:pPr>
              <w:spacing w:line="248" w:lineRule="auto"/>
              <w:rPr>
                <w:rFonts w:ascii="Arial"/>
                <w:sz w:val="21"/>
              </w:rPr>
            </w:pPr>
          </w:p>
          <w:p w14:paraId="2FF04C79">
            <w:pPr>
              <w:spacing w:line="248" w:lineRule="auto"/>
              <w:rPr>
                <w:rFonts w:ascii="Arial"/>
                <w:sz w:val="21"/>
              </w:rPr>
            </w:pPr>
          </w:p>
          <w:p w14:paraId="290B4799">
            <w:pPr>
              <w:spacing w:line="248" w:lineRule="auto"/>
              <w:rPr>
                <w:rFonts w:ascii="Arial"/>
                <w:sz w:val="21"/>
              </w:rPr>
            </w:pPr>
          </w:p>
          <w:p w14:paraId="1549BF7B">
            <w:pPr>
              <w:pStyle w:val="6"/>
              <w:spacing w:before="46"/>
              <w:ind w:left="75"/>
              <w:rPr>
                <w:sz w:val="14"/>
                <w:szCs w:val="14"/>
              </w:rPr>
            </w:pPr>
            <w:r>
              <w:rPr>
                <w:spacing w:val="-4"/>
                <w:sz w:val="14"/>
                <w:szCs w:val="14"/>
              </w:rPr>
              <w:t>183</w:t>
            </w:r>
          </w:p>
        </w:tc>
        <w:tc>
          <w:tcPr>
            <w:tcW w:w="1629" w:type="dxa"/>
            <w:vAlign w:val="top"/>
          </w:tcPr>
          <w:p w14:paraId="02F37896">
            <w:pPr>
              <w:spacing w:line="265" w:lineRule="auto"/>
              <w:rPr>
                <w:rFonts w:ascii="Arial"/>
                <w:sz w:val="21"/>
              </w:rPr>
            </w:pPr>
          </w:p>
          <w:p w14:paraId="25473016">
            <w:pPr>
              <w:spacing w:line="266" w:lineRule="auto"/>
              <w:rPr>
                <w:rFonts w:ascii="Arial"/>
                <w:sz w:val="21"/>
              </w:rPr>
            </w:pPr>
          </w:p>
          <w:p w14:paraId="312867C2">
            <w:pPr>
              <w:spacing w:line="266" w:lineRule="auto"/>
              <w:rPr>
                <w:rFonts w:ascii="Arial"/>
                <w:sz w:val="21"/>
              </w:rPr>
            </w:pPr>
          </w:p>
          <w:p w14:paraId="5BD0727F">
            <w:pPr>
              <w:spacing w:line="266" w:lineRule="auto"/>
              <w:rPr>
                <w:rFonts w:ascii="Arial"/>
                <w:sz w:val="21"/>
              </w:rPr>
            </w:pPr>
          </w:p>
          <w:p w14:paraId="6DC81FA9">
            <w:pPr>
              <w:spacing w:line="266" w:lineRule="auto"/>
              <w:rPr>
                <w:rFonts w:ascii="Arial"/>
                <w:sz w:val="21"/>
              </w:rPr>
            </w:pPr>
          </w:p>
          <w:p w14:paraId="2DA91CA7">
            <w:pPr>
              <w:spacing w:line="266" w:lineRule="auto"/>
              <w:rPr>
                <w:rFonts w:ascii="Arial"/>
                <w:sz w:val="21"/>
              </w:rPr>
            </w:pPr>
          </w:p>
          <w:p w14:paraId="7E9248B2">
            <w:pPr>
              <w:spacing w:line="266" w:lineRule="auto"/>
              <w:rPr>
                <w:rFonts w:ascii="Arial"/>
                <w:sz w:val="21"/>
              </w:rPr>
            </w:pPr>
          </w:p>
          <w:p w14:paraId="581CA16C">
            <w:pPr>
              <w:pStyle w:val="6"/>
              <w:spacing w:before="46" w:line="266" w:lineRule="auto"/>
              <w:ind w:left="66" w:hanging="67"/>
              <w:rPr>
                <w:sz w:val="14"/>
                <w:szCs w:val="14"/>
              </w:rPr>
            </w:pPr>
            <w:r>
              <w:rPr>
                <w:spacing w:val="-6"/>
                <w:sz w:val="14"/>
                <w:szCs w:val="14"/>
              </w:rPr>
              <w:t>“曲靖智慧交警”之智慧交</w:t>
            </w:r>
            <w:r>
              <w:rPr>
                <w:spacing w:val="10"/>
                <w:sz w:val="14"/>
                <w:szCs w:val="14"/>
              </w:rPr>
              <w:t xml:space="preserve"> </w:t>
            </w:r>
            <w:r>
              <w:rPr>
                <w:spacing w:val="-2"/>
                <w:sz w:val="14"/>
                <w:szCs w:val="14"/>
              </w:rPr>
              <w:t>通信号系统项目</w:t>
            </w:r>
          </w:p>
        </w:tc>
        <w:tc>
          <w:tcPr>
            <w:tcW w:w="530" w:type="dxa"/>
            <w:vAlign w:val="top"/>
          </w:tcPr>
          <w:p w14:paraId="541C3A10">
            <w:pPr>
              <w:spacing w:line="246" w:lineRule="auto"/>
              <w:rPr>
                <w:rFonts w:ascii="Arial"/>
                <w:sz w:val="21"/>
              </w:rPr>
            </w:pPr>
          </w:p>
          <w:p w14:paraId="65E29113">
            <w:pPr>
              <w:spacing w:line="246" w:lineRule="auto"/>
              <w:rPr>
                <w:rFonts w:ascii="Arial"/>
                <w:sz w:val="21"/>
              </w:rPr>
            </w:pPr>
          </w:p>
          <w:p w14:paraId="08CDE0A3">
            <w:pPr>
              <w:spacing w:line="246" w:lineRule="auto"/>
              <w:rPr>
                <w:rFonts w:ascii="Arial"/>
                <w:sz w:val="21"/>
              </w:rPr>
            </w:pPr>
          </w:p>
          <w:p w14:paraId="06C308C4">
            <w:pPr>
              <w:spacing w:line="246" w:lineRule="auto"/>
              <w:rPr>
                <w:rFonts w:ascii="Arial"/>
                <w:sz w:val="21"/>
              </w:rPr>
            </w:pPr>
          </w:p>
          <w:p w14:paraId="4A48D321">
            <w:pPr>
              <w:spacing w:line="246" w:lineRule="auto"/>
              <w:rPr>
                <w:rFonts w:ascii="Arial"/>
                <w:sz w:val="21"/>
              </w:rPr>
            </w:pPr>
          </w:p>
          <w:p w14:paraId="00AA364B">
            <w:pPr>
              <w:spacing w:line="247" w:lineRule="auto"/>
              <w:rPr>
                <w:rFonts w:ascii="Arial"/>
                <w:sz w:val="21"/>
              </w:rPr>
            </w:pPr>
          </w:p>
          <w:p w14:paraId="50F1EF03">
            <w:pPr>
              <w:spacing w:line="247" w:lineRule="auto"/>
              <w:rPr>
                <w:rFonts w:ascii="Arial"/>
                <w:sz w:val="21"/>
              </w:rPr>
            </w:pPr>
          </w:p>
          <w:p w14:paraId="267CDE58">
            <w:pPr>
              <w:spacing w:line="247" w:lineRule="auto"/>
              <w:rPr>
                <w:rFonts w:ascii="Arial"/>
                <w:sz w:val="21"/>
              </w:rPr>
            </w:pPr>
          </w:p>
          <w:p w14:paraId="44EBB4C2">
            <w:pPr>
              <w:pStyle w:val="6"/>
              <w:spacing w:before="46" w:line="220" w:lineRule="auto"/>
              <w:ind w:left="110"/>
              <w:rPr>
                <w:sz w:val="14"/>
                <w:szCs w:val="14"/>
              </w:rPr>
            </w:pPr>
            <w:r>
              <w:rPr>
                <w:spacing w:val="-2"/>
                <w:sz w:val="14"/>
                <w:szCs w:val="14"/>
              </w:rPr>
              <w:t>前期</w:t>
            </w:r>
          </w:p>
        </w:tc>
        <w:tc>
          <w:tcPr>
            <w:tcW w:w="580" w:type="dxa"/>
            <w:vAlign w:val="top"/>
          </w:tcPr>
          <w:p w14:paraId="59F52B73">
            <w:pPr>
              <w:spacing w:line="246" w:lineRule="auto"/>
              <w:rPr>
                <w:rFonts w:ascii="Arial"/>
                <w:sz w:val="21"/>
              </w:rPr>
            </w:pPr>
          </w:p>
          <w:p w14:paraId="2DFE912D">
            <w:pPr>
              <w:spacing w:line="246" w:lineRule="auto"/>
              <w:rPr>
                <w:rFonts w:ascii="Arial"/>
                <w:sz w:val="21"/>
              </w:rPr>
            </w:pPr>
          </w:p>
          <w:p w14:paraId="521085C3">
            <w:pPr>
              <w:spacing w:line="246" w:lineRule="auto"/>
              <w:rPr>
                <w:rFonts w:ascii="Arial"/>
                <w:sz w:val="21"/>
              </w:rPr>
            </w:pPr>
          </w:p>
          <w:p w14:paraId="38BEF87C">
            <w:pPr>
              <w:spacing w:line="246" w:lineRule="auto"/>
              <w:rPr>
                <w:rFonts w:ascii="Arial"/>
                <w:sz w:val="21"/>
              </w:rPr>
            </w:pPr>
          </w:p>
          <w:p w14:paraId="5516208E">
            <w:pPr>
              <w:spacing w:line="246" w:lineRule="auto"/>
              <w:rPr>
                <w:rFonts w:ascii="Arial"/>
                <w:sz w:val="21"/>
              </w:rPr>
            </w:pPr>
          </w:p>
          <w:p w14:paraId="1A4F609C">
            <w:pPr>
              <w:spacing w:line="246" w:lineRule="auto"/>
              <w:rPr>
                <w:rFonts w:ascii="Arial"/>
                <w:sz w:val="21"/>
              </w:rPr>
            </w:pPr>
          </w:p>
          <w:p w14:paraId="7588BD82">
            <w:pPr>
              <w:spacing w:line="247" w:lineRule="auto"/>
              <w:rPr>
                <w:rFonts w:ascii="Arial"/>
                <w:sz w:val="21"/>
              </w:rPr>
            </w:pPr>
          </w:p>
          <w:p w14:paraId="4C6BEC3E">
            <w:pPr>
              <w:spacing w:line="247" w:lineRule="auto"/>
              <w:rPr>
                <w:rFonts w:ascii="Arial"/>
                <w:sz w:val="21"/>
              </w:rPr>
            </w:pPr>
          </w:p>
          <w:p w14:paraId="0CDC60F7">
            <w:pPr>
              <w:pStyle w:val="6"/>
              <w:spacing w:before="45" w:line="219" w:lineRule="auto"/>
              <w:ind w:left="70"/>
              <w:rPr>
                <w:sz w:val="14"/>
                <w:szCs w:val="14"/>
              </w:rPr>
            </w:pPr>
            <w:r>
              <w:rPr>
                <w:spacing w:val="2"/>
                <w:sz w:val="14"/>
                <w:szCs w:val="14"/>
              </w:rPr>
              <w:t>曲靖市</w:t>
            </w:r>
          </w:p>
        </w:tc>
        <w:tc>
          <w:tcPr>
            <w:tcW w:w="4696" w:type="dxa"/>
            <w:vAlign w:val="top"/>
          </w:tcPr>
          <w:p w14:paraId="13E6780B">
            <w:pPr>
              <w:pStyle w:val="6"/>
              <w:spacing w:before="28" w:line="290" w:lineRule="auto"/>
              <w:ind w:left="11" w:firstLine="289"/>
              <w:rPr>
                <w:sz w:val="14"/>
                <w:szCs w:val="14"/>
              </w:rPr>
            </w:pPr>
            <w:r>
              <w:rPr>
                <w:spacing w:val="-3"/>
                <w:sz w:val="14"/>
                <w:szCs w:val="14"/>
              </w:rPr>
              <w:t>深度应用人工智能、大数据等关键技术，充分挖掘5G技术在智慧交警无线</w:t>
            </w:r>
            <w:r>
              <w:rPr>
                <w:spacing w:val="3"/>
                <w:sz w:val="14"/>
                <w:szCs w:val="14"/>
              </w:rPr>
              <w:t xml:space="preserve"> </w:t>
            </w:r>
            <w:r>
              <w:rPr>
                <w:sz w:val="14"/>
                <w:szCs w:val="14"/>
              </w:rPr>
              <w:t>音视频通讯及数据传输中的优势，建设曲靖智慧</w:t>
            </w:r>
            <w:r>
              <w:rPr>
                <w:spacing w:val="-1"/>
                <w:sz w:val="14"/>
                <w:szCs w:val="14"/>
              </w:rPr>
              <w:t>交警项目。</w:t>
            </w:r>
          </w:p>
          <w:p w14:paraId="1AAEE889">
            <w:pPr>
              <w:pStyle w:val="6"/>
              <w:spacing w:before="6" w:line="287" w:lineRule="auto"/>
              <w:ind w:left="11" w:firstLine="266"/>
              <w:jc w:val="both"/>
              <w:rPr>
                <w:sz w:val="14"/>
                <w:szCs w:val="14"/>
              </w:rPr>
            </w:pPr>
            <w:r>
              <w:rPr>
                <w:spacing w:val="-11"/>
                <w:sz w:val="14"/>
                <w:szCs w:val="14"/>
              </w:rPr>
              <w:t>1.建设城市“智慧交通信号灯”项目：2021年在曲靖中心城区核心区</w:t>
            </w:r>
            <w:r>
              <w:rPr>
                <w:spacing w:val="-12"/>
                <w:sz w:val="14"/>
                <w:szCs w:val="14"/>
              </w:rPr>
              <w:t>域(麒麟、</w:t>
            </w:r>
            <w:r>
              <w:rPr>
                <w:sz w:val="14"/>
                <w:szCs w:val="14"/>
              </w:rPr>
              <w:t xml:space="preserve"> </w:t>
            </w:r>
            <w:r>
              <w:rPr>
                <w:spacing w:val="-10"/>
                <w:sz w:val="14"/>
                <w:szCs w:val="14"/>
              </w:rPr>
              <w:t>沾益、经开三区)试点启动“智慧交通信号灯”建设。在原有设备基础上补充建设</w:t>
            </w:r>
            <w:r>
              <w:rPr>
                <w:sz w:val="14"/>
                <w:szCs w:val="14"/>
              </w:rPr>
              <w:t xml:space="preserve">  </w:t>
            </w:r>
            <w:r>
              <w:rPr>
                <w:spacing w:val="-8"/>
                <w:sz w:val="14"/>
                <w:szCs w:val="14"/>
              </w:rPr>
              <w:t>卡口、视频监控、电子警察、雷达等流量采集前端设备，实现中心城</w:t>
            </w:r>
            <w:r>
              <w:rPr>
                <w:spacing w:val="-9"/>
                <w:sz w:val="14"/>
                <w:szCs w:val="14"/>
              </w:rPr>
              <w:t>区道路检测</w:t>
            </w:r>
            <w:r>
              <w:rPr>
                <w:sz w:val="14"/>
                <w:szCs w:val="14"/>
              </w:rPr>
              <w:t xml:space="preserve">  </w:t>
            </w:r>
            <w:r>
              <w:rPr>
                <w:spacing w:val="-8"/>
                <w:sz w:val="14"/>
                <w:szCs w:val="14"/>
              </w:rPr>
              <w:t>设备全覆盖，确保全量、准确采集道路数据信息。建设曲靖</w:t>
            </w:r>
            <w:r>
              <w:rPr>
                <w:spacing w:val="-9"/>
                <w:sz w:val="14"/>
                <w:szCs w:val="14"/>
              </w:rPr>
              <w:t>智慧城市交通管理平</w:t>
            </w:r>
            <w:r>
              <w:rPr>
                <w:sz w:val="14"/>
                <w:szCs w:val="14"/>
              </w:rPr>
              <w:t xml:space="preserve">  </w:t>
            </w:r>
            <w:r>
              <w:rPr>
                <w:spacing w:val="-10"/>
                <w:sz w:val="14"/>
                <w:szCs w:val="14"/>
              </w:rPr>
              <w:t>台，平台由交通多源数据采集系统、交通态势分析系统、交通异常</w:t>
            </w:r>
            <w:r>
              <w:rPr>
                <w:spacing w:val="-11"/>
                <w:sz w:val="14"/>
                <w:szCs w:val="14"/>
              </w:rPr>
              <w:t>事件检测系统、</w:t>
            </w:r>
            <w:r>
              <w:rPr>
                <w:sz w:val="14"/>
                <w:szCs w:val="14"/>
              </w:rPr>
              <w:t xml:space="preserve"> </w:t>
            </w:r>
            <w:r>
              <w:rPr>
                <w:spacing w:val="-7"/>
                <w:sz w:val="14"/>
                <w:szCs w:val="14"/>
              </w:rPr>
              <w:t>智慧信号灯控制系统、情指勤督一体化指挥系统、综合交通出行信息服务系统、</w:t>
            </w:r>
            <w:r>
              <w:rPr>
                <w:spacing w:val="18"/>
                <w:w w:val="101"/>
                <w:sz w:val="14"/>
                <w:szCs w:val="14"/>
              </w:rPr>
              <w:t xml:space="preserve"> </w:t>
            </w:r>
            <w:r>
              <w:rPr>
                <w:spacing w:val="-8"/>
                <w:sz w:val="14"/>
                <w:szCs w:val="14"/>
              </w:rPr>
              <w:t>智慧领航系统和货车入城限行管控系统八个子系统组成。</w:t>
            </w:r>
            <w:r>
              <w:rPr>
                <w:spacing w:val="-9"/>
                <w:sz w:val="14"/>
                <w:szCs w:val="14"/>
              </w:rPr>
              <w:t>项目建成后将进一步提</w:t>
            </w:r>
            <w:r>
              <w:rPr>
                <w:sz w:val="14"/>
                <w:szCs w:val="14"/>
              </w:rPr>
              <w:t xml:space="preserve">  </w:t>
            </w:r>
            <w:r>
              <w:rPr>
                <w:spacing w:val="-8"/>
                <w:sz w:val="14"/>
                <w:szCs w:val="14"/>
              </w:rPr>
              <w:t>升中心城区交通信号灯的管控能力，实现中心城市信号管控</w:t>
            </w:r>
            <w:r>
              <w:rPr>
                <w:spacing w:val="-9"/>
                <w:sz w:val="14"/>
                <w:szCs w:val="14"/>
              </w:rPr>
              <w:t>智能化、通行效率大</w:t>
            </w:r>
            <w:r>
              <w:rPr>
                <w:sz w:val="14"/>
                <w:szCs w:val="14"/>
              </w:rPr>
              <w:t xml:space="preserve">  </w:t>
            </w:r>
            <w:r>
              <w:rPr>
                <w:spacing w:val="-10"/>
                <w:sz w:val="14"/>
                <w:szCs w:val="14"/>
              </w:rPr>
              <w:t>幅提升，逐步实现主动快速处警，及时发布城区路况、拥堵事件和</w:t>
            </w:r>
            <w:r>
              <w:rPr>
                <w:spacing w:val="-11"/>
                <w:sz w:val="14"/>
                <w:szCs w:val="14"/>
              </w:rPr>
              <w:t>交通管理信息，</w:t>
            </w:r>
            <w:r>
              <w:rPr>
                <w:sz w:val="14"/>
                <w:szCs w:val="14"/>
              </w:rPr>
              <w:t xml:space="preserve"> </w:t>
            </w:r>
            <w:r>
              <w:rPr>
                <w:spacing w:val="-12"/>
                <w:sz w:val="14"/>
                <w:szCs w:val="14"/>
              </w:rPr>
              <w:t>更好服务公众便捷、高效出行。2.建设“曲靖智慧交通管理中心”项目，推动公安</w:t>
            </w:r>
            <w:r>
              <w:rPr>
                <w:spacing w:val="8"/>
                <w:sz w:val="14"/>
                <w:szCs w:val="14"/>
              </w:rPr>
              <w:t xml:space="preserve">  </w:t>
            </w:r>
            <w:r>
              <w:rPr>
                <w:spacing w:val="-8"/>
                <w:sz w:val="14"/>
                <w:szCs w:val="14"/>
              </w:rPr>
              <w:t>交通管理和交通运输运营向数字化、智能化转型，实现城</w:t>
            </w:r>
            <w:r>
              <w:rPr>
                <w:spacing w:val="-9"/>
                <w:sz w:val="14"/>
                <w:szCs w:val="14"/>
              </w:rPr>
              <w:t>市道路更加畅通、公路</w:t>
            </w:r>
            <w:r>
              <w:rPr>
                <w:sz w:val="14"/>
                <w:szCs w:val="14"/>
              </w:rPr>
              <w:t xml:space="preserve">  </w:t>
            </w:r>
            <w:r>
              <w:rPr>
                <w:spacing w:val="-8"/>
                <w:sz w:val="14"/>
                <w:szCs w:val="14"/>
              </w:rPr>
              <w:t>交通更加安全、农村管控更加有力、指挥调度更加顺畅、应急</w:t>
            </w:r>
            <w:r>
              <w:rPr>
                <w:spacing w:val="-9"/>
                <w:sz w:val="14"/>
                <w:szCs w:val="14"/>
              </w:rPr>
              <w:t>救援更加高效、公</w:t>
            </w:r>
            <w:r>
              <w:rPr>
                <w:sz w:val="14"/>
                <w:szCs w:val="14"/>
              </w:rPr>
              <w:t xml:space="preserve">  </w:t>
            </w:r>
            <w:r>
              <w:rPr>
                <w:spacing w:val="-8"/>
                <w:sz w:val="14"/>
                <w:szCs w:val="14"/>
              </w:rPr>
              <w:t>众出行更加快捷，通过建设权威、全面、实时的综合交通</w:t>
            </w:r>
            <w:r>
              <w:rPr>
                <w:spacing w:val="-9"/>
                <w:sz w:val="14"/>
                <w:szCs w:val="14"/>
              </w:rPr>
              <w:t>数据中心，汇集交通基</w:t>
            </w:r>
            <w:r>
              <w:rPr>
                <w:sz w:val="14"/>
                <w:szCs w:val="14"/>
              </w:rPr>
              <w:t xml:space="preserve">  </w:t>
            </w:r>
            <w:r>
              <w:rPr>
                <w:spacing w:val="-10"/>
                <w:sz w:val="14"/>
                <w:szCs w:val="14"/>
              </w:rPr>
              <w:t>础数据、历史数据和动态数据，通过数据挖掘、统计分析、预测研</w:t>
            </w:r>
            <w:r>
              <w:rPr>
                <w:spacing w:val="-11"/>
                <w:sz w:val="14"/>
                <w:szCs w:val="14"/>
              </w:rPr>
              <w:t>判等技术功能，</w:t>
            </w:r>
            <w:r>
              <w:rPr>
                <w:sz w:val="14"/>
                <w:szCs w:val="14"/>
              </w:rPr>
              <w:t xml:space="preserve"> </w:t>
            </w:r>
            <w:r>
              <w:rPr>
                <w:spacing w:val="-7"/>
                <w:sz w:val="14"/>
                <w:szCs w:val="14"/>
              </w:rPr>
              <w:t>打造集多种交通运行方式于一体的协调指挥中心和管理中心，为综合交通运行、</w:t>
            </w:r>
            <w:r>
              <w:rPr>
                <w:spacing w:val="18"/>
                <w:w w:val="101"/>
                <w:sz w:val="14"/>
                <w:szCs w:val="14"/>
              </w:rPr>
              <w:t xml:space="preserve"> </w:t>
            </w:r>
            <w:r>
              <w:rPr>
                <w:spacing w:val="-8"/>
                <w:sz w:val="14"/>
                <w:szCs w:val="14"/>
              </w:rPr>
              <w:t>管理等提供全面的决策支持，保障和促进全市经济社会高质量</w:t>
            </w:r>
            <w:r>
              <w:rPr>
                <w:spacing w:val="-9"/>
                <w:sz w:val="14"/>
                <w:szCs w:val="14"/>
              </w:rPr>
              <w:t>发展。实现交通管</w:t>
            </w:r>
            <w:r>
              <w:rPr>
                <w:sz w:val="14"/>
                <w:szCs w:val="14"/>
              </w:rPr>
              <w:t xml:space="preserve">  </w:t>
            </w:r>
            <w:r>
              <w:rPr>
                <w:spacing w:val="-2"/>
                <w:sz w:val="14"/>
                <w:szCs w:val="14"/>
              </w:rPr>
              <w:t>理的便捷顺畅、经济高效、科学精细。</w:t>
            </w:r>
          </w:p>
        </w:tc>
        <w:tc>
          <w:tcPr>
            <w:tcW w:w="709" w:type="dxa"/>
            <w:vAlign w:val="top"/>
          </w:tcPr>
          <w:p w14:paraId="4368AC4D">
            <w:pPr>
              <w:spacing w:line="248" w:lineRule="auto"/>
              <w:rPr>
                <w:rFonts w:ascii="Arial"/>
                <w:sz w:val="21"/>
              </w:rPr>
            </w:pPr>
          </w:p>
          <w:p w14:paraId="62788FC0">
            <w:pPr>
              <w:spacing w:line="248" w:lineRule="auto"/>
              <w:rPr>
                <w:rFonts w:ascii="Arial"/>
                <w:sz w:val="21"/>
              </w:rPr>
            </w:pPr>
          </w:p>
          <w:p w14:paraId="71344947">
            <w:pPr>
              <w:spacing w:line="248" w:lineRule="auto"/>
              <w:rPr>
                <w:rFonts w:ascii="Arial"/>
                <w:sz w:val="21"/>
              </w:rPr>
            </w:pPr>
          </w:p>
          <w:p w14:paraId="75D9E051">
            <w:pPr>
              <w:spacing w:line="248" w:lineRule="auto"/>
              <w:rPr>
                <w:rFonts w:ascii="Arial"/>
                <w:sz w:val="21"/>
              </w:rPr>
            </w:pPr>
          </w:p>
          <w:p w14:paraId="4DB0383B">
            <w:pPr>
              <w:spacing w:line="248" w:lineRule="auto"/>
              <w:rPr>
                <w:rFonts w:ascii="Arial"/>
                <w:sz w:val="21"/>
              </w:rPr>
            </w:pPr>
          </w:p>
          <w:p w14:paraId="3426AAFD">
            <w:pPr>
              <w:spacing w:line="248" w:lineRule="auto"/>
              <w:rPr>
                <w:rFonts w:ascii="Arial"/>
                <w:sz w:val="21"/>
              </w:rPr>
            </w:pPr>
          </w:p>
          <w:p w14:paraId="2D869704">
            <w:pPr>
              <w:spacing w:line="248" w:lineRule="auto"/>
              <w:rPr>
                <w:rFonts w:ascii="Arial"/>
                <w:sz w:val="21"/>
              </w:rPr>
            </w:pPr>
          </w:p>
          <w:p w14:paraId="40BE7E0A">
            <w:pPr>
              <w:spacing w:line="248" w:lineRule="auto"/>
              <w:rPr>
                <w:rFonts w:ascii="Arial"/>
                <w:sz w:val="21"/>
              </w:rPr>
            </w:pPr>
          </w:p>
          <w:p w14:paraId="6174842D">
            <w:pPr>
              <w:pStyle w:val="6"/>
              <w:spacing w:before="46"/>
              <w:ind w:left="174"/>
              <w:rPr>
                <w:sz w:val="14"/>
                <w:szCs w:val="14"/>
              </w:rPr>
            </w:pPr>
            <w:r>
              <w:rPr>
                <w:spacing w:val="-3"/>
                <w:sz w:val="14"/>
                <w:szCs w:val="14"/>
              </w:rPr>
              <w:t>19825</w:t>
            </w:r>
          </w:p>
        </w:tc>
        <w:tc>
          <w:tcPr>
            <w:tcW w:w="659" w:type="dxa"/>
            <w:vAlign w:val="top"/>
          </w:tcPr>
          <w:p w14:paraId="1E83204C">
            <w:pPr>
              <w:spacing w:line="247" w:lineRule="auto"/>
              <w:rPr>
                <w:rFonts w:ascii="Arial"/>
                <w:sz w:val="21"/>
              </w:rPr>
            </w:pPr>
          </w:p>
          <w:p w14:paraId="68BB2371">
            <w:pPr>
              <w:spacing w:line="248" w:lineRule="auto"/>
              <w:rPr>
                <w:rFonts w:ascii="Arial"/>
                <w:sz w:val="21"/>
              </w:rPr>
            </w:pPr>
          </w:p>
          <w:p w14:paraId="0BE7B1F7">
            <w:pPr>
              <w:spacing w:line="248" w:lineRule="auto"/>
              <w:rPr>
                <w:rFonts w:ascii="Arial"/>
                <w:sz w:val="21"/>
              </w:rPr>
            </w:pPr>
          </w:p>
          <w:p w14:paraId="66A870FC">
            <w:pPr>
              <w:spacing w:line="248" w:lineRule="auto"/>
              <w:rPr>
                <w:rFonts w:ascii="Arial"/>
                <w:sz w:val="21"/>
              </w:rPr>
            </w:pPr>
          </w:p>
          <w:p w14:paraId="683F1B1F">
            <w:pPr>
              <w:spacing w:line="248" w:lineRule="auto"/>
              <w:rPr>
                <w:rFonts w:ascii="Arial"/>
                <w:sz w:val="21"/>
              </w:rPr>
            </w:pPr>
          </w:p>
          <w:p w14:paraId="43A77462">
            <w:pPr>
              <w:spacing w:line="248" w:lineRule="auto"/>
              <w:rPr>
                <w:rFonts w:ascii="Arial"/>
                <w:sz w:val="21"/>
              </w:rPr>
            </w:pPr>
          </w:p>
          <w:p w14:paraId="5E3A7C7C">
            <w:pPr>
              <w:spacing w:line="248" w:lineRule="auto"/>
              <w:rPr>
                <w:rFonts w:ascii="Arial"/>
                <w:sz w:val="21"/>
              </w:rPr>
            </w:pPr>
          </w:p>
          <w:p w14:paraId="61F1E30D">
            <w:pPr>
              <w:spacing w:line="248" w:lineRule="auto"/>
              <w:rPr>
                <w:rFonts w:ascii="Arial"/>
                <w:sz w:val="21"/>
              </w:rPr>
            </w:pPr>
          </w:p>
          <w:p w14:paraId="015E5ADD">
            <w:pPr>
              <w:pStyle w:val="6"/>
              <w:spacing w:before="46"/>
              <w:ind w:left="188"/>
              <w:rPr>
                <w:sz w:val="14"/>
                <w:szCs w:val="14"/>
              </w:rPr>
            </w:pPr>
            <w:r>
              <w:rPr>
                <w:b/>
                <w:bCs/>
                <w:spacing w:val="-3"/>
                <w:sz w:val="14"/>
                <w:szCs w:val="14"/>
              </w:rPr>
              <w:t>4000</w:t>
            </w:r>
          </w:p>
        </w:tc>
        <w:tc>
          <w:tcPr>
            <w:tcW w:w="659" w:type="dxa"/>
            <w:vAlign w:val="top"/>
          </w:tcPr>
          <w:p w14:paraId="3DF47EA7">
            <w:pPr>
              <w:spacing w:line="247" w:lineRule="auto"/>
              <w:rPr>
                <w:rFonts w:ascii="Arial"/>
                <w:sz w:val="21"/>
              </w:rPr>
            </w:pPr>
          </w:p>
          <w:p w14:paraId="1FFACAAE">
            <w:pPr>
              <w:spacing w:line="248" w:lineRule="auto"/>
              <w:rPr>
                <w:rFonts w:ascii="Arial"/>
                <w:sz w:val="21"/>
              </w:rPr>
            </w:pPr>
          </w:p>
          <w:p w14:paraId="52BBFFE8">
            <w:pPr>
              <w:spacing w:line="248" w:lineRule="auto"/>
              <w:rPr>
                <w:rFonts w:ascii="Arial"/>
                <w:sz w:val="21"/>
              </w:rPr>
            </w:pPr>
          </w:p>
          <w:p w14:paraId="4887A541">
            <w:pPr>
              <w:spacing w:line="248" w:lineRule="auto"/>
              <w:rPr>
                <w:rFonts w:ascii="Arial"/>
                <w:sz w:val="21"/>
              </w:rPr>
            </w:pPr>
          </w:p>
          <w:p w14:paraId="51E04F90">
            <w:pPr>
              <w:spacing w:line="248" w:lineRule="auto"/>
              <w:rPr>
                <w:rFonts w:ascii="Arial"/>
                <w:sz w:val="21"/>
              </w:rPr>
            </w:pPr>
          </w:p>
          <w:p w14:paraId="32B1C2BC">
            <w:pPr>
              <w:spacing w:line="248" w:lineRule="auto"/>
              <w:rPr>
                <w:rFonts w:ascii="Arial"/>
                <w:sz w:val="21"/>
              </w:rPr>
            </w:pPr>
          </w:p>
          <w:p w14:paraId="1DDF1B50">
            <w:pPr>
              <w:spacing w:line="248" w:lineRule="auto"/>
              <w:rPr>
                <w:rFonts w:ascii="Arial"/>
                <w:sz w:val="21"/>
              </w:rPr>
            </w:pPr>
          </w:p>
          <w:p w14:paraId="7077FA43">
            <w:pPr>
              <w:spacing w:line="248" w:lineRule="auto"/>
              <w:rPr>
                <w:rFonts w:ascii="Arial"/>
                <w:sz w:val="21"/>
              </w:rPr>
            </w:pPr>
          </w:p>
          <w:p w14:paraId="593CE079">
            <w:pPr>
              <w:pStyle w:val="6"/>
              <w:spacing w:before="46"/>
              <w:ind w:left="189"/>
              <w:rPr>
                <w:sz w:val="14"/>
                <w:szCs w:val="14"/>
              </w:rPr>
            </w:pPr>
            <w:r>
              <w:rPr>
                <w:b/>
                <w:bCs/>
                <w:spacing w:val="-4"/>
                <w:sz w:val="14"/>
                <w:szCs w:val="14"/>
              </w:rPr>
              <w:t>5000</w:t>
            </w:r>
          </w:p>
        </w:tc>
        <w:tc>
          <w:tcPr>
            <w:tcW w:w="659" w:type="dxa"/>
            <w:vAlign w:val="top"/>
          </w:tcPr>
          <w:p w14:paraId="12E53EE2">
            <w:pPr>
              <w:spacing w:line="247" w:lineRule="auto"/>
              <w:rPr>
                <w:rFonts w:ascii="Arial"/>
                <w:sz w:val="21"/>
              </w:rPr>
            </w:pPr>
          </w:p>
          <w:p w14:paraId="7D1EBD06">
            <w:pPr>
              <w:spacing w:line="248" w:lineRule="auto"/>
              <w:rPr>
                <w:rFonts w:ascii="Arial"/>
                <w:sz w:val="21"/>
              </w:rPr>
            </w:pPr>
          </w:p>
          <w:p w14:paraId="551000E0">
            <w:pPr>
              <w:spacing w:line="248" w:lineRule="auto"/>
              <w:rPr>
                <w:rFonts w:ascii="Arial"/>
                <w:sz w:val="21"/>
              </w:rPr>
            </w:pPr>
          </w:p>
          <w:p w14:paraId="73F7CD73">
            <w:pPr>
              <w:spacing w:line="248" w:lineRule="auto"/>
              <w:rPr>
                <w:rFonts w:ascii="Arial"/>
                <w:sz w:val="21"/>
              </w:rPr>
            </w:pPr>
          </w:p>
          <w:p w14:paraId="213DA0F9">
            <w:pPr>
              <w:spacing w:line="248" w:lineRule="auto"/>
              <w:rPr>
                <w:rFonts w:ascii="Arial"/>
                <w:sz w:val="21"/>
              </w:rPr>
            </w:pPr>
          </w:p>
          <w:p w14:paraId="392D1994">
            <w:pPr>
              <w:spacing w:line="248" w:lineRule="auto"/>
              <w:rPr>
                <w:rFonts w:ascii="Arial"/>
                <w:sz w:val="21"/>
              </w:rPr>
            </w:pPr>
          </w:p>
          <w:p w14:paraId="78F884CC">
            <w:pPr>
              <w:spacing w:line="248" w:lineRule="auto"/>
              <w:rPr>
                <w:rFonts w:ascii="Arial"/>
                <w:sz w:val="21"/>
              </w:rPr>
            </w:pPr>
          </w:p>
          <w:p w14:paraId="21022EEB">
            <w:pPr>
              <w:spacing w:line="248" w:lineRule="auto"/>
              <w:rPr>
                <w:rFonts w:ascii="Arial"/>
                <w:sz w:val="21"/>
              </w:rPr>
            </w:pPr>
          </w:p>
          <w:p w14:paraId="7D976731">
            <w:pPr>
              <w:pStyle w:val="6"/>
              <w:spacing w:before="46"/>
              <w:ind w:left="190"/>
              <w:rPr>
                <w:sz w:val="14"/>
                <w:szCs w:val="14"/>
              </w:rPr>
            </w:pPr>
            <w:r>
              <w:rPr>
                <w:b/>
                <w:bCs/>
                <w:spacing w:val="-3"/>
                <w:sz w:val="14"/>
                <w:szCs w:val="14"/>
              </w:rPr>
              <w:t>4000</w:t>
            </w:r>
          </w:p>
        </w:tc>
        <w:tc>
          <w:tcPr>
            <w:tcW w:w="600" w:type="dxa"/>
            <w:vAlign w:val="top"/>
          </w:tcPr>
          <w:p w14:paraId="6A055F0F">
            <w:pPr>
              <w:spacing w:line="248" w:lineRule="auto"/>
              <w:rPr>
                <w:rFonts w:ascii="Arial"/>
                <w:sz w:val="21"/>
              </w:rPr>
            </w:pPr>
          </w:p>
          <w:p w14:paraId="60D4A25D">
            <w:pPr>
              <w:spacing w:line="248" w:lineRule="auto"/>
              <w:rPr>
                <w:rFonts w:ascii="Arial"/>
                <w:sz w:val="21"/>
              </w:rPr>
            </w:pPr>
          </w:p>
          <w:p w14:paraId="430B962A">
            <w:pPr>
              <w:spacing w:line="248" w:lineRule="auto"/>
              <w:rPr>
                <w:rFonts w:ascii="Arial"/>
                <w:sz w:val="21"/>
              </w:rPr>
            </w:pPr>
          </w:p>
          <w:p w14:paraId="24BD51C9">
            <w:pPr>
              <w:spacing w:line="248" w:lineRule="auto"/>
              <w:rPr>
                <w:rFonts w:ascii="Arial"/>
                <w:sz w:val="21"/>
              </w:rPr>
            </w:pPr>
          </w:p>
          <w:p w14:paraId="11369C76">
            <w:pPr>
              <w:spacing w:line="248" w:lineRule="auto"/>
              <w:rPr>
                <w:rFonts w:ascii="Arial"/>
                <w:sz w:val="21"/>
              </w:rPr>
            </w:pPr>
          </w:p>
          <w:p w14:paraId="4C9AE349">
            <w:pPr>
              <w:spacing w:line="248" w:lineRule="auto"/>
              <w:rPr>
                <w:rFonts w:ascii="Arial"/>
                <w:sz w:val="21"/>
              </w:rPr>
            </w:pPr>
          </w:p>
          <w:p w14:paraId="0AD38768">
            <w:pPr>
              <w:spacing w:line="248" w:lineRule="auto"/>
              <w:rPr>
                <w:rFonts w:ascii="Arial"/>
                <w:sz w:val="21"/>
              </w:rPr>
            </w:pPr>
          </w:p>
          <w:p w14:paraId="6A1F0B25">
            <w:pPr>
              <w:spacing w:line="248" w:lineRule="auto"/>
              <w:rPr>
                <w:rFonts w:ascii="Arial"/>
                <w:sz w:val="21"/>
              </w:rPr>
            </w:pPr>
          </w:p>
          <w:p w14:paraId="5A60C29A">
            <w:pPr>
              <w:pStyle w:val="6"/>
              <w:spacing w:before="46"/>
              <w:ind w:left="158"/>
              <w:rPr>
                <w:sz w:val="14"/>
                <w:szCs w:val="14"/>
              </w:rPr>
            </w:pPr>
            <w:r>
              <w:rPr>
                <w:spacing w:val="-1"/>
                <w:sz w:val="14"/>
                <w:szCs w:val="14"/>
              </w:rPr>
              <w:t>4000</w:t>
            </w:r>
          </w:p>
        </w:tc>
        <w:tc>
          <w:tcPr>
            <w:tcW w:w="610" w:type="dxa"/>
            <w:vAlign w:val="top"/>
          </w:tcPr>
          <w:p w14:paraId="500F1149">
            <w:pPr>
              <w:spacing w:line="248" w:lineRule="auto"/>
              <w:rPr>
                <w:rFonts w:ascii="Arial"/>
                <w:sz w:val="21"/>
              </w:rPr>
            </w:pPr>
          </w:p>
          <w:p w14:paraId="509CBF4E">
            <w:pPr>
              <w:spacing w:line="248" w:lineRule="auto"/>
              <w:rPr>
                <w:rFonts w:ascii="Arial"/>
                <w:sz w:val="21"/>
              </w:rPr>
            </w:pPr>
          </w:p>
          <w:p w14:paraId="442DFA5A">
            <w:pPr>
              <w:spacing w:line="248" w:lineRule="auto"/>
              <w:rPr>
                <w:rFonts w:ascii="Arial"/>
                <w:sz w:val="21"/>
              </w:rPr>
            </w:pPr>
          </w:p>
          <w:p w14:paraId="52B20161">
            <w:pPr>
              <w:spacing w:line="248" w:lineRule="auto"/>
              <w:rPr>
                <w:rFonts w:ascii="Arial"/>
                <w:sz w:val="21"/>
              </w:rPr>
            </w:pPr>
          </w:p>
          <w:p w14:paraId="2C9D9706">
            <w:pPr>
              <w:spacing w:line="248" w:lineRule="auto"/>
              <w:rPr>
                <w:rFonts w:ascii="Arial"/>
                <w:sz w:val="21"/>
              </w:rPr>
            </w:pPr>
          </w:p>
          <w:p w14:paraId="715E5D7A">
            <w:pPr>
              <w:spacing w:line="248" w:lineRule="auto"/>
              <w:rPr>
                <w:rFonts w:ascii="Arial"/>
                <w:sz w:val="21"/>
              </w:rPr>
            </w:pPr>
          </w:p>
          <w:p w14:paraId="6CD95E47">
            <w:pPr>
              <w:spacing w:line="248" w:lineRule="auto"/>
              <w:rPr>
                <w:rFonts w:ascii="Arial"/>
                <w:sz w:val="21"/>
              </w:rPr>
            </w:pPr>
          </w:p>
          <w:p w14:paraId="1124B588">
            <w:pPr>
              <w:spacing w:line="248" w:lineRule="auto"/>
              <w:rPr>
                <w:rFonts w:ascii="Arial"/>
                <w:sz w:val="21"/>
              </w:rPr>
            </w:pPr>
          </w:p>
          <w:p w14:paraId="60D8D7DC">
            <w:pPr>
              <w:pStyle w:val="6"/>
              <w:spacing w:before="46"/>
              <w:ind w:left="158"/>
              <w:rPr>
                <w:sz w:val="14"/>
                <w:szCs w:val="14"/>
              </w:rPr>
            </w:pPr>
            <w:r>
              <w:rPr>
                <w:spacing w:val="-2"/>
                <w:sz w:val="14"/>
                <w:szCs w:val="14"/>
              </w:rPr>
              <w:t>2825</w:t>
            </w:r>
          </w:p>
        </w:tc>
        <w:tc>
          <w:tcPr>
            <w:tcW w:w="1244" w:type="dxa"/>
            <w:vAlign w:val="top"/>
          </w:tcPr>
          <w:p w14:paraId="2D747E75">
            <w:pPr>
              <w:spacing w:line="270" w:lineRule="auto"/>
              <w:rPr>
                <w:rFonts w:ascii="Arial"/>
                <w:sz w:val="21"/>
              </w:rPr>
            </w:pPr>
          </w:p>
          <w:p w14:paraId="050E10C6">
            <w:pPr>
              <w:spacing w:line="270" w:lineRule="auto"/>
              <w:rPr>
                <w:rFonts w:ascii="Arial"/>
                <w:sz w:val="21"/>
              </w:rPr>
            </w:pPr>
          </w:p>
          <w:p w14:paraId="4A803383">
            <w:pPr>
              <w:spacing w:line="270" w:lineRule="auto"/>
              <w:rPr>
                <w:rFonts w:ascii="Arial"/>
                <w:sz w:val="21"/>
              </w:rPr>
            </w:pPr>
          </w:p>
          <w:p w14:paraId="29AFBA87">
            <w:pPr>
              <w:spacing w:line="270" w:lineRule="auto"/>
              <w:rPr>
                <w:rFonts w:ascii="Arial"/>
                <w:sz w:val="21"/>
              </w:rPr>
            </w:pPr>
          </w:p>
          <w:p w14:paraId="5EE994A1">
            <w:pPr>
              <w:spacing w:line="270" w:lineRule="auto"/>
              <w:rPr>
                <w:rFonts w:ascii="Arial"/>
                <w:sz w:val="21"/>
              </w:rPr>
            </w:pPr>
          </w:p>
          <w:p w14:paraId="646A47DD">
            <w:pPr>
              <w:spacing w:line="270" w:lineRule="auto"/>
              <w:rPr>
                <w:rFonts w:ascii="Arial"/>
                <w:sz w:val="21"/>
              </w:rPr>
            </w:pPr>
          </w:p>
          <w:p w14:paraId="14461651">
            <w:pPr>
              <w:spacing w:line="271" w:lineRule="auto"/>
              <w:rPr>
                <w:rFonts w:ascii="Arial"/>
                <w:sz w:val="21"/>
              </w:rPr>
            </w:pPr>
          </w:p>
          <w:p w14:paraId="15F3F448">
            <w:pPr>
              <w:pStyle w:val="6"/>
              <w:spacing w:before="45" w:line="212" w:lineRule="auto"/>
              <w:ind w:left="58"/>
              <w:rPr>
                <w:sz w:val="14"/>
                <w:szCs w:val="14"/>
              </w:rPr>
            </w:pPr>
            <w:r>
              <w:rPr>
                <w:sz w:val="14"/>
                <w:szCs w:val="14"/>
              </w:rPr>
              <w:t>曲靖市公安局交警</w:t>
            </w:r>
          </w:p>
          <w:p w14:paraId="42A9D81F">
            <w:pPr>
              <w:pStyle w:val="6"/>
              <w:spacing w:line="220" w:lineRule="auto"/>
              <w:ind w:left="479"/>
              <w:rPr>
                <w:sz w:val="14"/>
                <w:szCs w:val="14"/>
              </w:rPr>
            </w:pPr>
            <w:r>
              <w:rPr>
                <w:spacing w:val="-2"/>
                <w:sz w:val="14"/>
                <w:szCs w:val="14"/>
              </w:rPr>
              <w:t>支队</w:t>
            </w:r>
          </w:p>
        </w:tc>
      </w:tr>
      <w:tr w14:paraId="7B749B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7810" w:type="dxa"/>
            <w:gridSpan w:val="5"/>
            <w:vAlign w:val="top"/>
          </w:tcPr>
          <w:p w14:paraId="2B21862C">
            <w:pPr>
              <w:pStyle w:val="6"/>
              <w:spacing w:before="74" w:line="221" w:lineRule="auto"/>
              <w:ind w:left="34"/>
              <w:rPr>
                <w:sz w:val="14"/>
                <w:szCs w:val="14"/>
              </w:rPr>
            </w:pPr>
            <w:r>
              <w:rPr>
                <w:spacing w:val="1"/>
                <w:sz w:val="14"/>
                <w:szCs w:val="14"/>
              </w:rPr>
              <w:t>(四)推进“智能公交站台”应用</w:t>
            </w:r>
          </w:p>
        </w:tc>
        <w:tc>
          <w:tcPr>
            <w:tcW w:w="709" w:type="dxa"/>
            <w:vAlign w:val="top"/>
          </w:tcPr>
          <w:p w14:paraId="2EC72ED3">
            <w:pPr>
              <w:rPr>
                <w:rFonts w:ascii="Arial"/>
                <w:sz w:val="21"/>
              </w:rPr>
            </w:pPr>
          </w:p>
        </w:tc>
        <w:tc>
          <w:tcPr>
            <w:tcW w:w="659" w:type="dxa"/>
            <w:vAlign w:val="top"/>
          </w:tcPr>
          <w:p w14:paraId="5E9F536A">
            <w:pPr>
              <w:rPr>
                <w:rFonts w:ascii="Arial"/>
                <w:sz w:val="21"/>
              </w:rPr>
            </w:pPr>
          </w:p>
        </w:tc>
        <w:tc>
          <w:tcPr>
            <w:tcW w:w="659" w:type="dxa"/>
            <w:vAlign w:val="top"/>
          </w:tcPr>
          <w:p w14:paraId="579F8D91">
            <w:pPr>
              <w:rPr>
                <w:rFonts w:ascii="Arial"/>
                <w:sz w:val="21"/>
              </w:rPr>
            </w:pPr>
          </w:p>
        </w:tc>
        <w:tc>
          <w:tcPr>
            <w:tcW w:w="659" w:type="dxa"/>
            <w:vAlign w:val="top"/>
          </w:tcPr>
          <w:p w14:paraId="2A0B7CD7">
            <w:pPr>
              <w:rPr>
                <w:rFonts w:ascii="Arial"/>
                <w:sz w:val="21"/>
              </w:rPr>
            </w:pPr>
          </w:p>
        </w:tc>
        <w:tc>
          <w:tcPr>
            <w:tcW w:w="600" w:type="dxa"/>
            <w:vAlign w:val="top"/>
          </w:tcPr>
          <w:p w14:paraId="6D98EB4E">
            <w:pPr>
              <w:rPr>
                <w:rFonts w:ascii="Arial"/>
                <w:sz w:val="21"/>
              </w:rPr>
            </w:pPr>
          </w:p>
        </w:tc>
        <w:tc>
          <w:tcPr>
            <w:tcW w:w="610" w:type="dxa"/>
            <w:vAlign w:val="top"/>
          </w:tcPr>
          <w:p w14:paraId="60963568">
            <w:pPr>
              <w:rPr>
                <w:rFonts w:ascii="Arial"/>
                <w:sz w:val="21"/>
              </w:rPr>
            </w:pPr>
          </w:p>
        </w:tc>
        <w:tc>
          <w:tcPr>
            <w:tcW w:w="1244" w:type="dxa"/>
            <w:vAlign w:val="top"/>
          </w:tcPr>
          <w:p w14:paraId="0EB7EA56">
            <w:pPr>
              <w:rPr>
                <w:rFonts w:ascii="Arial"/>
                <w:sz w:val="21"/>
              </w:rPr>
            </w:pPr>
          </w:p>
        </w:tc>
      </w:tr>
      <w:tr w14:paraId="420DEE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3" w:hRule="atLeast"/>
        </w:trPr>
        <w:tc>
          <w:tcPr>
            <w:tcW w:w="375" w:type="dxa"/>
            <w:vAlign w:val="top"/>
          </w:tcPr>
          <w:p w14:paraId="327989F4">
            <w:pPr>
              <w:spacing w:line="289" w:lineRule="auto"/>
              <w:rPr>
                <w:rFonts w:ascii="Arial"/>
                <w:sz w:val="21"/>
              </w:rPr>
            </w:pPr>
          </w:p>
          <w:p w14:paraId="73DDE5CE">
            <w:pPr>
              <w:spacing w:line="289" w:lineRule="auto"/>
              <w:rPr>
                <w:rFonts w:ascii="Arial"/>
                <w:sz w:val="21"/>
              </w:rPr>
            </w:pPr>
          </w:p>
          <w:p w14:paraId="4C1958AD">
            <w:pPr>
              <w:pStyle w:val="6"/>
              <w:spacing w:before="45"/>
              <w:ind w:left="75"/>
              <w:rPr>
                <w:sz w:val="14"/>
                <w:szCs w:val="14"/>
              </w:rPr>
            </w:pPr>
            <w:r>
              <w:rPr>
                <w:spacing w:val="-4"/>
                <w:sz w:val="14"/>
                <w:szCs w:val="14"/>
              </w:rPr>
              <w:t>184</w:t>
            </w:r>
          </w:p>
        </w:tc>
        <w:tc>
          <w:tcPr>
            <w:tcW w:w="1629" w:type="dxa"/>
            <w:vAlign w:val="top"/>
          </w:tcPr>
          <w:p w14:paraId="7FCFCFB8">
            <w:pPr>
              <w:spacing w:line="282" w:lineRule="auto"/>
              <w:rPr>
                <w:rFonts w:ascii="Arial"/>
                <w:sz w:val="21"/>
              </w:rPr>
            </w:pPr>
          </w:p>
          <w:p w14:paraId="74DE1985">
            <w:pPr>
              <w:spacing w:line="283" w:lineRule="auto"/>
              <w:rPr>
                <w:rFonts w:ascii="Arial"/>
                <w:sz w:val="21"/>
              </w:rPr>
            </w:pPr>
          </w:p>
          <w:p w14:paraId="471470FC">
            <w:pPr>
              <w:pStyle w:val="6"/>
              <w:spacing w:before="45" w:line="220" w:lineRule="auto"/>
              <w:ind w:left="10"/>
              <w:rPr>
                <w:sz w:val="14"/>
                <w:szCs w:val="14"/>
              </w:rPr>
            </w:pPr>
            <w:r>
              <w:rPr>
                <w:spacing w:val="3"/>
                <w:sz w:val="14"/>
                <w:szCs w:val="14"/>
              </w:rPr>
              <w:t>智慧公交站台项目</w:t>
            </w:r>
          </w:p>
        </w:tc>
        <w:tc>
          <w:tcPr>
            <w:tcW w:w="530" w:type="dxa"/>
            <w:vAlign w:val="top"/>
          </w:tcPr>
          <w:p w14:paraId="6C3AF077">
            <w:pPr>
              <w:spacing w:line="282" w:lineRule="auto"/>
              <w:rPr>
                <w:rFonts w:ascii="Arial"/>
                <w:sz w:val="21"/>
              </w:rPr>
            </w:pPr>
          </w:p>
          <w:p w14:paraId="06AE501B">
            <w:pPr>
              <w:spacing w:line="283" w:lineRule="auto"/>
              <w:rPr>
                <w:rFonts w:ascii="Arial"/>
                <w:sz w:val="21"/>
              </w:rPr>
            </w:pPr>
          </w:p>
          <w:p w14:paraId="57B0A499">
            <w:pPr>
              <w:pStyle w:val="6"/>
              <w:spacing w:before="45" w:line="220" w:lineRule="auto"/>
              <w:ind w:left="110"/>
              <w:rPr>
                <w:sz w:val="14"/>
                <w:szCs w:val="14"/>
              </w:rPr>
            </w:pPr>
            <w:r>
              <w:rPr>
                <w:spacing w:val="-2"/>
                <w:sz w:val="14"/>
                <w:szCs w:val="14"/>
              </w:rPr>
              <w:t>前期</w:t>
            </w:r>
          </w:p>
        </w:tc>
        <w:tc>
          <w:tcPr>
            <w:tcW w:w="580" w:type="dxa"/>
            <w:vAlign w:val="top"/>
          </w:tcPr>
          <w:p w14:paraId="03EDBA9E">
            <w:pPr>
              <w:spacing w:line="281" w:lineRule="auto"/>
              <w:rPr>
                <w:rFonts w:ascii="Arial"/>
                <w:sz w:val="21"/>
              </w:rPr>
            </w:pPr>
          </w:p>
          <w:p w14:paraId="30E3BCC0">
            <w:pPr>
              <w:spacing w:line="282" w:lineRule="auto"/>
              <w:rPr>
                <w:rFonts w:ascii="Arial"/>
                <w:sz w:val="21"/>
              </w:rPr>
            </w:pPr>
          </w:p>
          <w:p w14:paraId="318315EA">
            <w:pPr>
              <w:pStyle w:val="6"/>
              <w:spacing w:before="46" w:line="219" w:lineRule="auto"/>
              <w:ind w:left="70"/>
              <w:rPr>
                <w:sz w:val="14"/>
                <w:szCs w:val="14"/>
              </w:rPr>
            </w:pPr>
            <w:r>
              <w:rPr>
                <w:spacing w:val="2"/>
                <w:sz w:val="14"/>
                <w:szCs w:val="14"/>
              </w:rPr>
              <w:t>曲靖市</w:t>
            </w:r>
          </w:p>
        </w:tc>
        <w:tc>
          <w:tcPr>
            <w:tcW w:w="4696" w:type="dxa"/>
            <w:vAlign w:val="top"/>
          </w:tcPr>
          <w:p w14:paraId="0958ABFB">
            <w:pPr>
              <w:pStyle w:val="6"/>
              <w:spacing w:before="283" w:line="219" w:lineRule="auto"/>
              <w:ind w:left="241"/>
              <w:rPr>
                <w:sz w:val="14"/>
                <w:szCs w:val="14"/>
              </w:rPr>
            </w:pPr>
            <w:r>
              <w:rPr>
                <w:sz w:val="14"/>
                <w:szCs w:val="14"/>
              </w:rPr>
              <w:t>分步骤分阶段对中心城区公交站台安装建设电子站</w:t>
            </w:r>
            <w:r>
              <w:rPr>
                <w:spacing w:val="-1"/>
                <w:sz w:val="14"/>
                <w:szCs w:val="14"/>
              </w:rPr>
              <w:t>牌，实现站台信息</w:t>
            </w:r>
          </w:p>
          <w:p w14:paraId="0262447A">
            <w:pPr>
              <w:pStyle w:val="6"/>
              <w:spacing w:before="63" w:line="219" w:lineRule="auto"/>
              <w:ind w:left="100"/>
              <w:rPr>
                <w:sz w:val="14"/>
                <w:szCs w:val="14"/>
              </w:rPr>
            </w:pPr>
            <w:r>
              <w:rPr>
                <w:sz w:val="14"/>
                <w:szCs w:val="14"/>
              </w:rPr>
              <w:t>可视化、车辆位置实时化、公共信息展示、站台安全监</w:t>
            </w:r>
            <w:r>
              <w:rPr>
                <w:spacing w:val="-1"/>
                <w:sz w:val="14"/>
                <w:szCs w:val="14"/>
              </w:rPr>
              <w:t>控、客流调查和调</w:t>
            </w:r>
          </w:p>
          <w:p w14:paraId="7F11587C">
            <w:pPr>
              <w:pStyle w:val="6"/>
              <w:spacing w:before="54" w:line="219" w:lineRule="auto"/>
              <w:ind w:left="100"/>
              <w:rPr>
                <w:sz w:val="14"/>
                <w:szCs w:val="14"/>
              </w:rPr>
            </w:pPr>
            <w:r>
              <w:rPr>
                <w:sz w:val="14"/>
                <w:szCs w:val="14"/>
              </w:rPr>
              <w:t>度等功能，实现公交数字化、智慧化，方便市民群众查询交</w:t>
            </w:r>
            <w:r>
              <w:rPr>
                <w:spacing w:val="-1"/>
                <w:sz w:val="14"/>
                <w:szCs w:val="14"/>
              </w:rPr>
              <w:t>通实时信息及</w:t>
            </w:r>
          </w:p>
          <w:p w14:paraId="6F637C72">
            <w:pPr>
              <w:pStyle w:val="6"/>
              <w:spacing w:before="52" w:line="219" w:lineRule="auto"/>
              <w:ind w:left="170"/>
              <w:rPr>
                <w:sz w:val="14"/>
                <w:szCs w:val="14"/>
              </w:rPr>
            </w:pPr>
            <w:r>
              <w:rPr>
                <w:sz w:val="14"/>
                <w:szCs w:val="14"/>
              </w:rPr>
              <w:t>公共信息，实现GPS智能调度中心、公交车、手机终端、电子站牌互</w:t>
            </w:r>
            <w:r>
              <w:rPr>
                <w:spacing w:val="-1"/>
                <w:sz w:val="14"/>
                <w:szCs w:val="14"/>
              </w:rPr>
              <w:t>联。</w:t>
            </w:r>
          </w:p>
        </w:tc>
        <w:tc>
          <w:tcPr>
            <w:tcW w:w="709" w:type="dxa"/>
            <w:vAlign w:val="top"/>
          </w:tcPr>
          <w:p w14:paraId="78072D9B">
            <w:pPr>
              <w:spacing w:line="289" w:lineRule="auto"/>
              <w:rPr>
                <w:rFonts w:ascii="Arial"/>
                <w:sz w:val="21"/>
              </w:rPr>
            </w:pPr>
          </w:p>
          <w:p w14:paraId="0C43D9C4">
            <w:pPr>
              <w:spacing w:line="289" w:lineRule="auto"/>
              <w:rPr>
                <w:rFonts w:ascii="Arial"/>
                <w:sz w:val="21"/>
              </w:rPr>
            </w:pPr>
          </w:p>
          <w:p w14:paraId="5C2322C6">
            <w:pPr>
              <w:pStyle w:val="6"/>
              <w:spacing w:before="45"/>
              <w:ind w:left="244"/>
              <w:rPr>
                <w:sz w:val="14"/>
                <w:szCs w:val="14"/>
              </w:rPr>
            </w:pPr>
            <w:r>
              <w:rPr>
                <w:spacing w:val="-2"/>
                <w:sz w:val="14"/>
                <w:szCs w:val="14"/>
              </w:rPr>
              <w:t>800</w:t>
            </w:r>
          </w:p>
        </w:tc>
        <w:tc>
          <w:tcPr>
            <w:tcW w:w="659" w:type="dxa"/>
            <w:vAlign w:val="top"/>
          </w:tcPr>
          <w:p w14:paraId="3E69C3C2">
            <w:pPr>
              <w:spacing w:line="289" w:lineRule="auto"/>
              <w:rPr>
                <w:rFonts w:ascii="Arial"/>
                <w:sz w:val="21"/>
              </w:rPr>
            </w:pPr>
          </w:p>
          <w:p w14:paraId="736815EE">
            <w:pPr>
              <w:spacing w:line="289" w:lineRule="auto"/>
              <w:rPr>
                <w:rFonts w:ascii="Arial"/>
                <w:sz w:val="21"/>
              </w:rPr>
            </w:pPr>
          </w:p>
          <w:p w14:paraId="2ED462E5">
            <w:pPr>
              <w:pStyle w:val="6"/>
              <w:spacing w:before="45"/>
              <w:ind w:left="216"/>
              <w:rPr>
                <w:sz w:val="14"/>
                <w:szCs w:val="14"/>
              </w:rPr>
            </w:pPr>
            <w:r>
              <w:rPr>
                <w:spacing w:val="-4"/>
                <w:sz w:val="14"/>
                <w:szCs w:val="14"/>
              </w:rPr>
              <w:t>100</w:t>
            </w:r>
          </w:p>
        </w:tc>
        <w:tc>
          <w:tcPr>
            <w:tcW w:w="659" w:type="dxa"/>
            <w:vAlign w:val="top"/>
          </w:tcPr>
          <w:p w14:paraId="1F3F6850">
            <w:pPr>
              <w:spacing w:line="289" w:lineRule="auto"/>
              <w:rPr>
                <w:rFonts w:ascii="Arial"/>
                <w:sz w:val="21"/>
              </w:rPr>
            </w:pPr>
          </w:p>
          <w:p w14:paraId="758DC5C3">
            <w:pPr>
              <w:spacing w:line="289" w:lineRule="auto"/>
              <w:rPr>
                <w:rFonts w:ascii="Arial"/>
                <w:sz w:val="21"/>
              </w:rPr>
            </w:pPr>
          </w:p>
          <w:p w14:paraId="7FEC0CE2">
            <w:pPr>
              <w:pStyle w:val="6"/>
              <w:spacing w:before="45"/>
              <w:ind w:left="217"/>
              <w:rPr>
                <w:sz w:val="14"/>
                <w:szCs w:val="14"/>
              </w:rPr>
            </w:pPr>
            <w:r>
              <w:rPr>
                <w:spacing w:val="-2"/>
                <w:sz w:val="14"/>
                <w:szCs w:val="14"/>
              </w:rPr>
              <w:t>200</w:t>
            </w:r>
          </w:p>
        </w:tc>
        <w:tc>
          <w:tcPr>
            <w:tcW w:w="659" w:type="dxa"/>
            <w:vAlign w:val="top"/>
          </w:tcPr>
          <w:p w14:paraId="048B5EA1">
            <w:pPr>
              <w:spacing w:line="289" w:lineRule="auto"/>
              <w:rPr>
                <w:rFonts w:ascii="Arial"/>
                <w:sz w:val="21"/>
              </w:rPr>
            </w:pPr>
          </w:p>
          <w:p w14:paraId="3E932C35">
            <w:pPr>
              <w:spacing w:line="289" w:lineRule="auto"/>
              <w:rPr>
                <w:rFonts w:ascii="Arial"/>
                <w:sz w:val="21"/>
              </w:rPr>
            </w:pPr>
          </w:p>
          <w:p w14:paraId="7E74D66F">
            <w:pPr>
              <w:pStyle w:val="6"/>
              <w:spacing w:before="45"/>
              <w:ind w:left="218"/>
              <w:rPr>
                <w:sz w:val="14"/>
                <w:szCs w:val="14"/>
              </w:rPr>
            </w:pPr>
            <w:r>
              <w:rPr>
                <w:spacing w:val="-2"/>
                <w:sz w:val="14"/>
                <w:szCs w:val="14"/>
              </w:rPr>
              <w:t>200</w:t>
            </w:r>
          </w:p>
        </w:tc>
        <w:tc>
          <w:tcPr>
            <w:tcW w:w="600" w:type="dxa"/>
            <w:vAlign w:val="top"/>
          </w:tcPr>
          <w:p w14:paraId="320F5D44">
            <w:pPr>
              <w:spacing w:line="289" w:lineRule="auto"/>
              <w:rPr>
                <w:rFonts w:ascii="Arial"/>
                <w:sz w:val="21"/>
              </w:rPr>
            </w:pPr>
          </w:p>
          <w:p w14:paraId="19BAD466">
            <w:pPr>
              <w:spacing w:line="289" w:lineRule="auto"/>
              <w:rPr>
                <w:rFonts w:ascii="Arial"/>
                <w:sz w:val="21"/>
              </w:rPr>
            </w:pPr>
          </w:p>
          <w:p w14:paraId="3D1EE010">
            <w:pPr>
              <w:pStyle w:val="6"/>
              <w:spacing w:before="45"/>
              <w:ind w:left="189"/>
              <w:rPr>
                <w:sz w:val="14"/>
                <w:szCs w:val="14"/>
              </w:rPr>
            </w:pPr>
            <w:r>
              <w:rPr>
                <w:spacing w:val="-4"/>
                <w:sz w:val="14"/>
                <w:szCs w:val="14"/>
              </w:rPr>
              <w:t>150</w:t>
            </w:r>
          </w:p>
        </w:tc>
        <w:tc>
          <w:tcPr>
            <w:tcW w:w="610" w:type="dxa"/>
            <w:vAlign w:val="top"/>
          </w:tcPr>
          <w:p w14:paraId="663C8BA4">
            <w:pPr>
              <w:spacing w:line="289" w:lineRule="auto"/>
              <w:rPr>
                <w:rFonts w:ascii="Arial"/>
                <w:sz w:val="21"/>
              </w:rPr>
            </w:pPr>
          </w:p>
          <w:p w14:paraId="304B79D3">
            <w:pPr>
              <w:spacing w:line="289" w:lineRule="auto"/>
              <w:rPr>
                <w:rFonts w:ascii="Arial"/>
                <w:sz w:val="21"/>
              </w:rPr>
            </w:pPr>
          </w:p>
          <w:p w14:paraId="1BD7F46D">
            <w:pPr>
              <w:pStyle w:val="6"/>
              <w:spacing w:before="45"/>
              <w:ind w:left="199"/>
              <w:rPr>
                <w:sz w:val="14"/>
                <w:szCs w:val="14"/>
              </w:rPr>
            </w:pPr>
            <w:r>
              <w:rPr>
                <w:spacing w:val="-4"/>
                <w:sz w:val="14"/>
                <w:szCs w:val="14"/>
              </w:rPr>
              <w:t>150</w:t>
            </w:r>
          </w:p>
        </w:tc>
        <w:tc>
          <w:tcPr>
            <w:tcW w:w="1244" w:type="dxa"/>
            <w:vAlign w:val="top"/>
          </w:tcPr>
          <w:p w14:paraId="0A8B3E00">
            <w:pPr>
              <w:spacing w:line="282" w:lineRule="auto"/>
              <w:rPr>
                <w:rFonts w:ascii="Arial"/>
                <w:sz w:val="21"/>
              </w:rPr>
            </w:pPr>
          </w:p>
          <w:p w14:paraId="3288A962">
            <w:pPr>
              <w:spacing w:line="282" w:lineRule="auto"/>
              <w:rPr>
                <w:rFonts w:ascii="Arial"/>
                <w:sz w:val="21"/>
              </w:rPr>
            </w:pPr>
          </w:p>
          <w:p w14:paraId="5EF72D49">
            <w:pPr>
              <w:pStyle w:val="6"/>
              <w:spacing w:before="46" w:line="219" w:lineRule="auto"/>
              <w:ind w:left="199"/>
              <w:rPr>
                <w:sz w:val="14"/>
                <w:szCs w:val="14"/>
              </w:rPr>
            </w:pPr>
            <w:r>
              <w:rPr>
                <w:spacing w:val="2"/>
                <w:sz w:val="14"/>
                <w:szCs w:val="14"/>
              </w:rPr>
              <w:t>市交通运输局</w:t>
            </w:r>
          </w:p>
        </w:tc>
      </w:tr>
    </w:tbl>
    <w:p w14:paraId="278E5BF1">
      <w:pPr>
        <w:rPr>
          <w:rFonts w:ascii="Arial"/>
          <w:sz w:val="21"/>
        </w:rPr>
      </w:pPr>
    </w:p>
    <w:p w14:paraId="69A5BE2D">
      <w:pPr>
        <w:rPr>
          <w:rFonts w:ascii="Arial" w:hAnsi="Arial" w:eastAsia="Arial" w:cs="Arial"/>
          <w:sz w:val="21"/>
          <w:szCs w:val="21"/>
        </w:rPr>
        <w:sectPr>
          <w:pgSz w:w="16500" w:h="12080"/>
          <w:pgMar w:top="400" w:right="1559" w:bottom="400" w:left="1059" w:header="0" w:footer="0" w:gutter="0"/>
          <w:cols w:space="720" w:num="1"/>
        </w:sectPr>
      </w:pPr>
    </w:p>
    <w:p w14:paraId="4C229874">
      <w:pPr>
        <w:spacing w:line="357" w:lineRule="auto"/>
        <w:rPr>
          <w:rFonts w:ascii="Arial"/>
          <w:sz w:val="21"/>
        </w:rPr>
      </w:pPr>
    </w:p>
    <w:p w14:paraId="1BDEF840">
      <w:pPr>
        <w:spacing w:line="358" w:lineRule="auto"/>
        <w:rPr>
          <w:rFonts w:ascii="Arial"/>
          <w:sz w:val="21"/>
        </w:rPr>
      </w:pPr>
    </w:p>
    <w:p w14:paraId="4AC56280">
      <w:pPr>
        <w:pStyle w:val="2"/>
        <w:spacing w:before="169" w:line="219" w:lineRule="auto"/>
        <w:ind w:left="2006"/>
        <w:outlineLvl w:val="0"/>
        <w:rPr>
          <w:sz w:val="52"/>
          <w:szCs w:val="52"/>
        </w:rPr>
      </w:pPr>
      <w:bookmarkStart w:id="3" w:name="bookmark2"/>
      <w:bookmarkEnd w:id="3"/>
      <w:bookmarkStart w:id="4" w:name="bookmark5"/>
      <w:bookmarkEnd w:id="4"/>
      <w:r>
        <w:rPr>
          <w:b/>
          <w:bCs/>
          <w:spacing w:val="-45"/>
          <w:sz w:val="52"/>
          <w:szCs w:val="52"/>
        </w:rPr>
        <w:t>曲靖市人民政府办公室关于</w:t>
      </w:r>
    </w:p>
    <w:p w14:paraId="422AC13C">
      <w:pPr>
        <w:pStyle w:val="2"/>
        <w:spacing w:before="214" w:line="252" w:lineRule="auto"/>
        <w:ind w:left="1716" w:right="856" w:hanging="839"/>
        <w:outlineLvl w:val="0"/>
        <w:rPr>
          <w:sz w:val="52"/>
          <w:szCs w:val="52"/>
        </w:rPr>
      </w:pPr>
      <w:bookmarkStart w:id="5" w:name="bookmark2"/>
      <w:bookmarkEnd w:id="5"/>
      <w:r>
        <w:rPr>
          <w:b/>
          <w:bCs/>
          <w:spacing w:val="-18"/>
          <w:sz w:val="52"/>
          <w:szCs w:val="52"/>
        </w:rPr>
        <w:t>印发</w:t>
      </w:r>
      <w:r>
        <w:rPr>
          <w:rFonts w:ascii="Times New Roman" w:hAnsi="Times New Roman" w:eastAsia="Times New Roman" w:cs="Times New Roman"/>
          <w:b/>
          <w:bCs/>
          <w:spacing w:val="-18"/>
          <w:sz w:val="52"/>
          <w:szCs w:val="52"/>
        </w:rPr>
        <w:t>G56</w:t>
      </w:r>
      <w:r>
        <w:rPr>
          <w:b/>
          <w:bCs/>
          <w:spacing w:val="-18"/>
          <w:sz w:val="52"/>
          <w:szCs w:val="52"/>
        </w:rPr>
        <w:t>杭瑞高速</w:t>
      </w:r>
      <w:r>
        <w:rPr>
          <w:spacing w:val="-140"/>
          <w:sz w:val="52"/>
          <w:szCs w:val="52"/>
        </w:rPr>
        <w:t xml:space="preserve"> </w:t>
      </w:r>
      <w:r>
        <w:rPr>
          <w:rFonts w:ascii="Times New Roman" w:hAnsi="Times New Roman" w:eastAsia="Times New Roman" w:cs="Times New Roman"/>
          <w:b/>
          <w:bCs/>
          <w:spacing w:val="-18"/>
          <w:sz w:val="52"/>
          <w:szCs w:val="52"/>
        </w:rPr>
        <w:t>K2132</w:t>
      </w:r>
      <w:r>
        <w:rPr>
          <w:b/>
          <w:bCs/>
          <w:spacing w:val="-18"/>
          <w:sz w:val="52"/>
          <w:szCs w:val="52"/>
        </w:rPr>
        <w:t>旧县停车区</w:t>
      </w:r>
      <w:r>
        <w:rPr>
          <w:sz w:val="52"/>
          <w:szCs w:val="52"/>
        </w:rPr>
        <w:t xml:space="preserve"> </w:t>
      </w:r>
      <w:bookmarkStart w:id="6" w:name="bookmark2"/>
      <w:bookmarkEnd w:id="6"/>
      <w:r>
        <w:rPr>
          <w:b/>
          <w:bCs/>
          <w:spacing w:val="-41"/>
          <w:sz w:val="52"/>
          <w:szCs w:val="52"/>
        </w:rPr>
        <w:t>安全隐患整改实施方案的通知</w:t>
      </w:r>
    </w:p>
    <w:p w14:paraId="7F93E26C">
      <w:pPr>
        <w:spacing w:line="431" w:lineRule="auto"/>
        <w:rPr>
          <w:rFonts w:ascii="Arial"/>
          <w:sz w:val="21"/>
        </w:rPr>
      </w:pPr>
    </w:p>
    <w:p w14:paraId="1FEF7748">
      <w:pPr>
        <w:spacing w:before="72" w:line="221" w:lineRule="auto"/>
        <w:ind w:left="3789"/>
        <w:rPr>
          <w:rFonts w:ascii="黑体" w:hAnsi="黑体" w:eastAsia="黑体" w:cs="黑体"/>
          <w:sz w:val="22"/>
          <w:szCs w:val="22"/>
        </w:rPr>
      </w:pPr>
      <w:r>
        <w:rPr>
          <w:rFonts w:ascii="黑体" w:hAnsi="黑体" w:eastAsia="黑体" w:cs="黑体"/>
          <w:spacing w:val="-7"/>
          <w:sz w:val="22"/>
          <w:szCs w:val="22"/>
        </w:rPr>
        <w:t>曲政办发〔2021〕39号</w:t>
      </w:r>
    </w:p>
    <w:p w14:paraId="2969A316">
      <w:pPr>
        <w:spacing w:line="349" w:lineRule="auto"/>
        <w:rPr>
          <w:rFonts w:ascii="Arial"/>
          <w:sz w:val="21"/>
        </w:rPr>
      </w:pPr>
    </w:p>
    <w:p w14:paraId="1158445D">
      <w:pPr>
        <w:spacing w:line="350" w:lineRule="auto"/>
        <w:rPr>
          <w:rFonts w:ascii="Arial"/>
          <w:sz w:val="21"/>
        </w:rPr>
      </w:pPr>
    </w:p>
    <w:p w14:paraId="5BB0BBAB">
      <w:pPr>
        <w:spacing w:before="65" w:line="416" w:lineRule="auto"/>
        <w:ind w:right="34"/>
        <w:rPr>
          <w:rFonts w:ascii="黑体" w:hAnsi="黑体" w:eastAsia="黑体" w:cs="黑体"/>
          <w:sz w:val="20"/>
          <w:szCs w:val="20"/>
        </w:rPr>
      </w:pPr>
      <w:r>
        <w:rPr>
          <w:rFonts w:ascii="黑体" w:hAnsi="黑体" w:eastAsia="黑体" w:cs="黑体"/>
          <w:spacing w:val="14"/>
          <w:sz w:val="20"/>
          <w:szCs w:val="20"/>
        </w:rPr>
        <w:t>马龙区人民政府，市交通运输局，市交通建设投资集团有限公司、省高速公路交巡警支队昆</w:t>
      </w:r>
      <w:r>
        <w:rPr>
          <w:rFonts w:ascii="黑体" w:hAnsi="黑体" w:eastAsia="黑体" w:cs="黑体"/>
          <w:spacing w:val="13"/>
          <w:sz w:val="20"/>
          <w:szCs w:val="20"/>
        </w:rPr>
        <w:t>曲大队、曲</w:t>
      </w:r>
      <w:r>
        <w:rPr>
          <w:rFonts w:ascii="黑体" w:hAnsi="黑体" w:eastAsia="黑体" w:cs="黑体"/>
          <w:sz w:val="20"/>
          <w:szCs w:val="20"/>
        </w:rPr>
        <w:t xml:space="preserve"> </w:t>
      </w:r>
      <w:r>
        <w:rPr>
          <w:rFonts w:ascii="黑体" w:hAnsi="黑体" w:eastAsia="黑体" w:cs="黑体"/>
          <w:spacing w:val="9"/>
          <w:sz w:val="20"/>
          <w:szCs w:val="20"/>
        </w:rPr>
        <w:t>靖高速公路路政管理大队、中石化销售公司云南曲靖石油分</w:t>
      </w:r>
      <w:r>
        <w:rPr>
          <w:rFonts w:ascii="黑体" w:hAnsi="黑体" w:eastAsia="黑体" w:cs="黑体"/>
          <w:spacing w:val="8"/>
          <w:sz w:val="20"/>
          <w:szCs w:val="20"/>
        </w:rPr>
        <w:t>公司：</w:t>
      </w:r>
    </w:p>
    <w:p w14:paraId="7A6FFE28">
      <w:pPr>
        <w:spacing w:line="422" w:lineRule="auto"/>
        <w:ind w:right="3" w:firstLine="469"/>
        <w:rPr>
          <w:rFonts w:ascii="楷体" w:hAnsi="楷体" w:eastAsia="楷体" w:cs="楷体"/>
          <w:sz w:val="20"/>
          <w:szCs w:val="20"/>
        </w:rPr>
      </w:pPr>
      <w:r>
        <w:rPr>
          <w:rFonts w:ascii="楷体" w:hAnsi="楷体" w:eastAsia="楷体" w:cs="楷体"/>
          <w:spacing w:val="9"/>
          <w:sz w:val="20"/>
          <w:szCs w:val="20"/>
        </w:rPr>
        <w:t>经市人民政府同意，现将《</w:t>
      </w:r>
      <w:r>
        <w:rPr>
          <w:rFonts w:ascii="Times New Roman" w:hAnsi="Times New Roman" w:eastAsia="Times New Roman" w:cs="Times New Roman"/>
          <w:spacing w:val="9"/>
          <w:sz w:val="20"/>
          <w:szCs w:val="20"/>
        </w:rPr>
        <w:t xml:space="preserve">G56 </w:t>
      </w:r>
      <w:r>
        <w:rPr>
          <w:rFonts w:ascii="楷体" w:hAnsi="楷体" w:eastAsia="楷体" w:cs="楷体"/>
          <w:spacing w:val="9"/>
          <w:sz w:val="20"/>
          <w:szCs w:val="20"/>
        </w:rPr>
        <w:t>杭瑞高速</w:t>
      </w:r>
      <w:r>
        <w:rPr>
          <w:rFonts w:ascii="Times New Roman" w:hAnsi="Times New Roman" w:eastAsia="Times New Roman" w:cs="Times New Roman"/>
          <w:spacing w:val="9"/>
          <w:sz w:val="20"/>
          <w:szCs w:val="20"/>
        </w:rPr>
        <w:t>K2132</w:t>
      </w:r>
      <w:r>
        <w:rPr>
          <w:rFonts w:ascii="楷体" w:hAnsi="楷体" w:eastAsia="楷体" w:cs="楷体"/>
          <w:spacing w:val="9"/>
          <w:sz w:val="20"/>
          <w:szCs w:val="20"/>
        </w:rPr>
        <w:t>旧县停车区安全隐患整改实施方案》印发给你们，请</w:t>
      </w:r>
      <w:r>
        <w:rPr>
          <w:rFonts w:ascii="楷体" w:hAnsi="楷体" w:eastAsia="楷体" w:cs="楷体"/>
          <w:spacing w:val="16"/>
          <w:sz w:val="20"/>
          <w:szCs w:val="20"/>
        </w:rPr>
        <w:t xml:space="preserve"> </w:t>
      </w:r>
      <w:r>
        <w:rPr>
          <w:rFonts w:ascii="楷体" w:hAnsi="楷体" w:eastAsia="楷体" w:cs="楷体"/>
          <w:spacing w:val="7"/>
          <w:sz w:val="20"/>
          <w:szCs w:val="20"/>
        </w:rPr>
        <w:t>结合各自职责，认真组织实施。</w:t>
      </w:r>
    </w:p>
    <w:p w14:paraId="50F696B9">
      <w:pPr>
        <w:spacing w:line="348" w:lineRule="auto"/>
        <w:rPr>
          <w:rFonts w:ascii="Arial"/>
          <w:sz w:val="21"/>
        </w:rPr>
      </w:pPr>
    </w:p>
    <w:p w14:paraId="65299234">
      <w:pPr>
        <w:spacing w:before="68" w:line="224" w:lineRule="auto"/>
        <w:ind w:left="7050"/>
        <w:rPr>
          <w:rFonts w:ascii="楷体" w:hAnsi="楷体" w:eastAsia="楷体" w:cs="楷体"/>
          <w:sz w:val="21"/>
          <w:szCs w:val="21"/>
        </w:rPr>
      </w:pPr>
      <w:r>
        <w:rPr>
          <w:rFonts w:ascii="楷体" w:hAnsi="楷体" w:eastAsia="楷体" w:cs="楷体"/>
          <w:spacing w:val="-1"/>
          <w:sz w:val="21"/>
          <w:szCs w:val="21"/>
        </w:rPr>
        <w:t>曲靖市人民政府办公室</w:t>
      </w:r>
    </w:p>
    <w:p w14:paraId="06A6AACB">
      <w:pPr>
        <w:spacing w:before="217" w:line="225" w:lineRule="auto"/>
        <w:ind w:left="7370"/>
        <w:rPr>
          <w:rFonts w:ascii="楷体" w:hAnsi="楷体" w:eastAsia="楷体" w:cs="楷体"/>
          <w:sz w:val="21"/>
          <w:szCs w:val="21"/>
        </w:rPr>
      </w:pPr>
      <w:r>
        <w:rPr>
          <w:rFonts w:ascii="楷体" w:hAnsi="楷体" w:eastAsia="楷体" w:cs="楷体"/>
          <w:spacing w:val="-1"/>
          <w:sz w:val="21"/>
          <w:szCs w:val="21"/>
        </w:rPr>
        <w:t>2021年10月15日</w:t>
      </w:r>
    </w:p>
    <w:p w14:paraId="01D05D96">
      <w:pPr>
        <w:spacing w:line="267" w:lineRule="auto"/>
        <w:rPr>
          <w:rFonts w:ascii="Arial"/>
          <w:sz w:val="21"/>
        </w:rPr>
      </w:pPr>
    </w:p>
    <w:p w14:paraId="317E61E1">
      <w:pPr>
        <w:spacing w:line="268" w:lineRule="auto"/>
        <w:rPr>
          <w:rFonts w:ascii="Arial"/>
          <w:sz w:val="21"/>
        </w:rPr>
      </w:pPr>
    </w:p>
    <w:p w14:paraId="22F2F3F0">
      <w:pPr>
        <w:spacing w:line="268" w:lineRule="auto"/>
        <w:rPr>
          <w:rFonts w:ascii="Arial"/>
          <w:sz w:val="21"/>
        </w:rPr>
      </w:pPr>
    </w:p>
    <w:p w14:paraId="4F7B05D6">
      <w:pPr>
        <w:spacing w:line="268" w:lineRule="auto"/>
        <w:rPr>
          <w:rFonts w:ascii="Arial"/>
          <w:sz w:val="21"/>
        </w:rPr>
      </w:pPr>
    </w:p>
    <w:p w14:paraId="492E6072">
      <w:pPr>
        <w:spacing w:before="111" w:line="221" w:lineRule="auto"/>
        <w:ind w:left="439"/>
        <w:rPr>
          <w:rFonts w:ascii="黑体" w:hAnsi="黑体" w:eastAsia="黑体" w:cs="黑体"/>
          <w:sz w:val="34"/>
          <w:szCs w:val="34"/>
        </w:rPr>
      </w:pPr>
      <w:r>
        <w:rPr>
          <w:rFonts w:ascii="Arial" w:hAnsi="Arial" w:eastAsia="Arial" w:cs="Arial"/>
          <w:spacing w:val="12"/>
          <w:sz w:val="34"/>
          <w:szCs w:val="34"/>
        </w:rPr>
        <w:t>G56</w:t>
      </w:r>
      <w:r>
        <w:rPr>
          <w:rFonts w:ascii="Arial" w:hAnsi="Arial" w:eastAsia="Arial" w:cs="Arial"/>
          <w:spacing w:val="31"/>
          <w:sz w:val="34"/>
          <w:szCs w:val="34"/>
        </w:rPr>
        <w:t xml:space="preserve"> </w:t>
      </w:r>
      <w:r>
        <w:rPr>
          <w:rFonts w:ascii="黑体" w:hAnsi="黑体" w:eastAsia="黑体" w:cs="黑体"/>
          <w:spacing w:val="12"/>
          <w:sz w:val="34"/>
          <w:szCs w:val="34"/>
        </w:rPr>
        <w:t>杭瑞高速</w:t>
      </w:r>
      <w:r>
        <w:rPr>
          <w:rFonts w:ascii="黑体" w:hAnsi="黑体" w:eastAsia="黑体" w:cs="黑体"/>
          <w:spacing w:val="-90"/>
          <w:sz w:val="34"/>
          <w:szCs w:val="34"/>
        </w:rPr>
        <w:t xml:space="preserve"> </w:t>
      </w:r>
      <w:r>
        <w:rPr>
          <w:rFonts w:ascii="Arial" w:hAnsi="Arial" w:eastAsia="Arial" w:cs="Arial"/>
          <w:spacing w:val="12"/>
          <w:sz w:val="34"/>
          <w:szCs w:val="34"/>
        </w:rPr>
        <w:t>K2132</w:t>
      </w:r>
      <w:r>
        <w:rPr>
          <w:rFonts w:ascii="Arial" w:hAnsi="Arial" w:eastAsia="Arial" w:cs="Arial"/>
          <w:spacing w:val="1"/>
          <w:sz w:val="34"/>
          <w:szCs w:val="34"/>
        </w:rPr>
        <w:t xml:space="preserve">  </w:t>
      </w:r>
      <w:r>
        <w:rPr>
          <w:rFonts w:ascii="黑体" w:hAnsi="黑体" w:eastAsia="黑体" w:cs="黑体"/>
          <w:spacing w:val="12"/>
          <w:sz w:val="34"/>
          <w:szCs w:val="34"/>
        </w:rPr>
        <w:t>旧县停车区安全隐患整改</w:t>
      </w:r>
      <w:r>
        <w:rPr>
          <w:rFonts w:ascii="黑体" w:hAnsi="黑体" w:eastAsia="黑体" w:cs="黑体"/>
          <w:spacing w:val="11"/>
          <w:sz w:val="34"/>
          <w:szCs w:val="34"/>
        </w:rPr>
        <w:t>实施方案</w:t>
      </w:r>
    </w:p>
    <w:p w14:paraId="2968F940">
      <w:pPr>
        <w:spacing w:before="223"/>
      </w:pPr>
    </w:p>
    <w:p w14:paraId="1EFE4588">
      <w:pPr>
        <w:sectPr>
          <w:headerReference r:id="rId33" w:type="default"/>
          <w:footerReference r:id="rId34" w:type="default"/>
          <w:pgSz w:w="12080" w:h="16500"/>
          <w:pgMar w:top="1772" w:right="1308" w:bottom="1229" w:left="1110" w:header="1464" w:footer="1049" w:gutter="0"/>
          <w:cols w:equalWidth="0" w:num="1">
            <w:col w:w="9662"/>
          </w:cols>
        </w:sectPr>
      </w:pPr>
    </w:p>
    <w:p w14:paraId="6D7D4217">
      <w:pPr>
        <w:pStyle w:val="2"/>
        <w:spacing w:before="70" w:line="353" w:lineRule="auto"/>
        <w:ind w:right="280" w:firstLine="439"/>
        <w:jc w:val="both"/>
      </w:pPr>
      <w:r>
        <w:rPr>
          <w:spacing w:val="-10"/>
        </w:rPr>
        <w:t>按照《云南省人民政府办公厅关于印发云南省</w:t>
      </w:r>
      <w:r>
        <w:rPr>
          <w:spacing w:val="8"/>
        </w:rPr>
        <w:t xml:space="preserve"> </w:t>
      </w:r>
      <w:r>
        <w:rPr>
          <w:spacing w:val="-1"/>
        </w:rPr>
        <w:t>人民政府2021年度挂牌督办安全生产重大隐患名</w:t>
      </w:r>
      <w:r>
        <w:rPr>
          <w:spacing w:val="11"/>
        </w:rPr>
        <w:t xml:space="preserve"> </w:t>
      </w:r>
      <w:r>
        <w:rPr>
          <w:spacing w:val="-1"/>
        </w:rPr>
        <w:t>单的通知》(云政办函〔2021〕57号</w:t>
      </w:r>
      <w:r>
        <w:rPr>
          <w:rFonts w:hint="eastAsia"/>
          <w:spacing w:val="-1"/>
          <w:lang w:eastAsia="zh-CN"/>
        </w:rPr>
        <w:t>）</w:t>
      </w:r>
      <w:r>
        <w:rPr>
          <w:spacing w:val="-1"/>
        </w:rPr>
        <w:t>要求，曲靖</w:t>
      </w:r>
      <w:r>
        <w:rPr>
          <w:spacing w:val="13"/>
        </w:rPr>
        <w:t xml:space="preserve"> </w:t>
      </w:r>
      <w:r>
        <w:rPr>
          <w:spacing w:val="1"/>
        </w:rPr>
        <w:t>市</w:t>
      </w:r>
      <w:r>
        <w:rPr>
          <w:rFonts w:ascii="Times New Roman" w:hAnsi="Times New Roman" w:eastAsia="Times New Roman" w:cs="Times New Roman"/>
          <w:spacing w:val="1"/>
        </w:rPr>
        <w:t>G56</w:t>
      </w:r>
      <w:r>
        <w:rPr>
          <w:rFonts w:ascii="Times New Roman" w:hAnsi="Times New Roman" w:eastAsia="Times New Roman" w:cs="Times New Roman"/>
          <w:spacing w:val="-8"/>
        </w:rPr>
        <w:t xml:space="preserve"> </w:t>
      </w:r>
      <w:r>
        <w:rPr>
          <w:spacing w:val="1"/>
        </w:rPr>
        <w:t>杭瑞高速</w:t>
      </w:r>
      <w:r>
        <w:rPr>
          <w:spacing w:val="-62"/>
        </w:rPr>
        <w:t xml:space="preserve"> </w:t>
      </w:r>
      <w:r>
        <w:rPr>
          <w:rFonts w:ascii="Times New Roman" w:hAnsi="Times New Roman" w:eastAsia="Times New Roman" w:cs="Times New Roman"/>
          <w:spacing w:val="1"/>
        </w:rPr>
        <w:t>K2132</w:t>
      </w:r>
      <w:r>
        <w:rPr>
          <w:spacing w:val="1"/>
        </w:rPr>
        <w:t>旧县停车区安全隐患被列</w:t>
      </w:r>
      <w:r>
        <w:t xml:space="preserve"> </w:t>
      </w:r>
      <w:r>
        <w:rPr>
          <w:spacing w:val="-1"/>
        </w:rPr>
        <w:t>入全省13项安全生产重大隐患挂牌督办名单。为</w:t>
      </w:r>
      <w:r>
        <w:rPr>
          <w:spacing w:val="13"/>
        </w:rPr>
        <w:t xml:space="preserve"> </w:t>
      </w:r>
      <w:r>
        <w:rPr>
          <w:spacing w:val="-11"/>
        </w:rPr>
        <w:t>确保旧县停车区安全生产重大隐患按照省政府规定</w:t>
      </w:r>
      <w:r>
        <w:rPr>
          <w:spacing w:val="14"/>
        </w:rPr>
        <w:t xml:space="preserve"> </w:t>
      </w:r>
      <w:r>
        <w:rPr>
          <w:spacing w:val="-11"/>
        </w:rPr>
        <w:t>时限完成整改验收并销号，结合旧县停车区实际情</w:t>
      </w:r>
      <w:r>
        <w:rPr>
          <w:spacing w:val="10"/>
        </w:rPr>
        <w:t xml:space="preserve"> </w:t>
      </w:r>
      <w:r>
        <w:rPr>
          <w:spacing w:val="-8"/>
        </w:rPr>
        <w:t>况，特制定本实施方案。</w:t>
      </w:r>
    </w:p>
    <w:p w14:paraId="53AD9B85">
      <w:pPr>
        <w:spacing w:line="14" w:lineRule="auto"/>
        <w:rPr>
          <w:rFonts w:ascii="Arial"/>
          <w:sz w:val="2"/>
        </w:rPr>
      </w:pPr>
      <w:r>
        <w:rPr>
          <w:rFonts w:ascii="Arial" w:hAnsi="Arial" w:eastAsia="Arial" w:cs="Arial"/>
          <w:sz w:val="2"/>
          <w:szCs w:val="2"/>
        </w:rPr>
        <w:br w:type="column"/>
      </w:r>
    </w:p>
    <w:p w14:paraId="713F6081">
      <w:pPr>
        <w:spacing w:before="43" w:line="221" w:lineRule="auto"/>
        <w:ind w:left="429"/>
        <w:rPr>
          <w:rFonts w:ascii="黑体" w:hAnsi="黑体" w:eastAsia="黑体" w:cs="黑体"/>
          <w:sz w:val="22"/>
          <w:szCs w:val="22"/>
        </w:rPr>
      </w:pPr>
      <w:r>
        <w:rPr>
          <w:rFonts w:ascii="黑体" w:hAnsi="黑体" w:eastAsia="黑体" w:cs="黑体"/>
          <w:spacing w:val="-10"/>
          <w:sz w:val="22"/>
          <w:szCs w:val="22"/>
        </w:rPr>
        <w:t>一、隐患基本情况及整改方案</w:t>
      </w:r>
    </w:p>
    <w:p w14:paraId="7453F8E4">
      <w:pPr>
        <w:pStyle w:val="2"/>
        <w:spacing w:before="200" w:line="351" w:lineRule="auto"/>
        <w:ind w:firstLine="439"/>
        <w:jc w:val="both"/>
      </w:pPr>
      <w:r>
        <w:rPr>
          <w:spacing w:val="3"/>
        </w:rPr>
        <w:t>旧县停车区位于曲嵩高速公路</w:t>
      </w:r>
      <w:r>
        <w:rPr>
          <w:rFonts w:ascii="Times New Roman" w:hAnsi="Times New Roman" w:eastAsia="Times New Roman" w:cs="Times New Roman"/>
          <w:spacing w:val="3"/>
        </w:rPr>
        <w:t>K2132</w:t>
      </w:r>
      <w:r>
        <w:rPr>
          <w:spacing w:val="3"/>
        </w:rPr>
        <w:t>处，该</w:t>
      </w:r>
      <w:r>
        <w:rPr>
          <w:spacing w:val="8"/>
        </w:rPr>
        <w:t xml:space="preserve"> </w:t>
      </w:r>
      <w:r>
        <w:rPr>
          <w:spacing w:val="-1"/>
        </w:rPr>
        <w:t>停车区于1998年由马龙县人民政府在原半幅高速</w:t>
      </w:r>
      <w:r>
        <w:rPr>
          <w:spacing w:val="12"/>
        </w:rPr>
        <w:t xml:space="preserve"> </w:t>
      </w:r>
      <w:r>
        <w:t>公路建设时招商引资建设，2004年曲嵩路改扩建</w:t>
      </w:r>
      <w:r>
        <w:rPr>
          <w:spacing w:val="8"/>
        </w:rPr>
        <w:t xml:space="preserve"> </w:t>
      </w:r>
      <w:r>
        <w:rPr>
          <w:spacing w:val="-10"/>
        </w:rPr>
        <w:t>为高速公路后，停车区门口至公路行车主道距离不</w:t>
      </w:r>
      <w:r>
        <w:rPr>
          <w:spacing w:val="10"/>
        </w:rPr>
        <w:t xml:space="preserve"> </w:t>
      </w:r>
      <w:r>
        <w:t>足10米。截至2018年，市人民政府安排市交通运</w:t>
      </w:r>
      <w:r>
        <w:rPr>
          <w:spacing w:val="7"/>
        </w:rPr>
        <w:t xml:space="preserve"> </w:t>
      </w:r>
      <w:r>
        <w:rPr>
          <w:spacing w:val="-1"/>
        </w:rPr>
        <w:t>输局牵头，投资约7960万元，对旧县停车区进行</w:t>
      </w:r>
      <w:r>
        <w:rPr>
          <w:spacing w:val="14"/>
        </w:rPr>
        <w:t xml:space="preserve"> </w:t>
      </w:r>
      <w:r>
        <w:rPr>
          <w:spacing w:val="-10"/>
        </w:rPr>
        <w:t>了改扩建，通过增加、完善部分功能设施，</w:t>
      </w:r>
      <w:r>
        <w:rPr>
          <w:spacing w:val="-11"/>
        </w:rPr>
        <w:t>提升了</w:t>
      </w:r>
    </w:p>
    <w:p w14:paraId="69782F23">
      <w:pPr>
        <w:spacing w:line="351" w:lineRule="auto"/>
        <w:sectPr>
          <w:type w:val="continuous"/>
          <w:pgSz w:w="12080" w:h="16500"/>
          <w:pgMar w:top="1772" w:right="1308" w:bottom="1229" w:left="1110" w:header="1464" w:footer="1049" w:gutter="0"/>
          <w:cols w:equalWidth="0" w:num="2">
            <w:col w:w="4930" w:space="100"/>
            <w:col w:w="4632"/>
          </w:cols>
        </w:sectPr>
      </w:pPr>
    </w:p>
    <w:p w14:paraId="6A7B9763">
      <w:pPr>
        <w:spacing w:before="34"/>
      </w:pPr>
    </w:p>
    <w:tbl>
      <w:tblPr>
        <w:tblStyle w:val="5"/>
        <w:tblW w:w="9659" w:type="dxa"/>
        <w:tblInd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5060"/>
        <w:gridCol w:w="1942"/>
        <w:gridCol w:w="2657"/>
      </w:tblGrid>
      <w:tr w14:paraId="21B438A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40" w:hRule="atLeast"/>
        </w:trPr>
        <w:tc>
          <w:tcPr>
            <w:tcW w:w="5060" w:type="dxa"/>
            <w:vAlign w:val="top"/>
          </w:tcPr>
          <w:p w14:paraId="548CC4AA">
            <w:pPr>
              <w:pStyle w:val="6"/>
              <w:spacing w:before="11" w:line="219" w:lineRule="auto"/>
              <w:rPr>
                <w:sz w:val="22"/>
                <w:szCs w:val="22"/>
              </w:rPr>
            </w:pPr>
            <w:r>
              <w:rPr>
                <w:spacing w:val="-10"/>
                <w:sz w:val="22"/>
                <w:szCs w:val="22"/>
              </w:rPr>
              <w:t>服务能力，降低了隐患风险，但主要安全隐患问题</w:t>
            </w:r>
          </w:p>
        </w:tc>
        <w:tc>
          <w:tcPr>
            <w:tcW w:w="1942" w:type="dxa"/>
            <w:vAlign w:val="top"/>
          </w:tcPr>
          <w:p w14:paraId="5122CF2A">
            <w:pPr>
              <w:pStyle w:val="6"/>
              <w:spacing w:line="218" w:lineRule="auto"/>
              <w:ind w:left="400"/>
              <w:rPr>
                <w:sz w:val="22"/>
                <w:szCs w:val="22"/>
              </w:rPr>
            </w:pPr>
          </w:p>
        </w:tc>
        <w:tc>
          <w:tcPr>
            <w:tcW w:w="2657" w:type="dxa"/>
            <w:vAlign w:val="top"/>
          </w:tcPr>
          <w:p w14:paraId="43D46FC0">
            <w:pPr>
              <w:pStyle w:val="6"/>
              <w:spacing w:line="218" w:lineRule="auto"/>
              <w:ind w:left="138"/>
              <w:rPr>
                <w:sz w:val="22"/>
                <w:szCs w:val="22"/>
              </w:rPr>
            </w:pPr>
          </w:p>
        </w:tc>
      </w:tr>
      <w:tr w14:paraId="71FA16B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5060" w:type="dxa"/>
            <w:vAlign w:val="top"/>
          </w:tcPr>
          <w:p w14:paraId="2E7FD301">
            <w:pPr>
              <w:pStyle w:val="6"/>
              <w:spacing w:before="121" w:line="219" w:lineRule="auto"/>
              <w:rPr>
                <w:sz w:val="22"/>
                <w:szCs w:val="22"/>
              </w:rPr>
            </w:pPr>
            <w:r>
              <w:rPr>
                <w:spacing w:val="-11"/>
                <w:sz w:val="22"/>
                <w:szCs w:val="22"/>
              </w:rPr>
              <w:t>未得到彻底消除。</w:t>
            </w:r>
          </w:p>
        </w:tc>
        <w:tc>
          <w:tcPr>
            <w:tcW w:w="1942" w:type="dxa"/>
            <w:vAlign w:val="top"/>
          </w:tcPr>
          <w:p w14:paraId="0BB1F183">
            <w:pPr>
              <w:pStyle w:val="6"/>
              <w:spacing w:before="110" w:line="219" w:lineRule="auto"/>
              <w:ind w:left="400"/>
              <w:rPr>
                <w:sz w:val="22"/>
                <w:szCs w:val="22"/>
              </w:rPr>
            </w:pPr>
          </w:p>
        </w:tc>
        <w:tc>
          <w:tcPr>
            <w:tcW w:w="2657" w:type="dxa"/>
            <w:vAlign w:val="top"/>
          </w:tcPr>
          <w:p w14:paraId="141ACEFF">
            <w:pPr>
              <w:pStyle w:val="6"/>
              <w:spacing w:before="109" w:line="219" w:lineRule="auto"/>
              <w:ind w:left="127"/>
              <w:rPr>
                <w:sz w:val="22"/>
                <w:szCs w:val="22"/>
              </w:rPr>
            </w:pPr>
          </w:p>
        </w:tc>
      </w:tr>
      <w:tr w14:paraId="15618AF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5060" w:type="dxa"/>
            <w:vAlign w:val="top"/>
          </w:tcPr>
          <w:p w14:paraId="289E935F">
            <w:pPr>
              <w:pStyle w:val="6"/>
              <w:spacing w:before="121" w:line="219" w:lineRule="auto"/>
              <w:ind w:left="460"/>
              <w:rPr>
                <w:sz w:val="22"/>
                <w:szCs w:val="22"/>
              </w:rPr>
            </w:pPr>
            <w:r>
              <w:rPr>
                <w:spacing w:val="-11"/>
                <w:sz w:val="22"/>
                <w:szCs w:val="22"/>
              </w:rPr>
              <w:t>安全隐患情况：两侧停车区呈开放式，与高速</w:t>
            </w:r>
          </w:p>
        </w:tc>
        <w:tc>
          <w:tcPr>
            <w:tcW w:w="1942" w:type="dxa"/>
            <w:vAlign w:val="top"/>
          </w:tcPr>
          <w:p w14:paraId="007327CF">
            <w:pPr>
              <w:pStyle w:val="6"/>
              <w:spacing w:before="110" w:line="219" w:lineRule="auto"/>
              <w:ind w:left="1230"/>
              <w:rPr>
                <w:sz w:val="22"/>
                <w:szCs w:val="22"/>
              </w:rPr>
            </w:pPr>
          </w:p>
        </w:tc>
        <w:tc>
          <w:tcPr>
            <w:tcW w:w="2657" w:type="dxa"/>
            <w:vAlign w:val="top"/>
          </w:tcPr>
          <w:p w14:paraId="517C4856">
            <w:pPr>
              <w:pStyle w:val="6"/>
              <w:spacing w:before="109" w:line="219" w:lineRule="auto"/>
              <w:ind w:left="127"/>
              <w:rPr>
                <w:sz w:val="22"/>
                <w:szCs w:val="22"/>
              </w:rPr>
            </w:pPr>
          </w:p>
        </w:tc>
      </w:tr>
      <w:tr w14:paraId="243231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5060" w:type="dxa"/>
            <w:vAlign w:val="top"/>
          </w:tcPr>
          <w:p w14:paraId="216A164E">
            <w:pPr>
              <w:pStyle w:val="6"/>
              <w:spacing w:before="120" w:line="219" w:lineRule="auto"/>
              <w:rPr>
                <w:sz w:val="22"/>
                <w:szCs w:val="22"/>
              </w:rPr>
            </w:pPr>
            <w:r>
              <w:rPr>
                <w:spacing w:val="-6"/>
                <w:sz w:val="22"/>
                <w:szCs w:val="22"/>
              </w:rPr>
              <w:t>公路主线未形成物理空间分离，导致停车区人员、</w:t>
            </w:r>
          </w:p>
        </w:tc>
        <w:tc>
          <w:tcPr>
            <w:tcW w:w="1942" w:type="dxa"/>
            <w:vAlign w:val="top"/>
          </w:tcPr>
          <w:p w14:paraId="275C2644">
            <w:pPr>
              <w:pStyle w:val="6"/>
              <w:spacing w:before="110" w:line="220" w:lineRule="auto"/>
              <w:ind w:left="1230"/>
              <w:rPr>
                <w:sz w:val="22"/>
                <w:szCs w:val="22"/>
              </w:rPr>
            </w:pPr>
          </w:p>
        </w:tc>
        <w:tc>
          <w:tcPr>
            <w:tcW w:w="2657" w:type="dxa"/>
            <w:vAlign w:val="top"/>
          </w:tcPr>
          <w:p w14:paraId="3A627CB3">
            <w:pPr>
              <w:pStyle w:val="6"/>
              <w:spacing w:before="111" w:line="219" w:lineRule="auto"/>
              <w:ind w:left="108"/>
              <w:rPr>
                <w:sz w:val="22"/>
                <w:szCs w:val="22"/>
              </w:rPr>
            </w:pPr>
          </w:p>
        </w:tc>
      </w:tr>
      <w:tr w14:paraId="364BB207">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PrEx>
        <w:trPr>
          <w:trHeight w:val="900" w:hRule="atLeast"/>
        </w:trPr>
        <w:tc>
          <w:tcPr>
            <w:tcW w:w="5060" w:type="dxa"/>
            <w:vAlign w:val="top"/>
          </w:tcPr>
          <w:p w14:paraId="58336833">
            <w:pPr>
              <w:pStyle w:val="6"/>
              <w:spacing w:before="120" w:line="323" w:lineRule="auto"/>
              <w:ind w:right="438"/>
              <w:rPr>
                <w:sz w:val="22"/>
                <w:szCs w:val="22"/>
              </w:rPr>
            </w:pPr>
            <w:r>
              <w:rPr>
                <w:spacing w:val="-10"/>
                <w:sz w:val="22"/>
                <w:szCs w:val="22"/>
              </w:rPr>
              <w:t>车辆对主线上车辆通行产生严重干扰；车辆进出停</w:t>
            </w:r>
            <w:r>
              <w:rPr>
                <w:sz w:val="22"/>
                <w:szCs w:val="22"/>
              </w:rPr>
              <w:t xml:space="preserve"> </w:t>
            </w:r>
            <w:r>
              <w:rPr>
                <w:spacing w:val="-10"/>
                <w:sz w:val="22"/>
                <w:szCs w:val="22"/>
              </w:rPr>
              <w:t>车区随意性大，极不规范，特别是各种重型挂</w:t>
            </w:r>
            <w:r>
              <w:rPr>
                <w:spacing w:val="-11"/>
                <w:sz w:val="22"/>
                <w:szCs w:val="22"/>
              </w:rPr>
              <w:t>车车</w:t>
            </w:r>
          </w:p>
        </w:tc>
        <w:tc>
          <w:tcPr>
            <w:tcW w:w="1942" w:type="dxa"/>
            <w:vAlign w:val="top"/>
          </w:tcPr>
          <w:p w14:paraId="0E5E7DA0">
            <w:pPr>
              <w:pStyle w:val="6"/>
              <w:spacing w:before="110" w:line="221" w:lineRule="auto"/>
              <w:ind w:left="1230"/>
              <w:rPr>
                <w:sz w:val="22"/>
                <w:szCs w:val="22"/>
              </w:rPr>
            </w:pPr>
          </w:p>
        </w:tc>
        <w:tc>
          <w:tcPr>
            <w:tcW w:w="2657" w:type="dxa"/>
            <w:vAlign w:val="top"/>
          </w:tcPr>
          <w:p w14:paraId="1DF7BE97">
            <w:pPr>
              <w:pStyle w:val="6"/>
              <w:spacing w:before="110" w:line="327" w:lineRule="auto"/>
              <w:ind w:left="127" w:right="6" w:hanging="9"/>
              <w:rPr>
                <w:sz w:val="22"/>
                <w:szCs w:val="22"/>
              </w:rPr>
            </w:pPr>
          </w:p>
        </w:tc>
      </w:tr>
      <w:tr w14:paraId="6548866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06" w:hRule="atLeast"/>
        </w:trPr>
        <w:tc>
          <w:tcPr>
            <w:tcW w:w="5060" w:type="dxa"/>
            <w:vAlign w:val="top"/>
          </w:tcPr>
          <w:p w14:paraId="08BDB1B7">
            <w:pPr>
              <w:pStyle w:val="6"/>
              <w:spacing w:before="121" w:line="325" w:lineRule="auto"/>
              <w:ind w:right="441"/>
              <w:rPr>
                <w:sz w:val="22"/>
                <w:szCs w:val="22"/>
              </w:rPr>
            </w:pPr>
            <w:r>
              <w:rPr>
                <w:spacing w:val="-10"/>
                <w:sz w:val="22"/>
                <w:szCs w:val="22"/>
              </w:rPr>
              <w:t>体长，停车倒车过程中易占道与主线上行驶</w:t>
            </w:r>
            <w:r>
              <w:rPr>
                <w:spacing w:val="-11"/>
                <w:sz w:val="22"/>
                <w:szCs w:val="22"/>
              </w:rPr>
              <w:t>的车辆</w:t>
            </w:r>
            <w:r>
              <w:rPr>
                <w:sz w:val="22"/>
                <w:szCs w:val="22"/>
              </w:rPr>
              <w:t xml:space="preserve"> </w:t>
            </w:r>
            <w:r>
              <w:rPr>
                <w:spacing w:val="-10"/>
                <w:sz w:val="22"/>
                <w:szCs w:val="22"/>
              </w:rPr>
              <w:t>发生严重事故；两侧停车区内的经营人员、</w:t>
            </w:r>
            <w:r>
              <w:rPr>
                <w:spacing w:val="-11"/>
                <w:sz w:val="22"/>
                <w:szCs w:val="22"/>
              </w:rPr>
              <w:t>行人频</w:t>
            </w:r>
          </w:p>
        </w:tc>
        <w:tc>
          <w:tcPr>
            <w:tcW w:w="1942" w:type="dxa"/>
            <w:vAlign w:val="top"/>
          </w:tcPr>
          <w:p w14:paraId="0685D49F">
            <w:pPr>
              <w:pStyle w:val="6"/>
              <w:spacing w:before="109" w:line="219" w:lineRule="auto"/>
              <w:ind w:left="1230"/>
              <w:rPr>
                <w:sz w:val="22"/>
                <w:szCs w:val="22"/>
              </w:rPr>
            </w:pPr>
          </w:p>
        </w:tc>
        <w:tc>
          <w:tcPr>
            <w:tcW w:w="2657" w:type="dxa"/>
            <w:vAlign w:val="top"/>
          </w:tcPr>
          <w:p w14:paraId="4885B86F">
            <w:pPr>
              <w:pStyle w:val="6"/>
              <w:spacing w:before="109" w:line="330" w:lineRule="auto"/>
              <w:ind w:left="127" w:right="20"/>
              <w:rPr>
                <w:sz w:val="22"/>
                <w:szCs w:val="22"/>
              </w:rPr>
            </w:pPr>
          </w:p>
        </w:tc>
      </w:tr>
      <w:tr w14:paraId="20E73F9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4" w:hRule="atLeast"/>
        </w:trPr>
        <w:tc>
          <w:tcPr>
            <w:tcW w:w="5060" w:type="dxa"/>
            <w:vAlign w:val="top"/>
          </w:tcPr>
          <w:p w14:paraId="3949F1BA">
            <w:pPr>
              <w:pStyle w:val="6"/>
              <w:spacing w:before="113" w:line="219" w:lineRule="auto"/>
              <w:rPr>
                <w:sz w:val="22"/>
                <w:szCs w:val="22"/>
              </w:rPr>
            </w:pPr>
            <w:r>
              <w:rPr>
                <w:spacing w:val="-10"/>
                <w:sz w:val="22"/>
                <w:szCs w:val="22"/>
              </w:rPr>
              <w:t>繁靠近高速公路行车道活动，干扰主线正常行车安</w:t>
            </w:r>
          </w:p>
        </w:tc>
        <w:tc>
          <w:tcPr>
            <w:tcW w:w="1942" w:type="dxa"/>
            <w:vAlign w:val="top"/>
          </w:tcPr>
          <w:p w14:paraId="285DB7F5">
            <w:pPr>
              <w:pStyle w:val="6"/>
              <w:spacing w:before="123" w:line="220" w:lineRule="auto"/>
              <w:ind w:left="400"/>
              <w:rPr>
                <w:sz w:val="22"/>
                <w:szCs w:val="22"/>
              </w:rPr>
            </w:pPr>
          </w:p>
        </w:tc>
        <w:tc>
          <w:tcPr>
            <w:tcW w:w="2657" w:type="dxa"/>
            <w:vAlign w:val="top"/>
          </w:tcPr>
          <w:p w14:paraId="311B0EE2">
            <w:pPr>
              <w:pStyle w:val="6"/>
              <w:spacing w:before="123" w:line="219" w:lineRule="auto"/>
              <w:ind w:left="138"/>
              <w:rPr>
                <w:sz w:val="22"/>
                <w:szCs w:val="22"/>
              </w:rPr>
            </w:pPr>
          </w:p>
        </w:tc>
      </w:tr>
      <w:tr w14:paraId="14324CB1">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5" w:hRule="atLeast"/>
        </w:trPr>
        <w:tc>
          <w:tcPr>
            <w:tcW w:w="5060" w:type="dxa"/>
            <w:vAlign w:val="top"/>
          </w:tcPr>
          <w:p w14:paraId="62FBE343">
            <w:pPr>
              <w:pStyle w:val="6"/>
              <w:spacing w:before="111" w:line="219" w:lineRule="auto"/>
              <w:rPr>
                <w:sz w:val="22"/>
                <w:szCs w:val="22"/>
              </w:rPr>
            </w:pPr>
            <w:r>
              <w:rPr>
                <w:spacing w:val="-10"/>
                <w:sz w:val="22"/>
                <w:szCs w:val="22"/>
              </w:rPr>
              <w:t>全，存在引发严重交通事故的突出风险隐患。</w:t>
            </w:r>
          </w:p>
        </w:tc>
        <w:tc>
          <w:tcPr>
            <w:tcW w:w="1942" w:type="dxa"/>
            <w:vAlign w:val="top"/>
          </w:tcPr>
          <w:p w14:paraId="6577565D">
            <w:pPr>
              <w:pStyle w:val="6"/>
              <w:spacing w:before="119" w:line="219" w:lineRule="auto"/>
              <w:ind w:left="1230"/>
              <w:rPr>
                <w:sz w:val="22"/>
                <w:szCs w:val="22"/>
              </w:rPr>
            </w:pPr>
          </w:p>
        </w:tc>
        <w:tc>
          <w:tcPr>
            <w:tcW w:w="2657" w:type="dxa"/>
            <w:vAlign w:val="top"/>
          </w:tcPr>
          <w:p w14:paraId="3752B001">
            <w:pPr>
              <w:pStyle w:val="6"/>
              <w:spacing w:before="119" w:line="219" w:lineRule="auto"/>
              <w:ind w:left="127"/>
              <w:rPr>
                <w:sz w:val="22"/>
                <w:szCs w:val="22"/>
              </w:rPr>
            </w:pPr>
          </w:p>
        </w:tc>
      </w:tr>
      <w:tr w14:paraId="7B2EBD1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5" w:hRule="atLeast"/>
        </w:trPr>
        <w:tc>
          <w:tcPr>
            <w:tcW w:w="5060" w:type="dxa"/>
            <w:vAlign w:val="top"/>
          </w:tcPr>
          <w:p w14:paraId="44D3724E">
            <w:pPr>
              <w:pStyle w:val="6"/>
              <w:spacing w:before="135" w:line="219" w:lineRule="auto"/>
              <w:ind w:left="460"/>
              <w:rPr>
                <w:sz w:val="21"/>
                <w:szCs w:val="21"/>
              </w:rPr>
            </w:pPr>
            <w:r>
              <w:rPr>
                <w:spacing w:val="-1"/>
                <w:sz w:val="21"/>
                <w:szCs w:val="21"/>
              </w:rPr>
              <w:t>督办整改要求：要按照高速公路设计规范标准</w:t>
            </w:r>
          </w:p>
        </w:tc>
        <w:tc>
          <w:tcPr>
            <w:tcW w:w="1942" w:type="dxa"/>
            <w:vAlign w:val="top"/>
          </w:tcPr>
          <w:p w14:paraId="0F13A499">
            <w:pPr>
              <w:pStyle w:val="6"/>
              <w:spacing w:before="116" w:line="219" w:lineRule="auto"/>
              <w:ind w:left="1230"/>
              <w:rPr>
                <w:sz w:val="22"/>
                <w:szCs w:val="22"/>
              </w:rPr>
            </w:pPr>
          </w:p>
        </w:tc>
        <w:tc>
          <w:tcPr>
            <w:tcW w:w="2657" w:type="dxa"/>
            <w:vAlign w:val="top"/>
          </w:tcPr>
          <w:p w14:paraId="5FA6D91C">
            <w:pPr>
              <w:pStyle w:val="6"/>
              <w:spacing w:before="116" w:line="219" w:lineRule="auto"/>
              <w:ind w:left="118"/>
              <w:rPr>
                <w:sz w:val="22"/>
                <w:szCs w:val="22"/>
              </w:rPr>
            </w:pPr>
          </w:p>
        </w:tc>
      </w:tr>
      <w:tr w14:paraId="27A6D19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10" w:hRule="atLeast"/>
        </w:trPr>
        <w:tc>
          <w:tcPr>
            <w:tcW w:w="5060" w:type="dxa"/>
            <w:vAlign w:val="top"/>
          </w:tcPr>
          <w:p w14:paraId="55903D09">
            <w:pPr>
              <w:pStyle w:val="6"/>
              <w:spacing w:before="128" w:line="339" w:lineRule="auto"/>
              <w:ind w:right="441"/>
              <w:rPr>
                <w:sz w:val="21"/>
                <w:szCs w:val="21"/>
              </w:rPr>
            </w:pPr>
            <w:r>
              <w:rPr>
                <w:sz w:val="21"/>
                <w:szCs w:val="21"/>
              </w:rPr>
              <w:t>的有关要求，对该停车区实施提升改造，采</w:t>
            </w:r>
            <w:r>
              <w:rPr>
                <w:spacing w:val="-1"/>
                <w:sz w:val="21"/>
                <w:szCs w:val="21"/>
              </w:rPr>
              <w:t>取综合</w:t>
            </w:r>
            <w:r>
              <w:rPr>
                <w:sz w:val="21"/>
                <w:szCs w:val="21"/>
              </w:rPr>
              <w:t xml:space="preserve"> </w:t>
            </w:r>
            <w:r>
              <w:rPr>
                <w:spacing w:val="-1"/>
                <w:sz w:val="21"/>
                <w:szCs w:val="21"/>
              </w:rPr>
              <w:t>治理措施，优化硬件分隔设施，科学合理设置出入</w:t>
            </w:r>
          </w:p>
        </w:tc>
        <w:tc>
          <w:tcPr>
            <w:tcW w:w="1942" w:type="dxa"/>
            <w:vAlign w:val="top"/>
          </w:tcPr>
          <w:p w14:paraId="2160A652">
            <w:pPr>
              <w:pStyle w:val="6"/>
              <w:spacing w:before="110" w:line="221" w:lineRule="auto"/>
              <w:ind w:left="1230"/>
              <w:rPr>
                <w:sz w:val="22"/>
                <w:szCs w:val="22"/>
              </w:rPr>
            </w:pPr>
          </w:p>
        </w:tc>
        <w:tc>
          <w:tcPr>
            <w:tcW w:w="2657" w:type="dxa"/>
            <w:vAlign w:val="top"/>
          </w:tcPr>
          <w:p w14:paraId="0A67845C">
            <w:pPr>
              <w:pStyle w:val="6"/>
              <w:spacing w:before="111" w:line="331" w:lineRule="auto"/>
              <w:ind w:left="127" w:right="9" w:hanging="9"/>
              <w:rPr>
                <w:sz w:val="22"/>
                <w:szCs w:val="22"/>
              </w:rPr>
            </w:pPr>
          </w:p>
        </w:tc>
      </w:tr>
      <w:tr w14:paraId="0F7153E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11" w:hRule="atLeast"/>
        </w:trPr>
        <w:tc>
          <w:tcPr>
            <w:tcW w:w="5060" w:type="dxa"/>
            <w:vAlign w:val="top"/>
          </w:tcPr>
          <w:p w14:paraId="66BE303B">
            <w:pPr>
              <w:pStyle w:val="6"/>
              <w:spacing w:before="120" w:line="343" w:lineRule="auto"/>
              <w:ind w:right="441"/>
              <w:rPr>
                <w:sz w:val="21"/>
                <w:szCs w:val="21"/>
              </w:rPr>
            </w:pPr>
            <w:r>
              <w:rPr>
                <w:sz w:val="21"/>
                <w:szCs w:val="21"/>
              </w:rPr>
              <w:t>口，防止和避免停车区人员、车辆对主车道</w:t>
            </w:r>
            <w:r>
              <w:rPr>
                <w:spacing w:val="-1"/>
                <w:sz w:val="21"/>
                <w:szCs w:val="21"/>
              </w:rPr>
              <w:t>交通流</w:t>
            </w:r>
            <w:r>
              <w:rPr>
                <w:sz w:val="21"/>
                <w:szCs w:val="21"/>
              </w:rPr>
              <w:t xml:space="preserve"> </w:t>
            </w:r>
            <w:r>
              <w:rPr>
                <w:spacing w:val="-1"/>
                <w:sz w:val="21"/>
                <w:szCs w:val="21"/>
              </w:rPr>
              <w:t>和车辆通行安全的各种干扰，确保停车区路段主线</w:t>
            </w:r>
          </w:p>
        </w:tc>
        <w:tc>
          <w:tcPr>
            <w:tcW w:w="1942" w:type="dxa"/>
            <w:vAlign w:val="top"/>
          </w:tcPr>
          <w:p w14:paraId="5E137410">
            <w:pPr>
              <w:pStyle w:val="6"/>
              <w:spacing w:before="130" w:line="219" w:lineRule="auto"/>
              <w:ind w:left="1230"/>
              <w:rPr>
                <w:sz w:val="22"/>
                <w:szCs w:val="22"/>
              </w:rPr>
            </w:pPr>
          </w:p>
        </w:tc>
        <w:tc>
          <w:tcPr>
            <w:tcW w:w="2657" w:type="dxa"/>
            <w:vAlign w:val="top"/>
          </w:tcPr>
          <w:p w14:paraId="68A32639">
            <w:pPr>
              <w:pStyle w:val="6"/>
              <w:spacing w:before="131" w:line="323" w:lineRule="auto"/>
              <w:ind w:left="127" w:right="8" w:firstLine="10"/>
              <w:rPr>
                <w:sz w:val="22"/>
                <w:szCs w:val="22"/>
              </w:rPr>
            </w:pPr>
          </w:p>
        </w:tc>
      </w:tr>
      <w:tr w14:paraId="668FFC0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4" w:hRule="atLeast"/>
        </w:trPr>
        <w:tc>
          <w:tcPr>
            <w:tcW w:w="5060" w:type="dxa"/>
            <w:vAlign w:val="top"/>
          </w:tcPr>
          <w:p w14:paraId="010F8D26">
            <w:pPr>
              <w:pStyle w:val="6"/>
              <w:spacing w:before="109" w:line="219" w:lineRule="auto"/>
              <w:rPr>
                <w:sz w:val="21"/>
                <w:szCs w:val="21"/>
              </w:rPr>
            </w:pPr>
            <w:r>
              <w:rPr>
                <w:spacing w:val="-1"/>
                <w:sz w:val="21"/>
                <w:szCs w:val="21"/>
              </w:rPr>
              <w:t>行车道的行车安全。</w:t>
            </w:r>
          </w:p>
        </w:tc>
        <w:tc>
          <w:tcPr>
            <w:tcW w:w="1942" w:type="dxa"/>
            <w:vAlign w:val="top"/>
          </w:tcPr>
          <w:p w14:paraId="56658A4C">
            <w:pPr>
              <w:pStyle w:val="6"/>
              <w:spacing w:before="129" w:line="219" w:lineRule="auto"/>
              <w:ind w:left="1230"/>
              <w:rPr>
                <w:sz w:val="22"/>
                <w:szCs w:val="22"/>
              </w:rPr>
            </w:pPr>
          </w:p>
        </w:tc>
        <w:tc>
          <w:tcPr>
            <w:tcW w:w="2657" w:type="dxa"/>
            <w:vAlign w:val="top"/>
          </w:tcPr>
          <w:p w14:paraId="140DE43E">
            <w:pPr>
              <w:pStyle w:val="6"/>
              <w:spacing w:before="128" w:line="219" w:lineRule="auto"/>
              <w:ind w:left="59"/>
              <w:rPr>
                <w:sz w:val="22"/>
                <w:szCs w:val="22"/>
              </w:rPr>
            </w:pPr>
          </w:p>
        </w:tc>
      </w:tr>
      <w:tr w14:paraId="0EB7557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5060" w:type="dxa"/>
            <w:vAlign w:val="top"/>
          </w:tcPr>
          <w:p w14:paraId="556E0776">
            <w:pPr>
              <w:pStyle w:val="6"/>
              <w:spacing w:before="116" w:line="219" w:lineRule="auto"/>
              <w:ind w:left="460"/>
              <w:rPr>
                <w:sz w:val="22"/>
                <w:szCs w:val="22"/>
              </w:rPr>
            </w:pPr>
            <w:r>
              <w:rPr>
                <w:spacing w:val="-10"/>
                <w:sz w:val="22"/>
                <w:szCs w:val="22"/>
              </w:rPr>
              <w:t>整改工作方案：按照督办整改要求，为彻底消</w:t>
            </w:r>
          </w:p>
        </w:tc>
        <w:tc>
          <w:tcPr>
            <w:tcW w:w="1942" w:type="dxa"/>
            <w:vAlign w:val="top"/>
          </w:tcPr>
          <w:p w14:paraId="47759FE7">
            <w:pPr>
              <w:pStyle w:val="6"/>
              <w:spacing w:before="115" w:line="219" w:lineRule="auto"/>
              <w:ind w:left="1230"/>
              <w:rPr>
                <w:sz w:val="22"/>
                <w:szCs w:val="22"/>
              </w:rPr>
            </w:pPr>
          </w:p>
        </w:tc>
        <w:tc>
          <w:tcPr>
            <w:tcW w:w="2657" w:type="dxa"/>
            <w:vAlign w:val="top"/>
          </w:tcPr>
          <w:p w14:paraId="4A98C620">
            <w:pPr>
              <w:pStyle w:val="6"/>
              <w:spacing w:before="114" w:line="219" w:lineRule="auto"/>
              <w:ind w:left="108"/>
              <w:rPr>
                <w:sz w:val="22"/>
                <w:szCs w:val="22"/>
              </w:rPr>
            </w:pPr>
          </w:p>
        </w:tc>
      </w:tr>
      <w:tr w14:paraId="5750125D">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5060" w:type="dxa"/>
            <w:vAlign w:val="top"/>
          </w:tcPr>
          <w:p w14:paraId="4B782F72">
            <w:pPr>
              <w:pStyle w:val="6"/>
              <w:spacing w:before="116" w:line="219" w:lineRule="auto"/>
              <w:rPr>
                <w:sz w:val="22"/>
                <w:szCs w:val="22"/>
              </w:rPr>
            </w:pPr>
            <w:r>
              <w:rPr>
                <w:spacing w:val="-10"/>
                <w:sz w:val="22"/>
                <w:szCs w:val="22"/>
              </w:rPr>
              <w:t>除该停车区安全隐患，市交通建设投资集团有限公</w:t>
            </w:r>
          </w:p>
        </w:tc>
        <w:tc>
          <w:tcPr>
            <w:tcW w:w="1942" w:type="dxa"/>
            <w:vAlign w:val="top"/>
          </w:tcPr>
          <w:p w14:paraId="1F39A59E">
            <w:pPr>
              <w:pStyle w:val="6"/>
              <w:spacing w:before="114" w:line="221" w:lineRule="auto"/>
              <w:ind w:left="1230"/>
              <w:rPr>
                <w:sz w:val="22"/>
                <w:szCs w:val="22"/>
              </w:rPr>
            </w:pPr>
          </w:p>
        </w:tc>
        <w:tc>
          <w:tcPr>
            <w:tcW w:w="2657" w:type="dxa"/>
            <w:vAlign w:val="top"/>
          </w:tcPr>
          <w:p w14:paraId="387A3DCB">
            <w:pPr>
              <w:pStyle w:val="6"/>
              <w:spacing w:before="114" w:line="219" w:lineRule="auto"/>
              <w:ind w:left="108"/>
              <w:rPr>
                <w:sz w:val="22"/>
                <w:szCs w:val="22"/>
              </w:rPr>
            </w:pPr>
          </w:p>
        </w:tc>
      </w:tr>
      <w:tr w14:paraId="4A10F1B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48" w:hRule="atLeast"/>
        </w:trPr>
        <w:tc>
          <w:tcPr>
            <w:tcW w:w="5060" w:type="dxa"/>
            <w:vAlign w:val="top"/>
          </w:tcPr>
          <w:p w14:paraId="76ED35CB">
            <w:pPr>
              <w:pStyle w:val="6"/>
              <w:spacing w:before="116" w:line="219" w:lineRule="auto"/>
              <w:rPr>
                <w:sz w:val="22"/>
                <w:szCs w:val="22"/>
              </w:rPr>
            </w:pPr>
            <w:r>
              <w:rPr>
                <w:spacing w:val="-13"/>
                <w:sz w:val="22"/>
                <w:szCs w:val="22"/>
              </w:rPr>
              <w:t>司组织编制了《旧县停车区安全隐患整改设计方案》</w:t>
            </w:r>
          </w:p>
        </w:tc>
        <w:tc>
          <w:tcPr>
            <w:tcW w:w="1942" w:type="dxa"/>
            <w:vAlign w:val="top"/>
          </w:tcPr>
          <w:p w14:paraId="67EB8E00">
            <w:pPr>
              <w:pStyle w:val="6"/>
              <w:spacing w:before="115" w:line="220" w:lineRule="auto"/>
              <w:ind w:left="1230"/>
              <w:rPr>
                <w:sz w:val="22"/>
                <w:szCs w:val="22"/>
              </w:rPr>
            </w:pPr>
          </w:p>
        </w:tc>
        <w:tc>
          <w:tcPr>
            <w:tcW w:w="2657" w:type="dxa"/>
            <w:vAlign w:val="top"/>
          </w:tcPr>
          <w:p w14:paraId="4741E4D1">
            <w:pPr>
              <w:pStyle w:val="6"/>
              <w:spacing w:before="116" w:line="219" w:lineRule="auto"/>
              <w:ind w:left="108"/>
              <w:rPr>
                <w:sz w:val="22"/>
                <w:szCs w:val="22"/>
              </w:rPr>
            </w:pPr>
          </w:p>
        </w:tc>
      </w:tr>
      <w:tr w14:paraId="7477173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2" w:hRule="atLeast"/>
        </w:trPr>
        <w:tc>
          <w:tcPr>
            <w:tcW w:w="5060" w:type="dxa"/>
            <w:vAlign w:val="top"/>
          </w:tcPr>
          <w:p w14:paraId="7081EF97">
            <w:pPr>
              <w:pStyle w:val="6"/>
              <w:spacing w:before="114" w:line="216" w:lineRule="auto"/>
              <w:rPr>
                <w:sz w:val="22"/>
                <w:szCs w:val="22"/>
              </w:rPr>
            </w:pPr>
            <w:r>
              <w:rPr>
                <w:spacing w:val="-4"/>
                <w:sz w:val="22"/>
                <w:szCs w:val="22"/>
              </w:rPr>
              <w:t>(详见附件),鉴于该方案实施周期较长，计划分二</w:t>
            </w:r>
          </w:p>
        </w:tc>
        <w:tc>
          <w:tcPr>
            <w:tcW w:w="1942" w:type="dxa"/>
            <w:vAlign w:val="top"/>
          </w:tcPr>
          <w:p w14:paraId="7B7926D6">
            <w:pPr>
              <w:pStyle w:val="6"/>
              <w:spacing w:before="118" w:line="219" w:lineRule="auto"/>
              <w:ind w:left="1230"/>
              <w:rPr>
                <w:sz w:val="22"/>
                <w:szCs w:val="22"/>
              </w:rPr>
            </w:pPr>
          </w:p>
        </w:tc>
        <w:tc>
          <w:tcPr>
            <w:tcW w:w="2657" w:type="dxa"/>
            <w:vAlign w:val="top"/>
          </w:tcPr>
          <w:p w14:paraId="49DEA12B">
            <w:pPr>
              <w:pStyle w:val="6"/>
              <w:spacing w:before="118" w:line="219" w:lineRule="auto"/>
              <w:ind w:left="127"/>
              <w:rPr>
                <w:sz w:val="22"/>
                <w:szCs w:val="22"/>
              </w:rPr>
            </w:pPr>
          </w:p>
        </w:tc>
      </w:tr>
      <w:tr w14:paraId="5351DC6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5060" w:type="dxa"/>
            <w:vAlign w:val="top"/>
          </w:tcPr>
          <w:p w14:paraId="5520E84A">
            <w:pPr>
              <w:pStyle w:val="6"/>
              <w:spacing w:before="116" w:line="219" w:lineRule="auto"/>
              <w:rPr>
                <w:sz w:val="22"/>
                <w:szCs w:val="22"/>
              </w:rPr>
            </w:pPr>
            <w:r>
              <w:rPr>
                <w:spacing w:val="-10"/>
                <w:sz w:val="22"/>
                <w:szCs w:val="22"/>
              </w:rPr>
              <w:t>阶段实施，第一阶段：暂时关停停车区，在高速公</w:t>
            </w:r>
          </w:p>
        </w:tc>
        <w:tc>
          <w:tcPr>
            <w:tcW w:w="1942" w:type="dxa"/>
            <w:vAlign w:val="top"/>
          </w:tcPr>
          <w:p w14:paraId="135A8CDA">
            <w:pPr>
              <w:pStyle w:val="6"/>
              <w:spacing w:before="116" w:line="219" w:lineRule="auto"/>
              <w:ind w:left="1230"/>
              <w:rPr>
                <w:sz w:val="22"/>
                <w:szCs w:val="22"/>
              </w:rPr>
            </w:pPr>
          </w:p>
        </w:tc>
        <w:tc>
          <w:tcPr>
            <w:tcW w:w="2657" w:type="dxa"/>
            <w:vAlign w:val="top"/>
          </w:tcPr>
          <w:p w14:paraId="606A863B">
            <w:pPr>
              <w:pStyle w:val="6"/>
              <w:spacing w:before="116" w:line="219" w:lineRule="auto"/>
              <w:ind w:left="138"/>
              <w:rPr>
                <w:sz w:val="22"/>
                <w:szCs w:val="22"/>
              </w:rPr>
            </w:pPr>
          </w:p>
        </w:tc>
      </w:tr>
      <w:tr w14:paraId="51747F5F">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5060" w:type="dxa"/>
            <w:vAlign w:val="top"/>
          </w:tcPr>
          <w:p w14:paraId="72A23461">
            <w:pPr>
              <w:pStyle w:val="6"/>
              <w:spacing w:before="115" w:line="219" w:lineRule="auto"/>
              <w:rPr>
                <w:sz w:val="22"/>
                <w:szCs w:val="22"/>
              </w:rPr>
            </w:pPr>
            <w:r>
              <w:rPr>
                <w:spacing w:val="-6"/>
                <w:sz w:val="22"/>
                <w:szCs w:val="22"/>
              </w:rPr>
              <w:t>路与停车区之间浇筑钢筋砼防护墙进行物理</w:t>
            </w:r>
            <w:r>
              <w:rPr>
                <w:spacing w:val="-7"/>
                <w:sz w:val="22"/>
                <w:szCs w:val="22"/>
              </w:rPr>
              <w:t>隔离，</w:t>
            </w:r>
          </w:p>
        </w:tc>
        <w:tc>
          <w:tcPr>
            <w:tcW w:w="1942" w:type="dxa"/>
            <w:vAlign w:val="top"/>
          </w:tcPr>
          <w:p w14:paraId="4142B930">
            <w:pPr>
              <w:pStyle w:val="6"/>
              <w:spacing w:before="115" w:line="221" w:lineRule="auto"/>
              <w:ind w:left="1230"/>
              <w:rPr>
                <w:sz w:val="22"/>
                <w:szCs w:val="22"/>
              </w:rPr>
            </w:pPr>
          </w:p>
        </w:tc>
        <w:tc>
          <w:tcPr>
            <w:tcW w:w="2657" w:type="dxa"/>
            <w:vAlign w:val="top"/>
          </w:tcPr>
          <w:p w14:paraId="10793F05">
            <w:pPr>
              <w:pStyle w:val="6"/>
              <w:spacing w:before="115" w:line="219" w:lineRule="auto"/>
              <w:ind w:left="35"/>
              <w:rPr>
                <w:sz w:val="22"/>
                <w:szCs w:val="22"/>
              </w:rPr>
            </w:pPr>
          </w:p>
        </w:tc>
      </w:tr>
      <w:tr w14:paraId="7735F9E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0" w:hRule="atLeast"/>
        </w:trPr>
        <w:tc>
          <w:tcPr>
            <w:tcW w:w="5060" w:type="dxa"/>
            <w:vAlign w:val="top"/>
          </w:tcPr>
          <w:p w14:paraId="5358E78D">
            <w:pPr>
              <w:pStyle w:val="6"/>
              <w:spacing w:before="116" w:line="219" w:lineRule="auto"/>
              <w:rPr>
                <w:sz w:val="22"/>
                <w:szCs w:val="22"/>
              </w:rPr>
            </w:pPr>
            <w:r>
              <w:rPr>
                <w:spacing w:val="-10"/>
                <w:sz w:val="22"/>
                <w:szCs w:val="22"/>
              </w:rPr>
              <w:t>消除安全隐患，申请对旧县停车区安全隐患进行验</w:t>
            </w:r>
          </w:p>
        </w:tc>
        <w:tc>
          <w:tcPr>
            <w:tcW w:w="1942" w:type="dxa"/>
            <w:vAlign w:val="top"/>
          </w:tcPr>
          <w:p w14:paraId="5F7F7933">
            <w:pPr>
              <w:pStyle w:val="6"/>
              <w:spacing w:before="116" w:line="221" w:lineRule="auto"/>
              <w:ind w:left="1230"/>
              <w:rPr>
                <w:sz w:val="22"/>
                <w:szCs w:val="22"/>
              </w:rPr>
            </w:pPr>
          </w:p>
        </w:tc>
        <w:tc>
          <w:tcPr>
            <w:tcW w:w="2657" w:type="dxa"/>
            <w:vAlign w:val="top"/>
          </w:tcPr>
          <w:p w14:paraId="6F0CCCC5">
            <w:pPr>
              <w:pStyle w:val="6"/>
              <w:spacing w:before="116" w:line="219" w:lineRule="auto"/>
              <w:ind w:left="138"/>
              <w:rPr>
                <w:sz w:val="22"/>
                <w:szCs w:val="22"/>
              </w:rPr>
            </w:pPr>
          </w:p>
        </w:tc>
      </w:tr>
      <w:tr w14:paraId="38FE2D1E">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17" w:hRule="atLeast"/>
        </w:trPr>
        <w:tc>
          <w:tcPr>
            <w:tcW w:w="5060" w:type="dxa"/>
            <w:vAlign w:val="top"/>
          </w:tcPr>
          <w:p w14:paraId="16A4EC72">
            <w:pPr>
              <w:pStyle w:val="6"/>
              <w:spacing w:before="115" w:line="332" w:lineRule="auto"/>
              <w:ind w:right="359"/>
              <w:rPr>
                <w:sz w:val="22"/>
                <w:szCs w:val="22"/>
              </w:rPr>
            </w:pPr>
            <w:r>
              <w:rPr>
                <w:spacing w:val="-10"/>
                <w:sz w:val="22"/>
                <w:szCs w:val="22"/>
              </w:rPr>
              <w:t>收销号；第二阶段：按照《旧县停车区安全隐患整</w:t>
            </w:r>
            <w:r>
              <w:rPr>
                <w:sz w:val="22"/>
                <w:szCs w:val="22"/>
              </w:rPr>
              <w:t xml:space="preserve"> </w:t>
            </w:r>
            <w:r>
              <w:rPr>
                <w:rFonts w:ascii="仿宋" w:hAnsi="仿宋" w:eastAsia="仿宋" w:cs="仿宋"/>
                <w:spacing w:val="-16"/>
                <w:sz w:val="22"/>
                <w:szCs w:val="22"/>
              </w:rPr>
              <w:t>改设计</w:t>
            </w:r>
            <w:r>
              <w:rPr>
                <w:spacing w:val="-16"/>
                <w:sz w:val="22"/>
                <w:szCs w:val="22"/>
              </w:rPr>
              <w:t>方案》实施，通过验收后再恢复停车区功能。</w:t>
            </w:r>
          </w:p>
        </w:tc>
        <w:tc>
          <w:tcPr>
            <w:tcW w:w="1942" w:type="dxa"/>
            <w:vAlign w:val="top"/>
          </w:tcPr>
          <w:p w14:paraId="1E70226F">
            <w:pPr>
              <w:pStyle w:val="6"/>
              <w:spacing w:before="115" w:line="220" w:lineRule="auto"/>
              <w:ind w:left="1230"/>
              <w:rPr>
                <w:sz w:val="22"/>
                <w:szCs w:val="22"/>
              </w:rPr>
            </w:pPr>
          </w:p>
        </w:tc>
        <w:tc>
          <w:tcPr>
            <w:tcW w:w="2657" w:type="dxa"/>
            <w:vAlign w:val="top"/>
          </w:tcPr>
          <w:p w14:paraId="0CC76A74">
            <w:pPr>
              <w:pStyle w:val="6"/>
              <w:spacing w:before="115" w:line="332" w:lineRule="auto"/>
              <w:ind w:left="127" w:hanging="9"/>
              <w:rPr>
                <w:sz w:val="22"/>
                <w:szCs w:val="22"/>
              </w:rPr>
            </w:pPr>
          </w:p>
        </w:tc>
      </w:tr>
      <w:tr w14:paraId="38C5BB6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913" w:hRule="atLeast"/>
        </w:trPr>
        <w:tc>
          <w:tcPr>
            <w:tcW w:w="5060" w:type="dxa"/>
            <w:vAlign w:val="top"/>
          </w:tcPr>
          <w:p w14:paraId="1339F882">
            <w:pPr>
              <w:spacing w:before="148" w:line="222" w:lineRule="auto"/>
              <w:ind w:left="460"/>
              <w:rPr>
                <w:rFonts w:ascii="黑体" w:hAnsi="黑体" w:eastAsia="黑体" w:cs="黑体"/>
                <w:sz w:val="20"/>
                <w:szCs w:val="20"/>
              </w:rPr>
            </w:pPr>
            <w:r>
              <w:rPr>
                <w:rFonts w:ascii="黑体" w:hAnsi="黑体" w:eastAsia="黑体" w:cs="黑体"/>
                <w:sz w:val="20"/>
                <w:szCs w:val="20"/>
              </w:rPr>
              <w:t>二</w:t>
            </w:r>
            <w:r>
              <w:rPr>
                <w:rFonts w:ascii="黑体" w:hAnsi="黑体" w:eastAsia="黑体" w:cs="黑体"/>
                <w:spacing w:val="-52"/>
                <w:sz w:val="20"/>
                <w:szCs w:val="20"/>
              </w:rPr>
              <w:t xml:space="preserve"> </w:t>
            </w:r>
            <w:r>
              <w:rPr>
                <w:rFonts w:ascii="黑体" w:hAnsi="黑体" w:eastAsia="黑体" w:cs="黑体"/>
                <w:sz w:val="20"/>
                <w:szCs w:val="20"/>
              </w:rPr>
              <w:t>、组织领导</w:t>
            </w:r>
          </w:p>
          <w:p w14:paraId="3338512B">
            <w:pPr>
              <w:pStyle w:val="6"/>
              <w:spacing w:before="200" w:line="219" w:lineRule="auto"/>
              <w:ind w:left="460"/>
              <w:rPr>
                <w:sz w:val="22"/>
                <w:szCs w:val="22"/>
              </w:rPr>
            </w:pPr>
            <w:r>
              <w:rPr>
                <w:spacing w:val="-1"/>
                <w:sz w:val="22"/>
                <w:szCs w:val="22"/>
              </w:rPr>
              <w:t>为确保挂牌督办安全隐患有序有力开展整治</w:t>
            </w:r>
          </w:p>
        </w:tc>
        <w:tc>
          <w:tcPr>
            <w:tcW w:w="1942" w:type="dxa"/>
            <w:vAlign w:val="top"/>
          </w:tcPr>
          <w:p w14:paraId="0A88C99F">
            <w:pPr>
              <w:pStyle w:val="6"/>
              <w:spacing w:before="128" w:line="220" w:lineRule="auto"/>
              <w:ind w:right="34"/>
              <w:jc w:val="right"/>
              <w:rPr>
                <w:sz w:val="22"/>
                <w:szCs w:val="22"/>
              </w:rPr>
            </w:pPr>
          </w:p>
        </w:tc>
        <w:tc>
          <w:tcPr>
            <w:tcW w:w="2657" w:type="dxa"/>
            <w:vAlign w:val="top"/>
          </w:tcPr>
          <w:p w14:paraId="1FA19E87">
            <w:pPr>
              <w:pStyle w:val="6"/>
              <w:spacing w:before="128" w:line="325" w:lineRule="auto"/>
              <w:ind w:left="127" w:right="6" w:hanging="12"/>
              <w:rPr>
                <w:sz w:val="22"/>
                <w:szCs w:val="22"/>
              </w:rPr>
            </w:pPr>
          </w:p>
        </w:tc>
      </w:tr>
      <w:tr w14:paraId="2B82232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776" w:hRule="atLeast"/>
        </w:trPr>
        <w:tc>
          <w:tcPr>
            <w:tcW w:w="5060" w:type="dxa"/>
            <w:vAlign w:val="top"/>
          </w:tcPr>
          <w:p w14:paraId="08C6044E">
            <w:pPr>
              <w:pStyle w:val="6"/>
              <w:spacing w:before="115" w:line="273" w:lineRule="auto"/>
              <w:ind w:right="439"/>
              <w:rPr>
                <w:sz w:val="22"/>
                <w:szCs w:val="22"/>
              </w:rPr>
            </w:pPr>
            <w:r>
              <w:rPr>
                <w:spacing w:val="-10"/>
                <w:sz w:val="22"/>
                <w:szCs w:val="22"/>
              </w:rPr>
              <w:t>工作，市人民政府决定成立旧县停车区安全隐患整</w:t>
            </w:r>
            <w:r>
              <w:rPr>
                <w:sz w:val="22"/>
                <w:szCs w:val="22"/>
              </w:rPr>
              <w:t xml:space="preserve"> </w:t>
            </w:r>
            <w:r>
              <w:rPr>
                <w:spacing w:val="-8"/>
                <w:sz w:val="22"/>
                <w:szCs w:val="22"/>
              </w:rPr>
              <w:t>治工作领导小组。</w:t>
            </w:r>
          </w:p>
        </w:tc>
        <w:tc>
          <w:tcPr>
            <w:tcW w:w="1942" w:type="dxa"/>
            <w:vAlign w:val="top"/>
          </w:tcPr>
          <w:p w14:paraId="591B2CDE">
            <w:pPr>
              <w:pStyle w:val="6"/>
              <w:spacing w:before="104" w:line="219" w:lineRule="auto"/>
              <w:ind w:left="1230"/>
              <w:rPr>
                <w:sz w:val="22"/>
                <w:szCs w:val="22"/>
              </w:rPr>
            </w:pPr>
          </w:p>
        </w:tc>
        <w:tc>
          <w:tcPr>
            <w:tcW w:w="2657" w:type="dxa"/>
            <w:vAlign w:val="top"/>
          </w:tcPr>
          <w:p w14:paraId="7303DD74">
            <w:pPr>
              <w:pStyle w:val="6"/>
              <w:spacing w:before="105" w:line="277" w:lineRule="auto"/>
              <w:ind w:left="127" w:right="9"/>
              <w:rPr>
                <w:sz w:val="22"/>
                <w:szCs w:val="22"/>
              </w:rPr>
            </w:pPr>
          </w:p>
        </w:tc>
      </w:tr>
    </w:tbl>
    <w:p w14:paraId="16862DDB">
      <w:pPr>
        <w:rPr>
          <w:rFonts w:ascii="Arial"/>
          <w:sz w:val="21"/>
        </w:rPr>
      </w:pPr>
    </w:p>
    <w:p w14:paraId="771AB2C3">
      <w:pPr>
        <w:rPr>
          <w:rFonts w:ascii="Arial" w:hAnsi="Arial" w:eastAsia="Arial" w:cs="Arial"/>
          <w:sz w:val="21"/>
          <w:szCs w:val="21"/>
        </w:rPr>
        <w:sectPr>
          <w:headerReference r:id="rId35" w:type="default"/>
          <w:footerReference r:id="rId36" w:type="default"/>
          <w:pgSz w:w="12080" w:h="16500"/>
          <w:pgMar w:top="1772" w:right="1150" w:bottom="1229" w:left="1269" w:header="1464" w:footer="1049" w:gutter="0"/>
          <w:cols w:space="720" w:num="1"/>
        </w:sectPr>
      </w:pPr>
    </w:p>
    <w:p w14:paraId="4C14DA4A">
      <w:pPr>
        <w:spacing w:line="234" w:lineRule="exact"/>
      </w:pPr>
    </w:p>
    <w:p w14:paraId="242062FA">
      <w:pPr>
        <w:spacing w:line="234" w:lineRule="exact"/>
        <w:sectPr>
          <w:headerReference r:id="rId37" w:type="default"/>
          <w:footerReference r:id="rId38" w:type="default"/>
          <w:pgSz w:w="12080" w:h="16500"/>
          <w:pgMar w:top="1769" w:right="1230" w:bottom="1219" w:left="1110" w:header="1439" w:footer="1039" w:gutter="0"/>
          <w:cols w:equalWidth="0" w:num="1">
            <w:col w:w="9740"/>
          </w:cols>
        </w:sectPr>
      </w:pPr>
    </w:p>
    <w:p w14:paraId="7CE732D0">
      <w:pPr>
        <w:pStyle w:val="2"/>
        <w:spacing w:before="1" w:line="377" w:lineRule="auto"/>
        <w:ind w:right="197" w:firstLine="420"/>
        <w:jc w:val="both"/>
      </w:pPr>
      <w:r>
        <w:rPr>
          <w:spacing w:val="-11"/>
        </w:rPr>
        <w:t>领导小组下设办公室在马龙区人民政府，办公</w:t>
      </w:r>
      <w:r>
        <w:rPr>
          <w:spacing w:val="1"/>
        </w:rPr>
        <w:t xml:space="preserve"> </w:t>
      </w:r>
      <w:r>
        <w:rPr>
          <w:spacing w:val="-11"/>
        </w:rPr>
        <w:t>室主任由马龙区人民政府区长赵松兼任，负责日常</w:t>
      </w:r>
      <w:r>
        <w:rPr>
          <w:spacing w:val="2"/>
        </w:rPr>
        <w:t xml:space="preserve"> </w:t>
      </w:r>
      <w:r>
        <w:rPr>
          <w:spacing w:val="-9"/>
        </w:rPr>
        <w:t>综合协调工作。</w:t>
      </w:r>
    </w:p>
    <w:p w14:paraId="1B64515D">
      <w:pPr>
        <w:spacing w:before="1" w:line="220" w:lineRule="auto"/>
        <w:ind w:left="420"/>
        <w:rPr>
          <w:rFonts w:ascii="黑体" w:hAnsi="黑体" w:eastAsia="黑体" w:cs="黑体"/>
          <w:sz w:val="22"/>
          <w:szCs w:val="22"/>
        </w:rPr>
      </w:pPr>
      <w:r>
        <w:rPr>
          <w:rFonts w:ascii="黑体" w:hAnsi="黑体" w:eastAsia="黑体" w:cs="黑体"/>
          <w:spacing w:val="-10"/>
          <w:sz w:val="22"/>
          <w:szCs w:val="22"/>
        </w:rPr>
        <w:t>三、工作措施及责任分工</w:t>
      </w:r>
    </w:p>
    <w:p w14:paraId="55C3A5CF">
      <w:pPr>
        <w:pStyle w:val="2"/>
        <w:spacing w:before="188" w:line="379" w:lineRule="auto"/>
        <w:ind w:right="196" w:firstLine="420"/>
        <w:jc w:val="both"/>
      </w:pPr>
      <w:r>
        <w:rPr>
          <w:spacing w:val="-1"/>
        </w:rPr>
        <w:t>为顺利推进旧县停车区重大安全隐患整治工</w:t>
      </w:r>
      <w:r>
        <w:rPr>
          <w:spacing w:val="6"/>
        </w:rPr>
        <w:t xml:space="preserve"> </w:t>
      </w:r>
      <w:r>
        <w:rPr>
          <w:spacing w:val="-11"/>
        </w:rPr>
        <w:t>作，明确各单位职责分工及工作措施，现成立如下</w:t>
      </w:r>
      <w:r>
        <w:rPr>
          <w:spacing w:val="4"/>
        </w:rPr>
        <w:t xml:space="preserve"> </w:t>
      </w:r>
      <w:r>
        <w:rPr>
          <w:spacing w:val="-1"/>
        </w:rPr>
        <w:t>工作组：</w:t>
      </w:r>
    </w:p>
    <w:p w14:paraId="0AFF44F9">
      <w:pPr>
        <w:spacing w:before="1" w:line="222" w:lineRule="auto"/>
        <w:ind w:left="420"/>
        <w:rPr>
          <w:rFonts w:ascii="楷体" w:hAnsi="楷体" w:eastAsia="楷体" w:cs="楷体"/>
          <w:sz w:val="22"/>
          <w:szCs w:val="22"/>
        </w:rPr>
      </w:pPr>
      <w:r>
        <w:rPr>
          <w:rFonts w:ascii="楷体" w:hAnsi="楷体" w:eastAsia="楷体" w:cs="楷体"/>
          <w:spacing w:val="7"/>
          <w:sz w:val="22"/>
          <w:szCs w:val="22"/>
        </w:rPr>
        <w:t>(一)群众工作组</w:t>
      </w:r>
    </w:p>
    <w:p w14:paraId="3C454557">
      <w:pPr>
        <w:pStyle w:val="2"/>
        <w:spacing w:before="200" w:line="220" w:lineRule="auto"/>
        <w:ind w:left="420"/>
      </w:pPr>
      <w:r>
        <w:rPr>
          <w:spacing w:val="-7"/>
        </w:rPr>
        <w:t>组  长：张庆华</w:t>
      </w:r>
    </w:p>
    <w:p w14:paraId="0F08B594">
      <w:pPr>
        <w:pStyle w:val="2"/>
        <w:spacing w:before="205" w:line="219" w:lineRule="auto"/>
        <w:ind w:left="420"/>
      </w:pPr>
      <w:r>
        <w:rPr>
          <w:spacing w:val="-3"/>
        </w:rPr>
        <w:t>成</w:t>
      </w:r>
      <w:r>
        <w:rPr>
          <w:spacing w:val="39"/>
        </w:rPr>
        <w:t xml:space="preserve"> </w:t>
      </w:r>
      <w:r>
        <w:rPr>
          <w:spacing w:val="-3"/>
        </w:rPr>
        <w:t>员：赵建成</w:t>
      </w:r>
      <w:r>
        <w:rPr>
          <w:spacing w:val="90"/>
        </w:rPr>
        <w:t xml:space="preserve"> </w:t>
      </w:r>
      <w:r>
        <w:rPr>
          <w:spacing w:val="-3"/>
        </w:rPr>
        <w:t>何元波</w:t>
      </w:r>
      <w:r>
        <w:rPr>
          <w:spacing w:val="102"/>
        </w:rPr>
        <w:t xml:space="preserve"> </w:t>
      </w:r>
      <w:r>
        <w:rPr>
          <w:spacing w:val="-3"/>
        </w:rPr>
        <w:t>陈兴锁</w:t>
      </w:r>
    </w:p>
    <w:p w14:paraId="478AEC9F">
      <w:pPr>
        <w:pStyle w:val="2"/>
        <w:spacing w:before="189" w:line="378" w:lineRule="auto"/>
        <w:ind w:right="201" w:firstLine="420"/>
        <w:jc w:val="both"/>
      </w:pPr>
      <w:r>
        <w:rPr>
          <w:spacing w:val="-12"/>
        </w:rPr>
        <w:t>工作职责：全面厘清旧县停车区基本情况，对</w:t>
      </w:r>
      <w:r>
        <w:rPr>
          <w:spacing w:val="17"/>
        </w:rPr>
        <w:t xml:space="preserve"> </w:t>
      </w:r>
      <w:r>
        <w:rPr>
          <w:spacing w:val="-11"/>
        </w:rPr>
        <w:t>停车区商户、业主进行安全隐患整治有关政策法规</w:t>
      </w:r>
      <w:r>
        <w:t xml:space="preserve"> </w:t>
      </w:r>
      <w:r>
        <w:rPr>
          <w:spacing w:val="-11"/>
        </w:rPr>
        <w:t>的宣传，确保停车区商户、业主支持配合停车区封</w:t>
      </w:r>
      <w:r>
        <w:t xml:space="preserve"> </w:t>
      </w:r>
      <w:r>
        <w:rPr>
          <w:spacing w:val="-11"/>
        </w:rPr>
        <w:t>闭，并做好群众信访维稳工作。</w:t>
      </w:r>
    </w:p>
    <w:p w14:paraId="5557FC01">
      <w:pPr>
        <w:pStyle w:val="2"/>
        <w:spacing w:line="219" w:lineRule="auto"/>
        <w:ind w:left="420"/>
      </w:pPr>
      <w:r>
        <w:rPr>
          <w:spacing w:val="4"/>
        </w:rPr>
        <w:t>工作时限：2021年10月20日前完成。</w:t>
      </w:r>
    </w:p>
    <w:p w14:paraId="280FEA43">
      <w:pPr>
        <w:pStyle w:val="2"/>
        <w:spacing w:before="187" w:line="219" w:lineRule="auto"/>
        <w:ind w:left="420"/>
      </w:pPr>
      <w:r>
        <w:rPr>
          <w:spacing w:val="-10"/>
        </w:rPr>
        <w:t>牵头单位：马龙区人民政府</w:t>
      </w:r>
    </w:p>
    <w:p w14:paraId="29B03A39">
      <w:pPr>
        <w:pStyle w:val="2"/>
        <w:spacing w:before="209" w:line="219" w:lineRule="auto"/>
        <w:ind w:left="420"/>
      </w:pPr>
      <w:r>
        <w:rPr>
          <w:spacing w:val="-11"/>
        </w:rPr>
        <w:t>配合单位：中石化销售公司曲靖分公司、市交</w:t>
      </w:r>
    </w:p>
    <w:p w14:paraId="01A1C673">
      <w:pPr>
        <w:pStyle w:val="2"/>
        <w:spacing w:before="181" w:line="380" w:lineRule="auto"/>
        <w:ind w:left="420" w:right="2367" w:hanging="420"/>
      </w:pPr>
      <w:r>
        <w:rPr>
          <w:spacing w:val="-9"/>
        </w:rPr>
        <w:t>通建设投资集团有限公司</w:t>
      </w:r>
      <w:r>
        <w:rPr>
          <w:spacing w:val="3"/>
        </w:rPr>
        <w:t xml:space="preserve">  </w:t>
      </w:r>
      <w:r>
        <w:rPr>
          <w:rFonts w:ascii="楷体" w:hAnsi="楷体" w:eastAsia="楷体" w:cs="楷体"/>
          <w:spacing w:val="3"/>
        </w:rPr>
        <w:t>(二)交通设施完善组</w:t>
      </w:r>
      <w:r>
        <w:rPr>
          <w:rFonts w:ascii="楷体" w:hAnsi="楷体" w:eastAsia="楷体" w:cs="楷体"/>
          <w:spacing w:val="1"/>
        </w:rPr>
        <w:t xml:space="preserve"> </w:t>
      </w:r>
      <w:r>
        <w:rPr>
          <w:spacing w:val="-8"/>
        </w:rPr>
        <w:t>组</w:t>
      </w:r>
      <w:r>
        <w:rPr>
          <w:spacing w:val="105"/>
        </w:rPr>
        <w:t xml:space="preserve"> </w:t>
      </w:r>
      <w:r>
        <w:rPr>
          <w:spacing w:val="-8"/>
        </w:rPr>
        <w:t>长：李忠能</w:t>
      </w:r>
    </w:p>
    <w:p w14:paraId="419CC762">
      <w:pPr>
        <w:pStyle w:val="2"/>
        <w:spacing w:before="1" w:line="218" w:lineRule="auto"/>
        <w:ind w:left="420"/>
      </w:pPr>
      <w:r>
        <w:rPr>
          <w:spacing w:val="5"/>
        </w:rPr>
        <w:t>成</w:t>
      </w:r>
      <w:r>
        <w:rPr>
          <w:spacing w:val="45"/>
        </w:rPr>
        <w:t xml:space="preserve"> </w:t>
      </w:r>
      <w:r>
        <w:rPr>
          <w:spacing w:val="5"/>
        </w:rPr>
        <w:t>员：徐天欢吴廷会颜宗松陈兴锁</w:t>
      </w:r>
    </w:p>
    <w:p w14:paraId="44331529">
      <w:pPr>
        <w:pStyle w:val="2"/>
        <w:spacing w:before="202" w:line="329" w:lineRule="auto"/>
        <w:ind w:right="198" w:firstLine="420"/>
      </w:pPr>
      <w:r>
        <w:rPr>
          <w:spacing w:val="-1"/>
        </w:rPr>
        <w:t>市交通建设投资集团有限公司负责完成旧县</w:t>
      </w:r>
      <w:r>
        <w:rPr>
          <w:spacing w:val="3"/>
        </w:rPr>
        <w:t xml:space="preserve"> </w:t>
      </w:r>
      <w:r>
        <w:rPr>
          <w:spacing w:val="-11"/>
        </w:rPr>
        <w:t>停车区安全隐患整改设计方案，负责高速公路与停</w:t>
      </w:r>
      <w:r>
        <w:rPr>
          <w:spacing w:val="2"/>
        </w:rPr>
        <w:t xml:space="preserve"> </w:t>
      </w:r>
      <w:r>
        <w:rPr>
          <w:spacing w:val="-11"/>
        </w:rPr>
        <w:t>车区之间浇筑钢筋砼防护墙进行物理隔离施工，修</w:t>
      </w:r>
      <w:r>
        <w:t xml:space="preserve"> </w:t>
      </w:r>
      <w:r>
        <w:rPr>
          <w:spacing w:val="-10"/>
        </w:rPr>
        <w:t>复完善中央分隔带监控设施。</w:t>
      </w:r>
    </w:p>
    <w:p w14:paraId="15EBBF3D">
      <w:pPr>
        <w:spacing w:line="14" w:lineRule="auto"/>
        <w:rPr>
          <w:rFonts w:ascii="Arial"/>
          <w:sz w:val="2"/>
        </w:rPr>
      </w:pPr>
      <w:r>
        <w:rPr>
          <w:rFonts w:ascii="Arial" w:hAnsi="Arial" w:eastAsia="Arial" w:cs="Arial"/>
          <w:sz w:val="2"/>
          <w:szCs w:val="2"/>
        </w:rPr>
        <w:br w:type="column"/>
      </w:r>
    </w:p>
    <w:p w14:paraId="02421078">
      <w:pPr>
        <w:pStyle w:val="2"/>
        <w:spacing w:before="43" w:line="380" w:lineRule="auto"/>
        <w:ind w:right="92" w:firstLine="550"/>
      </w:pPr>
      <w:r>
        <w:t>中石化销售公司曲靖分公司负责按照审定的</w:t>
      </w:r>
      <w:r>
        <w:rPr>
          <w:spacing w:val="16"/>
        </w:rPr>
        <w:t xml:space="preserve"> </w:t>
      </w:r>
      <w:r>
        <w:rPr>
          <w:spacing w:val="-9"/>
        </w:rPr>
        <w:t>《旧县停车区安全隐患整改设计方案》组织实施。</w:t>
      </w:r>
    </w:p>
    <w:p w14:paraId="3DB81664">
      <w:pPr>
        <w:pStyle w:val="2"/>
        <w:spacing w:before="7" w:line="378" w:lineRule="auto"/>
        <w:ind w:left="109" w:firstLine="440"/>
      </w:pPr>
      <w:r>
        <w:rPr>
          <w:spacing w:val="11"/>
        </w:rPr>
        <w:t>工作时限：2021年10月30日前完成《旧县</w:t>
      </w:r>
      <w:r>
        <w:rPr>
          <w:spacing w:val="7"/>
        </w:rPr>
        <w:t xml:space="preserve"> </w:t>
      </w:r>
      <w:r>
        <w:rPr>
          <w:spacing w:val="-10"/>
        </w:rPr>
        <w:t>停车区安全隐患整改设计方案》,报省交通运输厅、</w:t>
      </w:r>
      <w:r>
        <w:rPr>
          <w:spacing w:val="8"/>
        </w:rPr>
        <w:t xml:space="preserve"> </w:t>
      </w:r>
      <w:r>
        <w:t>省公安厅交警总队审定；11月20日前完成高速公</w:t>
      </w:r>
      <w:r>
        <w:rPr>
          <w:spacing w:val="5"/>
        </w:rPr>
        <w:t xml:space="preserve">  </w:t>
      </w:r>
      <w:r>
        <w:rPr>
          <w:spacing w:val="-10"/>
        </w:rPr>
        <w:t>路与停车区之间钢筋砼防护墙施工，实现停车区暂</w:t>
      </w:r>
      <w:r>
        <w:rPr>
          <w:spacing w:val="4"/>
        </w:rPr>
        <w:t xml:space="preserve">  </w:t>
      </w:r>
      <w:r>
        <w:rPr>
          <w:spacing w:val="-10"/>
        </w:rPr>
        <w:t>时关闭，后续恢复停车区功能时间待定。</w:t>
      </w:r>
    </w:p>
    <w:p w14:paraId="3EB21A01">
      <w:pPr>
        <w:pStyle w:val="2"/>
        <w:spacing w:before="3" w:line="219" w:lineRule="auto"/>
        <w:ind w:left="550"/>
      </w:pPr>
      <w:r>
        <w:rPr>
          <w:spacing w:val="-9"/>
        </w:rPr>
        <w:t>牵头单位：市交通建设投资集团有限公司</w:t>
      </w:r>
    </w:p>
    <w:p w14:paraId="775C6274">
      <w:pPr>
        <w:pStyle w:val="2"/>
        <w:spacing w:before="200" w:line="379" w:lineRule="auto"/>
        <w:ind w:left="109" w:right="81" w:firstLine="440"/>
      </w:pPr>
      <w:r>
        <w:rPr>
          <w:spacing w:val="-10"/>
        </w:rPr>
        <w:t>配合单位：马龙区人民政府、中石化销售公司</w:t>
      </w:r>
      <w:r>
        <w:rPr>
          <w:spacing w:val="7"/>
        </w:rPr>
        <w:t xml:space="preserve"> </w:t>
      </w:r>
      <w:r>
        <w:rPr>
          <w:spacing w:val="-6"/>
        </w:rPr>
        <w:t>曲靖分公司</w:t>
      </w:r>
    </w:p>
    <w:p w14:paraId="1CB73776">
      <w:pPr>
        <w:spacing w:before="4" w:line="226" w:lineRule="auto"/>
        <w:ind w:left="519"/>
        <w:rPr>
          <w:rFonts w:ascii="楷体" w:hAnsi="楷体" w:eastAsia="楷体" w:cs="楷体"/>
          <w:sz w:val="22"/>
          <w:szCs w:val="22"/>
        </w:rPr>
      </w:pPr>
      <w:r>
        <w:rPr>
          <w:rFonts w:ascii="楷体" w:hAnsi="楷体" w:eastAsia="楷体" w:cs="楷体"/>
          <w:spacing w:val="5"/>
          <w:sz w:val="22"/>
          <w:szCs w:val="22"/>
        </w:rPr>
        <w:t>(三)交通秩序维护组</w:t>
      </w:r>
    </w:p>
    <w:p w14:paraId="525CD81A">
      <w:pPr>
        <w:pStyle w:val="2"/>
        <w:spacing w:before="174" w:line="221" w:lineRule="auto"/>
        <w:ind w:left="550"/>
      </w:pPr>
      <w:r>
        <w:rPr>
          <w:spacing w:val="-8"/>
        </w:rPr>
        <w:t>组</w:t>
      </w:r>
      <w:r>
        <w:rPr>
          <w:spacing w:val="104"/>
        </w:rPr>
        <w:t xml:space="preserve"> </w:t>
      </w:r>
      <w:r>
        <w:rPr>
          <w:spacing w:val="-8"/>
        </w:rPr>
        <w:t>长：李联勇</w:t>
      </w:r>
    </w:p>
    <w:p w14:paraId="6DB15C1B">
      <w:pPr>
        <w:pStyle w:val="2"/>
        <w:spacing w:before="196" w:line="219" w:lineRule="auto"/>
        <w:ind w:left="550"/>
      </w:pPr>
      <w:r>
        <w:rPr>
          <w:spacing w:val="-8"/>
        </w:rPr>
        <w:t>成</w:t>
      </w:r>
      <w:r>
        <w:rPr>
          <w:spacing w:val="90"/>
        </w:rPr>
        <w:t xml:space="preserve"> </w:t>
      </w:r>
      <w:r>
        <w:rPr>
          <w:spacing w:val="-8"/>
        </w:rPr>
        <w:t>员：朱文智</w:t>
      </w:r>
      <w:r>
        <w:rPr>
          <w:spacing w:val="99"/>
        </w:rPr>
        <w:t xml:space="preserve"> </w:t>
      </w:r>
      <w:r>
        <w:rPr>
          <w:spacing w:val="-8"/>
        </w:rPr>
        <w:t>黄旭辉</w:t>
      </w:r>
    </w:p>
    <w:p w14:paraId="369CFB19">
      <w:pPr>
        <w:pStyle w:val="2"/>
        <w:spacing w:before="209" w:line="371" w:lineRule="auto"/>
        <w:ind w:left="109" w:right="96" w:firstLine="440"/>
      </w:pPr>
      <w:r>
        <w:t>负责旧县停车区安全隐患整治施工期间的安</w:t>
      </w:r>
      <w:r>
        <w:rPr>
          <w:spacing w:val="12"/>
        </w:rPr>
        <w:t xml:space="preserve"> </w:t>
      </w:r>
      <w:r>
        <w:rPr>
          <w:spacing w:val="-10"/>
        </w:rPr>
        <w:t>全保通工作及监控抓拍设施安装、启用。</w:t>
      </w:r>
    </w:p>
    <w:p w14:paraId="024047E5">
      <w:pPr>
        <w:pStyle w:val="2"/>
        <w:spacing w:before="24" w:line="219" w:lineRule="auto"/>
        <w:ind w:left="550"/>
      </w:pPr>
      <w:r>
        <w:rPr>
          <w:spacing w:val="-10"/>
        </w:rPr>
        <w:t>牵头单位：省高速公路交巡警支队昆曲大队</w:t>
      </w:r>
    </w:p>
    <w:p w14:paraId="46232C71">
      <w:pPr>
        <w:pStyle w:val="2"/>
        <w:spacing w:before="179" w:line="372" w:lineRule="auto"/>
        <w:ind w:left="109" w:right="81" w:firstLine="440"/>
      </w:pPr>
      <w:r>
        <w:rPr>
          <w:spacing w:val="-10"/>
        </w:rPr>
        <w:t>配合单位：马龙区人民政府、曲靖高速公路路</w:t>
      </w:r>
      <w:r>
        <w:rPr>
          <w:spacing w:val="7"/>
        </w:rPr>
        <w:t xml:space="preserve"> </w:t>
      </w:r>
      <w:r>
        <w:rPr>
          <w:spacing w:val="-8"/>
        </w:rPr>
        <w:t>政管理大队</w:t>
      </w:r>
    </w:p>
    <w:p w14:paraId="27399B77">
      <w:pPr>
        <w:spacing w:before="17" w:line="230" w:lineRule="auto"/>
        <w:ind w:left="519"/>
        <w:rPr>
          <w:rFonts w:ascii="楷体" w:hAnsi="楷体" w:eastAsia="楷体" w:cs="楷体"/>
          <w:sz w:val="20"/>
          <w:szCs w:val="20"/>
        </w:rPr>
      </w:pPr>
      <w:r>
        <w:rPr>
          <w:rFonts w:ascii="楷体" w:hAnsi="楷体" w:eastAsia="楷体" w:cs="楷体"/>
          <w:spacing w:val="23"/>
          <w:sz w:val="20"/>
          <w:szCs w:val="20"/>
        </w:rPr>
        <w:t>(四)施工现场维稳组</w:t>
      </w:r>
    </w:p>
    <w:p w14:paraId="1886C28F">
      <w:pPr>
        <w:pStyle w:val="2"/>
        <w:spacing w:before="187" w:line="219" w:lineRule="auto"/>
        <w:ind w:left="550"/>
        <w:rPr>
          <w:sz w:val="21"/>
          <w:szCs w:val="21"/>
        </w:rPr>
      </w:pPr>
      <w:r>
        <w:rPr>
          <w:sz w:val="21"/>
          <w:szCs w:val="21"/>
        </w:rPr>
        <w:t>组  长：陈廷明</w:t>
      </w:r>
    </w:p>
    <w:p w14:paraId="4C71D680">
      <w:pPr>
        <w:pStyle w:val="2"/>
        <w:spacing w:before="212" w:line="219" w:lineRule="auto"/>
        <w:ind w:left="550"/>
        <w:rPr>
          <w:sz w:val="21"/>
          <w:szCs w:val="21"/>
        </w:rPr>
      </w:pPr>
      <w:r>
        <w:rPr>
          <w:spacing w:val="-2"/>
          <w:sz w:val="21"/>
          <w:szCs w:val="21"/>
        </w:rPr>
        <w:t>成  员：赵建成  何元波  李联勇  朱文智</w:t>
      </w:r>
    </w:p>
    <w:p w14:paraId="5DB90E4D">
      <w:pPr>
        <w:pStyle w:val="2"/>
        <w:spacing w:before="211" w:line="219" w:lineRule="auto"/>
        <w:ind w:left="1400"/>
        <w:rPr>
          <w:sz w:val="21"/>
          <w:szCs w:val="21"/>
        </w:rPr>
      </w:pPr>
      <w:r>
        <w:rPr>
          <w:spacing w:val="-6"/>
          <w:sz w:val="21"/>
          <w:szCs w:val="21"/>
        </w:rPr>
        <w:t>杨  晖</w:t>
      </w:r>
      <w:r>
        <w:rPr>
          <w:spacing w:val="16"/>
          <w:sz w:val="21"/>
          <w:szCs w:val="21"/>
        </w:rPr>
        <w:t xml:space="preserve">  </w:t>
      </w:r>
      <w:r>
        <w:rPr>
          <w:spacing w:val="-6"/>
          <w:sz w:val="21"/>
          <w:szCs w:val="21"/>
        </w:rPr>
        <w:t>张苏平</w:t>
      </w:r>
    </w:p>
    <w:p w14:paraId="0AA1F332">
      <w:pPr>
        <w:pStyle w:val="2"/>
        <w:spacing w:before="202" w:line="378" w:lineRule="auto"/>
        <w:ind w:left="109" w:firstLine="440"/>
        <w:jc w:val="both"/>
      </w:pPr>
      <w:r>
        <w:t>负责为旧县停车区安全隐患整治施工提供安</w:t>
      </w:r>
      <w:r>
        <w:rPr>
          <w:spacing w:val="6"/>
        </w:rPr>
        <w:t xml:space="preserve">  </w:t>
      </w:r>
      <w:r>
        <w:rPr>
          <w:spacing w:val="-15"/>
        </w:rPr>
        <w:t>全良好施工环境，施工期间确保施工区域正常安全、</w:t>
      </w:r>
      <w:r>
        <w:rPr>
          <w:spacing w:val="14"/>
        </w:rPr>
        <w:t xml:space="preserve"> </w:t>
      </w:r>
      <w:r>
        <w:rPr>
          <w:spacing w:val="-10"/>
        </w:rPr>
        <w:t>顺利施工。做好应急处突工作，对施工期间发生的</w:t>
      </w:r>
      <w:r>
        <w:rPr>
          <w:spacing w:val="7"/>
        </w:rPr>
        <w:t xml:space="preserve">  </w:t>
      </w:r>
      <w:r>
        <w:rPr>
          <w:spacing w:val="-10"/>
        </w:rPr>
        <w:t>突发情况进行处置，对安装的交通设施、监控设施</w:t>
      </w:r>
      <w:r>
        <w:rPr>
          <w:spacing w:val="4"/>
        </w:rPr>
        <w:t xml:space="preserve">  </w:t>
      </w:r>
      <w:r>
        <w:rPr>
          <w:spacing w:val="-15"/>
        </w:rPr>
        <w:t>进行监管，发现人为破坏应及时制止并按有关程序，</w:t>
      </w:r>
      <w:r>
        <w:rPr>
          <w:spacing w:val="14"/>
        </w:rPr>
        <w:t xml:space="preserve"> </w:t>
      </w:r>
      <w:r>
        <w:rPr>
          <w:spacing w:val="-10"/>
        </w:rPr>
        <w:t>依法依规处理。</w:t>
      </w:r>
    </w:p>
    <w:p w14:paraId="315F4550">
      <w:pPr>
        <w:pStyle w:val="2"/>
        <w:spacing w:before="6" w:line="193" w:lineRule="auto"/>
        <w:ind w:left="550"/>
      </w:pPr>
      <w:r>
        <w:rPr>
          <w:spacing w:val="-9"/>
        </w:rPr>
        <w:t>牵头单位：马龙区人民政府</w:t>
      </w:r>
    </w:p>
    <w:p w14:paraId="3C1EB1A0">
      <w:pPr>
        <w:spacing w:line="193" w:lineRule="auto"/>
        <w:sectPr>
          <w:type w:val="continuous"/>
          <w:pgSz w:w="12080" w:h="16500"/>
          <w:pgMar w:top="1769" w:right="1230" w:bottom="1219" w:left="1110" w:header="1439" w:footer="1039" w:gutter="0"/>
          <w:cols w:equalWidth="0" w:num="2">
            <w:col w:w="4800" w:space="100"/>
            <w:col w:w="4841"/>
          </w:cols>
        </w:sectPr>
      </w:pPr>
    </w:p>
    <w:p w14:paraId="6C0F8F22">
      <w:pPr>
        <w:spacing w:before="1"/>
      </w:pPr>
    </w:p>
    <w:p w14:paraId="2A1AC187">
      <w:pPr>
        <w:sectPr>
          <w:headerReference r:id="rId39" w:type="default"/>
          <w:footerReference r:id="rId40" w:type="default"/>
          <w:pgSz w:w="12080" w:h="16500"/>
          <w:pgMar w:top="1772" w:right="1058" w:bottom="1215" w:left="1279" w:header="1464" w:footer="1053" w:gutter="0"/>
          <w:cols w:equalWidth="0" w:num="1">
            <w:col w:w="9742"/>
          </w:cols>
        </w:sectPr>
      </w:pPr>
    </w:p>
    <w:p w14:paraId="71B519FA">
      <w:pPr>
        <w:pStyle w:val="2"/>
        <w:spacing w:before="43" w:line="379" w:lineRule="auto"/>
        <w:ind w:right="190" w:firstLine="420"/>
      </w:pPr>
      <w:r>
        <w:rPr>
          <w:spacing w:val="-6"/>
        </w:rPr>
        <w:t>配合单位：省高速公路交巡警支队昆曲大队、</w:t>
      </w:r>
      <w:r>
        <w:rPr>
          <w:spacing w:val="18"/>
        </w:rPr>
        <w:t xml:space="preserve"> </w:t>
      </w:r>
      <w:r>
        <w:rPr>
          <w:spacing w:val="-10"/>
        </w:rPr>
        <w:t>曲靖高速公路路政管理大队</w:t>
      </w:r>
    </w:p>
    <w:p w14:paraId="6149FAB9">
      <w:pPr>
        <w:spacing w:before="5" w:line="227" w:lineRule="auto"/>
        <w:ind w:left="420"/>
        <w:rPr>
          <w:rFonts w:ascii="楷体" w:hAnsi="楷体" w:eastAsia="楷体" w:cs="楷体"/>
          <w:sz w:val="21"/>
          <w:szCs w:val="21"/>
        </w:rPr>
      </w:pPr>
      <w:r>
        <w:rPr>
          <w:rFonts w:ascii="楷体" w:hAnsi="楷体" w:eastAsia="楷体" w:cs="楷体"/>
          <w:spacing w:val="15"/>
          <w:sz w:val="21"/>
          <w:szCs w:val="21"/>
        </w:rPr>
        <w:t>(五)违建拆除组</w:t>
      </w:r>
    </w:p>
    <w:p w14:paraId="252E6C0D">
      <w:pPr>
        <w:pStyle w:val="2"/>
        <w:spacing w:before="204" w:line="221" w:lineRule="auto"/>
        <w:ind w:left="420"/>
        <w:rPr>
          <w:sz w:val="21"/>
          <w:szCs w:val="21"/>
        </w:rPr>
      </w:pPr>
      <w:r>
        <w:rPr>
          <w:spacing w:val="2"/>
          <w:sz w:val="21"/>
          <w:szCs w:val="21"/>
        </w:rPr>
        <w:t>组  长：赵建成</w:t>
      </w:r>
    </w:p>
    <w:p w14:paraId="6B7C8994">
      <w:pPr>
        <w:pStyle w:val="2"/>
        <w:spacing w:before="187" w:line="382" w:lineRule="auto"/>
        <w:ind w:left="1279" w:right="507" w:hanging="859"/>
      </w:pPr>
      <w:r>
        <w:rPr>
          <w:spacing w:val="-1"/>
        </w:rPr>
        <w:t>成</w:t>
      </w:r>
      <w:r>
        <w:rPr>
          <w:spacing w:val="97"/>
        </w:rPr>
        <w:t xml:space="preserve"> </w:t>
      </w:r>
      <w:r>
        <w:rPr>
          <w:spacing w:val="-1"/>
        </w:rPr>
        <w:t>员：何元波</w:t>
      </w:r>
      <w:r>
        <w:rPr>
          <w:spacing w:val="42"/>
        </w:rPr>
        <w:t xml:space="preserve"> </w:t>
      </w:r>
      <w:r>
        <w:rPr>
          <w:spacing w:val="-1"/>
        </w:rPr>
        <w:t>张兴锁</w:t>
      </w:r>
      <w:r>
        <w:rPr>
          <w:spacing w:val="35"/>
        </w:rPr>
        <w:t xml:space="preserve"> </w:t>
      </w:r>
      <w:r>
        <w:rPr>
          <w:spacing w:val="-1"/>
        </w:rPr>
        <w:t>施</w:t>
      </w:r>
      <w:r>
        <w:rPr>
          <w:spacing w:val="100"/>
        </w:rPr>
        <w:t xml:space="preserve"> </w:t>
      </w:r>
      <w:r>
        <w:rPr>
          <w:spacing w:val="-1"/>
        </w:rPr>
        <w:t>文</w:t>
      </w:r>
      <w:r>
        <w:rPr>
          <w:spacing w:val="100"/>
        </w:rPr>
        <w:t xml:space="preserve"> </w:t>
      </w:r>
      <w:r>
        <w:rPr>
          <w:spacing w:val="-1"/>
        </w:rPr>
        <w:t>杨</w:t>
      </w:r>
      <w:r>
        <w:rPr>
          <w:spacing w:val="100"/>
        </w:rPr>
        <w:t xml:space="preserve"> </w:t>
      </w:r>
      <w:r>
        <w:rPr>
          <w:spacing w:val="-1"/>
        </w:rPr>
        <w:t>晖</w:t>
      </w:r>
      <w:r>
        <w:t xml:space="preserve"> </w:t>
      </w:r>
      <w:r>
        <w:rPr>
          <w:spacing w:val="-5"/>
        </w:rPr>
        <w:t>张苏平</w:t>
      </w:r>
      <w:r>
        <w:rPr>
          <w:spacing w:val="85"/>
        </w:rPr>
        <w:t xml:space="preserve"> </w:t>
      </w:r>
      <w:r>
        <w:rPr>
          <w:spacing w:val="-5"/>
        </w:rPr>
        <w:t>陈兴锁</w:t>
      </w:r>
    </w:p>
    <w:p w14:paraId="304AD308">
      <w:pPr>
        <w:pStyle w:val="2"/>
        <w:spacing w:line="371" w:lineRule="auto"/>
        <w:ind w:left="420" w:right="310"/>
      </w:pPr>
      <w:r>
        <w:rPr>
          <w:spacing w:val="-12"/>
        </w:rPr>
        <w:t>负责拆除旧县停车区所有违规搭建的建筑物。</w:t>
      </w:r>
      <w:r>
        <w:rPr>
          <w:spacing w:val="18"/>
        </w:rPr>
        <w:t xml:space="preserve"> </w:t>
      </w:r>
      <w:r>
        <w:rPr>
          <w:spacing w:val="4"/>
        </w:rPr>
        <w:t>工作时限：2021年10月31日前完成。</w:t>
      </w:r>
    </w:p>
    <w:p w14:paraId="0AA96F6D">
      <w:pPr>
        <w:pStyle w:val="2"/>
        <w:spacing w:before="14" w:line="219" w:lineRule="auto"/>
        <w:ind w:left="420"/>
      </w:pPr>
      <w:r>
        <w:rPr>
          <w:spacing w:val="-11"/>
        </w:rPr>
        <w:t>牵头单位：马龙区人民政府</w:t>
      </w:r>
    </w:p>
    <w:p w14:paraId="246DC791">
      <w:pPr>
        <w:pStyle w:val="2"/>
        <w:spacing w:before="209" w:line="219" w:lineRule="auto"/>
        <w:ind w:left="420"/>
      </w:pPr>
      <w:r>
        <w:rPr>
          <w:spacing w:val="-9"/>
        </w:rPr>
        <w:t>配合单位：中石化销售公司曲靖分公司</w:t>
      </w:r>
    </w:p>
    <w:p w14:paraId="22511E1E">
      <w:pPr>
        <w:spacing w:before="189" w:line="222" w:lineRule="auto"/>
        <w:ind w:left="420"/>
        <w:rPr>
          <w:rFonts w:ascii="黑体" w:hAnsi="黑体" w:eastAsia="黑体" w:cs="黑体"/>
          <w:sz w:val="20"/>
          <w:szCs w:val="20"/>
        </w:rPr>
      </w:pPr>
      <w:r>
        <w:rPr>
          <w:rFonts w:ascii="黑体" w:hAnsi="黑体" w:eastAsia="黑体" w:cs="黑体"/>
          <w:spacing w:val="-2"/>
          <w:sz w:val="20"/>
          <w:szCs w:val="20"/>
        </w:rPr>
        <w:t>四</w:t>
      </w:r>
      <w:r>
        <w:rPr>
          <w:rFonts w:ascii="黑体" w:hAnsi="黑体" w:eastAsia="黑体" w:cs="黑体"/>
          <w:spacing w:val="-43"/>
          <w:sz w:val="20"/>
          <w:szCs w:val="20"/>
        </w:rPr>
        <w:t xml:space="preserve"> </w:t>
      </w:r>
      <w:r>
        <w:rPr>
          <w:rFonts w:ascii="黑体" w:hAnsi="黑体" w:eastAsia="黑体" w:cs="黑体"/>
          <w:spacing w:val="-2"/>
          <w:sz w:val="20"/>
          <w:szCs w:val="20"/>
        </w:rPr>
        <w:t>、整改验收</w:t>
      </w:r>
    </w:p>
    <w:p w14:paraId="785BCA1B">
      <w:pPr>
        <w:pStyle w:val="2"/>
        <w:spacing w:before="213" w:line="378" w:lineRule="auto"/>
        <w:ind w:right="280" w:firstLine="420"/>
        <w:jc w:val="both"/>
      </w:pPr>
      <w:r>
        <w:rPr>
          <w:spacing w:val="1"/>
        </w:rPr>
        <w:t>安全隐患整改工作完成后，由市交通运输局</w:t>
      </w:r>
      <w:r>
        <w:rPr>
          <w:spacing w:val="9"/>
        </w:rPr>
        <w:t xml:space="preserve"> </w:t>
      </w:r>
      <w:r>
        <w:rPr>
          <w:spacing w:val="-10"/>
        </w:rPr>
        <w:t>牵头，市安委办、马龙区人民政府、市交通建</w:t>
      </w:r>
      <w:r>
        <w:rPr>
          <w:spacing w:val="-11"/>
        </w:rPr>
        <w:t>设投</w:t>
      </w:r>
      <w:r>
        <w:t xml:space="preserve"> </w:t>
      </w:r>
      <w:r>
        <w:rPr>
          <w:spacing w:val="-10"/>
        </w:rPr>
        <w:t>资集团有限公司联合省高速公路交巡警支队昆</w:t>
      </w:r>
      <w:r>
        <w:rPr>
          <w:spacing w:val="-11"/>
        </w:rPr>
        <w:t>曲大</w:t>
      </w:r>
      <w:r>
        <w:t xml:space="preserve"> </w:t>
      </w:r>
      <w:r>
        <w:rPr>
          <w:spacing w:val="-10"/>
        </w:rPr>
        <w:t>队、曲靖高速公路路政管理大队分二阶段形成</w:t>
      </w:r>
      <w:r>
        <w:rPr>
          <w:spacing w:val="-11"/>
        </w:rPr>
        <w:t>整改</w:t>
      </w:r>
      <w:r>
        <w:t xml:space="preserve"> </w:t>
      </w:r>
      <w:r>
        <w:rPr>
          <w:spacing w:val="-10"/>
        </w:rPr>
        <w:t>完成报告，报请省安委办、省交通运输厅、省公安</w:t>
      </w:r>
      <w:r>
        <w:rPr>
          <w:spacing w:val="1"/>
        </w:rPr>
        <w:t xml:space="preserve"> </w:t>
      </w:r>
      <w:r>
        <w:rPr>
          <w:spacing w:val="-9"/>
        </w:rPr>
        <w:t>厅交警总队进行验收。</w:t>
      </w:r>
    </w:p>
    <w:p w14:paraId="34669233">
      <w:pPr>
        <w:pStyle w:val="2"/>
        <w:spacing w:before="4" w:line="379" w:lineRule="auto"/>
        <w:ind w:right="288" w:firstLine="420"/>
        <w:jc w:val="both"/>
      </w:pPr>
      <w:r>
        <w:rPr>
          <w:spacing w:val="-11"/>
        </w:rPr>
        <w:t>第一阶段：完成高速公路与停车区之间钢筋砼</w:t>
      </w:r>
      <w:r>
        <w:rPr>
          <w:spacing w:val="17"/>
        </w:rPr>
        <w:t xml:space="preserve"> </w:t>
      </w:r>
      <w:r>
        <w:t xml:space="preserve">防护墙物理隔离，消除安全隐患，于11月20日前 </w:t>
      </w:r>
      <w:r>
        <w:rPr>
          <w:spacing w:val="-10"/>
        </w:rPr>
        <w:t>报省安委办、省交通运输厅、省公安厅交警</w:t>
      </w:r>
      <w:r>
        <w:rPr>
          <w:spacing w:val="-11"/>
        </w:rPr>
        <w:t>总队进</w:t>
      </w:r>
      <w:r>
        <w:t xml:space="preserve"> </w:t>
      </w:r>
      <w:r>
        <w:rPr>
          <w:spacing w:val="-7"/>
        </w:rPr>
        <w:t>行验收销号。</w:t>
      </w:r>
    </w:p>
    <w:p w14:paraId="095CC3D9">
      <w:pPr>
        <w:pStyle w:val="2"/>
        <w:spacing w:before="5" w:line="386" w:lineRule="auto"/>
        <w:ind w:right="281" w:firstLine="420"/>
      </w:pPr>
      <w:r>
        <w:rPr>
          <w:spacing w:val="-11"/>
        </w:rPr>
        <w:t>第二阶段：按照《旧县停车区安全隐患整改设</w:t>
      </w:r>
      <w:r>
        <w:rPr>
          <w:spacing w:val="18"/>
        </w:rPr>
        <w:t xml:space="preserve"> </w:t>
      </w:r>
      <w:r>
        <w:rPr>
          <w:spacing w:val="-10"/>
        </w:rPr>
        <w:t>计方案》实施，报省交通运输厅、省公安厅交警总</w:t>
      </w:r>
    </w:p>
    <w:p w14:paraId="2B3B8DA7">
      <w:pPr>
        <w:spacing w:line="14" w:lineRule="auto"/>
        <w:rPr>
          <w:rFonts w:ascii="Arial"/>
          <w:sz w:val="2"/>
        </w:rPr>
      </w:pPr>
      <w:r>
        <w:rPr>
          <w:rFonts w:ascii="Arial" w:hAnsi="Arial" w:eastAsia="Arial" w:cs="Arial"/>
          <w:sz w:val="2"/>
          <w:szCs w:val="2"/>
        </w:rPr>
        <w:br w:type="column"/>
      </w:r>
    </w:p>
    <w:p w14:paraId="2C30FA40">
      <w:pPr>
        <w:pStyle w:val="2"/>
        <w:spacing w:before="42" w:line="219" w:lineRule="auto"/>
      </w:pPr>
      <w:r>
        <w:rPr>
          <w:spacing w:val="-10"/>
        </w:rPr>
        <w:t>队进行验收后恢复停车区功能。</w:t>
      </w:r>
    </w:p>
    <w:p w14:paraId="505EE704">
      <w:pPr>
        <w:pStyle w:val="2"/>
        <w:spacing w:before="187" w:line="219" w:lineRule="auto"/>
        <w:ind w:left="419"/>
      </w:pPr>
      <w:r>
        <w:rPr>
          <w:spacing w:val="-9"/>
        </w:rPr>
        <w:t>牵头单位：市交通运输局</w:t>
      </w:r>
    </w:p>
    <w:p w14:paraId="25992626">
      <w:pPr>
        <w:pStyle w:val="2"/>
        <w:spacing w:before="179" w:line="387" w:lineRule="auto"/>
        <w:ind w:right="11" w:firstLine="419"/>
        <w:jc w:val="both"/>
      </w:pPr>
      <w:r>
        <w:rPr>
          <w:spacing w:val="-10"/>
        </w:rPr>
        <w:t>配合单位：马龙区人民政府、市交通建设投资</w:t>
      </w:r>
      <w:r>
        <w:rPr>
          <w:spacing w:val="2"/>
        </w:rPr>
        <w:t xml:space="preserve">  </w:t>
      </w:r>
      <w:r>
        <w:rPr>
          <w:spacing w:val="-6"/>
        </w:rPr>
        <w:t>集团有限公司、省高速公路交巡警支队昆曲大队、</w:t>
      </w:r>
      <w:r>
        <w:rPr>
          <w:spacing w:val="10"/>
        </w:rPr>
        <w:t xml:space="preserve"> </w:t>
      </w:r>
      <w:r>
        <w:rPr>
          <w:spacing w:val="-10"/>
        </w:rPr>
        <w:t>曲靖高速公路路政管理大队</w:t>
      </w:r>
    </w:p>
    <w:p w14:paraId="6F1C13E6">
      <w:pPr>
        <w:spacing w:before="7" w:line="223" w:lineRule="auto"/>
        <w:ind w:left="419"/>
        <w:rPr>
          <w:rFonts w:ascii="黑体" w:hAnsi="黑体" w:eastAsia="黑体" w:cs="黑体"/>
          <w:sz w:val="20"/>
          <w:szCs w:val="20"/>
        </w:rPr>
      </w:pPr>
      <w:r>
        <w:rPr>
          <w:rFonts w:ascii="黑体" w:hAnsi="黑体" w:eastAsia="黑体" w:cs="黑体"/>
          <w:spacing w:val="-1"/>
          <w:sz w:val="20"/>
          <w:szCs w:val="20"/>
        </w:rPr>
        <w:t>五</w:t>
      </w:r>
      <w:r>
        <w:rPr>
          <w:rFonts w:ascii="黑体" w:hAnsi="黑体" w:eastAsia="黑体" w:cs="黑体"/>
          <w:spacing w:val="-36"/>
          <w:sz w:val="20"/>
          <w:szCs w:val="20"/>
        </w:rPr>
        <w:t xml:space="preserve"> </w:t>
      </w:r>
      <w:r>
        <w:rPr>
          <w:rFonts w:ascii="黑体" w:hAnsi="黑体" w:eastAsia="黑体" w:cs="黑体"/>
          <w:spacing w:val="-1"/>
          <w:sz w:val="20"/>
          <w:szCs w:val="20"/>
        </w:rPr>
        <w:t>、保障措施</w:t>
      </w:r>
    </w:p>
    <w:p w14:paraId="4D27318F">
      <w:pPr>
        <w:pStyle w:val="2"/>
        <w:spacing w:before="194" w:line="339" w:lineRule="auto"/>
        <w:ind w:right="11" w:firstLine="419"/>
      </w:pPr>
      <w:r>
        <w:rPr>
          <w:rFonts w:ascii="楷体" w:hAnsi="楷体" w:eastAsia="楷体" w:cs="楷体"/>
          <w:spacing w:val="-9"/>
        </w:rPr>
        <w:t>(一)加强动员部署。</w:t>
      </w:r>
      <w:r>
        <w:rPr>
          <w:rFonts w:ascii="楷体" w:hAnsi="楷体" w:eastAsia="楷体" w:cs="楷体"/>
          <w:spacing w:val="-22"/>
        </w:rPr>
        <w:t xml:space="preserve"> </w:t>
      </w:r>
      <w:r>
        <w:rPr>
          <w:spacing w:val="-9"/>
        </w:rPr>
        <w:t>各责任单位、各工作组，</w:t>
      </w:r>
      <w:r>
        <w:t xml:space="preserve"> </w:t>
      </w:r>
      <w:r>
        <w:rPr>
          <w:spacing w:val="-10"/>
        </w:rPr>
        <w:t>要及时开展工作部署，结合整治内容及目标迅速细</w:t>
      </w:r>
      <w:r>
        <w:rPr>
          <w:spacing w:val="1"/>
        </w:rPr>
        <w:t xml:space="preserve">  </w:t>
      </w:r>
      <w:r>
        <w:rPr>
          <w:spacing w:val="-10"/>
        </w:rPr>
        <w:t>化任务，制定工作措施、严格落实责任，有</w:t>
      </w:r>
      <w:r>
        <w:rPr>
          <w:spacing w:val="-11"/>
        </w:rPr>
        <w:t>序推进</w:t>
      </w:r>
      <w:r>
        <w:t xml:space="preserve">  </w:t>
      </w:r>
      <w:r>
        <w:rPr>
          <w:spacing w:val="-12"/>
        </w:rPr>
        <w:t>旧县停车区安全隐患整治工作。</w:t>
      </w:r>
    </w:p>
    <w:p w14:paraId="03F9DFE4">
      <w:pPr>
        <w:pStyle w:val="2"/>
        <w:spacing w:before="199" w:line="338" w:lineRule="auto"/>
        <w:ind w:firstLine="419"/>
      </w:pPr>
      <w:r>
        <w:rPr>
          <w:rFonts w:ascii="楷体" w:hAnsi="楷体" w:eastAsia="楷体" w:cs="楷体"/>
          <w:spacing w:val="-14"/>
        </w:rPr>
        <w:t>(二)营造良好氛围。</w:t>
      </w:r>
      <w:r>
        <w:rPr>
          <w:spacing w:val="-14"/>
        </w:rPr>
        <w:t>要加大宣传力度，进商</w:t>
      </w:r>
      <w:r>
        <w:rPr>
          <w:spacing w:val="-15"/>
        </w:rPr>
        <w:t>铺、</w:t>
      </w:r>
      <w:r>
        <w:t xml:space="preserve"> </w:t>
      </w:r>
      <w:r>
        <w:rPr>
          <w:spacing w:val="-9"/>
        </w:rPr>
        <w:t>进住户，耐心细致宣传安全隐患的危害性，</w:t>
      </w:r>
      <w:r>
        <w:rPr>
          <w:spacing w:val="-10"/>
        </w:rPr>
        <w:t>挂牌整</w:t>
      </w:r>
      <w:r>
        <w:t xml:space="preserve">  </w:t>
      </w:r>
      <w:r>
        <w:rPr>
          <w:spacing w:val="-10"/>
        </w:rPr>
        <w:t>治工作的重要性，引导停车区经营户、住户积极支</w:t>
      </w:r>
      <w:r>
        <w:t xml:space="preserve">  </w:t>
      </w:r>
      <w:r>
        <w:rPr>
          <w:spacing w:val="-11"/>
        </w:rPr>
        <w:t>持、参与隐患整改，努力营造良好氛围。</w:t>
      </w:r>
    </w:p>
    <w:p w14:paraId="0D1FC5AF">
      <w:pPr>
        <w:pStyle w:val="2"/>
        <w:spacing w:before="207" w:line="338" w:lineRule="auto"/>
        <w:ind w:right="88" w:firstLine="419"/>
      </w:pPr>
      <w:r>
        <w:rPr>
          <w:rFonts w:ascii="楷体" w:hAnsi="楷体" w:eastAsia="楷体" w:cs="楷体"/>
          <w:spacing w:val="-4"/>
        </w:rPr>
        <w:t xml:space="preserve">(三)做好应急准备。 </w:t>
      </w:r>
      <w:r>
        <w:rPr>
          <w:spacing w:val="-4"/>
        </w:rPr>
        <w:t>马龙区人民政府要高度</w:t>
      </w:r>
      <w:r>
        <w:rPr>
          <w:spacing w:val="15"/>
        </w:rPr>
        <w:t xml:space="preserve"> </w:t>
      </w:r>
      <w:r>
        <w:rPr>
          <w:spacing w:val="-10"/>
        </w:rPr>
        <w:t>重视因停车区隐患整治可能引发的堵塞交通</w:t>
      </w:r>
      <w:r>
        <w:rPr>
          <w:spacing w:val="-11"/>
        </w:rPr>
        <w:t>、聚众</w:t>
      </w:r>
      <w:r>
        <w:t xml:space="preserve"> </w:t>
      </w:r>
      <w:r>
        <w:rPr>
          <w:spacing w:val="-10"/>
        </w:rPr>
        <w:t>闹事、阻碍施工等突发事件，要制定相应的应</w:t>
      </w:r>
      <w:r>
        <w:rPr>
          <w:spacing w:val="-11"/>
        </w:rPr>
        <w:t>急预</w:t>
      </w:r>
      <w:r>
        <w:t xml:space="preserve"> </w:t>
      </w:r>
      <w:r>
        <w:rPr>
          <w:spacing w:val="-10"/>
        </w:rPr>
        <w:t>案，建立灵活的应急机制，做好充分保障准备。</w:t>
      </w:r>
    </w:p>
    <w:p w14:paraId="1DC3C521">
      <w:pPr>
        <w:pStyle w:val="2"/>
        <w:spacing w:before="192" w:line="349" w:lineRule="auto"/>
        <w:ind w:right="91" w:firstLine="419"/>
      </w:pPr>
      <w:r>
        <w:rPr>
          <w:rFonts w:ascii="楷体" w:hAnsi="楷体" w:eastAsia="楷体" w:cs="楷体"/>
          <w:spacing w:val="-4"/>
        </w:rPr>
        <w:t xml:space="preserve">(四)建立长效机制。 </w:t>
      </w:r>
      <w:r>
        <w:rPr>
          <w:spacing w:val="-4"/>
        </w:rPr>
        <w:t>按照《旧县停车区安全</w:t>
      </w:r>
      <w:r>
        <w:rPr>
          <w:spacing w:val="13"/>
        </w:rPr>
        <w:t xml:space="preserve"> </w:t>
      </w:r>
      <w:r>
        <w:rPr>
          <w:spacing w:val="-10"/>
        </w:rPr>
        <w:t>隐患整改设计方案》实施完成，通过验收恢复</w:t>
      </w:r>
      <w:r>
        <w:rPr>
          <w:spacing w:val="-11"/>
        </w:rPr>
        <w:t>停车</w:t>
      </w:r>
      <w:r>
        <w:t xml:space="preserve"> </w:t>
      </w:r>
      <w:r>
        <w:rPr>
          <w:spacing w:val="-10"/>
        </w:rPr>
        <w:t>区功能后，建立长效机制加强管控，由马龙区人民</w:t>
      </w:r>
      <w:r>
        <w:t xml:space="preserve"> </w:t>
      </w:r>
      <w:r>
        <w:rPr>
          <w:spacing w:val="-10"/>
        </w:rPr>
        <w:t>政府牵头，中石化销售公司曲靖分公司、市交</w:t>
      </w:r>
      <w:r>
        <w:rPr>
          <w:spacing w:val="-11"/>
        </w:rPr>
        <w:t>通建</w:t>
      </w:r>
      <w:r>
        <w:t xml:space="preserve"> </w:t>
      </w:r>
      <w:r>
        <w:rPr>
          <w:spacing w:val="-10"/>
        </w:rPr>
        <w:t>设投资集团有限公司对停车区进行规范管理。</w:t>
      </w:r>
    </w:p>
    <w:p w14:paraId="0EEFA1E0">
      <w:pPr>
        <w:spacing w:line="349" w:lineRule="auto"/>
        <w:sectPr>
          <w:type w:val="continuous"/>
          <w:pgSz w:w="12080" w:h="16500"/>
          <w:pgMar w:top="1772" w:right="1058" w:bottom="1215" w:left="1279" w:header="1464" w:footer="1053" w:gutter="0"/>
          <w:cols w:equalWidth="0" w:num="2">
            <w:col w:w="4911" w:space="100"/>
            <w:col w:w="4732"/>
          </w:cols>
        </w:sectPr>
      </w:pPr>
    </w:p>
    <w:p w14:paraId="1BC24F6F">
      <w:pPr>
        <w:spacing w:line="272" w:lineRule="auto"/>
        <w:rPr>
          <w:rFonts w:ascii="Arial"/>
          <w:sz w:val="21"/>
        </w:rPr>
      </w:pPr>
    </w:p>
    <w:p w14:paraId="55456482">
      <w:pPr>
        <w:spacing w:line="272" w:lineRule="auto"/>
        <w:rPr>
          <w:rFonts w:ascii="Arial"/>
          <w:sz w:val="21"/>
        </w:rPr>
      </w:pPr>
    </w:p>
    <w:p w14:paraId="1985FD99">
      <w:pPr>
        <w:spacing w:line="272" w:lineRule="auto"/>
        <w:rPr>
          <w:rFonts w:ascii="Arial"/>
          <w:sz w:val="21"/>
        </w:rPr>
      </w:pPr>
    </w:p>
    <w:p w14:paraId="26862F76">
      <w:pPr>
        <w:spacing w:before="111" w:line="221" w:lineRule="auto"/>
        <w:ind w:left="2170"/>
        <w:rPr>
          <w:rFonts w:ascii="黑体" w:hAnsi="黑体" w:eastAsia="黑体" w:cs="黑体"/>
          <w:sz w:val="34"/>
          <w:szCs w:val="34"/>
        </w:rPr>
      </w:pPr>
      <w:r>
        <w:rPr>
          <w:rFonts w:ascii="黑体" w:hAnsi="黑体" w:eastAsia="黑体" w:cs="黑体"/>
          <w:spacing w:val="17"/>
          <w:sz w:val="34"/>
          <w:szCs w:val="34"/>
        </w:rPr>
        <w:t>旧县停车区安全隐患整改设计方案</w:t>
      </w:r>
    </w:p>
    <w:p w14:paraId="16E17374">
      <w:pPr>
        <w:spacing w:before="164"/>
      </w:pPr>
    </w:p>
    <w:p w14:paraId="530841CA">
      <w:pPr>
        <w:sectPr>
          <w:type w:val="continuous"/>
          <w:pgSz w:w="12080" w:h="16500"/>
          <w:pgMar w:top="1772" w:right="1058" w:bottom="1215" w:left="1279" w:header="1464" w:footer="1053" w:gutter="0"/>
          <w:cols w:equalWidth="0" w:num="1">
            <w:col w:w="9742"/>
          </w:cols>
        </w:sectPr>
      </w:pPr>
    </w:p>
    <w:p w14:paraId="66113268">
      <w:pPr>
        <w:spacing w:before="44" w:line="222" w:lineRule="auto"/>
        <w:ind w:left="420"/>
        <w:rPr>
          <w:rFonts w:ascii="黑体" w:hAnsi="黑体" w:eastAsia="黑体" w:cs="黑体"/>
          <w:sz w:val="22"/>
          <w:szCs w:val="22"/>
        </w:rPr>
      </w:pPr>
      <w:r>
        <w:rPr>
          <w:rFonts w:ascii="黑体" w:hAnsi="黑体" w:eastAsia="黑体" w:cs="黑体"/>
          <w:spacing w:val="-9"/>
          <w:sz w:val="22"/>
          <w:szCs w:val="22"/>
        </w:rPr>
        <w:t>一、旧县停车区现状</w:t>
      </w:r>
    </w:p>
    <w:p w14:paraId="6E4AB1B4">
      <w:pPr>
        <w:pStyle w:val="2"/>
        <w:spacing w:before="206" w:line="184" w:lineRule="auto"/>
        <w:ind w:left="420"/>
      </w:pPr>
      <w:r>
        <w:rPr>
          <w:spacing w:val="1"/>
        </w:rPr>
        <w:t>旧县停车区位于国道</w:t>
      </w:r>
      <w:r>
        <w:rPr>
          <w:rFonts w:ascii="Times New Roman" w:hAnsi="Times New Roman" w:eastAsia="Times New Roman" w:cs="Times New Roman"/>
          <w:spacing w:val="1"/>
        </w:rPr>
        <w:t>G56</w:t>
      </w:r>
      <w:r>
        <w:rPr>
          <w:rFonts w:ascii="Times New Roman" w:hAnsi="Times New Roman" w:eastAsia="Times New Roman" w:cs="Times New Roman"/>
          <w:spacing w:val="-5"/>
        </w:rPr>
        <w:t xml:space="preserve"> </w:t>
      </w:r>
      <w:r>
        <w:rPr>
          <w:spacing w:val="1"/>
        </w:rPr>
        <w:t>杭瑞高速曲靖至嵩</w:t>
      </w:r>
    </w:p>
    <w:p w14:paraId="4F4A9CE2">
      <w:pPr>
        <w:spacing w:line="14" w:lineRule="auto"/>
        <w:rPr>
          <w:rFonts w:ascii="Arial"/>
          <w:sz w:val="2"/>
        </w:rPr>
      </w:pPr>
      <w:r>
        <w:rPr>
          <w:rFonts w:ascii="Arial" w:hAnsi="Arial" w:eastAsia="Arial" w:cs="Arial"/>
          <w:sz w:val="2"/>
          <w:szCs w:val="2"/>
        </w:rPr>
        <w:br w:type="column"/>
      </w:r>
    </w:p>
    <w:p w14:paraId="1B210B85">
      <w:pPr>
        <w:pStyle w:val="2"/>
        <w:spacing w:before="54" w:line="285" w:lineRule="auto"/>
        <w:ind w:right="34"/>
      </w:pPr>
      <w:r>
        <w:rPr>
          <w:spacing w:val="5"/>
        </w:rPr>
        <w:t>明(小铺)高速公路</w:t>
      </w:r>
      <w:r>
        <w:rPr>
          <w:rFonts w:ascii="Times New Roman" w:hAnsi="Times New Roman" w:eastAsia="Times New Roman" w:cs="Times New Roman"/>
          <w:spacing w:val="5"/>
        </w:rPr>
        <w:t>K2132</w:t>
      </w:r>
      <w:r>
        <w:rPr>
          <w:spacing w:val="5"/>
        </w:rPr>
        <w:t>处，旧县停车区(上行)</w:t>
      </w:r>
      <w:r>
        <w:rPr>
          <w:spacing w:val="12"/>
        </w:rPr>
        <w:t xml:space="preserve"> </w:t>
      </w:r>
      <w:r>
        <w:rPr>
          <w:spacing w:val="-10"/>
        </w:rPr>
        <w:t>加速车道止点紧邻旧县互通减速车道起点，旧县停</w:t>
      </w:r>
    </w:p>
    <w:p w14:paraId="70731484">
      <w:pPr>
        <w:spacing w:line="285" w:lineRule="auto"/>
        <w:sectPr>
          <w:type w:val="continuous"/>
          <w:pgSz w:w="12080" w:h="16500"/>
          <w:pgMar w:top="1772" w:right="1058" w:bottom="1215" w:left="1279" w:header="1464" w:footer="1053" w:gutter="0"/>
          <w:cols w:equalWidth="0" w:num="2">
            <w:col w:w="4911" w:space="100"/>
            <w:col w:w="4732"/>
          </w:cols>
        </w:sectPr>
      </w:pPr>
    </w:p>
    <w:p w14:paraId="634130DA">
      <w:pPr>
        <w:spacing w:line="224" w:lineRule="exact"/>
      </w:pPr>
    </w:p>
    <w:p w14:paraId="3394F045">
      <w:pPr>
        <w:spacing w:line="224" w:lineRule="exact"/>
        <w:sectPr>
          <w:headerReference r:id="rId41" w:type="default"/>
          <w:footerReference r:id="rId42" w:type="default"/>
          <w:pgSz w:w="12080" w:h="16500"/>
          <w:pgMar w:top="1761" w:right="1239" w:bottom="1229" w:left="1089" w:header="1454" w:footer="1049" w:gutter="0"/>
          <w:cols w:equalWidth="0" w:num="1">
            <w:col w:w="9751"/>
          </w:cols>
        </w:sectPr>
      </w:pPr>
    </w:p>
    <w:p w14:paraId="0569A6E3">
      <w:pPr>
        <w:pStyle w:val="2"/>
        <w:spacing w:before="79" w:line="378" w:lineRule="auto"/>
        <w:ind w:left="30" w:right="162"/>
        <w:jc w:val="both"/>
      </w:pPr>
      <w:r>
        <w:rPr>
          <w:spacing w:val="-1"/>
        </w:rPr>
        <w:t>车区(下行)减速车道起点紧邻旧县互通加速车道</w:t>
      </w:r>
      <w:r>
        <w:rPr>
          <w:spacing w:val="10"/>
        </w:rPr>
        <w:t xml:space="preserve"> </w:t>
      </w:r>
      <w:r>
        <w:rPr>
          <w:spacing w:val="-1"/>
        </w:rPr>
        <w:t>止点，车辆驶出旧县停车区(上行)、驶入旧县互</w:t>
      </w:r>
      <w:r>
        <w:rPr>
          <w:spacing w:val="11"/>
        </w:rPr>
        <w:t xml:space="preserve"> </w:t>
      </w:r>
      <w:r>
        <w:rPr>
          <w:spacing w:val="-3"/>
        </w:rPr>
        <w:t>通及车辆驶出旧县互通、驶入旧县停车区(下行),</w:t>
      </w:r>
      <w:r>
        <w:rPr>
          <w:spacing w:val="5"/>
        </w:rPr>
        <w:t xml:space="preserve"> </w:t>
      </w:r>
      <w:r>
        <w:rPr>
          <w:spacing w:val="-11"/>
        </w:rPr>
        <w:t>两者行车干扰较大，存在较大交通安全隐患。现状</w:t>
      </w:r>
      <w:r>
        <w:rPr>
          <w:spacing w:val="9"/>
        </w:rPr>
        <w:t xml:space="preserve"> </w:t>
      </w:r>
      <w:r>
        <w:rPr>
          <w:spacing w:val="-2"/>
        </w:rPr>
        <w:t>如下图所示：</w:t>
      </w:r>
    </w:p>
    <w:p w14:paraId="2AF64F98">
      <w:pPr>
        <w:spacing w:line="221" w:lineRule="auto"/>
        <w:ind w:left="449"/>
        <w:rPr>
          <w:rFonts w:ascii="黑体" w:hAnsi="黑体" w:eastAsia="黑体" w:cs="黑体"/>
          <w:sz w:val="22"/>
          <w:szCs w:val="22"/>
        </w:rPr>
      </w:pPr>
      <w:r>
        <w:rPr>
          <w:rFonts w:ascii="黑体" w:hAnsi="黑体" w:eastAsia="黑体" w:cs="黑体"/>
          <w:spacing w:val="-8"/>
          <w:sz w:val="22"/>
          <w:szCs w:val="22"/>
        </w:rPr>
        <w:t>二、设计依据</w:t>
      </w:r>
    </w:p>
    <w:p w14:paraId="319BE6DC">
      <w:pPr>
        <w:pStyle w:val="2"/>
        <w:spacing w:before="195" w:line="219" w:lineRule="auto"/>
        <w:ind w:left="449"/>
      </w:pPr>
      <w:r>
        <w:rPr>
          <w:spacing w:val="-10"/>
        </w:rPr>
        <w:t>按照《云南省人民政府办公厅关于印发云南省</w:t>
      </w:r>
    </w:p>
    <w:p w14:paraId="223A665B">
      <w:pPr>
        <w:spacing w:before="141" w:line="2070" w:lineRule="exact"/>
      </w:pPr>
      <w:r>
        <w:rPr>
          <w:position w:val="-41"/>
        </w:rPr>
        <w:drawing>
          <wp:inline distT="0" distB="0" distL="0" distR="0">
            <wp:extent cx="2965450" cy="1313815"/>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r:embed="rId61"/>
                    <a:stretch>
                      <a:fillRect/>
                    </a:stretch>
                  </pic:blipFill>
                  <pic:spPr>
                    <a:xfrm>
                      <a:off x="0" y="0"/>
                      <a:ext cx="2965454" cy="1314402"/>
                    </a:xfrm>
                    <a:prstGeom prst="rect">
                      <a:avLst/>
                    </a:prstGeom>
                  </pic:spPr>
                </pic:pic>
              </a:graphicData>
            </a:graphic>
          </wp:inline>
        </w:drawing>
      </w:r>
    </w:p>
    <w:p w14:paraId="0E99FB89">
      <w:pPr>
        <w:pStyle w:val="2"/>
        <w:spacing w:before="226" w:line="378" w:lineRule="auto"/>
        <w:ind w:left="30" w:right="207"/>
        <w:jc w:val="both"/>
      </w:pPr>
      <w:r>
        <w:rPr>
          <w:spacing w:val="-1"/>
        </w:rPr>
        <w:t>人民政府2021年度挂牌督办安全生产重大隐患名</w:t>
      </w:r>
      <w:r>
        <w:rPr>
          <w:spacing w:val="11"/>
        </w:rPr>
        <w:t xml:space="preserve"> </w:t>
      </w:r>
      <w:r>
        <w:rPr>
          <w:spacing w:val="4"/>
        </w:rPr>
        <w:t>单的通知》(云政办函〔2021〕57号),该停车区</w:t>
      </w:r>
      <w:r>
        <w:rPr>
          <w:spacing w:val="7"/>
        </w:rPr>
        <w:t xml:space="preserve"> </w:t>
      </w:r>
      <w:r>
        <w:rPr>
          <w:spacing w:val="-1"/>
        </w:rPr>
        <w:t>被纳入云南省人民政府2021年安全生产重大隐患</w:t>
      </w:r>
      <w:r>
        <w:rPr>
          <w:spacing w:val="13"/>
        </w:rPr>
        <w:t xml:space="preserve"> </w:t>
      </w:r>
      <w:r>
        <w:rPr>
          <w:spacing w:val="-10"/>
        </w:rPr>
        <w:t>名单，由省人民政府挂牌督办。为确保旧县</w:t>
      </w:r>
      <w:r>
        <w:rPr>
          <w:spacing w:val="-11"/>
        </w:rPr>
        <w:t>停车区</w:t>
      </w:r>
      <w:r>
        <w:t xml:space="preserve"> </w:t>
      </w:r>
      <w:r>
        <w:rPr>
          <w:spacing w:val="-11"/>
        </w:rPr>
        <w:t>安全生产重大隐患按照省政府规定时限完成整改验</w:t>
      </w:r>
      <w:r>
        <w:rPr>
          <w:spacing w:val="9"/>
        </w:rPr>
        <w:t xml:space="preserve"> </w:t>
      </w:r>
      <w:r>
        <w:rPr>
          <w:spacing w:val="-11"/>
        </w:rPr>
        <w:t>收并销号，市交通建设投资集团委托云南省公路设</w:t>
      </w:r>
      <w:r>
        <w:rPr>
          <w:spacing w:val="10"/>
        </w:rPr>
        <w:t xml:space="preserve"> </w:t>
      </w:r>
      <w:r>
        <w:rPr>
          <w:spacing w:val="-11"/>
        </w:rPr>
        <w:t>计研究院有限公司结合停车区实际情况，根据《公</w:t>
      </w:r>
      <w:r>
        <w:rPr>
          <w:spacing w:val="13"/>
        </w:rPr>
        <w:t xml:space="preserve"> </w:t>
      </w:r>
      <w:r>
        <w:rPr>
          <w:spacing w:val="-4"/>
        </w:rPr>
        <w:t>路立体交叉设计细则》(</w:t>
      </w:r>
      <w:r>
        <w:rPr>
          <w:spacing w:val="-40"/>
        </w:rPr>
        <w:t xml:space="preserve"> </w:t>
      </w:r>
      <w:r>
        <w:rPr>
          <w:rFonts w:ascii="Times New Roman" w:hAnsi="Times New Roman" w:eastAsia="Times New Roman" w:cs="Times New Roman"/>
          <w:spacing w:val="-4"/>
        </w:rPr>
        <w:t xml:space="preserve">JTG/T  D21-2014) </w:t>
      </w:r>
      <w:r>
        <w:rPr>
          <w:spacing w:val="-4"/>
        </w:rPr>
        <w:t>及高速</w:t>
      </w:r>
      <w:r>
        <w:t xml:space="preserve"> </w:t>
      </w:r>
      <w:r>
        <w:rPr>
          <w:spacing w:val="-10"/>
        </w:rPr>
        <w:t>公路停车区设计规范等有关规范及规程进行设计。</w:t>
      </w:r>
    </w:p>
    <w:p w14:paraId="7373BB57">
      <w:pPr>
        <w:spacing w:before="66" w:line="221" w:lineRule="auto"/>
        <w:ind w:left="449"/>
        <w:rPr>
          <w:rFonts w:ascii="黑体" w:hAnsi="黑体" w:eastAsia="黑体" w:cs="黑体"/>
          <w:sz w:val="19"/>
          <w:szCs w:val="19"/>
        </w:rPr>
      </w:pPr>
      <w:r>
        <w:rPr>
          <w:rFonts w:ascii="黑体" w:hAnsi="黑体" w:eastAsia="黑体" w:cs="黑体"/>
          <w:spacing w:val="11"/>
          <w:sz w:val="19"/>
          <w:szCs w:val="19"/>
        </w:rPr>
        <w:t>三</w:t>
      </w:r>
      <w:r>
        <w:rPr>
          <w:rFonts w:ascii="黑体" w:hAnsi="黑体" w:eastAsia="黑体" w:cs="黑体"/>
          <w:spacing w:val="-26"/>
          <w:sz w:val="19"/>
          <w:szCs w:val="19"/>
        </w:rPr>
        <w:t xml:space="preserve"> </w:t>
      </w:r>
      <w:r>
        <w:rPr>
          <w:rFonts w:ascii="黑体" w:hAnsi="黑体" w:eastAsia="黑体" w:cs="黑体"/>
          <w:spacing w:val="11"/>
          <w:sz w:val="19"/>
          <w:szCs w:val="19"/>
        </w:rPr>
        <w:t>、整改设计方案</w:t>
      </w:r>
    </w:p>
    <w:p w14:paraId="252A531A">
      <w:pPr>
        <w:pStyle w:val="2"/>
        <w:spacing w:before="192" w:line="379" w:lineRule="auto"/>
        <w:ind w:left="30" w:right="120" w:firstLine="419"/>
        <w:jc w:val="both"/>
      </w:pPr>
      <w:r>
        <w:rPr>
          <w:spacing w:val="-21"/>
        </w:rPr>
        <w:t>通过实地调研、对多个方案进行充分论证后，采</w:t>
      </w:r>
      <w:r>
        <w:rPr>
          <w:spacing w:val="4"/>
        </w:rPr>
        <w:t xml:space="preserve">  </w:t>
      </w:r>
      <w:r>
        <w:rPr>
          <w:spacing w:val="-20"/>
        </w:rPr>
        <w:t>用建设集散车道及加减速车道等措施，使进入停车区</w:t>
      </w:r>
      <w:r>
        <w:rPr>
          <w:spacing w:val="8"/>
        </w:rPr>
        <w:t xml:space="preserve">  </w:t>
      </w:r>
      <w:r>
        <w:rPr>
          <w:spacing w:val="-16"/>
        </w:rPr>
        <w:t>及匝道车辆通过集散车道完成分流，避免主线车辆、</w:t>
      </w:r>
      <w:r>
        <w:rPr>
          <w:spacing w:val="16"/>
        </w:rPr>
        <w:t xml:space="preserve"> </w:t>
      </w:r>
      <w:r>
        <w:rPr>
          <w:spacing w:val="-20"/>
        </w:rPr>
        <w:t>停车区车辆与集散车道车辆发生冲突，实现停车区与</w:t>
      </w:r>
      <w:r>
        <w:rPr>
          <w:spacing w:val="7"/>
        </w:rPr>
        <w:t xml:space="preserve">  </w:t>
      </w:r>
      <w:r>
        <w:rPr>
          <w:spacing w:val="-21"/>
        </w:rPr>
        <w:t>主线间的物理分隔，彻底消除停车区安全隐患。</w:t>
      </w:r>
    </w:p>
    <w:p w14:paraId="33A1DDF9">
      <w:pPr>
        <w:spacing w:before="3" w:line="225" w:lineRule="auto"/>
        <w:ind w:left="449"/>
        <w:rPr>
          <w:rFonts w:ascii="楷体" w:hAnsi="楷体" w:eastAsia="楷体" w:cs="楷体"/>
          <w:sz w:val="22"/>
          <w:szCs w:val="22"/>
        </w:rPr>
      </w:pPr>
      <w:r>
        <w:rPr>
          <w:rFonts w:ascii="楷体" w:hAnsi="楷体" w:eastAsia="楷体" w:cs="楷体"/>
          <w:spacing w:val="4"/>
          <w:sz w:val="22"/>
          <w:szCs w:val="22"/>
        </w:rPr>
        <w:t>(一)主要工程内容</w:t>
      </w:r>
    </w:p>
    <w:p w14:paraId="09545D5B">
      <w:pPr>
        <w:pStyle w:val="2"/>
        <w:spacing w:before="184" w:line="184" w:lineRule="auto"/>
        <w:ind w:left="449"/>
      </w:pPr>
      <w:r>
        <w:rPr>
          <w:rFonts w:ascii="Times New Roman" w:hAnsi="Times New Roman" w:eastAsia="Times New Roman" w:cs="Times New Roman"/>
          <w:spacing w:val="5"/>
        </w:rPr>
        <w:t xml:space="preserve">1. </w:t>
      </w:r>
      <w:r>
        <w:rPr>
          <w:spacing w:val="5"/>
        </w:rPr>
        <w:t>上行线(曲靖至昆明方向):减速车道长度</w:t>
      </w:r>
    </w:p>
    <w:p w14:paraId="423B5B77">
      <w:pPr>
        <w:spacing w:line="14" w:lineRule="auto"/>
        <w:rPr>
          <w:rFonts w:ascii="Arial"/>
          <w:sz w:val="2"/>
        </w:rPr>
      </w:pPr>
      <w:r>
        <w:rPr>
          <w:rFonts w:ascii="Arial" w:hAnsi="Arial" w:eastAsia="Arial" w:cs="Arial"/>
          <w:sz w:val="2"/>
          <w:szCs w:val="2"/>
        </w:rPr>
        <w:br w:type="column"/>
      </w:r>
    </w:p>
    <w:p w14:paraId="547F99B7">
      <w:pPr>
        <w:spacing w:before="42" w:line="2650" w:lineRule="exact"/>
      </w:pPr>
      <w:r>
        <w:rPr>
          <w:position w:val="-53"/>
        </w:rPr>
        <w:drawing>
          <wp:inline distT="0" distB="0" distL="0" distR="0">
            <wp:extent cx="2997200" cy="1682750"/>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r:embed="rId62"/>
                    <a:stretch>
                      <a:fillRect/>
                    </a:stretch>
                  </pic:blipFill>
                  <pic:spPr>
                    <a:xfrm>
                      <a:off x="0" y="0"/>
                      <a:ext cx="2997212" cy="1682791"/>
                    </a:xfrm>
                    <a:prstGeom prst="rect">
                      <a:avLst/>
                    </a:prstGeom>
                  </pic:spPr>
                </pic:pic>
              </a:graphicData>
            </a:graphic>
          </wp:inline>
        </w:drawing>
      </w:r>
    </w:p>
    <w:p w14:paraId="35B1A46A">
      <w:pPr>
        <w:pStyle w:val="2"/>
        <w:spacing w:before="144" w:line="379" w:lineRule="auto"/>
        <w:ind w:left="69"/>
        <w:jc w:val="both"/>
      </w:pPr>
      <w:r>
        <w:rPr>
          <w:spacing w:val="14"/>
        </w:rPr>
        <w:t>200米(渐变段长度80米，变速段长度120米),</w:t>
      </w:r>
      <w:r>
        <w:rPr>
          <w:spacing w:val="16"/>
        </w:rPr>
        <w:t xml:space="preserve"> </w:t>
      </w:r>
      <w:r>
        <w:rPr>
          <w:spacing w:val="-9"/>
        </w:rPr>
        <w:t>集散车道设计速度30公里/小时，路基宽度6.25米，</w:t>
      </w:r>
      <w:r>
        <w:rPr>
          <w:spacing w:val="3"/>
        </w:rPr>
        <w:t xml:space="preserve"> </w:t>
      </w:r>
      <w:r>
        <w:rPr>
          <w:spacing w:val="9"/>
        </w:rPr>
        <w:t>长度1200米，加速车道长度250米(变速段长度</w:t>
      </w:r>
      <w:r>
        <w:rPr>
          <w:spacing w:val="3"/>
        </w:rPr>
        <w:t xml:space="preserve">  </w:t>
      </w:r>
      <w:r>
        <w:t>180米，渐变段长度70米)。进出停车区及互通匝</w:t>
      </w:r>
      <w:r>
        <w:rPr>
          <w:spacing w:val="1"/>
        </w:rPr>
        <w:t xml:space="preserve">  </w:t>
      </w:r>
      <w:r>
        <w:rPr>
          <w:spacing w:val="7"/>
        </w:rPr>
        <w:t>道长度合计420米。上行</w:t>
      </w:r>
      <w:r>
        <w:rPr>
          <w:rFonts w:ascii="Times New Roman" w:hAnsi="Times New Roman" w:eastAsia="Times New Roman" w:cs="Times New Roman"/>
          <w:spacing w:val="7"/>
        </w:rPr>
        <w:t>K1+330</w:t>
      </w:r>
      <w:r>
        <w:rPr>
          <w:spacing w:val="7"/>
        </w:rPr>
        <w:t>处新增</w:t>
      </w:r>
      <w:r>
        <w:rPr>
          <w:spacing w:val="6"/>
        </w:rPr>
        <w:t>1米—20</w:t>
      </w:r>
      <w:r>
        <w:t xml:space="preserve"> </w:t>
      </w:r>
      <w:r>
        <w:rPr>
          <w:spacing w:val="-2"/>
        </w:rPr>
        <w:t>米</w:t>
      </w:r>
      <w:r>
        <w:rPr>
          <w:rFonts w:ascii="Times New Roman" w:hAnsi="Times New Roman" w:eastAsia="Times New Roman" w:cs="Times New Roman"/>
          <w:spacing w:val="-2"/>
        </w:rPr>
        <w:t>T</w:t>
      </w:r>
      <w:r>
        <w:rPr>
          <w:rFonts w:ascii="Times New Roman" w:hAnsi="Times New Roman" w:eastAsia="Times New Roman" w:cs="Times New Roman"/>
          <w:spacing w:val="-12"/>
        </w:rPr>
        <w:t xml:space="preserve"> </w:t>
      </w:r>
      <w:r>
        <w:rPr>
          <w:spacing w:val="-2"/>
        </w:rPr>
        <w:t>形梁桥一座。</w:t>
      </w:r>
    </w:p>
    <w:p w14:paraId="131C7A05">
      <w:pPr>
        <w:pStyle w:val="2"/>
        <w:spacing w:before="8" w:line="370" w:lineRule="auto"/>
        <w:ind w:left="69" w:firstLine="420"/>
        <w:jc w:val="both"/>
      </w:pPr>
      <w:r>
        <w:rPr>
          <w:rFonts w:ascii="Times New Roman" w:hAnsi="Times New Roman" w:eastAsia="Times New Roman" w:cs="Times New Roman"/>
          <w:spacing w:val="7"/>
        </w:rPr>
        <w:t xml:space="preserve">2. </w:t>
      </w:r>
      <w:r>
        <w:rPr>
          <w:spacing w:val="7"/>
        </w:rPr>
        <w:t>下行线(昆明至曲靖方向):减速车道</w:t>
      </w:r>
      <w:r>
        <w:rPr>
          <w:spacing w:val="6"/>
        </w:rPr>
        <w:t>长度</w:t>
      </w:r>
      <w:r>
        <w:t xml:space="preserve"> </w:t>
      </w:r>
      <w:r>
        <w:rPr>
          <w:spacing w:val="15"/>
        </w:rPr>
        <w:t>200米(渐变段长度80米，变速段长度120米),</w:t>
      </w:r>
      <w:r>
        <w:rPr>
          <w:spacing w:val="12"/>
        </w:rPr>
        <w:t xml:space="preserve"> </w:t>
      </w:r>
      <w:r>
        <w:rPr>
          <w:spacing w:val="-9"/>
        </w:rPr>
        <w:t>集散车道设计速度30公里/小时，路基宽度6.25米，</w:t>
      </w:r>
      <w:r>
        <w:rPr>
          <w:spacing w:val="3"/>
        </w:rPr>
        <w:t xml:space="preserve"> </w:t>
      </w:r>
      <w:r>
        <w:rPr>
          <w:spacing w:val="1"/>
        </w:rPr>
        <w:t>长度1280米，加速车道利用原有加速车道，长度</w:t>
      </w:r>
      <w:r>
        <w:t xml:space="preserve"> </w:t>
      </w:r>
      <w:r>
        <w:rPr>
          <w:spacing w:val="13"/>
        </w:rPr>
        <w:t>250米(变速段长度180米，渐变段长</w:t>
      </w:r>
      <w:r>
        <w:rPr>
          <w:spacing w:val="12"/>
        </w:rPr>
        <w:t>度70米)。</w:t>
      </w:r>
      <w:r>
        <w:t xml:space="preserve"> </w:t>
      </w:r>
      <w:r>
        <w:rPr>
          <w:rFonts w:ascii="仿宋" w:hAnsi="仿宋" w:eastAsia="仿宋" w:cs="仿宋"/>
          <w:spacing w:val="5"/>
        </w:rPr>
        <w:t>进出</w:t>
      </w:r>
      <w:r>
        <w:rPr>
          <w:spacing w:val="5"/>
        </w:rPr>
        <w:t>停车区及互通匝道长度合计490米。</w:t>
      </w:r>
      <w:r>
        <w:rPr>
          <w:spacing w:val="4"/>
        </w:rPr>
        <w:t>新增桥</w:t>
      </w:r>
      <w:r>
        <w:t xml:space="preserve">  </w:t>
      </w:r>
      <w:r>
        <w:rPr>
          <w:spacing w:val="6"/>
        </w:rPr>
        <w:t>梁4座：(1)下行减速车道</w:t>
      </w:r>
      <w:r>
        <w:rPr>
          <w:rFonts w:ascii="Times New Roman" w:hAnsi="Times New Roman" w:eastAsia="Times New Roman" w:cs="Times New Roman"/>
          <w:spacing w:val="6"/>
        </w:rPr>
        <w:t>K0+336</w:t>
      </w:r>
      <w:r>
        <w:rPr>
          <w:spacing w:val="6"/>
        </w:rPr>
        <w:t xml:space="preserve">处，跨主线高  </w:t>
      </w:r>
      <w:r>
        <w:rPr>
          <w:spacing w:val="10"/>
        </w:rPr>
        <w:t>速公路桥梁一座，长度70米；(2)下行</w:t>
      </w:r>
      <w:r>
        <w:rPr>
          <w:rFonts w:ascii="Times New Roman" w:hAnsi="Times New Roman" w:eastAsia="Times New Roman" w:cs="Times New Roman"/>
          <w:spacing w:val="10"/>
        </w:rPr>
        <w:t>K0+557</w:t>
      </w:r>
      <w:r>
        <w:rPr>
          <w:rFonts w:ascii="Times New Roman" w:hAnsi="Times New Roman" w:eastAsia="Times New Roman" w:cs="Times New Roman"/>
          <w:spacing w:val="5"/>
        </w:rPr>
        <w:t xml:space="preserve">   </w:t>
      </w:r>
      <w:r>
        <w:rPr>
          <w:spacing w:val="10"/>
        </w:rPr>
        <w:t>处1米—20米</w:t>
      </w:r>
      <w:r>
        <w:rPr>
          <w:rFonts w:ascii="Times New Roman" w:hAnsi="Times New Roman" w:eastAsia="Times New Roman" w:cs="Times New Roman"/>
          <w:spacing w:val="10"/>
        </w:rPr>
        <w:t xml:space="preserve">T </w:t>
      </w:r>
      <w:r>
        <w:rPr>
          <w:spacing w:val="10"/>
        </w:rPr>
        <w:t>形梁桥一座；(3)下行加速车道</w:t>
      </w:r>
      <w:r>
        <w:rPr>
          <w:spacing w:val="4"/>
        </w:rPr>
        <w:t xml:space="preserve">  </w:t>
      </w:r>
      <w:r>
        <w:rPr>
          <w:rFonts w:ascii="Times New Roman" w:hAnsi="Times New Roman" w:eastAsia="Times New Roman" w:cs="Times New Roman"/>
          <w:spacing w:val="-7"/>
        </w:rPr>
        <w:t>K1+728</w:t>
      </w:r>
      <w:r>
        <w:rPr>
          <w:spacing w:val="-7"/>
        </w:rPr>
        <w:t>处，跨主线高速公路桥梁一座，长度60</w:t>
      </w:r>
      <w:r>
        <w:rPr>
          <w:spacing w:val="-8"/>
        </w:rPr>
        <w:t>米；</w:t>
      </w:r>
    </w:p>
    <w:p w14:paraId="04A96A8E">
      <w:pPr>
        <w:pStyle w:val="2"/>
        <w:spacing w:before="76" w:line="394" w:lineRule="auto"/>
        <w:ind w:left="69" w:right="59"/>
        <w:rPr>
          <w:sz w:val="21"/>
          <w:szCs w:val="21"/>
        </w:rPr>
      </w:pPr>
      <w:r>
        <w:rPr>
          <w:spacing w:val="20"/>
          <w:sz w:val="21"/>
          <w:szCs w:val="21"/>
        </w:rPr>
        <w:t>(4)下行停车区进入集散车道入口匝道1米—10</w:t>
      </w:r>
      <w:r>
        <w:rPr>
          <w:sz w:val="21"/>
          <w:szCs w:val="21"/>
        </w:rPr>
        <w:t xml:space="preserve"> </w:t>
      </w:r>
      <w:r>
        <w:rPr>
          <w:spacing w:val="-3"/>
          <w:sz w:val="21"/>
          <w:szCs w:val="21"/>
        </w:rPr>
        <w:t>米现浇实心板桥一座。</w:t>
      </w:r>
    </w:p>
    <w:p w14:paraId="7AC30067">
      <w:pPr>
        <w:spacing w:before="1" w:line="224" w:lineRule="auto"/>
        <w:ind w:left="489"/>
        <w:rPr>
          <w:rFonts w:ascii="楷体" w:hAnsi="楷体" w:eastAsia="楷体" w:cs="楷体"/>
          <w:sz w:val="21"/>
          <w:szCs w:val="21"/>
        </w:rPr>
      </w:pPr>
      <w:r>
        <w:rPr>
          <w:rFonts w:ascii="楷体" w:hAnsi="楷体" w:eastAsia="楷体" w:cs="楷体"/>
          <w:spacing w:val="9"/>
          <w:sz w:val="21"/>
          <w:szCs w:val="21"/>
        </w:rPr>
        <w:t>(二)集散道和变速道横断面设计</w:t>
      </w:r>
    </w:p>
    <w:p w14:paraId="677C047F">
      <w:pPr>
        <w:pStyle w:val="2"/>
        <w:spacing w:before="208" w:line="327" w:lineRule="auto"/>
        <w:ind w:left="69" w:right="73" w:firstLine="420"/>
      </w:pPr>
      <w:r>
        <w:rPr>
          <w:spacing w:val="-4"/>
        </w:rPr>
        <w:t>集散道与主线之间分隔带宽度2.0米，集散道</w:t>
      </w:r>
      <w:r>
        <w:rPr>
          <w:spacing w:val="13"/>
        </w:rPr>
        <w:t xml:space="preserve"> </w:t>
      </w:r>
      <w:r>
        <w:rPr>
          <w:spacing w:val="-9"/>
        </w:rPr>
        <w:t>为单向单车道，因受停车区场地条件限制，路基宽</w:t>
      </w:r>
      <w:r>
        <w:rPr>
          <w:spacing w:val="3"/>
        </w:rPr>
        <w:t xml:space="preserve"> </w:t>
      </w:r>
      <w:r>
        <w:rPr>
          <w:spacing w:val="-4"/>
        </w:rPr>
        <w:t>度为6.25米，其路幅组成：0.5米路缘带+3.5</w:t>
      </w:r>
      <w:r>
        <w:rPr>
          <w:spacing w:val="-5"/>
        </w:rPr>
        <w:t>米行</w:t>
      </w:r>
      <w:r>
        <w:t xml:space="preserve"> </w:t>
      </w:r>
      <w:r>
        <w:rPr>
          <w:spacing w:val="-1"/>
        </w:rPr>
        <w:t>车道+1.5米硬路肩+0.75米土路肩=6.25米。</w:t>
      </w:r>
    </w:p>
    <w:p w14:paraId="08ED14AA">
      <w:pPr>
        <w:spacing w:line="327" w:lineRule="auto"/>
        <w:sectPr>
          <w:type w:val="continuous"/>
          <w:pgSz w:w="12080" w:h="16500"/>
          <w:pgMar w:top="1761" w:right="1239" w:bottom="1229" w:left="1089" w:header="1454" w:footer="1049" w:gutter="0"/>
          <w:cols w:equalWidth="0" w:num="2">
            <w:col w:w="4861" w:space="100"/>
            <w:col w:w="4791"/>
          </w:cols>
        </w:sectPr>
      </w:pPr>
    </w:p>
    <w:p w14:paraId="5643118D">
      <w:pPr>
        <w:spacing w:line="214" w:lineRule="exact"/>
      </w:pPr>
    </w:p>
    <w:p w14:paraId="19077D04">
      <w:pPr>
        <w:spacing w:line="214" w:lineRule="exact"/>
        <w:sectPr>
          <w:headerReference r:id="rId43" w:type="default"/>
          <w:footerReference r:id="rId44" w:type="default"/>
          <w:pgSz w:w="12080" w:h="16500"/>
          <w:pgMar w:top="1772" w:right="1059" w:bottom="1229" w:left="1290" w:header="1464" w:footer="1049" w:gutter="0"/>
          <w:cols w:equalWidth="0" w:num="1">
            <w:col w:w="9731"/>
          </w:cols>
        </w:sectPr>
      </w:pPr>
    </w:p>
    <w:p w14:paraId="09D9C9C6">
      <w:pPr>
        <w:spacing w:line="255" w:lineRule="auto"/>
        <w:rPr>
          <w:rFonts w:ascii="Arial"/>
          <w:sz w:val="21"/>
        </w:rPr>
      </w:pPr>
    </w:p>
    <w:p w14:paraId="0721A81B">
      <w:pPr>
        <w:pStyle w:val="2"/>
        <w:spacing w:before="42" w:line="219" w:lineRule="auto"/>
        <w:ind w:left="2850"/>
        <w:rPr>
          <w:sz w:val="13"/>
          <w:szCs w:val="13"/>
        </w:rPr>
      </w:pPr>
      <w:r>
        <w:pict>
          <v:shape id="_x0000_s1029" o:spid="_x0000_s1029" o:spt="202" type="#_x0000_t202" style="position:absolute;left:0pt;margin-left:45.95pt;margin-top:3.15pt;height:10.55pt;width:15.15pt;z-index:251709440;mso-width-relative:page;mso-height-relative:page;" filled="f" stroked="f" coordsize="21600,21600">
            <v:path/>
            <v:fill on="f" focussize="0,0"/>
            <v:stroke on="f"/>
            <v:imagedata o:title=""/>
            <o:lock v:ext="edit" aspectratio="f"/>
            <v:textbox inset="0mm,0mm,0mm,0mm">
              <w:txbxContent>
                <w:p w14:paraId="1D143770">
                  <w:pPr>
                    <w:pStyle w:val="2"/>
                    <w:spacing w:before="20" w:line="224" w:lineRule="auto"/>
                    <w:ind w:left="20"/>
                    <w:rPr>
                      <w:sz w:val="14"/>
                      <w:szCs w:val="14"/>
                    </w:rPr>
                  </w:pPr>
                  <w:r>
                    <w:rPr>
                      <w:rFonts w:ascii="仿宋" w:hAnsi="仿宋" w:eastAsia="仿宋" w:cs="仿宋"/>
                      <w:spacing w:val="-7"/>
                      <w:sz w:val="14"/>
                      <w:szCs w:val="14"/>
                    </w:rPr>
                    <w:t>主</w:t>
                  </w:r>
                  <w:r>
                    <w:rPr>
                      <w:spacing w:val="-7"/>
                      <w:sz w:val="14"/>
                      <w:szCs w:val="14"/>
                    </w:rPr>
                    <w:t>线</w:t>
                  </w:r>
                </w:p>
              </w:txbxContent>
            </v:textbox>
          </v:shape>
        </w:pict>
      </w:r>
      <w:r>
        <w:drawing>
          <wp:anchor distT="0" distB="0" distL="0" distR="0" simplePos="0" relativeHeight="251707392" behindDoc="1" locked="0" layoutInCell="1" allowOverlap="1">
            <wp:simplePos x="0" y="0"/>
            <wp:positionH relativeFrom="column">
              <wp:posOffset>120650</wp:posOffset>
            </wp:positionH>
            <wp:positionV relativeFrom="paragraph">
              <wp:posOffset>-134620</wp:posOffset>
            </wp:positionV>
            <wp:extent cx="2705100" cy="1390650"/>
            <wp:effectExtent l="0" t="0" r="0" b="0"/>
            <wp:wrapNone/>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r:embed="rId63"/>
                    <a:stretch>
                      <a:fillRect/>
                    </a:stretch>
                  </pic:blipFill>
                  <pic:spPr>
                    <a:xfrm>
                      <a:off x="0" y="0"/>
                      <a:ext cx="2705107" cy="1390678"/>
                    </a:xfrm>
                    <a:prstGeom prst="rect">
                      <a:avLst/>
                    </a:prstGeom>
                  </pic:spPr>
                </pic:pic>
              </a:graphicData>
            </a:graphic>
          </wp:anchor>
        </w:drawing>
      </w:r>
      <w:r>
        <w:rPr>
          <w:spacing w:val="-2"/>
          <w:sz w:val="13"/>
          <w:szCs w:val="13"/>
        </w:rPr>
        <w:t>集散道</w:t>
      </w:r>
    </w:p>
    <w:p w14:paraId="315B66DB">
      <w:pPr>
        <w:pStyle w:val="2"/>
        <w:spacing w:before="195" w:line="164" w:lineRule="auto"/>
        <w:ind w:left="2250"/>
        <w:rPr>
          <w:sz w:val="13"/>
          <w:szCs w:val="13"/>
        </w:rPr>
      </w:pPr>
      <w:r>
        <w:rPr>
          <w:spacing w:val="-2"/>
          <w:sz w:val="13"/>
          <w:szCs w:val="13"/>
        </w:rPr>
        <w:t>路缘带</w:t>
      </w:r>
    </w:p>
    <w:p w14:paraId="13CC67C9">
      <w:pPr>
        <w:pStyle w:val="2"/>
        <w:spacing w:line="202" w:lineRule="auto"/>
        <w:ind w:left="1369"/>
        <w:rPr>
          <w:sz w:val="13"/>
          <w:szCs w:val="13"/>
        </w:rPr>
      </w:pPr>
      <w:r>
        <w:pict>
          <v:shape id="_x0000_s1030" o:spid="_x0000_s1030" o:spt="202" type="#_x0000_t202" style="position:absolute;left:0pt;margin-left:27.95pt;margin-top:1.25pt;height:9.75pt;width:25.8pt;z-index:251708416;mso-width-relative:page;mso-height-relative:page;" filled="f" stroked="f" coordsize="21600,21600">
            <v:path/>
            <v:fill on="f" focussize="0,0"/>
            <v:stroke on="f"/>
            <v:imagedata o:title=""/>
            <o:lock v:ext="edit" aspectratio="f"/>
            <v:textbox inset="0mm,0mm,0mm,0mm">
              <w:txbxContent>
                <w:p w14:paraId="128E61D0">
                  <w:pPr>
                    <w:pStyle w:val="2"/>
                    <w:spacing w:before="20" w:line="219" w:lineRule="auto"/>
                    <w:ind w:left="20"/>
                    <w:rPr>
                      <w:sz w:val="13"/>
                      <w:szCs w:val="13"/>
                    </w:rPr>
                  </w:pPr>
                  <w:r>
                    <w:rPr>
                      <w:spacing w:val="-9"/>
                      <w:sz w:val="13"/>
                      <w:szCs w:val="13"/>
                    </w:rPr>
                    <w:t>主线车道</w:t>
                  </w:r>
                </w:p>
              </w:txbxContent>
            </v:textbox>
          </v:shape>
        </w:pict>
      </w:r>
      <w:r>
        <w:rPr>
          <w:spacing w:val="-5"/>
          <w:sz w:val="13"/>
          <w:szCs w:val="13"/>
        </w:rPr>
        <w:t>硬路肩</w:t>
      </w:r>
      <w:r>
        <w:rPr>
          <w:spacing w:val="59"/>
          <w:sz w:val="13"/>
          <w:szCs w:val="13"/>
        </w:rPr>
        <w:t xml:space="preserve"> </w:t>
      </w:r>
      <w:r>
        <w:rPr>
          <w:spacing w:val="-5"/>
          <w:position w:val="2"/>
          <w:sz w:val="15"/>
          <w:szCs w:val="15"/>
        </w:rPr>
        <w:t xml:space="preserve">分隔带     </w:t>
      </w:r>
      <w:r>
        <w:rPr>
          <w:spacing w:val="-5"/>
          <w:sz w:val="13"/>
          <w:szCs w:val="13"/>
        </w:rPr>
        <w:t>车道</w:t>
      </w:r>
      <w:r>
        <w:rPr>
          <w:spacing w:val="6"/>
          <w:sz w:val="13"/>
          <w:szCs w:val="13"/>
        </w:rPr>
        <w:t xml:space="preserve">     </w:t>
      </w:r>
      <w:r>
        <w:rPr>
          <w:spacing w:val="-5"/>
          <w:sz w:val="13"/>
          <w:szCs w:val="13"/>
        </w:rPr>
        <w:t>硬路肩</w:t>
      </w:r>
      <w:r>
        <w:rPr>
          <w:spacing w:val="9"/>
          <w:sz w:val="13"/>
          <w:szCs w:val="13"/>
        </w:rPr>
        <w:t xml:space="preserve">    </w:t>
      </w:r>
      <w:r>
        <w:rPr>
          <w:spacing w:val="-5"/>
          <w:position w:val="-2"/>
          <w:sz w:val="13"/>
          <w:szCs w:val="13"/>
        </w:rPr>
        <w:t>土路肩</w:t>
      </w:r>
    </w:p>
    <w:p w14:paraId="4176C975">
      <w:pPr>
        <w:spacing w:line="261" w:lineRule="auto"/>
        <w:rPr>
          <w:rFonts w:ascii="Arial"/>
          <w:sz w:val="21"/>
        </w:rPr>
      </w:pPr>
    </w:p>
    <w:p w14:paraId="648C3BB1">
      <w:pPr>
        <w:spacing w:line="261" w:lineRule="auto"/>
        <w:rPr>
          <w:rFonts w:ascii="Arial"/>
          <w:sz w:val="21"/>
        </w:rPr>
      </w:pPr>
    </w:p>
    <w:p w14:paraId="123894DA">
      <w:pPr>
        <w:spacing w:line="261" w:lineRule="auto"/>
        <w:rPr>
          <w:rFonts w:ascii="Arial"/>
          <w:sz w:val="21"/>
        </w:rPr>
      </w:pPr>
    </w:p>
    <w:p w14:paraId="1DB2AAAF">
      <w:pPr>
        <w:spacing w:line="262" w:lineRule="auto"/>
        <w:rPr>
          <w:rFonts w:ascii="Arial"/>
          <w:sz w:val="21"/>
        </w:rPr>
      </w:pPr>
    </w:p>
    <w:p w14:paraId="4D8B50A8">
      <w:pPr>
        <w:spacing w:line="262" w:lineRule="auto"/>
        <w:rPr>
          <w:rFonts w:ascii="Arial"/>
          <w:sz w:val="21"/>
        </w:rPr>
      </w:pPr>
    </w:p>
    <w:p w14:paraId="030465CF">
      <w:pPr>
        <w:spacing w:before="61" w:line="222" w:lineRule="auto"/>
        <w:ind w:left="1449"/>
        <w:rPr>
          <w:rFonts w:ascii="黑体" w:hAnsi="黑体" w:eastAsia="黑体" w:cs="黑体"/>
          <w:sz w:val="19"/>
          <w:szCs w:val="19"/>
        </w:rPr>
      </w:pPr>
      <w:r>
        <w:rPr>
          <w:rFonts w:ascii="黑体" w:hAnsi="黑体" w:eastAsia="黑体" w:cs="黑体"/>
          <w:spacing w:val="1"/>
          <w:sz w:val="19"/>
          <w:szCs w:val="19"/>
        </w:rPr>
        <w:t>集散道横断面示意图</w:t>
      </w:r>
    </w:p>
    <w:p w14:paraId="4435A64F">
      <w:pPr>
        <w:spacing w:line="258" w:lineRule="auto"/>
        <w:rPr>
          <w:rFonts w:ascii="Arial"/>
          <w:sz w:val="21"/>
        </w:rPr>
      </w:pPr>
    </w:p>
    <w:p w14:paraId="50E07627">
      <w:pPr>
        <w:pStyle w:val="2"/>
        <w:spacing w:before="72" w:line="378" w:lineRule="auto"/>
        <w:ind w:right="176" w:firstLine="420"/>
        <w:jc w:val="both"/>
      </w:pPr>
      <w:r>
        <w:rPr>
          <w:spacing w:val="-3"/>
        </w:rPr>
        <w:t>停车区对应主线</w:t>
      </w:r>
      <w:r>
        <w:rPr>
          <w:rFonts w:ascii="Times New Roman" w:hAnsi="Times New Roman" w:eastAsia="Times New Roman" w:cs="Times New Roman"/>
          <w:spacing w:val="-3"/>
        </w:rPr>
        <w:t>G56</w:t>
      </w:r>
      <w:r>
        <w:rPr>
          <w:rFonts w:ascii="Times New Roman" w:hAnsi="Times New Roman" w:eastAsia="Times New Roman" w:cs="Times New Roman"/>
          <w:spacing w:val="-19"/>
        </w:rPr>
        <w:t xml:space="preserve"> </w:t>
      </w:r>
      <w:r>
        <w:rPr>
          <w:spacing w:val="-3"/>
        </w:rPr>
        <w:t>杭瑞高速为双向六车道，</w:t>
      </w:r>
      <w:r>
        <w:t xml:space="preserve"> </w:t>
      </w:r>
      <w:r>
        <w:rPr>
          <w:spacing w:val="4"/>
        </w:rPr>
        <w:t>其硬路肩宽度仅为0.5米，加减速车道设置过程</w:t>
      </w:r>
      <w:r>
        <w:rPr>
          <w:spacing w:val="9"/>
        </w:rPr>
        <w:t xml:space="preserve">  </w:t>
      </w:r>
      <w:r>
        <w:t xml:space="preserve">中结合实际地形条件及有关规范要求，硬路肩取  </w:t>
      </w:r>
      <w:r>
        <w:rPr>
          <w:spacing w:val="10"/>
        </w:rPr>
        <w:t>值1.5米(规范要求：当条件受限时，右</w:t>
      </w:r>
      <w:r>
        <w:rPr>
          <w:spacing w:val="9"/>
        </w:rPr>
        <w:t>侧硬路</w:t>
      </w:r>
      <w:r>
        <w:t xml:space="preserve">  </w:t>
      </w:r>
      <w:r>
        <w:rPr>
          <w:spacing w:val="-1"/>
        </w:rPr>
        <w:t>肩宽度可适当减窄，但不应小于1.5米)。加减速</w:t>
      </w:r>
      <w:r>
        <w:rPr>
          <w:spacing w:val="6"/>
        </w:rPr>
        <w:t xml:space="preserve">  </w:t>
      </w:r>
      <w:r>
        <w:rPr>
          <w:spacing w:val="-5"/>
        </w:rPr>
        <w:t>车道路基宽度为6.25米，其路幅组成：0.5米路缘</w:t>
      </w:r>
      <w:r>
        <w:rPr>
          <w:spacing w:val="6"/>
        </w:rPr>
        <w:t xml:space="preserve">  </w:t>
      </w:r>
      <w:r>
        <w:rPr>
          <w:spacing w:val="4"/>
        </w:rPr>
        <w:t>带+3.5米变速车道+1.5米硬路肩+0.75米土路肩</w:t>
      </w:r>
      <w:r>
        <w:rPr>
          <w:spacing w:val="9"/>
        </w:rPr>
        <w:t xml:space="preserve">  </w:t>
      </w:r>
      <w:r>
        <w:rPr>
          <w:spacing w:val="-4"/>
        </w:rPr>
        <w:t>=6.25米。</w:t>
      </w:r>
    </w:p>
    <w:p w14:paraId="48A48F67">
      <w:pPr>
        <w:pStyle w:val="2"/>
        <w:spacing w:line="2610" w:lineRule="exact"/>
        <w:ind w:firstLine="219"/>
      </w:pPr>
      <w:r>
        <w:rPr>
          <w:position w:val="-52"/>
        </w:rPr>
        <w:pict>
          <v:group id="_x0000_s1031" o:spid="_x0000_s1031" o:spt="203" style="height:130.5pt;width:215.55pt;" coordsize="4311,2610">
            <o:lock v:ext="edit"/>
            <v:shape id="_x0000_s1032" o:spid="_x0000_s1032" o:spt="75" type="#_x0000_t75" style="position:absolute;left:0;top:0;height:2610;width:4311;" filled="f" stroked="f" coordsize="21600,21600">
              <v:path/>
              <v:fill on="f" focussize="0,0"/>
              <v:stroke on="f"/>
              <v:imagedata r:id="rId64" o:title=""/>
              <o:lock v:ext="edit" aspectratio="t"/>
            </v:shape>
            <v:shape id="_x0000_s1033" o:spid="_x0000_s1033" o:spt="202" type="#_x0000_t202" style="position:absolute;left:-20;top:-20;height:2650;width:4351;" filled="f" stroked="f" coordsize="21600,21600">
              <v:path/>
              <v:fill on="f" focussize="0,0"/>
              <v:stroke on="f"/>
              <v:imagedata o:title=""/>
              <o:lock v:ext="edit" aspectratio="f"/>
              <v:textbox inset="0mm,0mm,0mm,0mm">
                <w:txbxContent>
                  <w:p w14:paraId="549EA308">
                    <w:pPr>
                      <w:spacing w:before="245" w:line="219" w:lineRule="auto"/>
                      <w:ind w:left="1220"/>
                      <w:rPr>
                        <w:rFonts w:ascii="宋体" w:hAnsi="宋体" w:eastAsia="宋体" w:cs="宋体"/>
                        <w:sz w:val="13"/>
                        <w:szCs w:val="13"/>
                      </w:rPr>
                    </w:pPr>
                    <w:r>
                      <w:rPr>
                        <w:rFonts w:ascii="宋体" w:hAnsi="宋体" w:eastAsia="宋体" w:cs="宋体"/>
                        <w:spacing w:val="5"/>
                        <w:sz w:val="13"/>
                        <w:szCs w:val="13"/>
                      </w:rPr>
                      <w:t>路缘带</w:t>
                    </w:r>
                  </w:p>
                  <w:p w14:paraId="6BAA79F2">
                    <w:pPr>
                      <w:spacing w:before="35" w:line="220" w:lineRule="auto"/>
                      <w:ind w:left="480"/>
                      <w:rPr>
                        <w:rFonts w:ascii="宋体" w:hAnsi="宋体" w:eastAsia="宋体" w:cs="宋体"/>
                        <w:sz w:val="15"/>
                        <w:szCs w:val="15"/>
                      </w:rPr>
                    </w:pPr>
                    <w:r>
                      <w:rPr>
                        <w:rFonts w:ascii="宋体" w:hAnsi="宋体" w:eastAsia="宋体" w:cs="宋体"/>
                        <w:spacing w:val="-4"/>
                        <w:sz w:val="13"/>
                        <w:szCs w:val="13"/>
                      </w:rPr>
                      <w:t>主线车道</w:t>
                    </w:r>
                    <w:r>
                      <w:rPr>
                        <w:rFonts w:ascii="宋体" w:hAnsi="宋体" w:eastAsia="宋体" w:cs="宋体"/>
                        <w:spacing w:val="2"/>
                        <w:sz w:val="13"/>
                        <w:szCs w:val="13"/>
                      </w:rPr>
                      <w:t xml:space="preserve">          </w:t>
                    </w:r>
                    <w:r>
                      <w:rPr>
                        <w:rFonts w:ascii="宋体" w:hAnsi="宋体" w:eastAsia="宋体" w:cs="宋体"/>
                        <w:spacing w:val="-4"/>
                        <w:sz w:val="14"/>
                        <w:szCs w:val="14"/>
                      </w:rPr>
                      <w:t xml:space="preserve">变速车道      </w:t>
                    </w:r>
                    <w:r>
                      <w:rPr>
                        <w:rFonts w:ascii="宋体" w:hAnsi="宋体" w:eastAsia="宋体" w:cs="宋体"/>
                        <w:spacing w:val="-4"/>
                        <w:sz w:val="13"/>
                        <w:szCs w:val="13"/>
                      </w:rPr>
                      <w:t xml:space="preserve">硬路肩       </w:t>
                    </w:r>
                    <w:r>
                      <w:rPr>
                        <w:rFonts w:ascii="宋体" w:hAnsi="宋体" w:eastAsia="宋体" w:cs="宋体"/>
                        <w:spacing w:val="-4"/>
                        <w:sz w:val="15"/>
                        <w:szCs w:val="15"/>
                      </w:rPr>
                      <w:t>土路肩</w:t>
                    </w:r>
                  </w:p>
                </w:txbxContent>
              </v:textbox>
            </v:shape>
            <w10:wrap type="none"/>
            <w10:anchorlock/>
          </v:group>
        </w:pict>
      </w:r>
    </w:p>
    <w:p w14:paraId="6A2E092A">
      <w:pPr>
        <w:spacing w:before="196" w:line="465" w:lineRule="auto"/>
        <w:ind w:left="429" w:right="1642" w:firstLine="920"/>
        <w:rPr>
          <w:rFonts w:ascii="楷体" w:hAnsi="楷体" w:eastAsia="楷体" w:cs="楷体"/>
          <w:sz w:val="22"/>
          <w:szCs w:val="22"/>
        </w:rPr>
      </w:pPr>
      <w:r>
        <w:rPr>
          <w:rFonts w:ascii="黑体" w:hAnsi="黑体" w:eastAsia="黑体" w:cs="黑体"/>
          <w:spacing w:val="1"/>
          <w:sz w:val="19"/>
          <w:szCs w:val="19"/>
        </w:rPr>
        <w:t>变速车道横断面示意图</w:t>
      </w:r>
      <w:r>
        <w:rPr>
          <w:rFonts w:ascii="黑体" w:hAnsi="黑体" w:eastAsia="黑体" w:cs="黑体"/>
          <w:spacing w:val="6"/>
          <w:sz w:val="19"/>
          <w:szCs w:val="19"/>
        </w:rPr>
        <w:t xml:space="preserve"> </w:t>
      </w:r>
      <w:r>
        <w:rPr>
          <w:rFonts w:ascii="楷体" w:hAnsi="楷体" w:eastAsia="楷体" w:cs="楷体"/>
          <w:sz w:val="22"/>
          <w:szCs w:val="22"/>
        </w:rPr>
        <w:t>(三)主要工程投资估算</w:t>
      </w:r>
    </w:p>
    <w:p w14:paraId="44FA54B6">
      <w:pPr>
        <w:spacing w:line="14" w:lineRule="auto"/>
        <w:rPr>
          <w:rFonts w:ascii="Arial"/>
          <w:sz w:val="2"/>
        </w:rPr>
      </w:pPr>
      <w:r>
        <w:rPr>
          <w:rFonts w:ascii="Arial" w:hAnsi="Arial" w:eastAsia="Arial" w:cs="Arial"/>
          <w:sz w:val="2"/>
          <w:szCs w:val="2"/>
        </w:rPr>
        <w:br w:type="column"/>
      </w:r>
    </w:p>
    <w:p w14:paraId="77C3450A">
      <w:pPr>
        <w:pStyle w:val="2"/>
        <w:spacing w:before="71" w:line="372" w:lineRule="auto"/>
        <w:ind w:right="109"/>
      </w:pPr>
      <w:r>
        <w:rPr>
          <w:spacing w:val="-1"/>
        </w:rPr>
        <w:t>870万元，交通安全设施工程410万元，绿化及环</w:t>
      </w:r>
      <w:r>
        <w:rPr>
          <w:spacing w:val="13"/>
        </w:rPr>
        <w:t xml:space="preserve"> </w:t>
      </w:r>
      <w:r>
        <w:rPr>
          <w:spacing w:val="11"/>
        </w:rPr>
        <w:t>境工程60万元；</w:t>
      </w:r>
    </w:p>
    <w:p w14:paraId="559A76C8">
      <w:pPr>
        <w:pStyle w:val="2"/>
        <w:spacing w:before="13" w:line="381" w:lineRule="auto"/>
        <w:ind w:right="101" w:firstLine="430"/>
      </w:pPr>
      <w:r>
        <w:rPr>
          <w:rFonts w:ascii="Times New Roman" w:hAnsi="Times New Roman" w:eastAsia="Times New Roman" w:cs="Times New Roman"/>
          <w:spacing w:val="1"/>
        </w:rPr>
        <w:t>2.</w:t>
      </w:r>
      <w:r>
        <w:rPr>
          <w:rFonts w:ascii="Times New Roman" w:hAnsi="Times New Roman" w:eastAsia="Times New Roman" w:cs="Times New Roman"/>
          <w:spacing w:val="-15"/>
        </w:rPr>
        <w:t xml:space="preserve"> </w:t>
      </w:r>
      <w:r>
        <w:rPr>
          <w:spacing w:val="1"/>
        </w:rPr>
        <w:t>征地拆迁费约1607万元，其中，新增用地</w:t>
      </w:r>
      <w:r>
        <w:t xml:space="preserve"> </w:t>
      </w:r>
      <w:r>
        <w:rPr>
          <w:spacing w:val="1"/>
        </w:rPr>
        <w:t>约43.55亩，房屋拆迁共7套。</w:t>
      </w:r>
    </w:p>
    <w:p w14:paraId="1D3C17E4">
      <w:pPr>
        <w:pStyle w:val="2"/>
        <w:spacing w:line="382" w:lineRule="auto"/>
        <w:ind w:right="100" w:firstLine="430"/>
      </w:pPr>
      <w:r>
        <w:rPr>
          <w:spacing w:val="5"/>
        </w:rPr>
        <w:t>投资估算合计约5957万元(未计商户经营赔</w:t>
      </w:r>
      <w:r>
        <w:rPr>
          <w:spacing w:val="13"/>
        </w:rPr>
        <w:t xml:space="preserve"> </w:t>
      </w:r>
      <w:r>
        <w:rPr>
          <w:spacing w:val="-11"/>
        </w:rPr>
        <w:t>补偿费用)。</w:t>
      </w:r>
    </w:p>
    <w:p w14:paraId="23F46FEE">
      <w:pPr>
        <w:spacing w:before="18" w:line="222" w:lineRule="auto"/>
        <w:ind w:left="430"/>
        <w:rPr>
          <w:rFonts w:ascii="黑体" w:hAnsi="黑体" w:eastAsia="黑体" w:cs="黑体"/>
          <w:sz w:val="19"/>
          <w:szCs w:val="19"/>
        </w:rPr>
      </w:pPr>
      <w:r>
        <w:rPr>
          <w:rFonts w:ascii="黑体" w:hAnsi="黑体" w:eastAsia="黑体" w:cs="黑体"/>
          <w:spacing w:val="8"/>
          <w:sz w:val="19"/>
          <w:szCs w:val="19"/>
        </w:rPr>
        <w:t>四</w:t>
      </w:r>
      <w:r>
        <w:rPr>
          <w:rFonts w:ascii="黑体" w:hAnsi="黑体" w:eastAsia="黑体" w:cs="黑体"/>
          <w:spacing w:val="-26"/>
          <w:sz w:val="19"/>
          <w:szCs w:val="19"/>
        </w:rPr>
        <w:t xml:space="preserve"> </w:t>
      </w:r>
      <w:r>
        <w:rPr>
          <w:rFonts w:ascii="黑体" w:hAnsi="黑体" w:eastAsia="黑体" w:cs="黑体"/>
          <w:spacing w:val="8"/>
          <w:sz w:val="19"/>
          <w:szCs w:val="19"/>
        </w:rPr>
        <w:t>、实施建议</w:t>
      </w:r>
    </w:p>
    <w:p w14:paraId="47CFAC07">
      <w:pPr>
        <w:pStyle w:val="2"/>
        <w:spacing w:before="187" w:line="378" w:lineRule="auto"/>
        <w:ind w:right="30" w:firstLine="430"/>
        <w:jc w:val="both"/>
      </w:pPr>
      <w:r>
        <w:rPr>
          <w:spacing w:val="-11"/>
        </w:rPr>
        <w:t>因选定方案</w:t>
      </w:r>
      <w:r>
        <w:rPr>
          <w:rFonts w:hint="eastAsia"/>
          <w:spacing w:val="-11"/>
          <w:lang w:eastAsia="zh-CN"/>
        </w:rPr>
        <w:t>涉及</w:t>
      </w:r>
      <w:r>
        <w:rPr>
          <w:spacing w:val="-11"/>
        </w:rPr>
        <w:t>新增用地、房屋拆迁、桥梁</w:t>
      </w:r>
      <w:r>
        <w:rPr>
          <w:spacing w:val="8"/>
        </w:rPr>
        <w:t xml:space="preserve"> </w:t>
      </w:r>
      <w:r>
        <w:rPr>
          <w:spacing w:val="-16"/>
        </w:rPr>
        <w:t>加宽、拆除重建主线上垮桥、新增集散车道等</w:t>
      </w:r>
      <w:r>
        <w:rPr>
          <w:spacing w:val="-17"/>
        </w:rPr>
        <w:t>问题，</w:t>
      </w:r>
      <w:r>
        <w:t xml:space="preserve"> </w:t>
      </w:r>
      <w:r>
        <w:rPr>
          <w:spacing w:val="-10"/>
        </w:rPr>
        <w:t>实施周期长，加之该项目投入资金超出中石化销售</w:t>
      </w:r>
      <w:r>
        <w:t xml:space="preserve"> </w:t>
      </w:r>
      <w:r>
        <w:rPr>
          <w:spacing w:val="-10"/>
        </w:rPr>
        <w:t>公司曲靖分公司及云南公司投资审批权限，需逐级</w:t>
      </w:r>
      <w:r>
        <w:rPr>
          <w:spacing w:val="2"/>
        </w:rPr>
        <w:t xml:space="preserve"> </w:t>
      </w:r>
      <w:r>
        <w:rPr>
          <w:spacing w:val="-10"/>
        </w:rPr>
        <w:t>上报至中石化北京公司总部审批，批复周期长</w:t>
      </w:r>
      <w:r>
        <w:rPr>
          <w:spacing w:val="-11"/>
        </w:rPr>
        <w:t>且存</w:t>
      </w:r>
      <w:r>
        <w:t xml:space="preserve"> </w:t>
      </w:r>
      <w:r>
        <w:rPr>
          <w:spacing w:val="-10"/>
        </w:rPr>
        <w:t>在不确定性，为确保旧县停车区安全生产重大隐患</w:t>
      </w:r>
      <w:r>
        <w:rPr>
          <w:spacing w:val="10"/>
        </w:rPr>
        <w:t xml:space="preserve"> </w:t>
      </w:r>
      <w:r>
        <w:rPr>
          <w:spacing w:val="-10"/>
        </w:rPr>
        <w:t>按照省政府规定时限完成整改验收并销号，建</w:t>
      </w:r>
      <w:r>
        <w:rPr>
          <w:spacing w:val="-11"/>
        </w:rPr>
        <w:t>议分</w:t>
      </w:r>
      <w:r>
        <w:t xml:space="preserve"> </w:t>
      </w:r>
      <w:r>
        <w:rPr>
          <w:spacing w:val="-12"/>
        </w:rPr>
        <w:t>二阶段实施。</w:t>
      </w:r>
    </w:p>
    <w:p w14:paraId="493A50F5">
      <w:pPr>
        <w:pStyle w:val="2"/>
        <w:spacing w:before="41" w:line="380" w:lineRule="auto"/>
        <w:ind w:right="89" w:firstLine="430"/>
        <w:jc w:val="both"/>
      </w:pPr>
      <w:r>
        <w:rPr>
          <w:spacing w:val="-11"/>
        </w:rPr>
        <w:t>第一阶段：暂时关停停车区，在高速公路主线</w:t>
      </w:r>
      <w:r>
        <w:rPr>
          <w:spacing w:val="13"/>
        </w:rPr>
        <w:t xml:space="preserve"> </w:t>
      </w:r>
      <w:r>
        <w:rPr>
          <w:spacing w:val="-10"/>
        </w:rPr>
        <w:t>与停车区之间浇筑钢筋砼防护墙进行物理隔离，消</w:t>
      </w:r>
      <w:r>
        <w:rPr>
          <w:spacing w:val="9"/>
        </w:rPr>
        <w:t xml:space="preserve"> </w:t>
      </w:r>
      <w:r>
        <w:rPr>
          <w:spacing w:val="-10"/>
        </w:rPr>
        <w:t>除安全隐患，申请对旧县停车区安全隐患进</w:t>
      </w:r>
      <w:r>
        <w:rPr>
          <w:spacing w:val="-11"/>
        </w:rPr>
        <w:t>行验收</w:t>
      </w:r>
      <w:r>
        <w:t xml:space="preserve"> </w:t>
      </w:r>
      <w:r>
        <w:rPr>
          <w:spacing w:val="-10"/>
        </w:rPr>
        <w:t>销号。</w:t>
      </w:r>
    </w:p>
    <w:p w14:paraId="27B4E1F3">
      <w:pPr>
        <w:pStyle w:val="2"/>
        <w:spacing w:before="9" w:line="371" w:lineRule="auto"/>
        <w:ind w:firstLine="430"/>
        <w:jc w:val="both"/>
      </w:pPr>
      <w:r>
        <w:rPr>
          <w:spacing w:val="-6"/>
        </w:rPr>
        <w:t>第二阶段：待中石化北京公司总部批复立项，</w:t>
      </w:r>
      <w:r>
        <w:rPr>
          <w:spacing w:val="9"/>
        </w:rPr>
        <w:t xml:space="preserve"> </w:t>
      </w:r>
      <w:r>
        <w:rPr>
          <w:spacing w:val="-15"/>
        </w:rPr>
        <w:t>完成有关报批手续后，按照审定设计方案组织实施，</w:t>
      </w:r>
      <w:r>
        <w:rPr>
          <w:spacing w:val="4"/>
        </w:rPr>
        <w:t xml:space="preserve"> </w:t>
      </w:r>
      <w:r>
        <w:rPr>
          <w:spacing w:val="-11"/>
        </w:rPr>
        <w:t>通过验收后再恢复停车区功能。</w:t>
      </w:r>
    </w:p>
    <w:p w14:paraId="4A0BFCC8">
      <w:pPr>
        <w:spacing w:line="371" w:lineRule="auto"/>
        <w:sectPr>
          <w:type w:val="continuous"/>
          <w:pgSz w:w="12080" w:h="16500"/>
          <w:pgMar w:top="1772" w:right="1059" w:bottom="1229" w:left="1290" w:header="1464" w:footer="1049" w:gutter="0"/>
          <w:cols w:equalWidth="0" w:num="2">
            <w:col w:w="4910" w:space="100"/>
            <w:col w:w="4721"/>
          </w:cols>
        </w:sectPr>
      </w:pPr>
    </w:p>
    <w:p w14:paraId="17C2082D">
      <w:pPr>
        <w:pStyle w:val="2"/>
        <w:spacing w:before="2" w:line="272" w:lineRule="auto"/>
        <w:ind w:right="5090" w:firstLine="460"/>
      </w:pPr>
      <w:r>
        <w:rPr>
          <w:rFonts w:ascii="Times New Roman" w:hAnsi="Times New Roman" w:eastAsia="Times New Roman" w:cs="Times New Roman"/>
          <w:spacing w:val="2"/>
        </w:rPr>
        <w:t>1.</w:t>
      </w:r>
      <w:r>
        <w:rPr>
          <w:spacing w:val="2"/>
        </w:rPr>
        <w:t>建筑安装工程费约4350万元，其中，路基</w:t>
      </w:r>
      <w:r>
        <w:rPr>
          <w:spacing w:val="9"/>
        </w:rPr>
        <w:t xml:space="preserve"> 工程1960万元，路面工程1050万元，桥梁工程</w:t>
      </w:r>
    </w:p>
    <w:p w14:paraId="491AF0A7">
      <w:pPr>
        <w:spacing w:line="272" w:lineRule="auto"/>
        <w:sectPr>
          <w:type w:val="continuous"/>
          <w:pgSz w:w="12080" w:h="16500"/>
          <w:pgMar w:top="1772" w:right="1059" w:bottom="1229" w:left="1290" w:header="1464" w:footer="1049" w:gutter="0"/>
          <w:cols w:equalWidth="0" w:num="1">
            <w:col w:w="9731"/>
          </w:cols>
        </w:sectPr>
      </w:pPr>
    </w:p>
    <w:p w14:paraId="57D49E15">
      <w:pPr>
        <w:spacing w:line="268" w:lineRule="auto"/>
        <w:rPr>
          <w:rFonts w:ascii="Arial"/>
          <w:sz w:val="21"/>
        </w:rPr>
      </w:pPr>
    </w:p>
    <w:p w14:paraId="531955D3">
      <w:pPr>
        <w:spacing w:line="268" w:lineRule="auto"/>
        <w:rPr>
          <w:rFonts w:ascii="Arial"/>
          <w:sz w:val="21"/>
        </w:rPr>
      </w:pPr>
    </w:p>
    <w:p w14:paraId="7CBF39C6">
      <w:pPr>
        <w:spacing w:line="268" w:lineRule="auto"/>
        <w:rPr>
          <w:rFonts w:ascii="Arial"/>
          <w:sz w:val="21"/>
        </w:rPr>
      </w:pPr>
    </w:p>
    <w:p w14:paraId="2C362CE3">
      <w:pPr>
        <w:spacing w:line="269" w:lineRule="auto"/>
        <w:rPr>
          <w:rFonts w:ascii="Arial"/>
          <w:sz w:val="21"/>
        </w:rPr>
      </w:pPr>
    </w:p>
    <w:p w14:paraId="649425FA">
      <w:pPr>
        <w:pStyle w:val="2"/>
        <w:spacing w:before="225" w:line="353" w:lineRule="auto"/>
        <w:ind w:firstLine="439"/>
      </w:pPr>
      <w:bookmarkStart w:id="7" w:name="bookmark6"/>
      <w:bookmarkEnd w:id="7"/>
      <w:bookmarkStart w:id="8" w:name="bookmark3"/>
      <w:bookmarkEnd w:id="8"/>
    </w:p>
    <w:sectPr>
      <w:headerReference r:id="rId45" w:type="default"/>
      <w:footerReference r:id="rId46" w:type="default"/>
      <w:type w:val="continuous"/>
      <w:pgSz w:w="12080" w:h="16500"/>
      <w:pgMar w:top="1799" w:right="1059" w:bottom="1229" w:left="1269" w:header="1389" w:footer="1049" w:gutter="0"/>
      <w:cols w:equalWidth="0" w:num="2">
        <w:col w:w="4930" w:space="100"/>
        <w:col w:w="4721"/>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B24537">
    <w:pPr>
      <w:spacing w:line="184" w:lineRule="auto"/>
      <w:ind w:left="370"/>
      <w:rPr>
        <w:rFonts w:ascii="Arial" w:hAnsi="Arial" w:eastAsia="Arial" w:cs="Arial"/>
        <w:sz w:val="17"/>
        <w:szCs w:val="17"/>
      </w:rPr>
    </w:pPr>
    <w:r>
      <w:rPr>
        <w:rFonts w:ascii="Arial" w:hAnsi="Arial" w:eastAsia="Arial" w:cs="Arial"/>
        <w:sz w:val="17"/>
        <w:szCs w:val="17"/>
      </w:rPr>
      <w:t>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D4011">
    <w:pPr>
      <w:spacing w:line="177" w:lineRule="auto"/>
      <w:ind w:left="911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11</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E5EB4">
    <w:pPr>
      <w:spacing w:line="177"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F38BC">
    <w:pPr>
      <w:spacing w:line="177" w:lineRule="auto"/>
      <w:ind w:left="9119"/>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13</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8A4B4">
    <w:pPr>
      <w:spacing w:line="177"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42D6B">
    <w:pPr>
      <w:spacing w:line="14" w:lineRule="auto"/>
      <w:rPr>
        <w:rFonts w:ascii="Arial"/>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47494">
    <w:pPr>
      <w:spacing w:line="177" w:lineRule="auto"/>
      <w:ind w:left="90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AF1966">
    <w:pPr>
      <w:spacing w:line="177" w:lineRule="auto"/>
      <w:ind w:left="37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81A9A1">
    <w:pPr>
      <w:spacing w:line="177" w:lineRule="auto"/>
      <w:ind w:left="9099"/>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49297C">
    <w:pPr>
      <w:spacing w:line="176" w:lineRule="auto"/>
      <w:ind w:left="359"/>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5D548">
    <w:pPr>
      <w:spacing w:line="177" w:lineRule="auto"/>
      <w:ind w:left="9120"/>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39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C9618C">
    <w:pPr>
      <w:spacing w:line="177" w:lineRule="auto"/>
      <w:ind w:left="9220"/>
      <w:rPr>
        <w:rFonts w:ascii="Times New Roman" w:hAnsi="Times New Roman" w:eastAsia="Times New Roman" w:cs="Times New Roman"/>
        <w:sz w:val="20"/>
        <w:szCs w:val="20"/>
      </w:rPr>
    </w:pPr>
    <w:r>
      <w:rPr>
        <w:rFonts w:ascii="Times New Roman" w:hAnsi="Times New Roman" w:eastAsia="Times New Roman" w:cs="Times New Roman"/>
        <w:sz w:val="20"/>
        <w:szCs w:val="20"/>
      </w:rPr>
      <w:t>3</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80E02C">
    <w:pPr>
      <w:spacing w:line="177" w:lineRule="auto"/>
      <w:ind w:left="33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E06B7">
    <w:pPr>
      <w:spacing w:line="177" w:lineRule="auto"/>
      <w:ind w:left="350"/>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48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237E5">
    <w:pPr>
      <w:spacing w:line="14" w:lineRule="auto"/>
      <w:rPr>
        <w:rFonts w:ascii="Arial"/>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1D438">
    <w:pPr>
      <w:pStyle w:val="2"/>
      <w:spacing w:line="209" w:lineRule="auto"/>
      <w:ind w:left="1527"/>
      <w:rPr>
        <w:sz w:val="19"/>
        <w:szCs w:val="19"/>
      </w:rPr>
    </w:pPr>
    <w:r>
      <w:rPr>
        <w:spacing w:val="-1"/>
        <w:sz w:val="19"/>
        <w:szCs w:val="19"/>
      </w:rPr>
      <w:t>备注：评分标准中不涉及有关指标的，直接得分。</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5B2B1">
    <w:pPr>
      <w:spacing w:line="14" w:lineRule="auto"/>
      <w:rPr>
        <w:rFonts w:ascii="Arial"/>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294214">
    <w:pPr>
      <w:spacing w:line="181" w:lineRule="auto"/>
      <w:ind w:left="9209"/>
      <w:rPr>
        <w:rFonts w:ascii="Arial" w:hAnsi="Arial" w:eastAsia="Arial" w:cs="Arial"/>
        <w:sz w:val="17"/>
        <w:szCs w:val="17"/>
      </w:rPr>
    </w:pPr>
    <w:r>
      <w:rPr>
        <w:rFonts w:ascii="Arial" w:hAnsi="Arial" w:eastAsia="Arial" w:cs="Arial"/>
        <w:sz w:val="17"/>
        <w:szCs w:val="17"/>
      </w:rPr>
      <w:t>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A8E60">
    <w:pPr>
      <w:spacing w:line="176" w:lineRule="auto"/>
      <w:ind w:left="349"/>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F8A84">
    <w:pPr>
      <w:spacing w:line="177" w:lineRule="auto"/>
      <w:ind w:left="9229"/>
      <w:rPr>
        <w:rFonts w:ascii="Times New Roman" w:hAnsi="Times New Roman" w:eastAsia="Times New Roman" w:cs="Times New Roman"/>
        <w:sz w:val="20"/>
        <w:szCs w:val="20"/>
      </w:rPr>
    </w:pPr>
    <w:r>
      <w:rPr>
        <w:rFonts w:ascii="Times New Roman" w:hAnsi="Times New Roman" w:eastAsia="Times New Roman" w:cs="Times New Roman"/>
        <w:sz w:val="20"/>
        <w:szCs w:val="20"/>
      </w:rPr>
      <w:t>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B3272">
    <w:pPr>
      <w:spacing w:line="177" w:lineRule="auto"/>
      <w:ind w:left="380"/>
      <w:rPr>
        <w:rFonts w:ascii="Times New Roman" w:hAnsi="Times New Roman" w:eastAsia="Times New Roman" w:cs="Times New Roman"/>
        <w:sz w:val="20"/>
        <w:szCs w:val="20"/>
      </w:rPr>
    </w:pPr>
    <w:r>
      <w:rPr>
        <w:rFonts w:ascii="Times New Roman" w:hAnsi="Times New Roman" w:eastAsia="Times New Roman" w:cs="Times New Roman"/>
        <w:spacing w:val="-6"/>
        <w:sz w:val="20"/>
        <w:szCs w:val="20"/>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78D7B">
    <w:pPr>
      <w:spacing w:line="400" w:lineRule="exact"/>
      <w:ind w:firstLine="100"/>
    </w:pPr>
    <w:r>
      <w:drawing>
        <wp:anchor distT="0" distB="0" distL="0" distR="0" simplePos="0" relativeHeight="251660288" behindDoc="0" locked="0" layoutInCell="0" allowOverlap="1">
          <wp:simplePos x="0" y="0"/>
          <wp:positionH relativeFrom="page">
            <wp:posOffset>799465</wp:posOffset>
          </wp:positionH>
          <wp:positionV relativeFrom="page">
            <wp:posOffset>1129665</wp:posOffset>
          </wp:positionV>
          <wp:extent cx="6153150" cy="635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6153208" cy="6350"/>
                  </a:xfrm>
                  <a:prstGeom prst="rect">
                    <a:avLst/>
                  </a:prstGeom>
                </pic:spPr>
              </pic:pic>
            </a:graphicData>
          </a:graphic>
        </wp:anchor>
      </w:drawing>
    </w:r>
    <w:r>
      <w:rPr>
        <w:position w:val="-8"/>
      </w:rPr>
      <w:drawing>
        <wp:inline distT="0" distB="0" distL="0" distR="0">
          <wp:extent cx="1009650" cy="25400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2"/>
                  <a:stretch>
                    <a:fillRect/>
                  </a:stretch>
                </pic:blipFill>
                <pic:spPr>
                  <a:xfrm>
                    <a:off x="0" y="0"/>
                    <a:ext cx="1009707" cy="254016"/>
                  </a:xfrm>
                  <a:prstGeom prst="rect">
                    <a:avLst/>
                  </a:prstGeom>
                </pic:spPr>
              </pic:pic>
            </a:graphicData>
          </a:graphic>
        </wp:inline>
      </w:drawing>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9019D3">
    <w:pPr>
      <w:spacing w:line="329" w:lineRule="exact"/>
      <w:ind w:firstLine="8019"/>
    </w:pPr>
    <w:r>
      <w:drawing>
        <wp:anchor distT="0" distB="0" distL="0" distR="0" simplePos="0" relativeHeight="251668480" behindDoc="0" locked="0" layoutInCell="0" allowOverlap="1">
          <wp:simplePos x="0" y="0"/>
          <wp:positionH relativeFrom="page">
            <wp:posOffset>704850</wp:posOffset>
          </wp:positionH>
          <wp:positionV relativeFrom="page">
            <wp:posOffset>1083310</wp:posOffset>
          </wp:positionV>
          <wp:extent cx="6127750" cy="6350"/>
          <wp:effectExtent l="0" t="0" r="0" b="0"/>
          <wp:wrapNone/>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
                  <a:stretch>
                    <a:fillRect/>
                  </a:stretch>
                </pic:blipFill>
                <pic:spPr>
                  <a:xfrm>
                    <a:off x="0" y="0"/>
                    <a:ext cx="6127742" cy="6350"/>
                  </a:xfrm>
                  <a:prstGeom prst="rect">
                    <a:avLst/>
                  </a:prstGeom>
                </pic:spPr>
              </pic:pic>
            </a:graphicData>
          </a:graphic>
        </wp:anchor>
      </w:drawing>
    </w:r>
    <w:r>
      <w:rPr>
        <w:position w:val="-7"/>
      </w:rPr>
      <w:pict>
        <v:group id="_x0000_s2052" o:spid="_x0000_s2052" o:spt="203" style="height:17pt;width:75.05pt;" coordsize="1501,340">
          <o:lock v:ext="edit"/>
          <v:shape id="_x0000_s2053" o:spid="_x0000_s2053" o:spt="75" type="#_x0000_t75" style="position:absolute;left:0;top:0;height:340;width:1501;" filled="f" stroked="f" coordsize="21600,21600">
            <v:path/>
            <v:fill on="f" focussize="0,0"/>
            <v:stroke on="f"/>
            <v:imagedata r:id="rId2" o:title=""/>
            <o:lock v:ext="edit" aspectratio="t"/>
          </v:shape>
          <v:shape id="_x0000_s2054" o:spid="_x0000_s2054" o:spt="202" type="#_x0000_t202" style="position:absolute;left:-20;top:-20;height:380;width:1541;" filled="f" stroked="f" coordsize="21600,21600">
            <v:path/>
            <v:fill on="f" focussize="0,0"/>
            <v:stroke on="f"/>
            <v:imagedata o:title=""/>
            <o:lock v:ext="edit" aspectratio="f"/>
            <v:textbox inset="0mm,0mm,0mm,0mm">
              <w:txbxContent>
                <w:p w14:paraId="020B8613">
                  <w:pPr>
                    <w:spacing w:before="106" w:line="221" w:lineRule="auto"/>
                    <w:ind w:left="252"/>
                    <w:rPr>
                      <w:rFonts w:ascii="黑体" w:hAnsi="黑体" w:eastAsia="黑体" w:cs="黑体"/>
                      <w:sz w:val="20"/>
                      <w:szCs w:val="20"/>
                    </w:rPr>
                  </w:pP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txbxContent>
            </v:textbox>
          </v:shape>
          <w10:wrap type="none"/>
          <w10:anchorlock/>
        </v:group>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9B150">
    <w:pPr>
      <w:spacing w:before="52" w:line="221" w:lineRule="auto"/>
      <w:ind w:left="246"/>
      <w:rPr>
        <w:rFonts w:ascii="黑体" w:hAnsi="黑体" w:eastAsia="黑体" w:cs="黑体"/>
        <w:sz w:val="20"/>
        <w:szCs w:val="20"/>
      </w:rPr>
    </w:pPr>
    <w:r>
      <w:drawing>
        <wp:anchor distT="0" distB="0" distL="0" distR="0" simplePos="0" relativeHeight="251669504" behindDoc="0" locked="0" layoutInCell="1" allowOverlap="1">
          <wp:simplePos x="0" y="0"/>
          <wp:positionH relativeFrom="column">
            <wp:posOffset>0</wp:posOffset>
          </wp:positionH>
          <wp:positionV relativeFrom="paragraph">
            <wp:posOffset>153035</wp:posOffset>
          </wp:positionV>
          <wp:extent cx="6127750" cy="635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
                  <a:stretch>
                    <a:fillRect/>
                  </a:stretch>
                </pic:blipFill>
                <pic:spPr>
                  <a:xfrm>
                    <a:off x="0" y="0"/>
                    <a:ext cx="6127742"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62E0B">
    <w:pPr>
      <w:spacing w:line="329" w:lineRule="exact"/>
      <w:ind w:firstLine="8019"/>
    </w:pPr>
    <w:r>
      <w:drawing>
        <wp:anchor distT="0" distB="0" distL="0" distR="0" simplePos="0" relativeHeight="251670528" behindDoc="0" locked="0" layoutInCell="0" allowOverlap="1">
          <wp:simplePos x="0" y="0"/>
          <wp:positionH relativeFrom="page">
            <wp:posOffset>704850</wp:posOffset>
          </wp:positionH>
          <wp:positionV relativeFrom="page">
            <wp:posOffset>1083310</wp:posOffset>
          </wp:positionV>
          <wp:extent cx="6121400" cy="635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
                  <a:stretch>
                    <a:fillRect/>
                  </a:stretch>
                </pic:blipFill>
                <pic:spPr>
                  <a:xfrm>
                    <a:off x="0" y="0"/>
                    <a:ext cx="6121374" cy="6350"/>
                  </a:xfrm>
                  <a:prstGeom prst="rect">
                    <a:avLst/>
                  </a:prstGeom>
                </pic:spPr>
              </pic:pic>
            </a:graphicData>
          </a:graphic>
        </wp:anchor>
      </w:drawing>
    </w:r>
    <w:r>
      <w:rPr>
        <w:position w:val="-7"/>
      </w:rPr>
      <w:pict>
        <v:group id="_x0000_s2055" o:spid="_x0000_s2055" o:spt="203" style="height:17pt;width:75.05pt;" coordsize="1501,340">
          <o:lock v:ext="edit"/>
          <v:shape id="_x0000_s2056" o:spid="_x0000_s2056" o:spt="75" type="#_x0000_t75" style="position:absolute;left:0;top:0;height:340;width:1501;" filled="f" stroked="f" coordsize="21600,21600">
            <v:path/>
            <v:fill on="f" focussize="0,0"/>
            <v:stroke on="f"/>
            <v:imagedata r:id="rId2" o:title=""/>
            <o:lock v:ext="edit" aspectratio="t"/>
          </v:shape>
          <v:shape id="_x0000_s2057" o:spid="_x0000_s2057" o:spt="202" type="#_x0000_t202" style="position:absolute;left:-20;top:-20;height:380;width:1541;" filled="f" stroked="f" coordsize="21600,21600">
            <v:path/>
            <v:fill on="f" focussize="0,0"/>
            <v:stroke on="f"/>
            <v:imagedata o:title=""/>
            <o:lock v:ext="edit" aspectratio="f"/>
            <v:textbox inset="0mm,0mm,0mm,0mm">
              <w:txbxContent>
                <w:p w14:paraId="6535D9CD">
                  <w:pPr>
                    <w:spacing w:before="106" w:line="221" w:lineRule="auto"/>
                    <w:ind w:left="244"/>
                    <w:rPr>
                      <w:rFonts w:ascii="黑体" w:hAnsi="黑体" w:eastAsia="黑体" w:cs="黑体"/>
                      <w:sz w:val="20"/>
                      <w:szCs w:val="20"/>
                    </w:rPr>
                  </w:pP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7"/>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txbxContent>
            </v:textbox>
          </v:shape>
          <w10:wrap type="none"/>
          <w10:anchorlock/>
        </v:group>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50AC5">
    <w:pPr>
      <w:spacing w:before="52" w:line="221" w:lineRule="auto"/>
      <w:ind w:left="246"/>
      <w:rPr>
        <w:rFonts w:ascii="黑体" w:hAnsi="黑体" w:eastAsia="黑体" w:cs="黑体"/>
        <w:sz w:val="20"/>
        <w:szCs w:val="20"/>
      </w:rPr>
    </w:pPr>
    <w:r>
      <w:drawing>
        <wp:anchor distT="0" distB="0" distL="0" distR="0" simplePos="0" relativeHeight="251669504" behindDoc="0" locked="0" layoutInCell="1" allowOverlap="1">
          <wp:simplePos x="0" y="0"/>
          <wp:positionH relativeFrom="column">
            <wp:posOffset>0</wp:posOffset>
          </wp:positionH>
          <wp:positionV relativeFrom="paragraph">
            <wp:posOffset>153035</wp:posOffset>
          </wp:positionV>
          <wp:extent cx="6127750" cy="6350"/>
          <wp:effectExtent l="0" t="0" r="0" b="0"/>
          <wp:wrapNone/>
          <wp:docPr id="1" name="IM 28"/>
          <wp:cNvGraphicFramePr/>
          <a:graphic xmlns:a="http://schemas.openxmlformats.org/drawingml/2006/main">
            <a:graphicData uri="http://schemas.openxmlformats.org/drawingml/2006/picture">
              <pic:pic xmlns:pic="http://schemas.openxmlformats.org/drawingml/2006/picture">
                <pic:nvPicPr>
                  <pic:cNvPr id="1" name="IM 28"/>
                  <pic:cNvPicPr/>
                </pic:nvPicPr>
                <pic:blipFill>
                  <a:blip r:embed="rId1"/>
                  <a:stretch>
                    <a:fillRect/>
                  </a:stretch>
                </pic:blipFill>
                <pic:spPr>
                  <a:xfrm>
                    <a:off x="0" y="0"/>
                    <a:ext cx="6127742"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41308">
    <w:pPr>
      <w:spacing w:line="14" w:lineRule="auto"/>
      <w:rPr>
        <w:rFonts w:ascii="Arial"/>
        <w:sz w:val="2"/>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4A88CD">
    <w:pPr>
      <w:spacing w:before="52" w:line="221" w:lineRule="auto"/>
      <w:ind w:left="8252"/>
      <w:rPr>
        <w:rFonts w:ascii="黑体" w:hAnsi="黑体" w:eastAsia="黑体" w:cs="黑体"/>
        <w:sz w:val="20"/>
        <w:szCs w:val="20"/>
      </w:rPr>
    </w:pPr>
    <w:r>
      <w:drawing>
        <wp:anchor distT="0" distB="0" distL="0" distR="0" simplePos="0" relativeHeight="251687936" behindDoc="0" locked="0" layoutInCell="1" allowOverlap="1">
          <wp:simplePos x="0" y="0"/>
          <wp:positionH relativeFrom="column">
            <wp:posOffset>0</wp:posOffset>
          </wp:positionH>
          <wp:positionV relativeFrom="paragraph">
            <wp:posOffset>153035</wp:posOffset>
          </wp:positionV>
          <wp:extent cx="6127750" cy="6350"/>
          <wp:effectExtent l="0" t="0" r="0" b="0"/>
          <wp:wrapNone/>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r:embed="rId1"/>
                  <a:stretch>
                    <a:fillRect/>
                  </a:stretch>
                </pic:blipFill>
                <pic:spPr>
                  <a:xfrm>
                    <a:off x="0" y="0"/>
                    <a:ext cx="6127742"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6DE3C">
    <w:pPr>
      <w:spacing w:before="52" w:line="221" w:lineRule="auto"/>
      <w:ind w:left="246"/>
      <w:rPr>
        <w:rFonts w:ascii="黑体" w:hAnsi="黑体" w:eastAsia="黑体" w:cs="黑体"/>
        <w:sz w:val="20"/>
        <w:szCs w:val="20"/>
      </w:rPr>
    </w:pPr>
    <w:r>
      <w:drawing>
        <wp:anchor distT="0" distB="0" distL="0" distR="0" simplePos="0" relativeHeight="251688960" behindDoc="0" locked="0" layoutInCell="1" allowOverlap="1">
          <wp:simplePos x="0" y="0"/>
          <wp:positionH relativeFrom="column">
            <wp:posOffset>0</wp:posOffset>
          </wp:positionH>
          <wp:positionV relativeFrom="paragraph">
            <wp:posOffset>153035</wp:posOffset>
          </wp:positionV>
          <wp:extent cx="6121400" cy="6350"/>
          <wp:effectExtent l="0" t="0" r="0" b="0"/>
          <wp:wrapNone/>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r:embed="rId1"/>
                  <a:stretch>
                    <a:fillRect/>
                  </a:stretch>
                </pic:blipFill>
                <pic:spPr>
                  <a:xfrm>
                    <a:off x="0" y="0"/>
                    <a:ext cx="6121451"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7"/>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E3E8F">
    <w:pPr>
      <w:spacing w:line="320" w:lineRule="exact"/>
      <w:ind w:firstLine="8019"/>
    </w:pPr>
    <w:r>
      <w:drawing>
        <wp:anchor distT="0" distB="0" distL="0" distR="0" simplePos="0" relativeHeight="251689984" behindDoc="0" locked="0" layoutInCell="0" allowOverlap="1">
          <wp:simplePos x="0" y="0"/>
          <wp:positionH relativeFrom="page">
            <wp:posOffset>704850</wp:posOffset>
          </wp:positionH>
          <wp:positionV relativeFrom="page">
            <wp:posOffset>1083310</wp:posOffset>
          </wp:positionV>
          <wp:extent cx="6127750" cy="6350"/>
          <wp:effectExtent l="0" t="0" r="0" b="0"/>
          <wp:wrapNone/>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r:embed="rId1"/>
                  <a:stretch>
                    <a:fillRect/>
                  </a:stretch>
                </pic:blipFill>
                <pic:spPr>
                  <a:xfrm>
                    <a:off x="0" y="0"/>
                    <a:ext cx="6127742" cy="6350"/>
                  </a:xfrm>
                  <a:prstGeom prst="rect">
                    <a:avLst/>
                  </a:prstGeom>
                </pic:spPr>
              </pic:pic>
            </a:graphicData>
          </a:graphic>
        </wp:anchor>
      </w:drawing>
    </w:r>
    <w:r>
      <w:rPr>
        <w:position w:val="-7"/>
      </w:rPr>
      <w:pict>
        <v:group id="_x0000_s2058" o:spid="_x0000_s2058" o:spt="203" style="height:16.5pt;width:75.05pt;" coordsize="1501,330">
          <o:lock v:ext="edit"/>
          <v:shape id="_x0000_s2059" o:spid="_x0000_s2059" o:spt="75" type="#_x0000_t75" style="position:absolute;left:0;top:0;height:330;width:1501;" filled="f" stroked="f" coordsize="21600,21600">
            <v:path/>
            <v:fill on="f" focussize="0,0"/>
            <v:stroke on="f"/>
            <v:imagedata r:id="rId2" o:title=""/>
            <o:lock v:ext="edit" aspectratio="t"/>
          </v:shape>
          <v:shape id="_x0000_s2060" o:spid="_x0000_s2060" o:spt="202" type="#_x0000_t202" style="position:absolute;left:-20;top:-20;height:370;width:1541;" filled="f" stroked="f" coordsize="21600,21600">
            <v:path/>
            <v:fill on="f" focussize="0,0"/>
            <v:stroke on="f"/>
            <v:imagedata o:title=""/>
            <o:lock v:ext="edit" aspectratio="f"/>
            <v:textbox inset="0mm,0mm,0mm,0mm">
              <w:txbxContent>
                <w:p w14:paraId="32DE77A8">
                  <w:pPr>
                    <w:spacing w:before="96" w:line="221" w:lineRule="auto"/>
                    <w:ind w:left="252"/>
                    <w:rPr>
                      <w:rFonts w:ascii="黑体" w:hAnsi="黑体" w:eastAsia="黑体" w:cs="黑体"/>
                      <w:sz w:val="20"/>
                      <w:szCs w:val="20"/>
                    </w:rPr>
                  </w:pP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txbxContent>
            </v:textbox>
          </v:shape>
          <w10:wrap type="none"/>
          <w10:anchorlock/>
        </v:group>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78D323">
    <w:pPr>
      <w:spacing w:before="52" w:line="221" w:lineRule="auto"/>
      <w:ind w:left="246"/>
      <w:rPr>
        <w:rFonts w:ascii="黑体" w:hAnsi="黑体" w:eastAsia="黑体" w:cs="黑体"/>
        <w:sz w:val="20"/>
        <w:szCs w:val="20"/>
      </w:rPr>
    </w:pPr>
    <w:r>
      <w:drawing>
        <wp:anchor distT="0" distB="0" distL="0" distR="0" simplePos="0" relativeHeight="251691008" behindDoc="0" locked="0" layoutInCell="1" allowOverlap="1">
          <wp:simplePos x="0" y="0"/>
          <wp:positionH relativeFrom="column">
            <wp:posOffset>0</wp:posOffset>
          </wp:positionH>
          <wp:positionV relativeFrom="paragraph">
            <wp:posOffset>153035</wp:posOffset>
          </wp:positionV>
          <wp:extent cx="6121400" cy="6350"/>
          <wp:effectExtent l="0" t="0" r="0" b="0"/>
          <wp:wrapNone/>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r:embed="rId1"/>
                  <a:stretch>
                    <a:fillRect/>
                  </a:stretch>
                </pic:blipFill>
                <pic:spPr>
                  <a:xfrm>
                    <a:off x="0" y="0"/>
                    <a:ext cx="6121374"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7"/>
        <w:sz w:val="20"/>
        <w:szCs w:val="20"/>
      </w:rPr>
      <w:t xml:space="preserve"> </w:t>
    </w:r>
    <w:r>
      <w:rPr>
        <w:rFonts w:ascii="黑体" w:hAnsi="黑体" w:eastAsia="黑体" w:cs="黑体"/>
        <w:spacing w:val="-9"/>
        <w:sz w:val="20"/>
        <w:szCs w:val="20"/>
      </w:rPr>
      <w:t>发</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7A48B">
    <w:pPr>
      <w:spacing w:before="52" w:line="221" w:lineRule="auto"/>
      <w:ind w:left="8326"/>
      <w:rPr>
        <w:rFonts w:ascii="黑体" w:hAnsi="黑体" w:eastAsia="黑体" w:cs="黑体"/>
        <w:sz w:val="20"/>
        <w:szCs w:val="20"/>
      </w:rPr>
    </w:pPr>
    <w:r>
      <w:drawing>
        <wp:anchor distT="0" distB="0" distL="0" distR="0" simplePos="0" relativeHeight="251692032" behindDoc="0" locked="0" layoutInCell="1" allowOverlap="1">
          <wp:simplePos x="0" y="0"/>
          <wp:positionH relativeFrom="column">
            <wp:posOffset>19050</wp:posOffset>
          </wp:positionH>
          <wp:positionV relativeFrom="paragraph">
            <wp:posOffset>153035</wp:posOffset>
          </wp:positionV>
          <wp:extent cx="6127750" cy="6350"/>
          <wp:effectExtent l="0" t="0" r="0" b="0"/>
          <wp:wrapNone/>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r:embed="rId1"/>
                  <a:stretch>
                    <a:fillRect/>
                  </a:stretch>
                </pic:blipFill>
                <pic:spPr>
                  <a:xfrm>
                    <a:off x="0" y="0"/>
                    <a:ext cx="6127742"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25"/>
        <w:sz w:val="20"/>
        <w:szCs w:val="20"/>
      </w:rPr>
      <w:t xml:space="preserve"> </w:t>
    </w:r>
    <w:r>
      <w:rPr>
        <w:rFonts w:ascii="黑体" w:hAnsi="黑体" w:eastAsia="黑体" w:cs="黑体"/>
        <w:spacing w:val="-9"/>
        <w:sz w:val="20"/>
        <w:szCs w:val="20"/>
      </w:rPr>
      <w:t>政</w:t>
    </w:r>
    <w:r>
      <w:rPr>
        <w:rFonts w:ascii="黑体" w:hAnsi="黑体" w:eastAsia="黑体" w:cs="黑体"/>
        <w:spacing w:val="27"/>
        <w:sz w:val="20"/>
        <w:szCs w:val="20"/>
      </w:rPr>
      <w:t xml:space="preserve"> </w:t>
    </w:r>
    <w:r>
      <w:rPr>
        <w:rFonts w:ascii="黑体" w:hAnsi="黑体" w:eastAsia="黑体" w:cs="黑体"/>
        <w:spacing w:val="-9"/>
        <w:sz w:val="20"/>
        <w:szCs w:val="20"/>
      </w:rPr>
      <w:t>办</w:t>
    </w:r>
    <w:r>
      <w:rPr>
        <w:rFonts w:ascii="黑体" w:hAnsi="黑体" w:eastAsia="黑体" w:cs="黑体"/>
        <w:spacing w:val="27"/>
        <w:sz w:val="20"/>
        <w:szCs w:val="20"/>
      </w:rPr>
      <w:t xml:space="preserve"> </w:t>
    </w:r>
    <w:r>
      <w:rPr>
        <w:rFonts w:ascii="黑体" w:hAnsi="黑体" w:eastAsia="黑体" w:cs="黑体"/>
        <w:spacing w:val="-9"/>
        <w:sz w:val="20"/>
        <w:szCs w:val="20"/>
      </w:rPr>
      <w:t>发</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C56B3">
    <w:pPr>
      <w:spacing w:line="400" w:lineRule="exact"/>
      <w:ind w:firstLine="7990"/>
    </w:pPr>
    <w:r>
      <w:drawing>
        <wp:anchor distT="0" distB="0" distL="0" distR="0" simplePos="0" relativeHeight="251661312" behindDoc="0" locked="0" layoutInCell="0" allowOverlap="1">
          <wp:simplePos x="0" y="0"/>
          <wp:positionH relativeFrom="page">
            <wp:posOffset>691515</wp:posOffset>
          </wp:positionH>
          <wp:positionV relativeFrom="page">
            <wp:posOffset>1129665</wp:posOffset>
          </wp:positionV>
          <wp:extent cx="6153150" cy="63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6153132" cy="6350"/>
                  </a:xfrm>
                  <a:prstGeom prst="rect">
                    <a:avLst/>
                  </a:prstGeom>
                </pic:spPr>
              </pic:pic>
            </a:graphicData>
          </a:graphic>
        </wp:anchor>
      </w:drawing>
    </w:r>
    <w:r>
      <w:rPr>
        <w:position w:val="-8"/>
      </w:rPr>
      <w:drawing>
        <wp:inline distT="0" distB="0" distL="0" distR="0">
          <wp:extent cx="1002665" cy="25400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2"/>
                  <a:stretch>
                    <a:fillRect/>
                  </a:stretch>
                </pic:blipFill>
                <pic:spPr>
                  <a:xfrm>
                    <a:off x="0" y="0"/>
                    <a:ext cx="1003264" cy="254016"/>
                  </a:xfrm>
                  <a:prstGeom prst="rect">
                    <a:avLst/>
                  </a:prstGeom>
                </pic:spPr>
              </pic:pic>
            </a:graphicData>
          </a:graphic>
        </wp:inline>
      </w:drawing>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CA09B">
    <w:pPr>
      <w:spacing w:before="52" w:line="221" w:lineRule="auto"/>
      <w:ind w:left="246"/>
      <w:rPr>
        <w:rFonts w:ascii="黑体" w:hAnsi="黑体" w:eastAsia="黑体" w:cs="黑体"/>
        <w:sz w:val="20"/>
        <w:szCs w:val="20"/>
      </w:rPr>
    </w:pPr>
    <w:r>
      <w:drawing>
        <wp:anchor distT="0" distB="0" distL="0" distR="0" simplePos="0" relativeHeight="251693056" behindDoc="0" locked="0" layoutInCell="1" allowOverlap="1">
          <wp:simplePos x="0" y="0"/>
          <wp:positionH relativeFrom="column">
            <wp:posOffset>0</wp:posOffset>
          </wp:positionH>
          <wp:positionV relativeFrom="paragraph">
            <wp:posOffset>153035</wp:posOffset>
          </wp:positionV>
          <wp:extent cx="6127750" cy="6350"/>
          <wp:effectExtent l="0" t="0" r="0" b="0"/>
          <wp:wrapNone/>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r:embed="rId1"/>
                  <a:stretch>
                    <a:fillRect/>
                  </a:stretch>
                </pic:blipFill>
                <pic:spPr>
                  <a:xfrm>
                    <a:off x="0" y="0"/>
                    <a:ext cx="6127742"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A1D6A4">
    <w:pPr>
      <w:spacing w:line="400" w:lineRule="exact"/>
      <w:ind w:firstLine="79"/>
    </w:pPr>
    <w:r>
      <w:drawing>
        <wp:anchor distT="0" distB="0" distL="0" distR="0" simplePos="0" relativeHeight="251701248" behindDoc="0" locked="0" layoutInCell="0" allowOverlap="1">
          <wp:simplePos x="0" y="0"/>
          <wp:positionH relativeFrom="page">
            <wp:posOffset>805815</wp:posOffset>
          </wp:positionH>
          <wp:positionV relativeFrom="page">
            <wp:posOffset>1129665</wp:posOffset>
          </wp:positionV>
          <wp:extent cx="6146800" cy="6350"/>
          <wp:effectExtent l="0" t="0" r="0" b="0"/>
          <wp:wrapNone/>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r:embed="rId1"/>
                  <a:stretch>
                    <a:fillRect/>
                  </a:stretch>
                </pic:blipFill>
                <pic:spPr>
                  <a:xfrm>
                    <a:off x="0" y="0"/>
                    <a:ext cx="6146841" cy="6350"/>
                  </a:xfrm>
                  <a:prstGeom prst="rect">
                    <a:avLst/>
                  </a:prstGeom>
                </pic:spPr>
              </pic:pic>
            </a:graphicData>
          </a:graphic>
        </wp:anchor>
      </w:drawing>
    </w:r>
    <w:r>
      <w:rPr>
        <w:position w:val="-8"/>
      </w:rPr>
      <w:drawing>
        <wp:inline distT="0" distB="0" distL="0" distR="0">
          <wp:extent cx="1016000" cy="254000"/>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r:embed="rId2"/>
                  <a:stretch>
                    <a:fillRect/>
                  </a:stretch>
                </pic:blipFill>
                <pic:spPr>
                  <a:xfrm>
                    <a:off x="0" y="0"/>
                    <a:ext cx="1016074" cy="254016"/>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C264E">
    <w:pPr>
      <w:spacing w:line="14" w:lineRule="auto"/>
      <w:rPr>
        <w:rFonts w:ascii="Arial"/>
        <w:sz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F469">
    <w:pPr>
      <w:spacing w:before="88" w:line="222" w:lineRule="auto"/>
      <w:ind w:left="5567"/>
      <w:rPr>
        <w:rFonts w:ascii="黑体" w:hAnsi="黑体" w:eastAsia="黑体" w:cs="黑体"/>
        <w:sz w:val="34"/>
        <w:szCs w:val="34"/>
      </w:rPr>
    </w:pPr>
    <w:r>
      <w:rPr>
        <w:rFonts w:ascii="黑体" w:hAnsi="黑体" w:eastAsia="黑体" w:cs="黑体"/>
        <w:spacing w:val="13"/>
        <w:sz w:val="34"/>
        <w:szCs w:val="34"/>
      </w:rPr>
      <w:t>曲靖市二星村创评评分表</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A5370">
    <w:pPr>
      <w:spacing w:before="88" w:line="222" w:lineRule="auto"/>
      <w:ind w:left="4940"/>
      <w:rPr>
        <w:rFonts w:ascii="黑体" w:hAnsi="黑体" w:eastAsia="黑体" w:cs="黑体"/>
        <w:sz w:val="34"/>
        <w:szCs w:val="34"/>
      </w:rPr>
    </w:pPr>
    <w:r>
      <w:drawing>
        <wp:anchor distT="0" distB="0" distL="0" distR="0" simplePos="0" relativeHeight="251663360" behindDoc="0" locked="0" layoutInCell="0" allowOverlap="1">
          <wp:simplePos x="0" y="0"/>
          <wp:positionH relativeFrom="page">
            <wp:posOffset>672465</wp:posOffset>
          </wp:positionH>
          <wp:positionV relativeFrom="page">
            <wp:posOffset>1040765</wp:posOffset>
          </wp:positionV>
          <wp:extent cx="107950" cy="635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
                  <a:stretch>
                    <a:fillRect/>
                  </a:stretch>
                </pic:blipFill>
                <pic:spPr>
                  <a:xfrm>
                    <a:off x="0" y="0"/>
                    <a:ext cx="108023" cy="63514"/>
                  </a:xfrm>
                  <a:prstGeom prst="rect">
                    <a:avLst/>
                  </a:prstGeom>
                </pic:spPr>
              </pic:pic>
            </a:graphicData>
          </a:graphic>
        </wp:anchor>
      </w:drawing>
    </w:r>
    <w:r>
      <w:rPr>
        <w:rFonts w:ascii="黑体" w:hAnsi="黑体" w:eastAsia="黑体" w:cs="黑体"/>
        <w:spacing w:val="15"/>
        <w:sz w:val="34"/>
        <w:szCs w:val="34"/>
      </w:rPr>
      <w:t>曲靖市三星村创评评分表</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E94EE">
    <w:pPr>
      <w:spacing w:before="52" w:line="221" w:lineRule="auto"/>
      <w:ind w:left="8252"/>
      <w:rPr>
        <w:rFonts w:ascii="黑体" w:hAnsi="黑体" w:eastAsia="黑体" w:cs="黑体"/>
        <w:sz w:val="20"/>
        <w:szCs w:val="20"/>
      </w:rPr>
    </w:pPr>
    <w:r>
      <w:drawing>
        <wp:anchor distT="0" distB="0" distL="0" distR="0" simplePos="0" relativeHeight="251664384" behindDoc="0" locked="0" layoutInCell="1" allowOverlap="1">
          <wp:simplePos x="0" y="0"/>
          <wp:positionH relativeFrom="column">
            <wp:posOffset>0</wp:posOffset>
          </wp:positionH>
          <wp:positionV relativeFrom="paragraph">
            <wp:posOffset>153035</wp:posOffset>
          </wp:positionV>
          <wp:extent cx="6127750" cy="635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
                  <a:stretch>
                    <a:fillRect/>
                  </a:stretch>
                </pic:blipFill>
                <pic:spPr>
                  <a:xfrm>
                    <a:off x="0" y="0"/>
                    <a:ext cx="6127742"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B5FBC">
    <w:pPr>
      <w:spacing w:before="52" w:line="221" w:lineRule="auto"/>
      <w:ind w:left="246"/>
      <w:rPr>
        <w:rFonts w:ascii="黑体" w:hAnsi="黑体" w:eastAsia="黑体" w:cs="黑体"/>
        <w:sz w:val="20"/>
        <w:szCs w:val="20"/>
      </w:rPr>
    </w:pPr>
    <w:r>
      <w:drawing>
        <wp:anchor distT="0" distB="0" distL="0" distR="0" simplePos="0" relativeHeight="251665408" behindDoc="0" locked="0" layoutInCell="1" allowOverlap="1">
          <wp:simplePos x="0" y="0"/>
          <wp:positionH relativeFrom="column">
            <wp:posOffset>0</wp:posOffset>
          </wp:positionH>
          <wp:positionV relativeFrom="paragraph">
            <wp:posOffset>153035</wp:posOffset>
          </wp:positionV>
          <wp:extent cx="6127750" cy="635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
                  <a:stretch>
                    <a:fillRect/>
                  </a:stretch>
                </pic:blipFill>
                <pic:spPr>
                  <a:xfrm>
                    <a:off x="0" y="0"/>
                    <a:ext cx="6127742"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53B85">
    <w:pPr>
      <w:spacing w:line="329" w:lineRule="exact"/>
      <w:ind w:firstLine="8039"/>
    </w:pPr>
    <w:r>
      <w:drawing>
        <wp:anchor distT="0" distB="0" distL="0" distR="0" simplePos="0" relativeHeight="251666432" behindDoc="0" locked="0" layoutInCell="0" allowOverlap="1">
          <wp:simplePos x="0" y="0"/>
          <wp:positionH relativeFrom="page">
            <wp:posOffset>691515</wp:posOffset>
          </wp:positionH>
          <wp:positionV relativeFrom="page">
            <wp:posOffset>1083310</wp:posOffset>
          </wp:positionV>
          <wp:extent cx="6127750" cy="635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
                  <a:stretch>
                    <a:fillRect/>
                  </a:stretch>
                </pic:blipFill>
                <pic:spPr>
                  <a:xfrm>
                    <a:off x="0" y="0"/>
                    <a:ext cx="6127742" cy="6350"/>
                  </a:xfrm>
                  <a:prstGeom prst="rect">
                    <a:avLst/>
                  </a:prstGeom>
                </pic:spPr>
              </pic:pic>
            </a:graphicData>
          </a:graphic>
        </wp:anchor>
      </w:drawing>
    </w:r>
    <w:r>
      <w:rPr>
        <w:position w:val="-7"/>
      </w:rPr>
      <w:pict>
        <v:group id="_x0000_s2049" o:spid="_x0000_s2049" o:spt="203" style="height:17pt;width:75.05pt;" coordsize="1501,340">
          <o:lock v:ext="edit"/>
          <v:shape id="_x0000_s2050" o:spid="_x0000_s2050" o:spt="75" type="#_x0000_t75" style="position:absolute;left:0;top:0;height:340;width:1501;" filled="f" stroked="f" coordsize="21600,21600">
            <v:path/>
            <v:fill on="f" focussize="0,0"/>
            <v:stroke on="f"/>
            <v:imagedata r:id="rId2" o:title=""/>
            <o:lock v:ext="edit" aspectratio="t"/>
          </v:shape>
          <v:shape id="_x0000_s2051" o:spid="_x0000_s2051" o:spt="202" type="#_x0000_t202" style="position:absolute;left:-20;top:-20;height:380;width:1541;" filled="f" stroked="f" coordsize="21600,21600">
            <v:path/>
            <v:fill on="f" focussize="0,0"/>
            <v:stroke on="f"/>
            <v:imagedata o:title=""/>
            <o:lock v:ext="edit" aspectratio="f"/>
            <v:textbox inset="0mm,0mm,0mm,0mm">
              <w:txbxContent>
                <w:p w14:paraId="68CA4935">
                  <w:pPr>
                    <w:spacing w:before="106" w:line="221" w:lineRule="auto"/>
                    <w:ind w:left="232"/>
                    <w:rPr>
                      <w:rFonts w:ascii="黑体" w:hAnsi="黑体" w:eastAsia="黑体" w:cs="黑体"/>
                      <w:sz w:val="20"/>
                      <w:szCs w:val="20"/>
                    </w:rPr>
                  </w:pP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8"/>
                      <w:sz w:val="20"/>
                      <w:szCs w:val="20"/>
                    </w:rPr>
                    <w:t xml:space="preserve"> </w:t>
                  </w:r>
                  <w:r>
                    <w:rPr>
                      <w:rFonts w:ascii="黑体" w:hAnsi="黑体" w:eastAsia="黑体" w:cs="黑体"/>
                      <w:spacing w:val="-9"/>
                      <w:sz w:val="20"/>
                      <w:szCs w:val="20"/>
                    </w:rPr>
                    <w:t>发</w:t>
                  </w:r>
                </w:p>
              </w:txbxContent>
            </v:textbox>
          </v:shape>
          <w10:wrap type="none"/>
          <w10:anchorlock/>
        </v:group>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622DC">
    <w:pPr>
      <w:spacing w:before="52" w:line="221" w:lineRule="auto"/>
      <w:ind w:left="246"/>
      <w:rPr>
        <w:rFonts w:ascii="黑体" w:hAnsi="黑体" w:eastAsia="黑体" w:cs="黑体"/>
        <w:sz w:val="20"/>
        <w:szCs w:val="20"/>
      </w:rPr>
    </w:pPr>
    <w:r>
      <w:drawing>
        <wp:anchor distT="0" distB="0" distL="0" distR="0" simplePos="0" relativeHeight="251667456" behindDoc="0" locked="0" layoutInCell="1" allowOverlap="1">
          <wp:simplePos x="0" y="0"/>
          <wp:positionH relativeFrom="column">
            <wp:posOffset>0</wp:posOffset>
          </wp:positionH>
          <wp:positionV relativeFrom="paragraph">
            <wp:posOffset>153035</wp:posOffset>
          </wp:positionV>
          <wp:extent cx="6121400" cy="6350"/>
          <wp:effectExtent l="0" t="0" r="0" b="0"/>
          <wp:wrapNone/>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
                  <a:stretch>
                    <a:fillRect/>
                  </a:stretch>
                </pic:blipFill>
                <pic:spPr>
                  <a:xfrm>
                    <a:off x="0" y="0"/>
                    <a:ext cx="6121374" cy="6350"/>
                  </a:xfrm>
                  <a:prstGeom prst="rect">
                    <a:avLst/>
                  </a:prstGeom>
                </pic:spPr>
              </pic:pic>
            </a:graphicData>
          </a:graphic>
        </wp:anchor>
      </w:drawing>
    </w:r>
    <w:r>
      <w:rPr>
        <w:rFonts w:ascii="黑体" w:hAnsi="黑体" w:eastAsia="黑体" w:cs="黑体"/>
        <w:spacing w:val="-9"/>
        <w:sz w:val="20"/>
        <w:szCs w:val="20"/>
      </w:rPr>
      <w:t>曲</w:t>
    </w:r>
    <w:r>
      <w:rPr>
        <w:rFonts w:ascii="黑体" w:hAnsi="黑体" w:eastAsia="黑体" w:cs="黑体"/>
        <w:spacing w:val="36"/>
        <w:sz w:val="20"/>
        <w:szCs w:val="20"/>
      </w:rPr>
      <w:t xml:space="preserve"> </w:t>
    </w:r>
    <w:r>
      <w:rPr>
        <w:rFonts w:ascii="黑体" w:hAnsi="黑体" w:eastAsia="黑体" w:cs="黑体"/>
        <w:spacing w:val="-9"/>
        <w:sz w:val="20"/>
        <w:szCs w:val="20"/>
      </w:rPr>
      <w:t>政</w:t>
    </w:r>
    <w:r>
      <w:rPr>
        <w:rFonts w:ascii="黑体" w:hAnsi="黑体" w:eastAsia="黑体" w:cs="黑体"/>
        <w:spacing w:val="38"/>
        <w:sz w:val="20"/>
        <w:szCs w:val="20"/>
      </w:rPr>
      <w:t xml:space="preserve"> </w:t>
    </w:r>
    <w:r>
      <w:rPr>
        <w:rFonts w:ascii="黑体" w:hAnsi="黑体" w:eastAsia="黑体" w:cs="黑体"/>
        <w:spacing w:val="-9"/>
        <w:sz w:val="20"/>
        <w:szCs w:val="20"/>
      </w:rPr>
      <w:t>办</w:t>
    </w:r>
    <w:r>
      <w:rPr>
        <w:rFonts w:ascii="黑体" w:hAnsi="黑体" w:eastAsia="黑体" w:cs="黑体"/>
        <w:spacing w:val="37"/>
        <w:sz w:val="20"/>
        <w:szCs w:val="20"/>
      </w:rPr>
      <w:t xml:space="preserve"> </w:t>
    </w:r>
    <w:r>
      <w:rPr>
        <w:rFonts w:ascii="黑体" w:hAnsi="黑体" w:eastAsia="黑体" w:cs="黑体"/>
        <w:spacing w:val="-9"/>
        <w:sz w:val="20"/>
        <w:szCs w:val="20"/>
      </w:rPr>
      <w:t>发</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6F70D7C"/>
    <w:rsid w:val="0D61530D"/>
    <w:rsid w:val="1D70551D"/>
    <w:rsid w:val="333A41AC"/>
    <w:rsid w:val="51705B3B"/>
    <w:rsid w:val="7CF0201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2"/>
      <w:szCs w:val="2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17"/>
      <w:szCs w:val="17"/>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7" Type="http://schemas.openxmlformats.org/officeDocument/2006/relationships/fontTable" Target="fontTable.xml"/><Relationship Id="rId66" Type="http://schemas.openxmlformats.org/officeDocument/2006/relationships/customXml" Target="../customXml/item2.xml"/><Relationship Id="rId65" Type="http://schemas.openxmlformats.org/officeDocument/2006/relationships/customXml" Target="../customXml/item1.xml"/><Relationship Id="rId64" Type="http://schemas.openxmlformats.org/officeDocument/2006/relationships/image" Target="media/image29.jpeg"/><Relationship Id="rId63" Type="http://schemas.openxmlformats.org/officeDocument/2006/relationships/image" Target="media/image28.jpeg"/><Relationship Id="rId62" Type="http://schemas.openxmlformats.org/officeDocument/2006/relationships/image" Target="media/image27.jpeg"/><Relationship Id="rId61" Type="http://schemas.openxmlformats.org/officeDocument/2006/relationships/image" Target="media/image26.jpeg"/><Relationship Id="rId60" Type="http://schemas.openxmlformats.org/officeDocument/2006/relationships/image" Target="media/image25.jpeg"/><Relationship Id="rId6" Type="http://schemas.openxmlformats.org/officeDocument/2006/relationships/footer" Target="footer1.xml"/><Relationship Id="rId59" Type="http://schemas.openxmlformats.org/officeDocument/2006/relationships/image" Target="media/image24.jpeg"/><Relationship Id="rId58" Type="http://schemas.openxmlformats.org/officeDocument/2006/relationships/image" Target="media/image23.jpeg"/><Relationship Id="rId57" Type="http://schemas.openxmlformats.org/officeDocument/2006/relationships/image" Target="media/image22.jpeg"/><Relationship Id="rId56" Type="http://schemas.openxmlformats.org/officeDocument/2006/relationships/image" Target="media/image21.jpeg"/><Relationship Id="rId55" Type="http://schemas.openxmlformats.org/officeDocument/2006/relationships/image" Target="media/image20.jpeg"/><Relationship Id="rId54" Type="http://schemas.openxmlformats.org/officeDocument/2006/relationships/image" Target="media/image19.jpeg"/><Relationship Id="rId53" Type="http://schemas.openxmlformats.org/officeDocument/2006/relationships/image" Target="media/image18.jpeg"/><Relationship Id="rId52" Type="http://schemas.openxmlformats.org/officeDocument/2006/relationships/image" Target="media/image17.jpeg"/><Relationship Id="rId51" Type="http://schemas.openxmlformats.org/officeDocument/2006/relationships/image" Target="media/image16.jpeg"/><Relationship Id="rId50" Type="http://schemas.openxmlformats.org/officeDocument/2006/relationships/image" Target="media/image15.jpeg"/><Relationship Id="rId5" Type="http://schemas.openxmlformats.org/officeDocument/2006/relationships/header" Target="header1.xml"/><Relationship Id="rId49" Type="http://schemas.openxmlformats.org/officeDocument/2006/relationships/image" Target="media/image14.jpeg"/><Relationship Id="rId48" Type="http://schemas.openxmlformats.org/officeDocument/2006/relationships/image" Target="media/image13.jpeg"/><Relationship Id="rId47" Type="http://schemas.openxmlformats.org/officeDocument/2006/relationships/theme" Target="theme/theme1.xml"/><Relationship Id="rId46" Type="http://schemas.openxmlformats.org/officeDocument/2006/relationships/footer" Target="footer21.xml"/><Relationship Id="rId45" Type="http://schemas.openxmlformats.org/officeDocument/2006/relationships/header" Target="header21.xml"/><Relationship Id="rId44" Type="http://schemas.openxmlformats.org/officeDocument/2006/relationships/footer" Target="footer20.xml"/><Relationship Id="rId43" Type="http://schemas.openxmlformats.org/officeDocument/2006/relationships/header" Target="header20.xml"/><Relationship Id="rId42" Type="http://schemas.openxmlformats.org/officeDocument/2006/relationships/footer" Target="footer19.xml"/><Relationship Id="rId41" Type="http://schemas.openxmlformats.org/officeDocument/2006/relationships/header" Target="header19.xml"/><Relationship Id="rId40" Type="http://schemas.openxmlformats.org/officeDocument/2006/relationships/footer" Target="footer18.xml"/><Relationship Id="rId4" Type="http://schemas.openxmlformats.org/officeDocument/2006/relationships/endnotes" Target="endnotes.xml"/><Relationship Id="rId39" Type="http://schemas.openxmlformats.org/officeDocument/2006/relationships/header" Target="header18.xml"/><Relationship Id="rId38" Type="http://schemas.openxmlformats.org/officeDocument/2006/relationships/footer" Target="footer17.xml"/><Relationship Id="rId37" Type="http://schemas.openxmlformats.org/officeDocument/2006/relationships/header" Target="header17.xml"/><Relationship Id="rId36" Type="http://schemas.openxmlformats.org/officeDocument/2006/relationships/footer" Target="footer16.xml"/><Relationship Id="rId35" Type="http://schemas.openxmlformats.org/officeDocument/2006/relationships/header" Target="header16.xml"/><Relationship Id="rId34" Type="http://schemas.openxmlformats.org/officeDocument/2006/relationships/footer" Target="footer15.xml"/><Relationship Id="rId33" Type="http://schemas.openxmlformats.org/officeDocument/2006/relationships/header" Target="header15.xml"/><Relationship Id="rId32" Type="http://schemas.openxmlformats.org/officeDocument/2006/relationships/footer" Target="footer14.xml"/><Relationship Id="rId31" Type="http://schemas.openxmlformats.org/officeDocument/2006/relationships/header" Target="header14.xml"/><Relationship Id="rId30" Type="http://schemas.openxmlformats.org/officeDocument/2006/relationships/footer" Target="footer13.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header" Target="header12.xml"/><Relationship Id="rId26" Type="http://schemas.openxmlformats.org/officeDocument/2006/relationships/footer" Target="footer11.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header" Target="header10.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footer" Target="footer7.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6.png"/></Relationships>
</file>

<file path=word/_rels/header11.xml.rels><?xml version="1.0" encoding="UTF-8" standalone="yes"?>
<Relationships xmlns="http://schemas.openxmlformats.org/package/2006/relationships"><Relationship Id="rId1" Type="http://schemas.openxmlformats.org/officeDocument/2006/relationships/image" Target="media/image7.png"/></Relationships>
</file>

<file path=word/_rels/header1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10.png"/></Relationships>
</file>

<file path=word/_rels/header13.xml.rels><?xml version="1.0" encoding="UTF-8" standalone="yes"?>
<Relationships xmlns="http://schemas.openxmlformats.org/package/2006/relationships"><Relationship Id="rId1" Type="http://schemas.openxmlformats.org/officeDocument/2006/relationships/image" Target="media/image7.png"/></Relationships>
</file>

<file path=word/_rels/header15.xml.rels><?xml version="1.0" encoding="UTF-8" standalone="yes"?>
<Relationships xmlns="http://schemas.openxmlformats.org/package/2006/relationships"><Relationship Id="rId1" Type="http://schemas.openxmlformats.org/officeDocument/2006/relationships/image" Target="media/image6.png"/></Relationships>
</file>

<file path=word/_rels/header16.xml.rels><?xml version="1.0" encoding="UTF-8" standalone="yes"?>
<Relationships xmlns="http://schemas.openxmlformats.org/package/2006/relationships"><Relationship Id="rId1" Type="http://schemas.openxmlformats.org/officeDocument/2006/relationships/image" Target="media/image7.png"/></Relationships>
</file>

<file path=word/_rels/header17.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6.png"/></Relationships>
</file>

<file path=word/_rels/header18.xml.rels><?xml version="1.0" encoding="UTF-8" standalone="yes"?>
<Relationships xmlns="http://schemas.openxmlformats.org/package/2006/relationships"><Relationship Id="rId1" Type="http://schemas.openxmlformats.org/officeDocument/2006/relationships/image" Target="media/image9.png"/></Relationships>
</file>

<file path=word/_rels/header19.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0.xml.rels><?xml version="1.0" encoding="UTF-8" standalone="yes"?>
<Relationships xmlns="http://schemas.openxmlformats.org/package/2006/relationships"><Relationship Id="rId1" Type="http://schemas.openxmlformats.org/officeDocument/2006/relationships/image" Target="media/image6.png"/></Relationships>
</file>

<file path=word/_rels/header21.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6.png"/></Relationships>
</file>

<file path=word/_rels/header7.xml.rels><?xml version="1.0" encoding="UTF-8" standalone="yes"?>
<Relationships xmlns="http://schemas.openxmlformats.org/package/2006/relationships"><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50"/>
    <customShpInfo spid="_x0000_s2051"/>
    <customShpInfo spid="_x0000_s2049"/>
    <customShpInfo spid="_x0000_s2053"/>
    <customShpInfo spid="_x0000_s2054"/>
    <customShpInfo spid="_x0000_s2052"/>
    <customShpInfo spid="_x0000_s2056"/>
    <customShpInfo spid="_x0000_s2057"/>
    <customShpInfo spid="_x0000_s2055"/>
    <customShpInfo spid="_x0000_s2059"/>
    <customShpInfo spid="_x0000_s2060"/>
    <customShpInfo spid="_x0000_s2058"/>
    <customShpInfo spid="_x0000_s1026" textRotate="1"/>
    <customShpInfo spid="_x0000_s1027"/>
    <customShpInfo spid="_x0000_s1028"/>
    <customShpInfo spid="_x0000_s1029"/>
    <customShpInfo spid="_x0000_s1030"/>
    <customShpInfo spid="_x0000_s1032"/>
    <customShpInfo spid="_x0000_s1033"/>
    <customShpInfo spid="_x0000_s1031"/>
  </customShpExts>
</s:customData>
</file>

<file path=customXml/item2.xml><?xml version="1.0" encoding="utf-8"?>
<contractReview xmlns="http://schemas.wps.cn/vas-ai-hub/contract-review">
  <reviewItems>
    <reviewItem>
      <errorID>21f8a5d9-ef54-42dd-abce-6c1d0a802b23</errorID>
      <errorWord>(</errorWord>
      <group>L1_Format</group>
      <groupName>格式问题</groupName>
      <ability>L2_HalfPunc_CN</ability>
      <abilityName>全半角问题</abilityName>
      <candidateList>
        <item>（</item>
      </candidateList>
      <explain>文本全半角错误。</explain>
      <paraID> 62E10BA</paraID>
      <start>0</start>
      <end>1</end>
      <status>unmodified</status>
      <modifiedWord/>
      <trackRevisions>false</trackRevisions>
    </reviewItem>
    <reviewItem>
      <errorID>28fb5310-6c0d-4245-9149-64468d1a2fa4</errorID>
      <errorWord>)</errorWord>
      <group>L1_Format</group>
      <groupName>格式问题</groupName>
      <ability>L2_HalfPunc_CN</ability>
      <abilityName>全半角问题</abilityName>
      <candidateList>
        <item>）</item>
      </candidateList>
      <explain>文本全半角错误。</explain>
      <paraID> 62E10BA</paraID>
      <start>4</start>
      <end>5</end>
      <status>unmodified</status>
      <modifiedWord/>
      <trackRevisions>false</trackRevisions>
    </reviewItem>
    <reviewItem>
      <errorID>b2351775-1069-4a2e-bc04-77362aa49ec9</errorID>
      <errorWord>(</errorWord>
      <group>L1_Format</group>
      <groupName>格式问题</groupName>
      <ability>L2_HalfPunc_CN</ability>
      <abilityName>全半角问题</abilityName>
      <candidateList>
        <item>（</item>
      </candidateList>
      <explain>文本全半角错误。</explain>
      <paraID>32174C59</paraID>
      <start>8</start>
      <end>9</end>
      <status>unmodified</status>
      <modifiedWord/>
      <trackRevisions>false</trackRevisions>
    </reviewItem>
    <reviewItem>
      <errorID>33dd56ca-3309-4a76-8b70-7172705e736e</errorID>
      <errorWord>)</errorWord>
      <group>L1_Format</group>
      <groupName>格式问题</groupName>
      <ability>L2_HalfPunc_CN</ability>
      <abilityName>全半角问题</abilityName>
      <candidateList>
        <item>）</item>
      </candidateList>
      <explain>文本全半角错误。</explain>
      <paraID>32174C59</paraID>
      <start>13</start>
      <end>14</end>
      <status>unmodified</status>
      <modifiedWord/>
      <trackRevisions>false</trackRevisions>
    </reviewItem>
    <reviewItem>
      <errorID>ea427105-70ce-47e1-82ac-1fa5230730dc</errorID>
      <errorWord>(</errorWord>
      <group>L1_Format</group>
      <groupName>格式问题</groupName>
      <ability>L2_HalfPunc_CN</ability>
      <abilityName>全半角问题</abilityName>
      <candidateList>
        <item>（</item>
      </candidateList>
      <explain>文本全半角错误。</explain>
      <paraID>7519C401</paraID>
      <start>2</start>
      <end>3</end>
      <status>unmodified</status>
      <modifiedWord/>
      <trackRevisions>false</trackRevisions>
    </reviewItem>
    <reviewItem>
      <errorID>a5273291-f9b2-465e-b34a-7cb1e53501fe</errorID>
      <errorWord>)</errorWord>
      <group>L1_Format</group>
      <groupName>格式问题</groupName>
      <ability>L2_HalfPunc_CN</ability>
      <abilityName>全半角问题</abilityName>
      <candidateList>
        <item>）</item>
      </candidateList>
      <explain>文本全半角错误。</explain>
      <paraID>7519C401</paraID>
      <start>6</start>
      <end>7</end>
      <status>unmodified</status>
      <modifiedWord/>
      <trackRevisions>false</trackRevisions>
    </reviewItem>
    <reviewItem>
      <errorID>93afc85c-b28e-454b-8e9a-dd5717c073d3</errorID>
      <errorWord>管 委会</errorWord>
      <group>L1_Word</group>
      <groupName>字词问题</groupName>
      <ability>L2_Typo</ability>
      <abilityName>字词错误</abilityName>
      <candidateList>
        <item>管委会</item>
      </candidateList>
      <explain/>
      <paraID>7519C401</paraID>
      <start>21</start>
      <end>25</end>
      <status>unmodified</status>
      <modifiedWord/>
      <trackRevisions>false</trackRevisions>
    </reviewItem>
    <reviewItem>
      <errorID>62ef1250-a936-4016-ae8e-9ac4c59bf76b</errorID>
      <errorWord>,</errorWord>
      <group>L1_Format</group>
      <groupName>格式问题</groupName>
      <ability>L2_HalfPunc_CN</ability>
      <abilityName>全半角问题</abilityName>
      <candidateList>
        <item>，</item>
      </candidateList>
      <explain>文本全半角错误。</explain>
      <paraID>3611604E</paraID>
      <start>200</start>
      <end>201</end>
      <status>unmodified</status>
      <modifiedWord/>
      <trackRevisions>false</trackRevisions>
    </reviewItem>
    <reviewItem>
      <errorID>9f72b2ce-68cb-438e-8156-19e9ab78f8b4</errorID>
      <errorWord>&lt;</errorWord>
      <group>L1_Format</group>
      <groupName>格式问题</groupName>
      <ability>L2_HalfPunc_CN</ability>
      <abilityName>全半角问题</abilityName>
      <candidateList>
        <item>〈</item>
      </candidateList>
      <explain>文本全半角错误。</explain>
      <paraID>4F32764C</paraID>
      <start>28</start>
      <end>29</end>
      <status>unmodified</status>
      <modifiedWord/>
      <trackRevisions>false</trackRevisions>
    </reviewItem>
    <reviewItem>
      <errorID>5d18f0b0-966a-4874-8350-962fd806d6b1</errorID>
      <errorWord>(</errorWord>
      <group>L1_Format</group>
      <groupName>格式问题</groupName>
      <ability>L2_HalfPunc_CN</ability>
      <abilityName>全半角问题</abilityName>
      <candidateList>
        <item>（</item>
      </candidateList>
      <explain>文本全半角错误。</explain>
      <paraID>4F32764C</paraID>
      <start>51</start>
      <end>52</end>
      <status>unmodified</status>
      <modifiedWord/>
      <trackRevisions>false</trackRevisions>
    </reviewItem>
    <reviewItem>
      <errorID>48128018-e615-431b-a6fa-bfba3abb9156</errorID>
      <errorWord>)</errorWord>
      <group>L1_Format</group>
      <groupName>格式问题</groupName>
      <ability>L2_HalfPunc_CN</ability>
      <abilityName>全半角问题</abilityName>
      <candidateList>
        <item>）</item>
      </candidateList>
      <explain>文本全半角错误。</explain>
      <paraID>4F32764C</paraID>
      <start>62</start>
      <end>63</end>
      <status>unmodified</status>
      <modifiedWord/>
      <trackRevisions>false</trackRevisions>
    </reviewItem>
    <reviewItem>
      <errorID>bf43d69f-4e9a-4184-a280-f8a0eb39b066</errorID>
      <errorWord>&gt;的通知》</errorWord>
      <group>L1_Punc</group>
      <groupName>标点问题</groupName>
      <ability>L2_Punc_CN</ability>
      <abilityName>标点符号问题</abilityName>
      <candidateList>
        <item>〉的通知》</item>
      </candidateList>
      <explain/>
      <paraID>4F32764C</paraID>
      <start>63</start>
      <end>68</end>
      <status>unmodified</status>
      <modifiedWord/>
      <trackRevisions>false</trackRevisions>
    </reviewItem>
    <reviewItem>
      <errorID>420a38c5-9407-4ab4-a815-7d92a63c40e0</errorID>
      <errorWord>(</errorWord>
      <group>L1_Format</group>
      <groupName>格式问题</groupName>
      <ability>L2_HalfPunc_CN</ability>
      <abilityName>全半角问题</abilityName>
      <candidateList>
        <item>（</item>
      </candidateList>
      <explain>文本全半角错误。</explain>
      <paraID>4F32764C</paraID>
      <start>68</start>
      <end>69</end>
      <status>unmodified</status>
      <modifiedWord/>
      <trackRevisions>false</trackRevisions>
    </reviewItem>
    <reviewItem>
      <errorID>30c7cd21-864c-403f-8663-1e62a77dad92</errorID>
      <errorWord>)</errorWord>
      <group>L1_Format</group>
      <groupName>格式问题</groupName>
      <ability>L2_HalfPunc_CN</ability>
      <abilityName>全半角问题</abilityName>
      <candidateList>
        <item>）</item>
      </candidateList>
      <explain>文本全半角错误。</explain>
      <paraID>4F32764C</paraID>
      <start>82</start>
      <end>83</end>
      <status>unmodified</status>
      <modifiedWord/>
      <trackRevisions>false</trackRevisions>
    </reviewItem>
    <reviewItem>
      <errorID>e37256f6-032b-4095-b791-b72e1359873b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79F2BCB6</paraID>
      <start>0</start>
      <end>3</end>
      <status>unmodified</status>
      <modifiedWord/>
      <trackRevisions>false</trackRevisions>
    </reviewItem>
    <reviewItem>
      <errorID>c38f09fe-421d-4416-bd53-a73b4e83ea83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7690A8A9</paraID>
      <start>0</start>
      <end>3</end>
      <status>unmodified</status>
      <modifiedWord/>
      <trackRevisions>false</trackRevisions>
    </reviewItem>
    <reviewItem>
      <errorID>09983d9d-b6c4-4c82-9fa7-59188af5de99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29A4BE26</paraID>
      <start>0</start>
      <end>3</end>
      <status>unmodified</status>
      <modifiedWord/>
      <trackRevisions>false</trackRevisions>
    </reviewItem>
    <reviewItem>
      <errorID>b9f6e268-5092-434c-9fcb-7533934c95de</errorID>
      <errorWord>(</errorWord>
      <group>L1_Format</group>
      <groupName>格式问题</groupName>
      <ability>L2_HalfPunc_CN</ability>
      <abilityName>全半角问题</abilityName>
      <candidateList>
        <item>（</item>
      </candidateList>
      <explain>文本全半角错误。</explain>
      <paraID>41BA82F9</paraID>
      <start>6</start>
      <end>7</end>
      <status>unmodified</status>
      <modifiedWord/>
      <trackRevisions>false</trackRevisions>
    </reviewItem>
    <reviewItem>
      <errorID>d8fa8392-7268-4943-8ead-c5a20e1f84ba</errorID>
      <errorWord>)</errorWord>
      <group>L1_Format</group>
      <groupName>格式问题</groupName>
      <ability>L2_HalfPunc_CN</ability>
      <abilityName>全半角问题</abilityName>
      <candidateList>
        <item>）</item>
      </candidateList>
      <explain>文本全半角错误。</explain>
      <paraID>41BA82F9</paraID>
      <start>8</start>
      <end>9</end>
      <status>unmodified</status>
      <modifiedWord/>
      <trackRevisions>false</trackRevisions>
    </reviewItem>
    <reviewItem>
      <errorID>e9e90413-8d4b-4db0-b578-cce5d540ecdd</errorID>
      <errorWord>(</errorWord>
      <group>L1_Format</group>
      <groupName>格式问题</groupName>
      <ability>L2_HalfPunc_CN</ability>
      <abilityName>全半角问题</abilityName>
      <candidateList>
        <item>（</item>
      </candidateList>
      <explain>文本全半角错误。</explain>
      <paraID>41BA82F9</paraID>
      <start>15</start>
      <end>16</end>
      <status>unmodified</status>
      <modifiedWord/>
      <trackRevisions>false</trackRevisions>
    </reviewItem>
    <reviewItem>
      <errorID>ba47d232-5cc2-4650-b8ba-76da8873b35f</errorID>
      <errorWord>)</errorWord>
      <group>L1_Format</group>
      <groupName>格式问题</groupName>
      <ability>L2_HalfPunc_CN</ability>
      <abilityName>全半角问题</abilityName>
      <candidateList>
        <item>）</item>
      </candidateList>
      <explain>文本全半角错误。</explain>
      <paraID>41BA82F9</paraID>
      <start>21</start>
      <end>22</end>
      <status>unmodified</status>
      <modifiedWord/>
      <trackRevisions>false</trackRevisions>
    </reviewItem>
    <reviewItem>
      <errorID>719c03af-63d8-4f64-b1a0-e019f302280b</errorID>
      <errorWord>县(市、区)</errorWord>
      <group>L1_Political</group>
      <groupName>政治性问题</groupName>
      <ability>L2_Unpolitical</ability>
      <abilityName>政治敏感错误</abilityName>
      <candidateList>
        <item>县（市、区）</item>
      </candidateList>
      <explain/>
      <paraID>41BA82F9</paraID>
      <start>47</start>
      <end>53</end>
      <status>unmodified</status>
      <modifiedWord/>
      <trackRevisions>false</trackRevisions>
    </reviewItem>
    <reviewItem>
      <errorID>b84f3daf-2e96-4c6f-8c33-c19fe9137eec</errorID>
      <errorWord>领导 小组</errorWord>
      <group>L1_Word</group>
      <groupName>字词问题</groupName>
      <ability>L2_Typo</ability>
      <abilityName>字词错误</abilityName>
      <candidateList>
        <item>领导小组</item>
      </candidateList>
      <explain/>
      <paraID>41BA82F9</paraID>
      <start>63</start>
      <end>68</end>
      <status>unmodified</status>
      <modifiedWord/>
      <trackRevisions>false</trackRevisions>
    </reviewItem>
    <reviewItem>
      <errorID>629f6dbd-c36c-484a-ab0a-8004703ca81b</errorID>
      <errorWord>(</errorWord>
      <group>L1_Format</group>
      <groupName>格式问题</groupName>
      <ability>L2_HalfPunc_CN</ability>
      <abilityName>全半角问题</abilityName>
      <candidateList>
        <item>（</item>
      </candidateList>
      <explain>文本全半角错误。</explain>
      <paraID>41BA82F9</paraID>
      <start>76</start>
      <end>77</end>
      <status>unmodified</status>
      <modifiedWord/>
      <trackRevisions>false</trackRevisions>
    </reviewItem>
    <reviewItem>
      <errorID>9dd4cb31-14f3-4d3a-9451-9a007cbd200f</errorID>
      <errorWord>)</errorWord>
      <group>L1_Format</group>
      <groupName>格式问题</groupName>
      <ability>L2_HalfPunc_CN</ability>
      <abilityName>全半角问题</abilityName>
      <candidateList>
        <item>）</item>
      </candidateList>
      <explain>文本全半角错误。</explain>
      <paraID>41BA82F9</paraID>
      <start>81</start>
      <end>82</end>
      <status>unmodified</status>
      <modifiedWord/>
      <trackRevisions>false</trackRevisions>
    </reviewItem>
    <reviewItem>
      <errorID>2131fb0a-b5b1-4a10-bc5a-62e1cf180139</errorID>
      <errorWord>农村人居环境 整治</errorWord>
      <group>L1_Political</group>
      <groupName>政治性问题</groupName>
      <ability>L2_Keyword</ability>
      <abilityName>固定表述</abilityName>
      <candidateList>
        <item>农村人居环境整治</item>
      </candidateList>
      <explain>词汇“农村人居环境整治”在特定场景下为固定表述形式，请确认此处的“农村人居环境 整治”是否存在不当。</explain>
      <paraID>41BA82F9</paraID>
      <start>82</start>
      <end>91</end>
      <status>unmodified</status>
      <modifiedWord/>
      <trackRevisions>false</trackRevisions>
    </reviewItem>
    <reviewItem>
      <errorID>443c1a79-20af-4fbb-b657-5e0bbef8cb1d</errorID>
      <errorWord>(</errorWord>
      <group>L1_Format</group>
      <groupName>格式问题</groupName>
      <ability>L2_HalfPunc_CN</ability>
      <abilityName>全半角问题</abilityName>
      <candidateList>
        <item>（</item>
      </candidateList>
      <explain>文本全半角错误。</explain>
      <paraID>20F9E05E</paraID>
      <start>6</start>
      <end>7</end>
      <status>unmodified</status>
      <modifiedWord/>
      <trackRevisions>false</trackRevisions>
    </reviewItem>
    <reviewItem>
      <errorID>b88e5b0e-cb19-4782-9a29-1eb99e33541c</errorID>
      <errorWord>)</errorWord>
      <group>L1_Format</group>
      <groupName>格式问题</groupName>
      <ability>L2_HalfPunc_CN</ability>
      <abilityName>全半角问题</abilityName>
      <candidateList>
        <item>）</item>
      </candidateList>
      <explain>文本全半角错误。</explain>
      <paraID>20F9E05E</paraID>
      <start>11</start>
      <end>12</end>
      <status>unmodified</status>
      <modifiedWord/>
      <trackRevisions>false</trackRevisions>
    </reviewItem>
    <reviewItem>
      <errorID>ec2230cf-526b-46ec-86a6-5303d3280353</errorID>
      <errorWord>县(市、区)</errorWord>
      <group>L1_Political</group>
      <groupName>政治性问题</groupName>
      <ability>L2_Unpolitical</ability>
      <abilityName>政治敏感错误</abilityName>
      <candidateList>
        <item>县（市、区）</item>
      </candidateList>
      <explain/>
      <paraID>45A6CC38</paraID>
      <start>9</start>
      <end>15</end>
      <status>unmodified</status>
      <modifiedWord/>
      <trackRevisions>false</trackRevisions>
    </reviewItem>
    <reviewItem>
      <errorID>125ca01b-201e-4fbd-af8c-8076c615ae79</errorID>
      <errorWord>农村人居环境整 治</errorWord>
      <group>L1_Political</group>
      <groupName>政治性问题</groupName>
      <ability>L2_Keyword</ability>
      <abilityName>固定表述</abilityName>
      <candidateList>
        <item>农村人居环境整治</item>
      </candidateList>
      <explain>词汇“农村人居环境整治”在特定场景下为固定表述形式，请确认此处的“农村人居环境整 治”是否存在不当。</explain>
      <paraID>45A6CC38</paraID>
      <start>15</start>
      <end>24</end>
      <status>unmodified</status>
      <modifiedWord/>
      <trackRevisions>false</trackRevisions>
    </reviewItem>
    <reviewItem>
      <errorID>a1adaf4a-b6d3-49d6-9c5b-f8e825442f0c</errorID>
      <errorWord>农村人居 环境整治</errorWord>
      <group>L1_Political</group>
      <groupName>政治性问题</groupName>
      <ability>L2_Keyword</ability>
      <abilityName>固定表述</abilityName>
      <candidateList>
        <item>农村人居环境整治</item>
      </candidateList>
      <explain>词汇“农村人居环境整治”在特定场景下为固定表述形式，请确认此处的“农村人居 环境整治”是否存在不当。</explain>
      <paraID>45A6CC38</paraID>
      <start>41</start>
      <end>50</end>
      <status>unmodified</status>
      <modifiedWord/>
      <trackRevisions>false</trackRevisions>
    </reviewItem>
    <reviewItem>
      <errorID>522f2e96-a414-4bf4-b060-15fbb99d0bae</errorID>
      <errorWord>县(市、区)</errorWord>
      <group>L1_Political</group>
      <groupName>政治性问题</groupName>
      <ability>L2_Unpolitical</ability>
      <abilityName>政治敏感错误</abilityName>
      <candidateList>
        <item>县（市、区）</item>
      </candidateList>
      <explain/>
      <paraID>45A6CC38</paraID>
      <start>63</start>
      <end>69</end>
      <status>unmodified</status>
      <modifiedWord/>
      <trackRevisions>false</trackRevisions>
    </reviewItem>
    <reviewItem>
      <errorID>9b1f5bb7-abda-4f33-b303-b4248eed75c8</errorID>
      <errorWord>县(市、区)</errorWord>
      <group>L1_Political</group>
      <groupName>政治性问题</groupName>
      <ability>L2_Unpolitical</ability>
      <abilityName>政治敏感错误</abilityName>
      <candidateList>
        <item>县（市、区）</item>
      </candidateList>
      <explain/>
      <paraID>45196A87</paraID>
      <start>5</start>
      <end>11</end>
      <status>unmodified</status>
      <modifiedWord/>
      <trackRevisions>false</trackRevisions>
    </reviewItem>
    <reviewItem>
      <errorID>dcd0dca6-3484-4c45-850a-6aced51a7c1f</errorID>
      <errorWord>(</errorWord>
      <group>L1_Format</group>
      <groupName>格式问题</groupName>
      <ability>L2_HalfPunc_CN</ability>
      <abilityName>全半角问题</abilityName>
      <candidateList>
        <item>（</item>
      </candidateList>
      <explain>文本全半角错误。</explain>
      <paraID>4FE139A0</paraID>
      <start>29</start>
      <end>30</end>
      <status>unmodified</status>
      <modifiedWord/>
      <trackRevisions>false</trackRevisions>
    </reviewItem>
    <reviewItem>
      <errorID>a7db7ff3-0337-41c9-94c1-0993450e9fb4</errorID>
      <errorWord>)</errorWord>
      <group>L1_Format</group>
      <groupName>格式问题</groupName>
      <ability>L2_HalfPunc_CN</ability>
      <abilityName>全半角问题</abilityName>
      <candidateList>
        <item>）</item>
      </candidateList>
      <explain>文本全半角错误。</explain>
      <paraID>4FE139A0</paraID>
      <start>34</start>
      <end>35</end>
      <status>unmodified</status>
      <modifiedWord/>
      <trackRevisions>false</trackRevisions>
    </reviewItem>
    <reviewItem>
      <errorID>f61ffb13-b51a-46d1-98dd-cf0976582906</errorID>
      <errorWord>(</errorWord>
      <group>L1_Format</group>
      <groupName>格式问题</groupName>
      <ability>L2_HalfPunc_CN</ability>
      <abilityName>全半角问题</abilityName>
      <candidateList>
        <item>（</item>
      </candidateList>
      <explain>文本全半角错误。</explain>
      <paraID>4FE139A0</paraID>
      <start>120</start>
      <end>121</end>
      <status>unmodified</status>
      <modifiedWord/>
      <trackRevisions>false</trackRevisions>
    </reviewItem>
    <reviewItem>
      <errorID>8626b7ec-e3a2-4b3c-af37-f8663bc57831</errorID>
      <errorWord>)</errorWord>
      <group>L1_Format</group>
      <groupName>格式问题</groupName>
      <ability>L2_HalfPunc_CN</ability>
      <abilityName>全半角问题</abilityName>
      <candidateList>
        <item>）</item>
      </candidateList>
      <explain>文本全半角错误。</explain>
      <paraID>4FE139A0</paraID>
      <start>125</start>
      <end>126</end>
      <status>unmodified</status>
      <modifiedWord/>
      <trackRevisions>false</trackRevisions>
    </reviewItem>
    <reviewItem>
      <errorID>de1fbc1c-1730-45fd-9eb5-f738b3cc5a85</errorID>
      <errorWord>县(市、区)</errorWord>
      <group>L1_Political</group>
      <groupName>政治性问题</groupName>
      <ability>L2_Unpolitical</ability>
      <abilityName>政治敏感错误</abilityName>
      <candidateList>
        <item>县（市、区）</item>
      </candidateList>
      <explain/>
      <paraID>4FE139A0</paraID>
      <start>135</start>
      <end>141</end>
      <status>unmodified</status>
      <modifiedWord/>
      <trackRevisions>false</trackRevisions>
    </reviewItem>
    <reviewItem>
      <errorID>2251be49-1d3f-4d0b-a0ce-355caeae9d40</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6A98EB9A</paraID>
      <start>0</start>
      <end>3</end>
      <status>unmodified</status>
      <modifiedWord/>
      <trackRevisions>false</trackRevisions>
    </reviewItem>
    <reviewItem>
      <errorID>302ec27d-14ef-45e7-81b8-74fc7c5da19e</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51671611</paraID>
      <start>0</start>
      <end>3</end>
      <status>unmodified</status>
      <modifiedWord/>
      <trackRevisions>false</trackRevisions>
    </reviewItem>
    <reviewItem>
      <errorID>f0a5616c-4f63-406b-b2f6-ed12ded50bf6</errorID>
      <errorWord>农 村人居环境整治</errorWord>
      <group>L1_Political</group>
      <groupName>政治性问题</groupName>
      <ability>L2_Keyword</ability>
      <abilityName>固定表述</abilityName>
      <candidateList>
        <item>农村人居环境整治</item>
      </candidateList>
      <explain>词汇“农村人居环境整治”在特定场景下为固定表述形式，请确认此处的“农 村人居环境整治”是否存在不当。</explain>
      <paraID>51671611</paraID>
      <start>90</start>
      <end>99</end>
      <status>unmodified</status>
      <modifiedWord/>
      <trackRevisions>false</trackRevisions>
    </reviewItem>
    <reviewItem>
      <errorID>c22126bf-f43a-43ca-b7b2-5ded03d957c8</errorID>
      <errorWord>，</errorWord>
      <group>L1_Word</group>
      <groupName>字词问题</groupName>
      <ability>L2_Typo</ability>
      <abilityName>字词错误</abilityName>
      <candidateList>
        <item>，对</item>
      </candidateList>
      <explain/>
      <paraID>51671611</paraID>
      <start>117</start>
      <end>118</end>
      <status>unmodified</status>
      <modifiedWord/>
      <trackRevisions>false</trackRevisions>
    </reviewItem>
    <reviewItem>
      <errorID>a6ae3443-f591-4fb3-b367-7bbaeabe739a</errorID>
      <errorWord>，</errorWord>
      <group>L1_Word</group>
      <groupName>字词问题</groupName>
      <ability>L2_Typo</ability>
      <abilityName>字词错误</abilityName>
      <candidateList>
        <item>，对</item>
      </candidateList>
      <explain/>
      <paraID>51671611</paraID>
      <start>198</start>
      <end>199</end>
      <status>unmodified</status>
      <modifiedWord/>
      <trackRevisions>false</trackRevisions>
    </reviewItem>
    <reviewItem>
      <errorID>4c78446e-79db-4e57-af71-5d534bbac7db</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40E109D6</paraID>
      <start>0</start>
      <end>3</end>
      <status>unmodified</status>
      <modifiedWord/>
      <trackRevisions>false</trackRevisions>
    </reviewItem>
    <reviewItem>
      <errorID>c096d0c9-1d6b-4b03-b288-c492dd4d4da5</errorID>
      <errorWord>(</errorWord>
      <group>L1_Format</group>
      <groupName>格式问题</groupName>
      <ability>L2_HalfPunc_CN</ability>
      <abilityName>全半角问题</abilityName>
      <candidateList>
        <item>（</item>
      </candidateList>
      <explain>文本全半角错误。</explain>
      <paraID>40E109D6</paraID>
      <start>16</start>
      <end>17</end>
      <status>unmodified</status>
      <modifiedWord/>
      <trackRevisions>false</trackRevisions>
    </reviewItem>
    <reviewItem>
      <errorID>af9d08c5-7617-4760-83af-bbe500d6d104</errorID>
      <errorWord>)</errorWord>
      <group>L1_Format</group>
      <groupName>格式问题</groupName>
      <ability>L2_HalfPunc_CN</ability>
      <abilityName>全半角问题</abilityName>
      <candidateList>
        <item>）</item>
      </candidateList>
      <explain>文本全半角错误。</explain>
      <paraID>40E109D6</paraID>
      <start>20</start>
      <end>21</end>
      <status>unmodified</status>
      <modifiedWord/>
      <trackRevisions>false</trackRevisions>
    </reviewItem>
    <reviewItem>
      <errorID>2c3125a2-e458-435f-80e0-9e80c3dc68ef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2D35ABD9</paraID>
      <start>0</start>
      <end>3</end>
      <status>unmodified</status>
      <modifiedWord/>
      <trackRevisions>false</trackRevisions>
    </reviewItem>
    <reviewItem>
      <errorID>360ce876-6b02-408f-b00b-07876b2c58bd</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565FBEBE</paraID>
      <start>0</start>
      <end>3</end>
      <status>unmodified</status>
      <modifiedWord/>
      <trackRevisions>false</trackRevisions>
    </reviewItem>
    <reviewItem>
      <errorID>133d83bc-a4c9-4885-a92e-5a4246343e82</errorID>
      <errorWord>进一步加强对</errorWord>
      <group>L1_Word</group>
      <groupName>字词问题</groupName>
      <ability>L2_Typo</ability>
      <abilityName>字词错误</abilityName>
      <candidateList>
        <item>进一步加强</item>
      </candidateList>
      <explain/>
      <paraID>565FBEBE</paraID>
      <start>15</start>
      <end>21</end>
      <status>unmodified</status>
      <modifiedWord/>
      <trackRevisions>false</trackRevisions>
    </reviewItem>
    <reviewItem>
      <errorID>dd30d812-3b83-4bcc-a9ed-f974e8d2b11c</errorID>
      <errorWord>(</errorWord>
      <group>L1_Format</group>
      <groupName>格式问题</groupName>
      <ability>L2_HalfPunc_CN</ability>
      <abilityName>全半角问题</abilityName>
      <candidateList>
        <item>（</item>
      </candidateList>
      <explain>文本全半角错误。</explain>
      <paraID>565FBEBE</paraID>
      <start>119</start>
      <end>120</end>
      <status>unmodified</status>
      <modifiedWord/>
      <trackRevisions>false</trackRevisions>
    </reviewItem>
    <reviewItem>
      <errorID>b4615d51-bf3e-47c7-8375-4bc2aa8f84e8</errorID>
      <errorWord>)</errorWord>
      <group>L1_Format</group>
      <groupName>格式问题</groupName>
      <ability>L2_HalfPunc_CN</ability>
      <abilityName>全半角问题</abilityName>
      <candidateList>
        <item>）</item>
      </candidateList>
      <explain>文本全半角错误。</explain>
      <paraID>565FBEBE</paraID>
      <start>121</start>
      <end>122</end>
      <status>unmodified</status>
      <modifiedWord/>
      <trackRevisions>false</trackRevisions>
    </reviewItem>
    <reviewItem>
      <errorID>8c392c7e-3df3-4bc3-a40a-8595e79250d2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288B283D</paraID>
      <start>0</start>
      <end>3</end>
      <status>unmodified</status>
      <modifiedWord/>
      <trackRevisions>false</trackRevisions>
    </reviewItem>
    <reviewItem>
      <errorID>3457cd41-3ceb-4283-a0d2-6f13ba400210</errorID>
      <errorWord>(</errorWord>
      <group>L1_Format</group>
      <groupName>格式问题</groupName>
      <ability>L2_HalfPunc_CN</ability>
      <abilityName>全半角问题</abilityName>
      <candidateList>
        <item>（</item>
      </candidateList>
      <explain>文本全半角错误。</explain>
      <paraID>288B283D</paraID>
      <start>28</start>
      <end>29</end>
      <status>unmodified</status>
      <modifiedWord/>
      <trackRevisions>false</trackRevisions>
    </reviewItem>
    <reviewItem>
      <errorID>db999e31-06e7-47d9-9ca5-09496ed955bc</errorID>
      <errorWord>)</errorWord>
      <group>L1_Format</group>
      <groupName>格式问题</groupName>
      <ability>L2_HalfPunc_CN</ability>
      <abilityName>全半角问题</abilityName>
      <candidateList>
        <item>）</item>
      </candidateList>
      <explain>文本全半角错误。</explain>
      <paraID>288B283D</paraID>
      <start>33</start>
      <end>34</end>
      <status>unmodified</status>
      <modifiedWord/>
      <trackRevisions>false</trackRevisions>
    </reviewItem>
    <reviewItem>
      <errorID>2652eeeb-f6f5-4328-b702-510948df237d</errorID>
      <errorWord>县(市、区)</errorWord>
      <group>L1_Political</group>
      <groupName>政治性问题</groupName>
      <ability>L2_Unpolitical</ability>
      <abilityName>政治敏感错误</abilityName>
      <candidateList>
        <item>县（市、区）</item>
      </candidateList>
      <explain/>
      <paraID>288B283D</paraID>
      <start>74</start>
      <end>80</end>
      <status>unmodified</status>
      <modifiedWord/>
      <trackRevisions>false</trackRevisions>
    </reviewItem>
    <reviewItem>
      <errorID>f539c4d0-99aa-4423-a84f-eac813ad03dd</errorID>
      <errorWord>(</errorWord>
      <group>L1_Format</group>
      <groupName>格式问题</groupName>
      <ability>L2_HalfPunc_CN</ability>
      <abilityName>全半角问题</abilityName>
      <candidateList>
        <item>（</item>
      </candidateList>
      <explain>文本全半角错误。</explain>
      <paraID>288B283D</paraID>
      <start>163</start>
      <end>164</end>
      <status>unmodified</status>
      <modifiedWord/>
      <trackRevisions>false</trackRevisions>
    </reviewItem>
    <reviewItem>
      <errorID>1e80c290-c1ea-46ee-a04b-9df147beafdf</errorID>
      <errorWord>)</errorWord>
      <group>L1_Format</group>
      <groupName>格式问题</groupName>
      <ability>L2_HalfPunc_CN</ability>
      <abilityName>全半角问题</abilityName>
      <candidateList>
        <item>）</item>
      </candidateList>
      <explain>文本全半角错误。</explain>
      <paraID>288B283D</paraID>
      <start>168</start>
      <end>169</end>
      <status>unmodified</status>
      <modifiedWord/>
      <trackRevisions>false</trackRevisions>
    </reviewItem>
    <reviewItem>
      <errorID>c42ade4e-fadd-4c0d-8be4-717244e638fd</errorID>
      <errorWord>(</errorWord>
      <group>L1_Format</group>
      <groupName>格式问题</groupName>
      <ability>L2_HalfPunc_CN</ability>
      <abilityName>全半角问题</abilityName>
      <candidateList>
        <item>（</item>
      </candidateList>
      <explain>文本全半角错误。</explain>
      <paraID>288B283D</paraID>
      <start>173</start>
      <end>174</end>
      <status>unmodified</status>
      <modifiedWord/>
      <trackRevisions>false</trackRevisions>
    </reviewItem>
    <reviewItem>
      <errorID>d1564df5-ba79-4059-94ad-ef3b5d6e00b7</errorID>
      <errorWord>三农</errorWord>
      <group>L1_Political</group>
      <groupName>政治性问题</groupName>
      <ability>L2_Keyword</ability>
      <abilityName>固定表述</abilityName>
      <candidateList>
        <item>“三农”</item>
      </candidateList>
      <explain>注意检查当前固定表述标点是否使用规范。</explain>
      <paraID>288B283D</paraID>
      <start>174</start>
      <end>176</end>
      <status>unmodified</status>
      <modifiedWord/>
      <trackRevisions>false</trackRevisions>
    </reviewItem>
    <reviewItem>
      <errorID>0a9e7846-3481-4001-91ba-4ec248fdc0a3</errorID>
      <errorWord>)</errorWord>
      <group>L1_Format</group>
      <groupName>格式问题</groupName>
      <ability>L2_HalfPunc_CN</ability>
      <abilityName>全半角问题</abilityName>
      <candidateList>
        <item>）</item>
      </candidateList>
      <explain>文本全半角错误。</explain>
      <paraID>288B283D</paraID>
      <start>176</start>
      <end>177</end>
      <status>unmodified</status>
      <modifiedWord/>
      <trackRevisions>false</trackRevisions>
    </reviewItem>
    <reviewItem>
      <errorID>e1aa80d1-ffe1-481d-802d-e899abf4bb92</errorID>
      <errorWord>县(市、区)</errorWord>
      <group>L1_Political</group>
      <groupName>政治性问题</groupName>
      <ability>L2_Unpolitical</ability>
      <abilityName>政治敏感错误</abilityName>
      <candidateList>
        <item>县（市、区）</item>
      </candidateList>
      <explain/>
      <paraID>288B283D</paraID>
      <start>191</start>
      <end>197</end>
      <status>unmodified</status>
      <modifiedWord/>
      <trackRevisions>false</trackRevisions>
    </reviewItem>
    <reviewItem>
      <errorID>22ca1ef5-2c35-48db-a1ae-5a0fc79f3b89</errorID>
      <errorWord>党委政府</errorWord>
      <group>L1_Political</group>
      <groupName>政治性问题</groupName>
      <ability>L2_Keyword</ability>
      <abilityName>固定表述</abilityName>
      <candidateList>
        <item>党委、政府</item>
      </candidateList>
      <explain>注意检查当前固定表述标点是否使用规范。</explain>
      <paraID>288B283D</paraID>
      <start>197</start>
      <end>201</end>
      <status>unmodified</status>
      <modifiedWord/>
      <trackRevisions>false</trackRevisions>
    </reviewItem>
    <reviewItem>
      <errorID>ccd64a3a-1478-4709-8793-75e9d31bc8fe</errorID>
      <errorWord>(</errorWord>
      <group>L1_Format</group>
      <groupName>格式问题</groupName>
      <ability>L2_HalfPunc_CN</ability>
      <abilityName>全半角问题</abilityName>
      <candidateList>
        <item>（</item>
      </candidateList>
      <explain>文本全半角错误。</explain>
      <paraID>359A548B</paraID>
      <start>42</start>
      <end>43</end>
      <status>unmodified</status>
      <modifiedWord/>
      <trackRevisions>false</trackRevisions>
    </reviewItem>
    <reviewItem>
      <errorID>70095fcb-ac73-47b3-ae08-edea699e85a9</errorID>
      <errorWord>)</errorWord>
      <group>L1_Format</group>
      <groupName>格式问题</groupName>
      <ability>L2_HalfPunc_CN</ability>
      <abilityName>全半角问题</abilityName>
      <candidateList>
        <item>）</item>
      </candidateList>
      <explain>文本全半角错误。</explain>
      <paraID>359A548B</paraID>
      <start>45</start>
      <end>46</end>
      <status>unmodified</status>
      <modifiedWord/>
      <trackRevisions>false</trackRevisions>
    </reviewItem>
    <reviewItem>
      <errorID>b83ffd35-2721-44ff-8b8d-191b3dc5f178</errorID>
      <errorWord>(</errorWord>
      <group>L1_Format</group>
      <groupName>格式问题</groupName>
      <ability>L2_HalfPunc_CN</ability>
      <abilityName>全半角问题</abilityName>
      <candidateList>
        <item>（</item>
      </candidateList>
      <explain>文本全半角错误。</explain>
      <paraID>359A548B</paraID>
      <start>90</start>
      <end>91</end>
      <status>unmodified</status>
      <modifiedWord/>
      <trackRevisions>false</trackRevisions>
    </reviewItem>
    <reviewItem>
      <errorID>c9283fef-98af-4bbd-bde8-0f9df89592c5</errorID>
      <errorWord>)</errorWord>
      <group>L1_Format</group>
      <groupName>格式问题</groupName>
      <ability>L2_HalfPunc_CN</ability>
      <abilityName>全半角问题</abilityName>
      <candidateList>
        <item>）</item>
      </candidateList>
      <explain>文本全半角错误。</explain>
      <paraID>359A548B</paraID>
      <start>93</start>
      <end>94</end>
      <status>unmodified</status>
      <modifiedWord/>
      <trackRevisions>false</trackRevisions>
    </reviewItem>
    <reviewItem>
      <errorID>2ffefa48-726d-4cc4-bfe6-8b1e347ba0a4</errorID>
      <errorWord>(</errorWord>
      <group>L1_Format</group>
      <groupName>格式问题</groupName>
      <ability>L2_HalfPunc_CN</ability>
      <abilityName>全半角问题</abilityName>
      <candidateList>
        <item>（</item>
      </candidateList>
      <explain>文本全半角错误。</explain>
      <paraID>2C2711D2</paraID>
      <start>11</start>
      <end>12</end>
      <status>unmodified</status>
      <modifiedWord/>
      <trackRevisions>false</trackRevisions>
    </reviewItem>
    <reviewItem>
      <errorID>eae857e1-4e52-4ed6-8ad2-eccfd739687f</errorID>
      <errorWord>)</errorWord>
      <group>L1_Format</group>
      <groupName>格式问题</groupName>
      <ability>L2_HalfPunc_CN</ability>
      <abilityName>全半角问题</abilityName>
      <candidateList>
        <item>）</item>
      </candidateList>
      <explain>文本全半角错误。</explain>
      <paraID>2C2711D2</paraID>
      <start>15</start>
      <end>16</end>
      <status>unmodified</status>
      <modifiedWord/>
      <trackRevisions>false</trackRevisions>
    </reviewItem>
    <reviewItem>
      <errorID>84b1fc6d-a5f4-464f-a30e-b7d51fd1cf6d</errorID>
      <errorWord>(</errorWord>
      <group>L1_Format</group>
      <groupName>格式问题</groupName>
      <ability>L2_HalfPunc_CN</ability>
      <abilityName>全半角问题</abilityName>
      <candidateList>
        <item>（</item>
      </candidateList>
      <explain>文本全半角错误。</explain>
      <paraID>6FC951CD</paraID>
      <start>142</start>
      <end>143</end>
      <status>unmodified</status>
      <modifiedWord/>
      <trackRevisions>false</trackRevisions>
    </reviewItem>
    <reviewItem>
      <errorID>62bea03d-d395-4af8-99f2-7e618575dd3d</errorID>
      <errorWord>)</errorWord>
      <group>L1_Format</group>
      <groupName>格式问题</groupName>
      <ability>L2_HalfPunc_CN</ability>
      <abilityName>全半角问题</abilityName>
      <candidateList>
        <item>）</item>
      </candidateList>
      <explain>文本全半角错误。</explain>
      <paraID>6FC951CD</paraID>
      <start>172</start>
      <end>173</end>
      <status>unmodified</status>
      <modifiedWord/>
      <trackRevisions>false</trackRevisions>
    </reviewItem>
    <reviewItem>
      <errorID>799005bd-546e-4711-b5a7-430c0b0084a3</errorID>
      <errorWord>,</errorWord>
      <group>L1_Format</group>
      <groupName>格式问题</groupName>
      <ability>L2_HalfPunc_CN</ability>
      <abilityName>全半角问题</abilityName>
      <candidateList>
        <item>，</item>
      </candidateList>
      <explain>文本全半角错误。</explain>
      <paraID>293001BB</paraID>
      <start>42</start>
      <end>43</end>
      <status>unmodified</status>
      <modifiedWord/>
      <trackRevisions>false</trackRevisions>
    </reviewItem>
    <reviewItem>
      <errorID>76f00204-3a51-4069-8de4-9519f05e5d54</errorID>
      <errorWord>优选</errorWord>
      <group>L1_Word</group>
      <groupName>字词问题</groupName>
      <ability>L2_Typo</ability>
      <abilityName>字词错误</abilityName>
      <candidateList>
        <item>优先</item>
      </candidateList>
      <explain/>
      <paraID>610E7968</paraID>
      <start>20</start>
      <end>22</end>
      <status>unmodified</status>
      <modifiedWord/>
      <trackRevisions>false</trackRevisions>
    </reviewItem>
    <reviewItem>
      <errorID>eac190a8-b0a6-45fc-9549-bba4c504bedf</errorID>
      <errorWord>,</errorWord>
      <group>L1_Format</group>
      <groupName>格式问题</groupName>
      <ability>L2_HalfPunc_CN</ability>
      <abilityName>全半角问题</abilityName>
      <candidateList>
        <item>，</item>
      </candidateList>
      <explain>文本全半角错误。</explain>
      <paraID>3A0742D7</paraID>
      <start>62</start>
      <end>63</end>
      <status>unmodified</status>
      <modifiedWord/>
      <trackRevisions>false</trackRevisions>
    </reviewItem>
    <reviewItem>
      <errorID>d5a56f5f-a60e-4cd2-852e-be283f9dbcb2</errorID>
      <errorWord>(</errorWord>
      <group>L1_Format</group>
      <groupName>格式问题</groupName>
      <ability>L2_HalfPunc_CN</ability>
      <abilityName>全半角问题</abilityName>
      <candidateList>
        <item>（</item>
      </candidateList>
      <explain>文本全半角错误。</explain>
      <paraID>41EB2A8E</paraID>
      <start>2</start>
      <end>3</end>
      <status>unmodified</status>
      <modifiedWord/>
      <trackRevisions>false</trackRevisions>
    </reviewItem>
    <reviewItem>
      <errorID>f0389a4a-a7e6-414b-a5f5-23546b7dce4e</errorID>
      <errorWord>)</errorWord>
      <group>L1_Format</group>
      <groupName>格式问题</groupName>
      <ability>L2_HalfPunc_CN</ability>
      <abilityName>全半角问题</abilityName>
      <candidateList>
        <item>）</item>
      </candidateList>
      <explain>文本全半角错误。</explain>
      <paraID>41EB2A8E</paraID>
      <start>6</start>
      <end>7</end>
      <status>unmodified</status>
      <modifiedWord/>
      <trackRevisions>false</trackRevisions>
    </reviewItem>
    <reviewItem>
      <errorID>1cd3d9c3-0d4b-46d2-874b-b758f0bd50d7</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7D5E308C</paraID>
      <start>7</start>
      <end>12</end>
      <status>unmodified</status>
      <modifiedWord/>
      <trackRevisions>false</trackRevisions>
    </reviewItem>
    <reviewItem>
      <errorID>e8a7e4bf-36d3-4d26-99cc-788406201368</errorID>
      <errorWord>省委省政府</errorWord>
      <group>L1_Political</group>
      <groupName>政治性问题</groupName>
      <ability>L2_Keyword</ability>
      <abilityName>固定表述</abilityName>
      <candidateList>
        <item>省委、省政府</item>
      </candidateList>
      <explain>注意检查当前固定表述标点是否使用规范。</explain>
      <paraID>52A1ACAF</paraID>
      <start>76</start>
      <end>81</end>
      <status>unmodified</status>
      <modifiedWord/>
      <trackRevisions>false</trackRevisions>
    </reviewItem>
    <reviewItem>
      <errorID>3f7ccef6-4237-402c-82f6-b827ceb28d58</errorID>
      <errorWord>数字经济 核心产业</errorWord>
      <group>L1_Political</group>
      <groupName>政治性问题</groupName>
      <ability>L2_Keyword</ability>
      <abilityName>固定表述</abilityName>
      <candidateList>
        <item>数字经济核心产业</item>
      </candidateList>
      <explain>词汇“数字经济核心产业”在特定场景下为固定表述形式，请确认此处的“数字经济 核心产业”是否存在不当。</explain>
      <paraID>751910D6</paraID>
      <start>85</start>
      <end>94</end>
      <status>unmodified</status>
      <modifiedWord/>
      <trackRevisions>false</trackRevisions>
    </reviewItem>
    <reviewItem>
      <errorID>35ba7db7-99f7-4806-a382-9bf25735d355</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2944B455</paraID>
      <start>0</start>
      <end>3</end>
      <status>unmodified</status>
      <modifiedWord/>
      <trackRevisions>false</trackRevisions>
    </reviewItem>
    <reviewItem>
      <errorID>eec11d5f-2db5-44d6-8885-21f1b790e0b6</errorID>
      <errorWord>县(市、区)</errorWord>
      <group>L1_Political</group>
      <groupName>政治性问题</groupName>
      <ability>L2_Unpolitical</ability>
      <abilityName>政治敏感错误</abilityName>
      <candidateList>
        <item>县（市、区）</item>
      </candidateList>
      <explain/>
      <paraID>77CAA7D2</paraID>
      <start>25</start>
      <end>31</end>
      <status>unmodified</status>
      <modifiedWord/>
      <trackRevisions>false</trackRevisions>
    </reviewItem>
    <reviewItem>
      <errorID>47a5caaa-0942-4d4b-963d-b20a80abf8cd</errorID>
      <errorWord>(</errorWord>
      <group>L1_Format</group>
      <groupName>格式问题</groupName>
      <ability>L2_HalfPunc_CN</ability>
      <abilityName>全半角问题</abilityName>
      <candidateList>
        <item>（</item>
      </candidateList>
      <explain>文本全半角错误。</explain>
      <paraID>77CAA7D2</paraID>
      <start>159</start>
      <end>160</end>
      <status>unmodified</status>
      <modifiedWord/>
      <trackRevisions>false</trackRevisions>
    </reviewItem>
    <reviewItem>
      <errorID>5e701694-c115-4710-a756-523cfb730c11</errorID>
      <errorWord>)</errorWord>
      <group>L1_Format</group>
      <groupName>格式问题</groupName>
      <ability>L2_HalfPunc_CN</ability>
      <abilityName>全半角问题</abilityName>
      <candidateList>
        <item>）</item>
      </candidateList>
      <explain>文本全半角错误。</explain>
      <paraID>77CAA7D2</paraID>
      <start>163</start>
      <end>164</end>
      <status>unmodified</status>
      <modifiedWord/>
      <trackRevisions>false</trackRevisions>
    </reviewItem>
    <reviewItem>
      <errorID>fd6e8b0d-07eb-4b41-b037-d2cf8d81867c</errorID>
      <errorWord>(</errorWord>
      <group>L1_Format</group>
      <groupName>格式问题</groupName>
      <ability>L2_HalfPunc_CN</ability>
      <abilityName>全半角问题</abilityName>
      <candidateList>
        <item>（</item>
      </candidateList>
      <explain>文本全半角错误。</explain>
      <paraID>77CAA7D2</paraID>
      <start>227</start>
      <end>228</end>
      <status>unmodified</status>
      <modifiedWord/>
      <trackRevisions>false</trackRevisions>
    </reviewItem>
    <reviewItem>
      <errorID>cd960d90-b98c-4683-b1fe-22077fe46ef4</errorID>
      <errorWord>&lt;</errorWord>
      <group>L1_Format</group>
      <groupName>格式问题</groupName>
      <ability>L2_HalfPunc_CN</ability>
      <abilityName>全半角问题</abilityName>
      <candidateList>
        <item>〈</item>
      </candidateList>
      <explain>文本全半角错误。</explain>
      <paraID>77CAA7D2</paraID>
      <start>270</start>
      <end>271</end>
      <status>unmodified</status>
      <modifiedWord/>
      <trackRevisions>false</trackRevisions>
    </reviewItem>
    <reviewItem>
      <errorID>8989edbc-be4e-46b9-90d9-0d1f6ab73ea3</errorID>
      <errorWord>&gt;</errorWord>
      <group>L1_Format</group>
      <groupName>格式问题</groupName>
      <ability>L2_HalfPunc_CN</ability>
      <abilityName>全半角问题</abilityName>
      <candidateList>
        <item>〉</item>
      </candidateList>
      <explain>文本全半角错误。</explain>
      <paraID>77CAA7D2</paraID>
      <start>274</start>
      <end>275</end>
      <status>unmodified</status>
      <modifiedWord/>
      <trackRevisions>false</trackRevisions>
    </reviewItem>
    <reviewItem>
      <errorID>cc71a887-402d-4cdf-8505-5c82359dcef4</errorID>
      <errorWord>)</errorWord>
      <group>L1_Format</group>
      <groupName>格式问题</groupName>
      <ability>L2_HalfPunc_CN</ability>
      <abilityName>全半角问题</abilityName>
      <candidateList>
        <item>）</item>
      </candidateList>
      <explain>文本全半角错误。</explain>
      <paraID>77CAA7D2</paraID>
      <start>298</start>
      <end>299</end>
      <status>unmodified</status>
      <modifiedWord/>
      <trackRevisions>false</trackRevisions>
    </reviewItem>
    <reviewItem>
      <errorID>74499656-0ab2-43f4-ab24-e2848029399f</errorID>
      <errorWord>(</errorWord>
      <group>L1_Format</group>
      <groupName>格式问题</groupName>
      <ability>L2_HalfPunc_CN</ability>
      <abilityName>全半角问题</abilityName>
      <candidateList>
        <item>（</item>
      </candidateList>
      <explain>文本全半角错误。</explain>
      <paraID>2E42316A</paraID>
      <start>9</start>
      <end>10</end>
      <status>unmodified</status>
      <modifiedWord/>
      <trackRevisions>false</trackRevisions>
    </reviewItem>
    <reviewItem>
      <errorID>facd57aa-4f5a-494a-99a7-46d3c7c781ab</errorID>
      <errorWord>)</errorWord>
      <group>L1_Format</group>
      <groupName>格式问题</groupName>
      <ability>L2_HalfPunc_CN</ability>
      <abilityName>全半角问题</abilityName>
      <candidateList>
        <item>）</item>
      </candidateList>
      <explain>文本全半角错误。</explain>
      <paraID>2E42316A</paraID>
      <start>15</start>
      <end>16</end>
      <status>unmodified</status>
      <modifiedWord/>
      <trackRevisions>false</trackRevisions>
    </reviewItem>
    <reviewItem>
      <errorID>b4a8ddfb-484d-4ca5-a1e9-543c13acd753</errorID>
      <errorWord>,</errorWord>
      <group>L1_Format</group>
      <groupName>格式问题</groupName>
      <ability>L2_HalfPunc_CN</ability>
      <abilityName>全半角问题</abilityName>
      <candidateList>
        <item>，</item>
      </candidateList>
      <explain>文本全半角错误。</explain>
      <paraID>2E42316A</paraID>
      <start>65</start>
      <end>66</end>
      <status>unmodified</status>
      <modifiedWord/>
      <trackRevisions>false</trackRevisions>
    </reviewItem>
    <reviewItem>
      <errorID>0ef5beaa-1e81-4f5c-88a7-e3b95ee4f6fb</errorID>
      <errorWord>(</errorWord>
      <group>L1_Format</group>
      <groupName>格式问题</groupName>
      <ability>L2_HalfPunc_CN</ability>
      <abilityName>全半角问题</abilityName>
      <candidateList>
        <item>（</item>
      </candidateList>
      <explain>文本全半角错误。</explain>
      <paraID>2E42316A</paraID>
      <start>86</start>
      <end>87</end>
      <status>unmodified</status>
      <modifiedWord/>
      <trackRevisions>false</trackRevisions>
    </reviewItem>
    <reviewItem>
      <errorID>acc24f71-51ee-4f42-ba76-9d02af8d2bfd</errorID>
      <errorWord>&lt;</errorWord>
      <group>L1_Format</group>
      <groupName>格式问题</groupName>
      <ability>L2_HalfPunc_CN</ability>
      <abilityName>全半角问题</abilityName>
      <candidateList>
        <item>〈</item>
      </candidateList>
      <explain>文本全半角错误。</explain>
      <paraID>2E42316A</paraID>
      <start>144</start>
      <end>145</end>
      <status>unmodified</status>
      <modifiedWord/>
      <trackRevisions>false</trackRevisions>
    </reviewItem>
    <reviewItem>
      <errorID>61a34f95-6045-4228-b937-54a77ed37174</errorID>
      <errorWord>&gt;</errorWord>
      <group>L1_Format</group>
      <groupName>格式问题</groupName>
      <ability>L2_HalfPunc_CN</ability>
      <abilityName>全半角问题</abilityName>
      <candidateList>
        <item>〉</item>
      </candidateList>
      <explain>文本全半角错误。</explain>
      <paraID>2E42316A</paraID>
      <start>148</start>
      <end>149</end>
      <status>unmodified</status>
      <modifiedWord/>
      <trackRevisions>false</trackRevisions>
    </reviewItem>
    <reviewItem>
      <errorID>96af6d9a-3b4f-4747-8f76-8495bb4dd804</errorID>
      <errorWord>民政府</errorWord>
      <group>L1_Political</group>
      <groupName>政治性问题</groupName>
      <ability>L2_Unpolitical</ability>
      <abilityName>政治敏感错误</abilityName>
      <candidateList>
        <item>人民政府</item>
      </candidateList>
      <explain/>
      <paraID>2E42316A</paraID>
      <start>152</start>
      <end>155</end>
      <status>unmodified</status>
      <modifiedWord/>
      <trackRevisions>false</trackRevisions>
    </reviewItem>
    <reviewItem>
      <errorID>899a5587-d480-4c2b-a7e0-6551c28c5a97</errorID>
      <errorWord>)</errorWord>
      <group>L1_Format</group>
      <groupName>格式问题</groupName>
      <ability>L2_HalfPunc_CN</ability>
      <abilityName>全半角问题</abilityName>
      <candidateList>
        <item>）</item>
      </candidateList>
      <explain>文本全半角错误。</explain>
      <paraID>2E42316A</paraID>
      <start>173</start>
      <end>174</end>
      <status>unmodified</status>
      <modifiedWord/>
      <trackRevisions>false</trackRevisions>
    </reviewItem>
    <reviewItem>
      <errorID>54732a75-963a-4fa1-b63a-691f312be3cf</errorID>
      <errorWord>城市精细管理</errorWord>
      <group>L1_Political</group>
      <groupName>政治性问题</groupName>
      <ability>L2_Keyword</ability>
      <abilityName>固定表述</abilityName>
      <candidateList>
        <item>城市精细化管理</item>
      </candidateList>
      <explain>词汇“城市精细化管理”在特定场景下为固定表述形式，请确认此处的“城市精细管理”是否存在不当。</explain>
      <paraID>65A45DA8</paraID>
      <start>12</start>
      <end>18</end>
      <status>unmodified</status>
      <modifiedWord/>
      <trackRevisions>false</trackRevisions>
    </reviewItem>
    <reviewItem>
      <errorID>4566561d-bdcc-4805-aeb6-35771ed9c4ff</errorID>
      <errorWord>(</errorWord>
      <group>L1_Format</group>
      <groupName>格式问题</groupName>
      <ability>L2_HalfPunc_CN</ability>
      <abilityName>全半角问题</abilityName>
      <candidateList>
        <item>（</item>
      </candidateList>
      <explain>文本全半角错误。</explain>
      <paraID>65A45DA8</paraID>
      <start>226</start>
      <end>227</end>
      <status>unmodified</status>
      <modifiedWord/>
      <trackRevisions>false</trackRevisions>
    </reviewItem>
    <reviewItem>
      <errorID>0ed41247-aa62-43d9-a45a-055a7a9a1c5d</errorID>
      <errorWord>&lt;</errorWord>
      <group>L1_Format</group>
      <groupName>格式问题</groupName>
      <ability>L2_HalfPunc_CN</ability>
      <abilityName>全半角问题</abilityName>
      <candidateList>
        <item>〈</item>
      </candidateList>
      <explain>文本全半角错误。</explain>
      <paraID>65A45DA8</paraID>
      <start>245</start>
      <end>246</end>
      <status>unmodified</status>
      <modifiedWord/>
      <trackRevisions>false</trackRevisions>
    </reviewItem>
    <reviewItem>
      <errorID>af1fbb1c-4904-4b05-b2d5-61f8cee88f09</errorID>
      <errorWord>&gt;</errorWord>
      <group>L1_Format</group>
      <groupName>格式问题</groupName>
      <ability>L2_HalfPunc_CN</ability>
      <abilityName>全半角问题</abilityName>
      <candidateList>
        <item>〉</item>
      </candidateList>
      <explain>文本全半角错误。</explain>
      <paraID>65A45DA8</paraID>
      <start>249</start>
      <end>250</end>
      <status>unmodified</status>
      <modifiedWord/>
      <trackRevisions>false</trackRevisions>
    </reviewItem>
    <reviewItem>
      <errorID>7b091cc7-65a3-40d9-8049-25481a1159da</errorID>
      <errorWord>)</errorWord>
      <group>L1_Format</group>
      <groupName>格式问题</groupName>
      <ability>L2_HalfPunc_CN</ability>
      <abilityName>全半角问题</abilityName>
      <candidateList>
        <item>）</item>
      </candidateList>
      <explain>文本全半角错误。</explain>
      <paraID>65A45DA8</paraID>
      <start>274</start>
      <end>275</end>
      <status>unmodified</status>
      <modifiedWord/>
      <trackRevisions>false</trackRevisions>
    </reviewItem>
    <reviewItem>
      <errorID>42271777-7f3d-45de-874f-69775245402f</errorID>
      <errorWord>算力 基础设施</errorWord>
      <group>L1_Political</group>
      <groupName>政治性问题</groupName>
      <ability>L2_Keyword</ability>
      <abilityName>固定表述</abilityName>
      <candidateList>
        <item>算力基础设施</item>
      </candidateList>
      <explain>词汇“算力基础设施”在特定场景下为固定表述形式，请确认此处的“算力 基础设施”是否存在不当。</explain>
      <paraID>38156A24</paraID>
      <start>89</start>
      <end>96</end>
      <status>unmodified</status>
      <modifiedWord/>
      <trackRevisions>false</trackRevisions>
    </reviewItem>
    <reviewItem>
      <errorID>9d9ff1ca-ef1f-4ad5-8690-9737e280da40</errorID>
      <errorWord>(</errorWord>
      <group>L1_Format</group>
      <groupName>格式问题</groupName>
      <ability>L2_HalfPunc_CN</ability>
      <abilityName>全半角问题</abilityName>
      <candidateList>
        <item>（</item>
      </candidateList>
      <explain>文本全半角错误。</explain>
      <paraID>38156A24</paraID>
      <start>239</start>
      <end>240</end>
      <status>unmodified</status>
      <modifiedWord/>
      <trackRevisions>false</trackRevisions>
    </reviewItem>
    <reviewItem>
      <errorID>8544f370-dfe8-4325-a955-10109ae53f7a</errorID>
      <errorWord>&lt;</errorWord>
      <group>L1_Format</group>
      <groupName>格式问题</groupName>
      <ability>L2_HalfPunc_CN</ability>
      <abilityName>全半角问题</abilityName>
      <candidateList>
        <item>〈</item>
      </candidateList>
      <explain>文本全半角错误。</explain>
      <paraID>38156A24</paraID>
      <start>271</start>
      <end>272</end>
      <status>unmodified</status>
      <modifiedWord/>
      <trackRevisions>false</trackRevisions>
    </reviewItem>
    <reviewItem>
      <errorID>3cd62038-e9c0-47ce-8643-59707d0ff037</errorID>
      <errorWord>&gt;</errorWord>
      <group>L1_Format</group>
      <groupName>格式问题</groupName>
      <ability>L2_HalfPunc_CN</ability>
      <abilityName>全半角问题</abilityName>
      <candidateList>
        <item>〉</item>
      </candidateList>
      <explain>文本全半角错误。</explain>
      <paraID>38156A24</paraID>
      <start>275</start>
      <end>276</end>
      <status>unmodified</status>
      <modifiedWord/>
      <trackRevisions>false</trackRevisions>
    </reviewItem>
    <reviewItem>
      <errorID>dbe897bc-7d1e-4977-8a2e-57da7cf8b404</errorID>
      <errorWord>民政府</errorWord>
      <group>L1_Political</group>
      <groupName>政治性问题</groupName>
      <ability>L2_Unpolitical</ability>
      <abilityName>政治敏感错误</abilityName>
      <candidateList>
        <item>人民政府</item>
      </candidateList>
      <explain/>
      <paraID>38156A24</paraID>
      <start>278</start>
      <end>281</end>
      <status>unmodified</status>
      <modifiedWord/>
      <trackRevisions>false</trackRevisions>
    </reviewItem>
    <reviewItem>
      <errorID>de76a34d-4f68-4d7b-a28a-81f215e85eb7</errorID>
      <errorWord>)</errorWord>
      <group>L1_Format</group>
      <groupName>格式问题</groupName>
      <ability>L2_HalfPunc_CN</ability>
      <abilityName>全半角问题</abilityName>
      <candidateList>
        <item>）</item>
      </candidateList>
      <explain>文本全半角错误。</explain>
      <paraID>38156A24</paraID>
      <start>299</start>
      <end>300</end>
      <status>unmodified</status>
      <modifiedWord/>
      <trackRevisions>false</trackRevisions>
    </reviewItem>
    <reviewItem>
      <errorID>23d09d90-2da3-459e-90b3-378a4bd349ef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13AE7614</paraID>
      <start>0</start>
      <end>3</end>
      <status>unmodified</status>
      <modifiedWord/>
      <trackRevisions>false</trackRevisions>
    </reviewItem>
    <reviewItem>
      <errorID>2e2860c8-8deb-4c0c-85eb-e3ffb63a1f9b</errorID>
      <errorWord>(</errorWord>
      <group>L1_Format</group>
      <groupName>格式问题</groupName>
      <ability>L2_HalfPunc_CN</ability>
      <abilityName>全半角问题</abilityName>
      <candidateList>
        <item>（</item>
      </candidateList>
      <explain>文本全半角错误。</explain>
      <paraID>71367285</paraID>
      <start>284</start>
      <end>285</end>
      <status>unmodified</status>
      <modifiedWord/>
      <trackRevisions>false</trackRevisions>
    </reviewItem>
    <reviewItem>
      <errorID>b57a16f9-4d0d-4289-81e7-af12b6f520ac</errorID>
      <errorWord>&lt;</errorWord>
      <group>L1_Format</group>
      <groupName>格式问题</groupName>
      <ability>L2_HalfPunc_CN</ability>
      <abilityName>全半角问题</abilityName>
      <candidateList>
        <item>〈</item>
      </candidateList>
      <explain>文本全半角错误。</explain>
      <paraID>71367285</paraID>
      <start>307</start>
      <end>308</end>
      <status>unmodified</status>
      <modifiedWord/>
      <trackRevisions>false</trackRevisions>
    </reviewItem>
    <reviewItem>
      <errorID>e01be7ea-1df6-4e22-9da7-beff61a814c9</errorID>
      <errorWord>&gt;</errorWord>
      <group>L1_Format</group>
      <groupName>格式问题</groupName>
      <ability>L2_HalfPunc_CN</ability>
      <abilityName>全半角问题</abilityName>
      <candidateList>
        <item>〉</item>
      </candidateList>
      <explain>文本全半角错误。</explain>
      <paraID>71367285</paraID>
      <start>311</start>
      <end>312</end>
      <status>unmodified</status>
      <modifiedWord/>
      <trackRevisions>false</trackRevisions>
    </reviewItem>
    <reviewItem>
      <errorID>31d87b67-e079-4f2b-90a8-a1f0c0ad76f5</errorID>
      <errorWord>)</errorWord>
      <group>L1_Format</group>
      <groupName>格式问题</groupName>
      <ability>L2_HalfPunc_CN</ability>
      <abilityName>全半角问题</abilityName>
      <candidateList>
        <item>）</item>
      </candidateList>
      <explain>文本全半角错误。</explain>
      <paraID>71367285</paraID>
      <start>336</start>
      <end>337</end>
      <status>unmodified</status>
      <modifiedWord/>
      <trackRevisions>false</trackRevisions>
    </reviewItem>
    <reviewItem>
      <errorID>eac892f7-8afe-40a8-851a-5a62d7933cb6</errorID>
      <errorWord>(</errorWord>
      <group>L1_Format</group>
      <groupName>格式问题</groupName>
      <ability>L2_HalfPunc_CN</ability>
      <abilityName>全半角问题</abilityName>
      <candidateList>
        <item>（</item>
      </candidateList>
      <explain>文本全半角错误。</explain>
      <paraID>1EE86B6F</paraID>
      <start>287</start>
      <end>288</end>
      <status>unmodified</status>
      <modifiedWord/>
      <trackRevisions>false</trackRevisions>
    </reviewItem>
    <reviewItem>
      <errorID>3d1eaea7-9c1d-4aca-9085-8ab9a5072cc7</errorID>
      <errorWord>)</errorWord>
      <group>L1_Format</group>
      <groupName>格式问题</groupName>
      <ability>L2_HalfPunc_CN</ability>
      <abilityName>全半角问题</abilityName>
      <candidateList>
        <item>）</item>
      </candidateList>
      <explain>文本全半角错误。</explain>
      <paraID>1EE86B6F</paraID>
      <start>298</start>
      <end>299</end>
      <status>unmodified</status>
      <modifiedWord/>
      <trackRevisions>false</trackRevisions>
    </reviewItem>
    <reviewItem>
      <errorID>5dc1dc09-60f8-4249-b79c-bc446a39f5c4</errorID>
      <errorWord>(</errorWord>
      <group>L1_Format</group>
      <groupName>格式问题</groupName>
      <ability>L2_HalfPunc_CN</ability>
      <abilityName>全半角问题</abilityName>
      <candidateList>
        <item>（</item>
      </candidateList>
      <explain>文本全半角错误。</explain>
      <paraID>1EE86B6F</paraID>
      <start>307</start>
      <end>308</end>
      <status>unmodified</status>
      <modifiedWord/>
      <trackRevisions>false</trackRevisions>
    </reviewItem>
    <reviewItem>
      <errorID>9e583f68-2545-45b8-95d7-d46faa560743</errorID>
      <errorWord>&lt;</errorWord>
      <group>L1_Format</group>
      <groupName>格式问题</groupName>
      <ability>L2_HalfPunc_CN</ability>
      <abilityName>全半角问题</abilityName>
      <candidateList>
        <item>〈</item>
      </candidateList>
      <explain>文本全半角错误。</explain>
      <paraID>1EE86B6F</paraID>
      <start>325</start>
      <end>326</end>
      <status>unmodified</status>
      <modifiedWord/>
      <trackRevisions>false</trackRevisions>
    </reviewItem>
    <reviewItem>
      <errorID>56eb9ca2-b6f8-4e81-9196-dcc9c4d553e4</errorID>
      <errorWord>&gt;</errorWord>
      <group>L1_Format</group>
      <groupName>格式问题</groupName>
      <ability>L2_HalfPunc_CN</ability>
      <abilityName>全半角问题</abilityName>
      <candidateList>
        <item>〉</item>
      </candidateList>
      <explain>文本全半角错误。</explain>
      <paraID>1EE86B6F</paraID>
      <start>329</start>
      <end>330</end>
      <status>unmodified</status>
      <modifiedWord/>
      <trackRevisions>false</trackRevisions>
    </reviewItem>
    <reviewItem>
      <errorID>521ce43e-f9f0-4552-9fde-d778719ea92c</errorID>
      <errorWord>)</errorWord>
      <group>L1_Format</group>
      <groupName>格式问题</groupName>
      <ability>L2_HalfPunc_CN</ability>
      <abilityName>全半角问题</abilityName>
      <candidateList>
        <item>）</item>
      </candidateList>
      <explain>文本全半角错误。</explain>
      <paraID>1EE86B6F</paraID>
      <start>353</start>
      <end>354</end>
      <status>unmodified</status>
      <modifiedWord/>
      <trackRevisions>false</trackRevisions>
    </reviewItem>
    <reviewItem>
      <errorID>058bd36f-abdd-4475-abf0-f1d81129655e</errorID>
      <errorWord>(</errorWord>
      <group>L1_Format</group>
      <groupName>格式问题</groupName>
      <ability>L2_HalfPunc_CN</ability>
      <abilityName>全半角问题</abilityName>
      <candidateList>
        <item>（</item>
      </candidateList>
      <explain>文本全半角错误。</explain>
      <paraID>26A98B37</paraID>
      <start>157</start>
      <end>158</end>
      <status>unmodified</status>
      <modifiedWord/>
      <trackRevisions>false</trackRevisions>
    </reviewItem>
    <reviewItem>
      <errorID>1fed846f-c170-4d66-97fb-5417ef201199</errorID>
      <errorWord>&lt;</errorWord>
      <group>L1_Format</group>
      <groupName>格式问题</groupName>
      <ability>L2_HalfPunc_CN</ability>
      <abilityName>全半角问题</abilityName>
      <candidateList>
        <item>〈</item>
      </candidateList>
      <explain>文本全半角错误。</explain>
      <paraID>26A98B37</paraID>
      <start>178</start>
      <end>179</end>
      <status>unmodified</status>
      <modifiedWord/>
      <trackRevisions>false</trackRevisions>
    </reviewItem>
    <reviewItem>
      <errorID>51b9be1d-882f-4918-a12d-0097a48b4e8b</errorID>
      <errorWord>&gt;</errorWord>
      <group>L1_Format</group>
      <groupName>格式问题</groupName>
      <ability>L2_HalfPunc_CN</ability>
      <abilityName>全半角问题</abilityName>
      <candidateList>
        <item>〉</item>
      </candidateList>
      <explain>文本全半角错误。</explain>
      <paraID>26A98B37</paraID>
      <start>182</start>
      <end>183</end>
      <status>unmodified</status>
      <modifiedWord/>
      <trackRevisions>false</trackRevisions>
    </reviewItem>
    <reviewItem>
      <errorID>421c1eff-b52e-4409-ae78-e11dbaaedf15</errorID>
      <errorWord>)</errorWord>
      <group>L1_Format</group>
      <groupName>格式问题</groupName>
      <ability>L2_HalfPunc_CN</ability>
      <abilityName>全半角问题</abilityName>
      <candidateList>
        <item>）</item>
      </candidateList>
      <explain>文本全半角错误。</explain>
      <paraID>26A98B37</paraID>
      <start>206</start>
      <end>207</end>
      <status>unmodified</status>
      <modifiedWord/>
      <trackRevisions>false</trackRevisions>
    </reviewItem>
    <reviewItem>
      <errorID>389fca51-1838-453f-b504-254e253d9482</errorID>
      <errorWord>(</errorWord>
      <group>L1_Format</group>
      <groupName>格式问题</groupName>
      <ability>L2_HalfPunc_CN</ability>
      <abilityName>全半角问题</abilityName>
      <candidateList>
        <item>（</item>
      </candidateList>
      <explain>文本全半角错误。</explain>
      <paraID>4CAD53F8</paraID>
      <start>135</start>
      <end>136</end>
      <status>unmodified</status>
      <modifiedWord/>
      <trackRevisions>false</trackRevisions>
    </reviewItem>
    <reviewItem>
      <errorID>8af24a2d-d306-4dfe-a7dd-5befe8bc7a09</errorID>
      <errorWord>)</errorWord>
      <group>L1_Format</group>
      <groupName>格式问题</groupName>
      <ability>L2_HalfPunc_CN</ability>
      <abilityName>全半角问题</abilityName>
      <candidateList>
        <item>）</item>
      </candidateList>
      <explain>文本全半角错误。</explain>
      <paraID>4CAD53F8</paraID>
      <start>138</start>
      <end>139</end>
      <status>unmodified</status>
      <modifiedWord/>
      <trackRevisions>false</trackRevisions>
    </reviewItem>
    <reviewItem>
      <errorID>53d40aa4-05ab-4b76-9409-1d0232601d24</errorID>
      <errorWord>(</errorWord>
      <group>L1_Format</group>
      <groupName>格式问题</groupName>
      <ability>L2_HalfPunc_CN</ability>
      <abilityName>全半角问题</abilityName>
      <candidateList>
        <item>（</item>
      </candidateList>
      <explain>文本全半角错误。</explain>
      <paraID>4CAD53F8</paraID>
      <start>223</start>
      <end>224</end>
      <status>unmodified</status>
      <modifiedWord/>
      <trackRevisions>false</trackRevisions>
    </reviewItem>
    <reviewItem>
      <errorID>110f2e74-20a1-442c-a4ef-2f2cc04ac47d</errorID>
      <errorWord>等</errorWord>
      <group>L1_Word</group>
      <groupName>字词问题</groupName>
      <ability>L2_Typo</ability>
      <abilityName>字词错误</abilityName>
      <candidateList>
        <item>等市</item>
      </candidateList>
      <explain/>
      <paraID>4CAD53F8</paraID>
      <start>236</start>
      <end>237</end>
      <status>unmodified</status>
      <modifiedWord/>
      <trackRevisions>false</trackRevisions>
    </reviewItem>
    <reviewItem>
      <errorID>3325a008-080e-4a58-bcdc-74726061fca6</errorID>
      <errorWord>&lt;</errorWord>
      <group>L1_Format</group>
      <groupName>格式问题</groupName>
      <ability>L2_HalfPunc_CN</ability>
      <abilityName>全半角问题</abilityName>
      <candidateList>
        <item>〈</item>
      </candidateList>
      <explain>文本全半角错误。</explain>
      <paraID>4CAD53F8</paraID>
      <start>247</start>
      <end>248</end>
      <status>unmodified</status>
      <modifiedWord/>
      <trackRevisions>false</trackRevisions>
    </reviewItem>
    <reviewItem>
      <errorID>58225038-35b8-4091-a204-22815a2ad8b5</errorID>
      <errorWord>&gt;</errorWord>
      <group>L1_Format</group>
      <groupName>格式问题</groupName>
      <ability>L2_HalfPunc_CN</ability>
      <abilityName>全半角问题</abilityName>
      <candidateList>
        <item>〉</item>
      </candidateList>
      <explain>文本全半角错误。</explain>
      <paraID>4CAD53F8</paraID>
      <start>251</start>
      <end>252</end>
      <status>unmodified</status>
      <modifiedWord/>
      <trackRevisions>false</trackRevisions>
    </reviewItem>
    <reviewItem>
      <errorID>781200c2-8675-48cb-8ac1-37bf17a9c317</errorID>
      <errorWord>)</errorWord>
      <group>L1_Format</group>
      <groupName>格式问题</groupName>
      <ability>L2_HalfPunc_CN</ability>
      <abilityName>全半角问题</abilityName>
      <candidateList>
        <item>）</item>
      </candidateList>
      <explain>文本全半角错误。</explain>
      <paraID>4CAD53F8</paraID>
      <start>276</start>
      <end>277</end>
      <status>unmodified</status>
      <modifiedWord/>
      <trackRevisions>false</trackRevisions>
    </reviewItem>
    <reviewItem>
      <errorID>53d100c1-a035-4a22-bfed-e3e39b440070</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2A44ED64</paraID>
      <start>0</start>
      <end>3</end>
      <status>unmodified</status>
      <modifiedWord/>
      <trackRevisions>false</trackRevisions>
    </reviewItem>
    <reviewItem>
      <errorID>26fda723-40c2-4897-ae44-52ad27d154b7</errorID>
      <errorWord>(</errorWord>
      <group>L1_Format</group>
      <groupName>格式问题</groupName>
      <ability>L2_HalfPunc_CN</ability>
      <abilityName>全半角问题</abilityName>
      <candidateList>
        <item>（</item>
      </candidateList>
      <explain>文本全半角错误。</explain>
      <paraID>6D70B2EA</paraID>
      <start>0</start>
      <end>1</end>
      <status>unmodified</status>
      <modifiedWord/>
      <trackRevisions>false</trackRevisions>
    </reviewItem>
    <reviewItem>
      <errorID>8de869fa-b115-4c29-a1a4-8c7e44c396b4</errorID>
      <errorWord>&lt;</errorWord>
      <group>L1_Format</group>
      <groupName>格式问题</groupName>
      <ability>L2_HalfPunc_CN</ability>
      <abilityName>全半角问题</abilityName>
      <candidateList>
        <item>〈</item>
      </candidateList>
      <explain>文本全半角错误。</explain>
      <paraID>6D70B2EA</paraID>
      <start>25</start>
      <end>26</end>
      <status>unmodified</status>
      <modifiedWord/>
      <trackRevisions>false</trackRevisions>
    </reviewItem>
    <reviewItem>
      <errorID>afa8bbb4-09dc-4b13-9b2b-45d08dda88a3</errorID>
      <errorWord>&gt;</errorWord>
      <group>L1_Format</group>
      <groupName>格式问题</groupName>
      <ability>L2_HalfPunc_CN</ability>
      <abilityName>全半角问题</abilityName>
      <candidateList>
        <item>〉</item>
      </candidateList>
      <explain>文本全半角错误。</explain>
      <paraID>6D70B2EA</paraID>
      <start>29</start>
      <end>30</end>
      <status>unmodified</status>
      <modifiedWord/>
      <trackRevisions>false</trackRevisions>
    </reviewItem>
    <reviewItem>
      <errorID>7bb1da89-e37f-4e8f-a17b-a1cf6559396f</errorID>
      <errorWord>)</errorWord>
      <group>L1_Format</group>
      <groupName>格式问题</groupName>
      <ability>L2_HalfPunc_CN</ability>
      <abilityName>全半角问题</abilityName>
      <candidateList>
        <item>）</item>
      </candidateList>
      <explain>文本全半角错误。</explain>
      <paraID>6D70B2EA</paraID>
      <start>54</start>
      <end>55</end>
      <status>unmodified</status>
      <modifiedWord/>
      <trackRevisions>false</trackRevisions>
    </reviewItem>
    <reviewItem>
      <errorID>00e7e789-5bee-4b9e-b44d-e1bea646fc6a</errorID>
      <errorWord>(</errorWord>
      <group>L1_Format</group>
      <groupName>格式问题</groupName>
      <ability>L2_HalfPunc_CN</ability>
      <abilityName>全半角问题</abilityName>
      <candidateList>
        <item>（</item>
      </candidateList>
      <explain>文本全半角错误。</explain>
      <paraID>2C87B97A</paraID>
      <start>320</start>
      <end>321</end>
      <status>unmodified</status>
      <modifiedWord/>
      <trackRevisions>false</trackRevisions>
    </reviewItem>
    <reviewItem>
      <errorID>740fa85a-5608-4df3-8593-982cca739fab</errorID>
      <errorWord>&lt;</errorWord>
      <group>L1_Format</group>
      <groupName>格式问题</groupName>
      <ability>L2_HalfPunc_CN</ability>
      <abilityName>全半角问题</abilityName>
      <candidateList>
        <item>〈</item>
      </candidateList>
      <explain>文本全半角错误。</explain>
      <paraID>2C87B97A</paraID>
      <start>346</start>
      <end>347</end>
      <status>unmodified</status>
      <modifiedWord/>
      <trackRevisions>false</trackRevisions>
    </reviewItem>
    <reviewItem>
      <errorID>0eccdc85-4f13-42ec-a7f5-fa97f7893110</errorID>
      <errorWord>&gt;</errorWord>
      <group>L1_Format</group>
      <groupName>格式问题</groupName>
      <ability>L2_HalfPunc_CN</ability>
      <abilityName>全半角问题</abilityName>
      <candidateList>
        <item>〉</item>
      </candidateList>
      <explain>文本全半角错误。</explain>
      <paraID>2C87B97A</paraID>
      <start>350</start>
      <end>351</end>
      <status>unmodified</status>
      <modifiedWord/>
      <trackRevisions>false</trackRevisions>
    </reviewItem>
    <reviewItem>
      <errorID>3d9a96bf-d879-4a45-bde4-ca66cea82b4f</errorID>
      <errorWord>)</errorWord>
      <group>L1_Format</group>
      <groupName>格式问题</groupName>
      <ability>L2_HalfPunc_CN</ability>
      <abilityName>全半角问题</abilityName>
      <candidateList>
        <item>）</item>
      </candidateList>
      <explain>文本全半角错误。</explain>
      <paraID>2C87B97A</paraID>
      <start>374</start>
      <end>375</end>
      <status>unmodified</status>
      <modifiedWord/>
      <trackRevisions>false</trackRevisions>
    </reviewItem>
    <reviewItem>
      <errorID>90374911-160d-48df-9e73-b85e328a9a33</errorID>
      <errorWord>企业服</errorWord>
      <group>L1_Word</group>
      <groupName>字词问题</groupName>
      <ability>L2_Typo</ability>
      <abilityName>字词错误</abilityName>
      <candidateList>
        <item>企业服务</item>
      </candidateList>
      <explain/>
      <paraID>6990DF93</paraID>
      <start>261</start>
      <end>264</end>
      <status>unmodified</status>
      <modifiedWord/>
      <trackRevisions>false</trackRevisions>
    </reviewItem>
    <reviewItem>
      <errorID>fbfea28b-2ca1-423f-85eb-c065a0311147</errorID>
      <errorWord>(</errorWord>
      <group>L1_Format</group>
      <groupName>格式问题</groupName>
      <ability>L2_HalfPunc_CN</ability>
      <abilityName>全半角问题</abilityName>
      <candidateList>
        <item>（</item>
      </candidateList>
      <explain>文本全半角错误。</explain>
      <paraID>6990DF93</paraID>
      <start>334</start>
      <end>335</end>
      <status>unmodified</status>
      <modifiedWord/>
      <trackRevisions>false</trackRevisions>
    </reviewItem>
    <reviewItem>
      <errorID>4d7ecf1c-aa39-4bd7-91d3-e59619ab30f0</errorID>
      <errorWord>&lt;</errorWord>
      <group>L1_Format</group>
      <groupName>格式问题</groupName>
      <ability>L2_HalfPunc_CN</ability>
      <abilityName>全半角问题</abilityName>
      <candidateList>
        <item>〈</item>
      </candidateList>
      <explain>文本全半角错误。</explain>
      <paraID>6488A5EA</paraID>
      <start>17</start>
      <end>18</end>
      <status>unmodified</status>
      <modifiedWord/>
      <trackRevisions>false</trackRevisions>
    </reviewItem>
    <reviewItem>
      <errorID>aa634d51-7f45-4f95-add7-a96b9e77b44f</errorID>
      <errorWord>&gt;</errorWord>
      <group>L1_Format</group>
      <groupName>格式问题</groupName>
      <ability>L2_HalfPunc_CN</ability>
      <abilityName>全半角问题</abilityName>
      <candidateList>
        <item>〉</item>
      </candidateList>
      <explain>文本全半角错误。</explain>
      <paraID>6488A5EA</paraID>
      <start>21</start>
      <end>22</end>
      <status>unmodified</status>
      <modifiedWord/>
      <trackRevisions>false</trackRevisions>
    </reviewItem>
    <reviewItem>
      <errorID>633f6de3-ee1b-4f42-95db-2ef9ac4bf570</errorID>
      <errorWord>)</errorWord>
      <group>L1_Format</group>
      <groupName>格式问题</groupName>
      <ability>L2_HalfPunc_CN</ability>
      <abilityName>全半角问题</abilityName>
      <candidateList>
        <item>）</item>
      </candidateList>
      <explain>文本全半角错误。</explain>
      <paraID>6488A5EA</paraID>
      <start>45</start>
      <end>46</end>
      <status>unmodified</status>
      <modifiedWord/>
      <trackRevisions>false</trackRevisions>
    </reviewItem>
    <reviewItem>
      <errorID>93ca7df4-2f70-47fd-9dd5-ac6a7598e379</errorID>
      <errorWord>雪亮工程</errorWord>
      <group>L1_Political</group>
      <groupName>政治性问题</groupName>
      <ability>L2_Keyword</ability>
      <abilityName>固定表述</abilityName>
      <candidateList>
        <item>“雪亮工程”</item>
      </candidateList>
      <explain>注意检查当前固定表述标点是否使用规范。</explain>
      <paraID>37B1B58D</paraID>
      <start>17</start>
      <end>21</end>
      <status>unmodified</status>
      <modifiedWord/>
      <trackRevisions>false</trackRevisions>
    </reviewItem>
    <reviewItem>
      <errorID>55da5ced-fb7e-480a-9da8-4eb72f43df70</errorID>
      <errorWord>(</errorWord>
      <group>L1_Format</group>
      <groupName>格式问题</groupName>
      <ability>L2_HalfPunc_CN</ability>
      <abilityName>全半角问题</abilityName>
      <candidateList>
        <item>（</item>
      </candidateList>
      <explain>文本全半角错误。</explain>
      <paraID>37B1B58D</paraID>
      <start>207</start>
      <end>208</end>
      <status>unmodified</status>
      <modifiedWord/>
      <trackRevisions>false</trackRevisions>
    </reviewItem>
    <reviewItem>
      <errorID>9601fc99-03e6-4172-98b7-db7924dcfd9f</errorID>
      <errorWord>&lt;</errorWord>
      <group>L1_Format</group>
      <groupName>格式问题</groupName>
      <ability>L2_HalfPunc_CN</ability>
      <abilityName>全半角问题</abilityName>
      <candidateList>
        <item>〈</item>
      </candidateList>
      <explain>文本全半角错误。</explain>
      <paraID>37B1B58D</paraID>
      <start>248</start>
      <end>249</end>
      <status>unmodified</status>
      <modifiedWord/>
      <trackRevisions>false</trackRevisions>
    </reviewItem>
    <reviewItem>
      <errorID>592a4ab3-67cf-48e4-b872-d36253ab1d8b</errorID>
      <errorWord>&gt;</errorWord>
      <group>L1_Format</group>
      <groupName>格式问题</groupName>
      <ability>L2_HalfPunc_CN</ability>
      <abilityName>全半角问题</abilityName>
      <candidateList>
        <item>〉</item>
      </candidateList>
      <explain>文本全半角错误。</explain>
      <paraID>37B1B58D</paraID>
      <start>252</start>
      <end>253</end>
      <status>unmodified</status>
      <modifiedWord/>
      <trackRevisions>false</trackRevisions>
    </reviewItem>
    <reviewItem>
      <errorID>ef8f245b-cf67-4dfc-934f-c6273229a756</errorID>
      <errorWord>)</errorWord>
      <group>L1_Format</group>
      <groupName>格式问题</groupName>
      <ability>L2_HalfPunc_CN</ability>
      <abilityName>全半角问题</abilityName>
      <candidateList>
        <item>）</item>
      </candidateList>
      <explain>文本全半角错误。</explain>
      <paraID>37B1B58D</paraID>
      <start>277</start>
      <end>278</end>
      <status>unmodified</status>
      <modifiedWord/>
      <trackRevisions>false</trackRevisions>
    </reviewItem>
    <reviewItem>
      <errorID>91eb948e-1bdd-4eca-8000-d4d43683dd47</errorID>
      <errorWord>(</errorWord>
      <group>L1_Format</group>
      <groupName>格式问题</groupName>
      <ability>L2_HalfPunc_CN</ability>
      <abilityName>全半角问题</abilityName>
      <candidateList>
        <item>（</item>
      </candidateList>
      <explain>文本全半角错误。</explain>
      <paraID>19B343C0</paraID>
      <start>264</start>
      <end>265</end>
      <status>unmodified</status>
      <modifiedWord/>
      <trackRevisions>false</trackRevisions>
    </reviewItem>
    <reviewItem>
      <errorID>17a27ffc-ecec-44d6-9abf-3ad31b57cc91</errorID>
      <errorWord>&lt;</errorWord>
      <group>L1_Format</group>
      <groupName>格式问题</groupName>
      <ability>L2_HalfPunc_CN</ability>
      <abilityName>全半角问题</abilityName>
      <candidateList>
        <item>〈</item>
      </candidateList>
      <explain>文本全半角错误。</explain>
      <paraID>19B343C0</paraID>
      <start>285</start>
      <end>286</end>
      <status>unmodified</status>
      <modifiedWord/>
      <trackRevisions>false</trackRevisions>
    </reviewItem>
    <reviewItem>
      <errorID>07bd981c-9db0-42b6-aa6a-7b9135a5d8aa</errorID>
      <errorWord>&gt;</errorWord>
      <group>L1_Format</group>
      <groupName>格式问题</groupName>
      <ability>L2_HalfPunc_CN</ability>
      <abilityName>全半角问题</abilityName>
      <candidateList>
        <item>〉</item>
      </candidateList>
      <explain>文本全半角错误。</explain>
      <paraID>19B343C0</paraID>
      <start>289</start>
      <end>290</end>
      <status>unmodified</status>
      <modifiedWord/>
      <trackRevisions>false</trackRevisions>
    </reviewItem>
    <reviewItem>
      <errorID>a3332e60-10d3-4311-a433-a65237f29430</errorID>
      <errorWord>)</errorWord>
      <group>L1_Format</group>
      <groupName>格式问题</groupName>
      <ability>L2_HalfPunc_CN</ability>
      <abilityName>全半角问题</abilityName>
      <candidateList>
        <item>）</item>
      </candidateList>
      <explain>文本全半角错误。</explain>
      <paraID>19B343C0</paraID>
      <start>314</start>
      <end>315</end>
      <status>unmodified</status>
      <modifiedWord/>
      <trackRevisions>false</trackRevisions>
    </reviewItem>
    <reviewItem>
      <errorID>9573767f-9df1-450b-93c3-520c2cae15ac</errorID>
      <errorWord>(</errorWord>
      <group>L1_Format</group>
      <groupName>格式问题</groupName>
      <ability>L2_HalfPunc_CN</ability>
      <abilityName>全半角问题</abilityName>
      <candidateList>
        <item>（</item>
      </candidateList>
      <explain>文本全半角错误。</explain>
      <paraID>6F275E6F</paraID>
      <start>178</start>
      <end>179</end>
      <status>unmodified</status>
      <modifiedWord/>
      <trackRevisions>false</trackRevisions>
    </reviewItem>
    <reviewItem>
      <errorID>d5a03244-975d-4a73-b5df-3335eb6b8297</errorID>
      <errorWord>&lt;</errorWord>
      <group>L1_Format</group>
      <groupName>格式问题</groupName>
      <ability>L2_HalfPunc_CN</ability>
      <abilityName>全半角问题</abilityName>
      <candidateList>
        <item>〈</item>
      </candidateList>
      <explain>文本全半角错误。</explain>
      <paraID>6F275E6F</paraID>
      <start>215</start>
      <end>216</end>
      <status>unmodified</status>
      <modifiedWord/>
      <trackRevisions>false</trackRevisions>
    </reviewItem>
    <reviewItem>
      <errorID>3a49b707-3d8f-4d30-957a-cafedc63ab40</errorID>
      <errorWord>&gt;</errorWord>
      <group>L1_Format</group>
      <groupName>格式问题</groupName>
      <ability>L2_HalfPunc_CN</ability>
      <abilityName>全半角问题</abilityName>
      <candidateList>
        <item>〉</item>
      </candidateList>
      <explain>文本全半角错误。</explain>
      <paraID>6F275E6F</paraID>
      <start>219</start>
      <end>220</end>
      <status>unmodified</status>
      <modifiedWord/>
      <trackRevisions>false</trackRevisions>
    </reviewItem>
    <reviewItem>
      <errorID>7e1ef841-c804-4717-a415-0516a897ead1</errorID>
      <errorWord>)</errorWord>
      <group>L1_Format</group>
      <groupName>格式问题</groupName>
      <ability>L2_HalfPunc_CN</ability>
      <abilityName>全半角问题</abilityName>
      <candidateList>
        <item>）</item>
      </candidateList>
      <explain>文本全半角错误。</explain>
      <paraID>6F275E6F</paraID>
      <start>243</start>
      <end>244</end>
      <status>unmodified</status>
      <modifiedWord/>
      <trackRevisions>false</trackRevisions>
    </reviewItem>
    <reviewItem>
      <errorID>61bc73fd-aa1d-4066-9954-ad0efc33df40</errorID>
      <errorWord>(</errorWord>
      <group>L1_Format</group>
      <groupName>格式问题</groupName>
      <ability>L2_HalfPunc_CN</ability>
      <abilityName>全半角问题</abilityName>
      <candidateList>
        <item>（</item>
      </candidateList>
      <explain>文本全半角错误。</explain>
      <paraID> E4A40F1</paraID>
      <start>225</start>
      <end>226</end>
      <status>unmodified</status>
      <modifiedWord/>
      <trackRevisions>false</trackRevisions>
    </reviewItem>
    <reviewItem>
      <errorID>efbadab8-37db-43de-8018-081019ab2967</errorID>
      <errorWord>&lt;</errorWord>
      <group>L1_Format</group>
      <groupName>格式问题</groupName>
      <ability>L2_HalfPunc_CN</ability>
      <abilityName>全半角问题</abilityName>
      <candidateList>
        <item>〈</item>
      </candidateList>
      <explain>文本全半角错误。</explain>
      <paraID> E4A40F1</paraID>
      <start>254</start>
      <end>255</end>
      <status>unmodified</status>
      <modifiedWord/>
      <trackRevisions>false</trackRevisions>
    </reviewItem>
    <reviewItem>
      <errorID>d729261c-4a71-4b06-bf5f-d9d3233ef5c6</errorID>
      <errorWord>&gt;</errorWord>
      <group>L1_Format</group>
      <groupName>格式问题</groupName>
      <ability>L2_HalfPunc_CN</ability>
      <abilityName>全半角问题</abilityName>
      <candidateList>
        <item>〉</item>
      </candidateList>
      <explain>文本全半角错误。</explain>
      <paraID> E4A40F1</paraID>
      <start>258</start>
      <end>259</end>
      <status>unmodified</status>
      <modifiedWord/>
      <trackRevisions>false</trackRevisions>
    </reviewItem>
    <reviewItem>
      <errorID>be4d1552-687e-47c4-8e2c-96f320179417</errorID>
      <errorWord>)</errorWord>
      <group>L1_Format</group>
      <groupName>格式问题</groupName>
      <ability>L2_HalfPunc_CN</ability>
      <abilityName>全半角问题</abilityName>
      <candidateList>
        <item>）</item>
      </candidateList>
      <explain>文本全半角错误。</explain>
      <paraID> E4A40F1</paraID>
      <start>283</start>
      <end>284</end>
      <status>unmodified</status>
      <modifiedWord/>
      <trackRevisions>false</trackRevisions>
    </reviewItem>
    <reviewItem>
      <errorID>179fa5b6-df6e-4afc-8477-e99ebdca2c7f</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1C519772</paraID>
      <start>0</start>
      <end>3</end>
      <status>unmodified</status>
      <modifiedWord/>
      <trackRevisions>false</trackRevisions>
    </reviewItem>
    <reviewItem>
      <errorID>283e4db9-e5c6-49b4-8620-82b4dff58710</errorID>
      <errorWord>增强</errorWord>
      <group>L1_Grammar</group>
      <groupName>语法问题</groupName>
      <ability>L2_Grammar</ability>
      <abilityName>语法错误</abilityName>
      <candidateList>
        <item>提升</item>
      </candidateList>
      <explain>“水平～增强”搭配不当，建议修改为“水平～提升”。</explain>
      <paraID>400A11D6</paraID>
      <start>227</start>
      <end>229</end>
      <status>unmodified</status>
      <modifiedWord/>
      <trackRevisions>false</trackRevisions>
    </reviewItem>
    <reviewItem>
      <errorID>c2652361-e483-41d1-b56b-b8e8330cad9b</errorID>
      <errorWord>(</errorWord>
      <group>L1_Format</group>
      <groupName>格式问题</groupName>
      <ability>L2_HalfPunc_CN</ability>
      <abilityName>全半角问题</abilityName>
      <candidateList>
        <item>（</item>
      </candidateList>
      <explain>文本全半角错误。</explain>
      <paraID>6306B8FE</paraID>
      <start>8</start>
      <end>9</end>
      <status>unmodified</status>
      <modifiedWord/>
      <trackRevisions>false</trackRevisions>
    </reviewItem>
    <reviewItem>
      <errorID>277004e7-b6d0-4981-a6e0-3d4078974092</errorID>
      <errorWord>&lt;</errorWord>
      <group>L1_Format</group>
      <groupName>格式问题</groupName>
      <ability>L2_HalfPunc_CN</ability>
      <abilityName>全半角问题</abilityName>
      <candidateList>
        <item>〈</item>
      </candidateList>
      <explain>文本全半角错误。</explain>
      <paraID>6306B8FE</paraID>
      <start>41</start>
      <end>42</end>
      <status>unmodified</status>
      <modifiedWord/>
      <trackRevisions>false</trackRevisions>
    </reviewItem>
    <reviewItem>
      <errorID>01c1f7d2-e873-4f53-ac33-7c15c5d78a68</errorID>
      <errorWord>&gt;</errorWord>
      <group>L1_Format</group>
      <groupName>格式问题</groupName>
      <ability>L2_HalfPunc_CN</ability>
      <abilityName>全半角问题</abilityName>
      <candidateList>
        <item>〉</item>
      </candidateList>
      <explain>文本全半角错误。</explain>
      <paraID>6306B8FE</paraID>
      <start>46</start>
      <end>47</end>
      <status>unmodified</status>
      <modifiedWord/>
      <trackRevisions>false</trackRevisions>
    </reviewItem>
    <reviewItem>
      <errorID>deb230d8-74c4-48fb-a9d9-339c54865ecf</errorID>
      <errorWord>)</errorWord>
      <group>L1_Format</group>
      <groupName>格式问题</groupName>
      <ability>L2_HalfPunc_CN</ability>
      <abilityName>全半角问题</abilityName>
      <candidateList>
        <item>）</item>
      </candidateList>
      <explain>文本全半角错误。</explain>
      <paraID>6306B8FE</paraID>
      <start>71</start>
      <end>72</end>
      <status>unmodified</status>
      <modifiedWord/>
      <trackRevisions>false</trackRevisions>
    </reviewItem>
    <reviewItem>
      <errorID>1ab9acc2-983b-41c7-911d-45da2212fdff</errorID>
      <errorWord>雲</errorWord>
      <group>L1_Word</group>
      <groupName>字词问题</groupName>
      <ability>L2_Fanti</ability>
      <abilityName>繁转简</abilityName>
      <candidateList>
        <item>云</item>
      </candidateList>
      <explain/>
      <paraID>4079ADFF</paraID>
      <start>36</start>
      <end>37</end>
      <status>unmodified</status>
      <modifiedWord/>
      <trackRevisions>false</trackRevisions>
    </reviewItem>
    <reviewItem>
      <errorID>4ace2b96-9b77-40c8-9b7a-92d81e2d1830</errorID>
      <errorWord>(</errorWord>
      <group>L1_Format</group>
      <groupName>格式问题</groupName>
      <ability>L2_HalfPunc_CN</ability>
      <abilityName>全半角问题</abilityName>
      <candidateList>
        <item>（</item>
      </candidateList>
      <explain>文本全半角错误。</explain>
      <paraID>4079ADFF</paraID>
      <start>186</start>
      <end>187</end>
      <status>unmodified</status>
      <modifiedWord/>
      <trackRevisions>false</trackRevisions>
    </reviewItem>
    <reviewItem>
      <errorID>cfd7cdad-c5b2-40e9-963d-c4836408bce7</errorID>
      <errorWord>&lt;</errorWord>
      <group>L1_Format</group>
      <groupName>格式问题</groupName>
      <ability>L2_HalfPunc_CN</ability>
      <abilityName>全半角问题</abilityName>
      <candidateList>
        <item>〈</item>
      </candidateList>
      <explain>文本全半角错误。</explain>
      <paraID>4079ADFF</paraID>
      <start>208</start>
      <end>209</end>
      <status>unmodified</status>
      <modifiedWord/>
      <trackRevisions>false</trackRevisions>
    </reviewItem>
    <reviewItem>
      <errorID>6d3b100a-321b-45e7-86c3-4e8a79672b66</errorID>
      <errorWord>&gt;</errorWord>
      <group>L1_Format</group>
      <groupName>格式问题</groupName>
      <ability>L2_HalfPunc_CN</ability>
      <abilityName>全半角问题</abilityName>
      <candidateList>
        <item>〉</item>
      </candidateList>
      <explain>文本全半角错误。</explain>
      <paraID>4079ADFF</paraID>
      <start>212</start>
      <end>213</end>
      <status>unmodified</status>
      <modifiedWord/>
      <trackRevisions>false</trackRevisions>
    </reviewItem>
    <reviewItem>
      <errorID>1cc4e27c-8719-46e9-9ed0-e8f8a48e58c6</errorID>
      <errorWord>)</errorWord>
      <group>L1_Format</group>
      <groupName>格式问题</groupName>
      <ability>L2_HalfPunc_CN</ability>
      <abilityName>全半角问题</abilityName>
      <candidateList>
        <item>）</item>
      </candidateList>
      <explain>文本全半角错误。</explain>
      <paraID>4079ADFF</paraID>
      <start>236</start>
      <end>237</end>
      <status>unmodified</status>
      <modifiedWord/>
      <trackRevisions>false</trackRevisions>
    </reviewItem>
    <reviewItem>
      <errorID>c2f1f43e-aa78-41ee-aec2-d881f52515db</errorID>
      <errorWord>(</errorWord>
      <group>L1_Format</group>
      <groupName>格式问题</groupName>
      <ability>L2_HalfPunc_CN</ability>
      <abilityName>全半角问题</abilityName>
      <candidateList>
        <item>（</item>
      </candidateList>
      <explain>文本全半角错误。</explain>
      <paraID> 1C6A3EE</paraID>
      <start>228</start>
      <end>229</end>
      <status>unmodified</status>
      <modifiedWord/>
      <trackRevisions>false</trackRevisions>
    </reviewItem>
    <reviewItem>
      <errorID>03ddb457-2a9a-429d-932f-1a6c6b0cb07d</errorID>
      <errorWord>)</errorWord>
      <group>L1_Format</group>
      <groupName>格式问题</groupName>
      <ability>L2_HalfPunc_CN</ability>
      <abilityName>全半角问题</abilityName>
      <candidateList>
        <item>）</item>
      </candidateList>
      <explain>文本全半角错误。</explain>
      <paraID> 1C6A3EE</paraID>
      <start>230</start>
      <end>231</end>
      <status>unmodified</status>
      <modifiedWord/>
      <trackRevisions>false</trackRevisions>
    </reviewItem>
    <reviewItem>
      <errorID>475a45ff-9319-47d0-ab4d-11276889bd81</errorID>
      <errorWord>,</errorWord>
      <group>L1_Format</group>
      <groupName>格式问题</groupName>
      <ability>L2_HalfPunc_CN</ability>
      <abilityName>全半角问题</abilityName>
      <candidateList>
        <item>，</item>
      </candidateList>
      <explain>文本全半角错误。</explain>
      <paraID> 1C6A3EE</paraID>
      <start>254</start>
      <end>255</end>
      <status>unmodified</status>
      <modifiedWord/>
      <trackRevisions>false</trackRevisions>
    </reviewItem>
    <reviewItem>
      <errorID>53e8a427-5be7-4f69-9107-0df0b2d8b72c</errorID>
      <errorWord>(</errorWord>
      <group>L1_Format</group>
      <groupName>格式问题</groupName>
      <ability>L2_HalfPunc_CN</ability>
      <abilityName>全半角问题</abilityName>
      <candidateList>
        <item>（</item>
      </candidateList>
      <explain>文本全半角错误。</explain>
      <paraID> 1C6A3EE</paraID>
      <start>338</start>
      <end>339</end>
      <status>unmodified</status>
      <modifiedWord/>
      <trackRevisions>false</trackRevisions>
    </reviewItem>
    <reviewItem>
      <errorID>7e44e0c2-09b5-4636-8042-8b9a75ab426e</errorID>
      <errorWord>&lt;</errorWord>
      <group>L1_Format</group>
      <groupName>格式问题</groupName>
      <ability>L2_HalfPunc_CN</ability>
      <abilityName>全半角问题</abilityName>
      <candidateList>
        <item>〈</item>
      </candidateList>
      <explain>文本全半角错误。</explain>
      <paraID> 1C6A3EE</paraID>
      <start>356</start>
      <end>357</end>
      <status>unmodified</status>
      <modifiedWord/>
      <trackRevisions>false</trackRevisions>
    </reviewItem>
    <reviewItem>
      <errorID>e8893d23-0eaf-4dd3-864d-532190ab6424</errorID>
      <errorWord>&gt;</errorWord>
      <group>L1_Format</group>
      <groupName>格式问题</groupName>
      <ability>L2_HalfPunc_CN</ability>
      <abilityName>全半角问题</abilityName>
      <candidateList>
        <item>〉</item>
      </candidateList>
      <explain>文本全半角错误。</explain>
      <paraID> 1C6A3EE</paraID>
      <start>361</start>
      <end>362</end>
      <status>unmodified</status>
      <modifiedWord/>
      <trackRevisions>false</trackRevisions>
    </reviewItem>
    <reviewItem>
      <errorID>843db5a2-a30a-4e21-bbf0-ae478cf64e57</errorID>
      <errorWord>)</errorWord>
      <group>L1_Format</group>
      <groupName>格式问题</groupName>
      <ability>L2_HalfPunc_CN</ability>
      <abilityName>全半角问题</abilityName>
      <candidateList>
        <item>）</item>
      </candidateList>
      <explain>文本全半角错误。</explain>
      <paraID> 1C6A3EE</paraID>
      <start>386</start>
      <end>387</end>
      <status>unmodified</status>
      <modifiedWord/>
      <trackRevisions>false</trackRevisions>
    </reviewItem>
    <reviewItem>
      <errorID>f8deb953-5b84-406f-a0fb-132479794430</errorID>
      <errorWord>)</errorWord>
      <group>L1_Format</group>
      <groupName>格式问题</groupName>
      <ability>L2_HalfPunc_CN</ability>
      <abilityName>全半角问题</abilityName>
      <candidateList>
        <item>）</item>
      </candidateList>
      <explain>文本全半角错误。</explain>
      <paraID>644AC6EF</paraID>
      <start>154</start>
      <end>155</end>
      <status>unmodified</status>
      <modifiedWord/>
      <trackRevisions>false</trackRevisions>
    </reviewItem>
    <reviewItem>
      <errorID>c98c77a8-15b0-4c98-ba7f-c4a2651037cd</errorID>
      <errorWord>)</errorWord>
      <group>L1_Format</group>
      <groupName>格式问题</groupName>
      <ability>L2_HalfPunc_CN</ability>
      <abilityName>全半角问题</abilityName>
      <candidateList>
        <item>）</item>
      </candidateList>
      <explain>文本全半角错误。</explain>
      <paraID>644AC6EF</paraID>
      <start>165</start>
      <end>166</end>
      <status>unmodified</status>
      <modifiedWord/>
      <trackRevisions>false</trackRevisions>
    </reviewItem>
    <reviewItem>
      <errorID>e14c3f7d-3aa5-4e82-a272-1042e2e7e670</errorID>
      <errorWord>(</errorWord>
      <group>L1_Format</group>
      <groupName>格式问题</groupName>
      <ability>L2_HalfPunc_CN</ability>
      <abilityName>全半角问题</abilityName>
      <candidateList>
        <item>（</item>
      </candidateList>
      <explain>文本全半角错误。</explain>
      <paraID>644AC6EF</paraID>
      <start>281</start>
      <end>282</end>
      <status>unmodified</status>
      <modifiedWord/>
      <trackRevisions>false</trackRevisions>
    </reviewItem>
    <reviewItem>
      <errorID>2f9ea1f8-b0ba-4994-bf01-4e01914fad7e</errorID>
      <errorWord>&lt;</errorWord>
      <group>L1_Format</group>
      <groupName>格式问题</groupName>
      <ability>L2_HalfPunc_CN</ability>
      <abilityName>全半角问题</abilityName>
      <candidateList>
        <item>〈</item>
      </candidateList>
      <explain>文本全半角错误。</explain>
      <paraID>644AC6EF</paraID>
      <start>302</start>
      <end>303</end>
      <status>unmodified</status>
      <modifiedWord/>
      <trackRevisions>false</trackRevisions>
    </reviewItem>
    <reviewItem>
      <errorID>41eacd23-ca88-4d07-96e3-dd62a8eb6561</errorID>
      <errorWord>&gt;</errorWord>
      <group>L1_Format</group>
      <groupName>格式问题</groupName>
      <ability>L2_HalfPunc_CN</ability>
      <abilityName>全半角问题</abilityName>
      <candidateList>
        <item>〉</item>
      </candidateList>
      <explain>文本全半角错误。</explain>
      <paraID>644AC6EF</paraID>
      <start>306</start>
      <end>307</end>
      <status>unmodified</status>
      <modifiedWord/>
      <trackRevisions>false</trackRevisions>
    </reviewItem>
    <reviewItem>
      <errorID>5e1faad1-7091-46df-96a8-6ba94834d555</errorID>
      <errorWord>)</errorWord>
      <group>L1_Format</group>
      <groupName>格式问题</groupName>
      <ability>L2_HalfPunc_CN</ability>
      <abilityName>全半角问题</abilityName>
      <candidateList>
        <item>）</item>
      </candidateList>
      <explain>文本全半角错误。</explain>
      <paraID>644AC6EF</paraID>
      <start>331</start>
      <end>332</end>
      <status>unmodified</status>
      <modifiedWord/>
      <trackRevisions>false</trackRevisions>
    </reviewItem>
    <reviewItem>
      <errorID>ad1d60b5-de25-4811-ac4f-c15b19af8df9</errorID>
      <errorWord>(</errorWord>
      <group>L1_Format</group>
      <groupName>格式问题</groupName>
      <ability>L2_HalfPunc_CN</ability>
      <abilityName>全半角问题</abilityName>
      <candidateList>
        <item>（</item>
      </candidateList>
      <explain>文本全半角错误。</explain>
      <paraID>666E63DB</paraID>
      <start>313</start>
      <end>314</end>
      <status>unmodified</status>
      <modifiedWord/>
      <trackRevisions>false</trackRevisions>
    </reviewItem>
    <reviewItem>
      <errorID>295de62d-b7a4-40a0-b9ef-21fd5c676297</errorID>
      <errorWord>&lt;</errorWord>
      <group>L1_Format</group>
      <groupName>格式问题</groupName>
      <ability>L2_HalfPunc_CN</ability>
      <abilityName>全半角问题</abilityName>
      <candidateList>
        <item>〈</item>
      </candidateList>
      <explain>文本全半角错误。</explain>
      <paraID>666E63DB</paraID>
      <start>368</start>
      <end>369</end>
      <status>unmodified</status>
      <modifiedWord/>
      <trackRevisions>false</trackRevisions>
    </reviewItem>
    <reviewItem>
      <errorID>859a9225-9046-4756-b17c-ab62e6aa5e01</errorID>
      <errorWord>&gt;</errorWord>
      <group>L1_Format</group>
      <groupName>格式问题</groupName>
      <ability>L2_HalfPunc_CN</ability>
      <abilityName>全半角问题</abilityName>
      <candidateList>
        <item>〉</item>
      </candidateList>
      <explain>文本全半角错误。</explain>
      <paraID>666E63DB</paraID>
      <start>372</start>
      <end>373</end>
      <status>unmodified</status>
      <modifiedWord/>
      <trackRevisions>false</trackRevisions>
    </reviewItem>
    <reviewItem>
      <errorID>744994ea-8166-4eba-863a-56e996e113c0</errorID>
      <errorWord>)</errorWord>
      <group>L1_Format</group>
      <groupName>格式问题</groupName>
      <ability>L2_HalfPunc_CN</ability>
      <abilityName>全半角问题</abilityName>
      <candidateList>
        <item>）</item>
      </candidateList>
      <explain>文本全半角错误。</explain>
      <paraID>666E63DB</paraID>
      <start>397</start>
      <end>398</end>
      <status>unmodified</status>
      <modifiedWord/>
      <trackRevisions>false</trackRevisions>
    </reviewItem>
    <reviewItem>
      <errorID>54fd78c8-5693-4d24-a761-d3faff5ce03c</errorID>
      <errorWord>(</errorWord>
      <group>L1_Format</group>
      <groupName>格式问题</groupName>
      <ability>L2_HalfPunc_CN</ability>
      <abilityName>全半角问题</abilityName>
      <candidateList>
        <item>（</item>
      </candidateList>
      <explain>文本全半角错误。</explain>
      <paraID> 117DF15</paraID>
      <start>162</start>
      <end>163</end>
      <status>unmodified</status>
      <modifiedWord/>
      <trackRevisions>false</trackRevisions>
    </reviewItem>
    <reviewItem>
      <errorID>bdb55be1-8016-4869-9965-ccc4407b7b9e</errorID>
      <errorWord>&lt;</errorWord>
      <group>L1_Format</group>
      <groupName>格式问题</groupName>
      <ability>L2_HalfPunc_CN</ability>
      <abilityName>全半角问题</abilityName>
      <candidateList>
        <item>〈</item>
      </candidateList>
      <explain>文本全半角错误。</explain>
      <paraID> 117DF15</paraID>
      <start>187</start>
      <end>188</end>
      <status>unmodified</status>
      <modifiedWord/>
      <trackRevisions>false</trackRevisions>
    </reviewItem>
    <reviewItem>
      <errorID>15b20f48-50fd-45c7-a937-3edb54efc7f3</errorID>
      <errorWord>&gt;</errorWord>
      <group>L1_Format</group>
      <groupName>格式问题</groupName>
      <ability>L2_HalfPunc_CN</ability>
      <abilityName>全半角问题</abilityName>
      <candidateList>
        <item>〉</item>
      </candidateList>
      <explain>文本全半角错误。</explain>
      <paraID> 117DF15</paraID>
      <start>191</start>
      <end>192</end>
      <status>unmodified</status>
      <modifiedWord/>
      <trackRevisions>false</trackRevisions>
    </reviewItem>
    <reviewItem>
      <errorID>f5102f32-9d2f-417e-bc98-745ef7f9c94b</errorID>
      <errorWord>)</errorWord>
      <group>L1_Format</group>
      <groupName>格式问题</groupName>
      <ability>L2_HalfPunc_CN</ability>
      <abilityName>全半角问题</abilityName>
      <candidateList>
        <item>）</item>
      </candidateList>
      <explain>文本全半角错误。</explain>
      <paraID> 117DF15</paraID>
      <start>215</start>
      <end>216</end>
      <status>unmodified</status>
      <modifiedWord/>
      <trackRevisions>false</trackRevisions>
    </reviewItem>
    <reviewItem>
      <errorID>7cd4eea4-346b-4063-8ad4-52d80805a9d5</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21D7616</paraID>
      <start>0</start>
      <end>3</end>
      <status>unmodified</status>
      <modifiedWord/>
      <trackRevisions>false</trackRevisions>
    </reviewItem>
    <reviewItem>
      <errorID>e6432204-56b3-4c86-a2d1-bb33d352d20b</errorID>
      <errorWord>(</errorWord>
      <group>L1_Format</group>
      <groupName>格式问题</groupName>
      <ability>L2_HalfPunc_CN</ability>
      <abilityName>全半角问题</abilityName>
      <candidateList>
        <item>（</item>
      </candidateList>
      <explain>文本全半角错误。</explain>
      <paraID>38473D41</paraID>
      <start>30</start>
      <end>31</end>
      <status>unmodified</status>
      <modifiedWord/>
      <trackRevisions>false</trackRevisions>
    </reviewItem>
    <reviewItem>
      <errorID>cc55bbd3-71df-495b-b852-c2b7447f3328</errorID>
      <errorWord>)</errorWord>
      <group>L1_Format</group>
      <groupName>格式问题</groupName>
      <ability>L2_HalfPunc_CN</ability>
      <abilityName>全半角问题</abilityName>
      <candidateList>
        <item>）</item>
      </candidateList>
      <explain>文本全半角错误。</explain>
      <paraID>38473D41</paraID>
      <start>81</start>
      <end>82</end>
      <status>unmodified</status>
      <modifiedWord/>
      <trackRevisions>false</trackRevisions>
    </reviewItem>
    <reviewItem>
      <errorID>75fa24d5-9dd9-4549-8707-3b697d2f0c42</errorID>
      <errorWord>,</errorWord>
      <group>L1_Format</group>
      <groupName>格式问题</groupName>
      <ability>L2_HalfPunc_CN</ability>
      <abilityName>全半角问题</abilityName>
      <candidateList>
        <item>，</item>
      </candidateList>
      <explain>文本全半角错误。</explain>
      <paraID>38473D41</paraID>
      <start>91</start>
      <end>92</end>
      <status>unmodified</status>
      <modifiedWord/>
      <trackRevisions>false</trackRevisions>
    </reviewItem>
    <reviewItem>
      <errorID>8a7a38d3-17cf-4f40-b977-88b7a66ee24c</errorID>
      <errorWord>(</errorWord>
      <group>L1_Format</group>
      <groupName>格式问题</groupName>
      <ability>L2_HalfPunc_CN</ability>
      <abilityName>全半角问题</abilityName>
      <candidateList>
        <item>（</item>
      </candidateList>
      <explain>文本全半角错误。</explain>
      <paraID>38473D41</paraID>
      <start>431</start>
      <end>432</end>
      <status>unmodified</status>
      <modifiedWord/>
      <trackRevisions>false</trackRevisions>
    </reviewItem>
    <reviewItem>
      <errorID>573401dc-2ae9-491a-8c6a-8a6140508210</errorID>
      <errorWord>&lt;</errorWord>
      <group>L1_Format</group>
      <groupName>格式问题</groupName>
      <ability>L2_HalfPunc_CN</ability>
      <abilityName>全半角问题</abilityName>
      <candidateList>
        <item>〈</item>
      </candidateList>
      <explain>文本全半角错误。</explain>
      <paraID>38473D41</paraID>
      <start>457</start>
      <end>458</end>
      <status>unmodified</status>
      <modifiedWord/>
      <trackRevisions>false</trackRevisions>
    </reviewItem>
    <reviewItem>
      <errorID>fe3ff417-a566-4beb-8e81-25311c02442d</errorID>
      <errorWord>&gt;</errorWord>
      <group>L1_Format</group>
      <groupName>格式问题</groupName>
      <ability>L2_HalfPunc_CN</ability>
      <abilityName>全半角问题</abilityName>
      <candidateList>
        <item>〉</item>
      </candidateList>
      <explain>文本全半角错误。</explain>
      <paraID>38473D41</paraID>
      <start>461</start>
      <end>462</end>
      <status>unmodified</status>
      <modifiedWord/>
      <trackRevisions>false</trackRevisions>
    </reviewItem>
    <reviewItem>
      <errorID>41dfa039-fdca-4b5a-b30b-2d7466aae6d5</errorID>
      <errorWord>)</errorWord>
      <group>L1_Format</group>
      <groupName>格式问题</groupName>
      <ability>L2_HalfPunc_CN</ability>
      <abilityName>全半角问题</abilityName>
      <candidateList>
        <item>）</item>
      </candidateList>
      <explain>文本全半角错误。</explain>
      <paraID>38473D41</paraID>
      <start>486</start>
      <end>487</end>
      <status>unmodified</status>
      <modifiedWord/>
      <trackRevisions>false</trackRevisions>
    </reviewItem>
    <reviewItem>
      <errorID>f51b7d58-4e30-4682-a465-9e54a851bdce</errorID>
      <errorWord>(</errorWord>
      <group>L1_Format</group>
      <groupName>格式问题</groupName>
      <ability>L2_HalfPunc_CN</ability>
      <abilityName>全半角问题</abilityName>
      <candidateList>
        <item>（</item>
      </candidateList>
      <explain>文本全半角错误。</explain>
      <paraID> 69F48CE</paraID>
      <start>83</start>
      <end>84</end>
      <status>unmodified</status>
      <modifiedWord/>
      <trackRevisions>false</trackRevisions>
    </reviewItem>
    <reviewItem>
      <errorID>53429203-dcbf-4f88-bb55-8686aa142050</errorID>
      <errorWord>)</errorWord>
      <group>L1_Format</group>
      <groupName>格式问题</groupName>
      <ability>L2_HalfPunc_CN</ability>
      <abilityName>全半角问题</abilityName>
      <candidateList>
        <item>）</item>
      </candidateList>
      <explain>文本全半角错误。</explain>
      <paraID> 69F48CE</paraID>
      <start>87</start>
      <end>88</end>
      <status>unmodified</status>
      <modifiedWord/>
      <trackRevisions>false</trackRevisions>
    </reviewItem>
    <reviewItem>
      <errorID>b2d12593-c380-4aa4-a11d-6b98b01725aa</errorID>
      <errorWord>(</errorWord>
      <group>L1_Format</group>
      <groupName>格式问题</groupName>
      <ability>L2_HalfPunc_CN</ability>
      <abilityName>全半角问题</abilityName>
      <candidateList>
        <item>（</item>
      </candidateList>
      <explain>文本全半角错误。</explain>
      <paraID>2DB93BA9</paraID>
      <start>3</start>
      <end>4</end>
      <status>unmodified</status>
      <modifiedWord/>
      <trackRevisions>false</trackRevisions>
    </reviewItem>
    <reviewItem>
      <errorID>c3ea9493-3791-4a14-b384-330b85bfd483</errorID>
      <errorWord>)</errorWord>
      <group>L1_Format</group>
      <groupName>格式问题</groupName>
      <ability>L2_HalfPunc_CN</ability>
      <abilityName>全半角问题</abilityName>
      <candidateList>
        <item>）</item>
      </candidateList>
      <explain>文本全半角错误。</explain>
      <paraID>2DB93BA9</paraID>
      <start>8</start>
      <end>9</end>
      <status>unmodified</status>
      <modifiedWord/>
      <trackRevisions>false</trackRevisions>
    </reviewItem>
    <reviewItem>
      <errorID>923dd2b0-99f2-4ef0-a954-9a90e9671174</errorID>
      <errorWord>(</errorWord>
      <group>L1_Format</group>
      <groupName>格式问题</groupName>
      <ability>L2_HalfPunc_CN</ability>
      <abilityName>全半角问题</abilityName>
      <candidateList>
        <item>（</item>
      </candidateList>
      <explain>文本全半角错误。</explain>
      <paraID>2DB93BA9</paraID>
      <start>40</start>
      <end>41</end>
      <status>unmodified</status>
      <modifiedWord/>
      <trackRevisions>false</trackRevisions>
    </reviewItem>
    <reviewItem>
      <errorID>56b25f25-b69b-4fc5-91da-2df5e4c56b37</errorID>
      <errorWord>&lt;</errorWord>
      <group>L1_Format</group>
      <groupName>格式问题</groupName>
      <ability>L2_HalfPunc_CN</ability>
      <abilityName>全半角问题</abilityName>
      <candidateList>
        <item>〈</item>
      </candidateList>
      <explain>文本全半角错误。</explain>
      <paraID>2DB93BA9</paraID>
      <start>55</start>
      <end>56</end>
      <status>unmodified</status>
      <modifiedWord/>
      <trackRevisions>false</trackRevisions>
    </reviewItem>
    <reviewItem>
      <errorID>135dd1e3-5ef8-43a1-bd68-660cf337eda3</errorID>
      <errorWord>&gt;</errorWord>
      <group>L1_Format</group>
      <groupName>格式问题</groupName>
      <ability>L2_HalfPunc_CN</ability>
      <abilityName>全半角问题</abilityName>
      <candidateList>
        <item>〉</item>
      </candidateList>
      <explain>文本全半角错误。</explain>
      <paraID>2DB93BA9</paraID>
      <start>59</start>
      <end>60</end>
      <status>unmodified</status>
      <modifiedWord/>
      <trackRevisions>false</trackRevisions>
    </reviewItem>
    <reviewItem>
      <errorID>00d0c0ea-8c48-477d-8acc-a1c378f2ee03</errorID>
      <errorWord>)</errorWord>
      <group>L1_Format</group>
      <groupName>格式问题</groupName>
      <ability>L2_HalfPunc_CN</ability>
      <abilityName>全半角问题</abilityName>
      <candidateList>
        <item>）</item>
      </candidateList>
      <explain>文本全半角错误。</explain>
      <paraID>2DB93BA9</paraID>
      <start>83</start>
      <end>84</end>
      <status>unmodified</status>
      <modifiedWord/>
      <trackRevisions>false</trackRevisions>
    </reviewItem>
    <reviewItem>
      <errorID>ca75c5d8-4657-4cbe-a655-da2e5fdef71d</errorID>
      <errorWord>,</errorWord>
      <group>L1_Format</group>
      <groupName>格式问题</groupName>
      <ability>L2_HalfPunc_CN</ability>
      <abilityName>全半角问题</abilityName>
      <candidateList>
        <item>，</item>
      </candidateList>
      <explain>文本全半角错误。</explain>
      <paraID>3A912CE4</paraID>
      <start>186</start>
      <end>187</end>
      <status>unmodified</status>
      <modifiedWord/>
      <trackRevisions>false</trackRevisions>
    </reviewItem>
    <reviewItem>
      <errorID>6a804357-c9d6-48fc-8966-9277aedfdcb7</errorID>
      <errorWord>(</errorWord>
      <group>L1_Format</group>
      <groupName>格式问题</groupName>
      <ability>L2_HalfPunc_CN</ability>
      <abilityName>全半角问题</abilityName>
      <candidateList>
        <item>（</item>
      </candidateList>
      <explain>文本全半角错误。</explain>
      <paraID>3A912CE4</paraID>
      <start>205</start>
      <end>206</end>
      <status>unmodified</status>
      <modifiedWord/>
      <trackRevisions>false</trackRevisions>
    </reviewItem>
    <reviewItem>
      <errorID>914b763b-cfa2-4303-bc5c-c988a0475f7d</errorID>
      <errorWord>&lt;</errorWord>
      <group>L1_Format</group>
      <groupName>格式问题</groupName>
      <ability>L2_HalfPunc_CN</ability>
      <abilityName>全半角问题</abilityName>
      <candidateList>
        <item>〈</item>
      </candidateList>
      <explain>文本全半角错误。</explain>
      <paraID>3A912CE4</paraID>
      <start>244</start>
      <end>245</end>
      <status>unmodified</status>
      <modifiedWord/>
      <trackRevisions>false</trackRevisions>
    </reviewItem>
    <reviewItem>
      <errorID>b6270893-5b03-4d51-9a23-5022141e7be2</errorID>
      <errorWord>&gt;</errorWord>
      <group>L1_Format</group>
      <groupName>格式问题</groupName>
      <ability>L2_HalfPunc_CN</ability>
      <abilityName>全半角问题</abilityName>
      <candidateList>
        <item>〉</item>
      </candidateList>
      <explain>文本全半角错误。</explain>
      <paraID>3A912CE4</paraID>
      <start>251</start>
      <end>252</end>
      <status>unmodified</status>
      <modifiedWord/>
      <trackRevisions>false</trackRevisions>
    </reviewItem>
    <reviewItem>
      <errorID>23d09050-e2a7-41fa-b21c-fc27faf96def</errorID>
      <errorWord>)</errorWord>
      <group>L1_Format</group>
      <groupName>格式问题</groupName>
      <ability>L2_HalfPunc_CN</ability>
      <abilityName>全半角问题</abilityName>
      <candidateList>
        <item>）</item>
      </candidateList>
      <explain>文本全半角错误。</explain>
      <paraID>3A912CE4</paraID>
      <start>277</start>
      <end>278</end>
      <status>unmodified</status>
      <modifiedWord/>
      <trackRevisions>false</trackRevisions>
    </reviewItem>
    <reviewItem>
      <errorID>120660ca-b1a0-4e44-9750-7460399fec27</errorID>
      <errorWord>(</errorWord>
      <group>L1_Format</group>
      <groupName>格式问题</groupName>
      <ability>L2_HalfPunc_CN</ability>
      <abilityName>全半角问题</abilityName>
      <candidateList>
        <item>（</item>
      </candidateList>
      <explain>文本全半角错误。</explain>
      <paraID> D1DFB96</paraID>
      <start>124</start>
      <end>125</end>
      <status>unmodified</status>
      <modifiedWord/>
      <trackRevisions>false</trackRevisions>
    </reviewItem>
    <reviewItem>
      <errorID>a74655c4-8dbe-4283-b747-5660ab80bbe8</errorID>
      <errorWord>&lt;</errorWord>
      <group>L1_Format</group>
      <groupName>格式问题</groupName>
      <ability>L2_HalfPunc_CN</ability>
      <abilityName>全半角问题</abilityName>
      <candidateList>
        <item>〈</item>
      </candidateList>
      <explain>文本全半角错误。</explain>
      <paraID> D1DFB96</paraID>
      <start>136</start>
      <end>137</end>
      <status>unmodified</status>
      <modifiedWord/>
      <trackRevisions>false</trackRevisions>
    </reviewItem>
    <reviewItem>
      <errorID>cba39847-8d60-4a03-b08a-d22e29c987cd</errorID>
      <errorWord>&gt;</errorWord>
      <group>L1_Format</group>
      <groupName>格式问题</groupName>
      <ability>L2_HalfPunc_CN</ability>
      <abilityName>全半角问题</abilityName>
      <candidateList>
        <item>〉</item>
      </candidateList>
      <explain>文本全半角错误。</explain>
      <paraID> D1DFB96</paraID>
      <start>140</start>
      <end>141</end>
      <status>unmodified</status>
      <modifiedWord/>
      <trackRevisions>false</trackRevisions>
    </reviewItem>
    <reviewItem>
      <errorID>f65893ef-8938-4639-9a7c-08c7b113b481</errorID>
      <errorWord>)</errorWord>
      <group>L1_Format</group>
      <groupName>格式问题</groupName>
      <ability>L2_HalfPunc_CN</ability>
      <abilityName>全半角问题</abilityName>
      <candidateList>
        <item>）</item>
      </candidateList>
      <explain>文本全半角错误。</explain>
      <paraID> D1DFB96</paraID>
      <start>164</start>
      <end>165</end>
      <status>unmodified</status>
      <modifiedWord/>
      <trackRevisions>false</trackRevisions>
    </reviewItem>
    <reviewItem>
      <errorID>b7afc88b-5684-429e-96cb-516a6701b89f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456F9137</paraID>
      <start>0</start>
      <end>3</end>
      <status>unmodified</status>
      <modifiedWord/>
      <trackRevisions>false</trackRevisions>
    </reviewItem>
    <reviewItem>
      <errorID>ccb0a87f-4ff9-4198-8b4a-d4f7066dd6cc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381742C6</paraID>
      <start>0</start>
      <end>3</end>
      <status>unmodified</status>
      <modifiedWord/>
      <trackRevisions>false</trackRevisions>
    </reviewItem>
    <reviewItem>
      <errorID>e0499c82-f2cc-4b64-bf08-26ee53da4927</errorID>
      <errorWord>电子信息制造业</errorWord>
      <group>L1_Political</group>
      <groupName>政治性问题</groupName>
      <ability>L2_Keyword</ability>
      <abilityName>固定表述</abilityName>
      <candidateList>
        <item>电子信息产业</item>
      </candidateList>
      <explain>词汇“电子信息产业”在特定场景下为固定表述形式，请确认此处的“电子信息制造业”是否存在不当。</explain>
      <paraID>381742C6</paraID>
      <start>179</start>
      <end>186</end>
      <status>unmodified</status>
      <modifiedWord/>
      <trackRevisions>false</trackRevisions>
    </reviewItem>
    <reviewItem>
      <errorID>f9866b3e-cce4-4876-89f8-3d1587f90d1c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3BCB73FE</paraID>
      <start>0</start>
      <end>3</end>
      <status>unmodified</status>
      <modifiedWord/>
      <trackRevisions>false</trackRevisions>
    </reviewItem>
    <reviewItem>
      <errorID>5bb3da10-8949-43e9-8cce-4c6d90671e62</errorID>
      <errorWord>重大项目的</errorWord>
      <group>L1_Word</group>
      <groupName>字词问题</groupName>
      <ability>L2_Typo</ability>
      <abilityName>字词错误</abilityName>
      <candidateList>
        <item>重大项目</item>
      </candidateList>
      <explain/>
      <paraID>3BCB73FE</paraID>
      <start>7</start>
      <end>12</end>
      <status>unmodified</status>
      <modifiedWord/>
      <trackRevisions>false</trackRevisions>
    </reviewItem>
    <reviewItem>
      <errorID>37fdb586-c100-4552-9ad0-76c3cf6b5723</errorID>
      <errorWord>(</errorWord>
      <group>L1_Format</group>
      <groupName>格式问题</groupName>
      <ability>L2_HalfPunc_CN</ability>
      <abilityName>全半角问题</abilityName>
      <candidateList>
        <item>（</item>
      </candidateList>
      <explain>文本全半角错误。</explain>
      <paraID>3BCB73FE</paraID>
      <start>173</start>
      <end>174</end>
      <status>unmodified</status>
      <modifiedWord/>
      <trackRevisions>false</trackRevisions>
    </reviewItem>
    <reviewItem>
      <errorID>677718aa-be80-43c5-8870-5df9cbc7ac59</errorID>
      <errorWord>)</errorWord>
      <group>L1_Format</group>
      <groupName>格式问题</groupName>
      <ability>L2_HalfPunc_CN</ability>
      <abilityName>全半角问题</abilityName>
      <candidateList>
        <item>）</item>
      </candidateList>
      <explain>文本全半角错误。</explain>
      <paraID>3BCB73FE</paraID>
      <start>176</start>
      <end>177</end>
      <status>unmodified</status>
      <modifiedWord/>
      <trackRevisions>false</trackRevisions>
    </reviewItem>
    <reviewItem>
      <errorID>519498ae-1e08-4642-a863-26efae7db3ed</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3972019B</paraID>
      <start>0</start>
      <end>3</end>
      <status>unmodified</status>
      <modifiedWord/>
      <trackRevisions>false</trackRevisions>
    </reviewItem>
    <reviewItem>
      <errorID>ef2225d9-ece7-4239-af54-cdd7819c356f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31EDCB1D</paraID>
      <start>0</start>
      <end>3</end>
      <status>unmodified</status>
      <modifiedWord/>
      <trackRevisions>false</trackRevisions>
    </reviewItem>
    <reviewItem>
      <errorID>ecf341cd-2349-4a2c-88f1-123ca28b1af6</errorID>
      <errorWord>针对</errorWord>
      <group>L1_Word</group>
      <groupName>字词问题</groupName>
      <ability>L2_Typo</ability>
      <abilityName>字词错误</abilityName>
      <candidateList>
        <item>对</item>
      </candidateList>
      <explain/>
      <paraID>31EDCB1D</paraID>
      <start>39</start>
      <end>41</end>
      <status>unmodified</status>
      <modifiedWord/>
      <trackRevisions>false</trackRevisions>
    </reviewItem>
    <reviewItem>
      <errorID>e0b6f979-f2a9-44dc-a71a-475091b734b9</errorID>
      <errorWord>大</errorWord>
      <group>L1_Word</group>
      <groupName>字词问题</groupName>
      <ability>L2_Typo</ability>
      <abilityName>字词错误</abilityName>
      <candidateList>
        <item>大对</item>
      </candidateList>
      <explain/>
      <paraID>31EDCB1D</paraID>
      <start>117</start>
      <end>118</end>
      <status>unmodified</status>
      <modifiedWord/>
      <trackRevisions>false</trackRevisions>
    </reviewItem>
    <reviewItem>
      <errorID>99aa1143-b12d-4f72-b48c-fc99746d439f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16D96A21</paraID>
      <start>0</start>
      <end>3</end>
      <status>unmodified</status>
      <modifiedWord/>
      <trackRevisions>false</trackRevisions>
    </reviewItem>
    <reviewItem>
      <errorID>ee8a8333-ea85-47aa-980b-80ae0f1b50da</errorID>
      <errorWord>(</errorWord>
      <group>L1_Format</group>
      <groupName>格式问题</groupName>
      <ability>L2_HalfPunc_CN</ability>
      <abilityName>全半角问题</abilityName>
      <candidateList>
        <item>（</item>
      </candidateList>
      <explain>文本全半角错误。</explain>
      <paraID>16D96A21</paraID>
      <start>178</start>
      <end>179</end>
      <status>unmodified</status>
      <modifiedWord/>
      <trackRevisions>false</trackRevisions>
    </reviewItem>
    <reviewItem>
      <errorID>36eff660-9226-4e6a-8c41-9d061e8f7c7b</errorID>
      <errorWord>)</errorWord>
      <group>L1_Format</group>
      <groupName>格式问题</groupName>
      <ability>L2_HalfPunc_CN</ability>
      <abilityName>全半角问题</abilityName>
      <candidateList>
        <item>）</item>
      </candidateList>
      <explain>文本全半角错误。</explain>
      <paraID>16D96A21</paraID>
      <start>182</start>
      <end>183</end>
      <status>unmodified</status>
      <modifiedWord/>
      <trackRevisions>false</trackRevisions>
    </reviewItem>
    <reviewItem>
      <errorID>a9abd39c-bb2f-4af4-bac8-122e0be78b30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1438F67C</paraID>
      <start>0</start>
      <end>3</end>
      <status>unmodified</status>
      <modifiedWord/>
      <trackRevisions>false</trackRevisions>
    </reviewItem>
    <reviewItem>
      <errorID>d817704b-c366-4e16-8f83-a2f7365caa8c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BE4D4E2</paraID>
      <start>0</start>
      <end>3</end>
      <status>unmodified</status>
      <modifiedWord/>
      <trackRevisions>false</trackRevisions>
    </reviewItem>
    <reviewItem>
      <errorID>a07b480b-8a47-4e85-a3e9-a5cea27b87db</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379138E</paraID>
      <start>0</start>
      <end>3</end>
      <status>unmodified</status>
      <modifiedWord/>
      <trackRevisions>false</trackRevisions>
    </reviewItem>
    <reviewItem>
      <errorID>acc217b5-6bbb-4196-8f8f-94287ff8b31a</errorID>
      <errorWord>百人计划</errorWord>
      <group>L1_Sensitive</group>
      <groupName>敏感问题</groupName>
      <ability>L2_Sensitive</ability>
      <abilityName>敏感内容</abilityName>
      <candidateList/>
      <explain>【敏感内容】句中涉及敏感性内容的违规表述，请注意甄别。</explain>
      <paraID> 379138E</paraID>
      <start>33</start>
      <end>37</end>
      <status>unmodified</status>
      <modifiedWord/>
      <trackRevisions>false</trackRevisions>
    </reviewItem>
    <reviewItem>
      <errorID>4b968e64-3ef8-41b9-9a58-0fe11adf8682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21C910E7</paraID>
      <start>0</start>
      <end>3</end>
      <status>unmodified</status>
      <modifiedWord/>
      <trackRevisions>false</trackRevisions>
    </reviewItem>
    <reviewItem>
      <errorID>7837c190-f64a-40be-baf8-4b94debea483</errorID>
      <errorWord>(</errorWord>
      <group>L1_Format</group>
      <groupName>格式问题</groupName>
      <ability>L2_HalfPunc_CN</ability>
      <abilityName>全半角问题</abilityName>
      <candidateList>
        <item>（</item>
      </candidateList>
      <explain>文本全半角错误。</explain>
      <paraID>21C910E7</paraID>
      <start>18</start>
      <end>19</end>
      <status>unmodified</status>
      <modifiedWord/>
      <trackRevisions>false</trackRevisions>
    </reviewItem>
    <reviewItem>
      <errorID>39d85099-af48-4d96-9557-2ca27cce9bf5</errorID>
      <errorWord>)</errorWord>
      <group>L1_Format</group>
      <groupName>格式问题</groupName>
      <ability>L2_HalfPunc_CN</ability>
      <abilityName>全半角问题</abilityName>
      <candidateList>
        <item>）</item>
      </candidateList>
      <explain>文本全半角错误。</explain>
      <paraID>21C910E7</paraID>
      <start>23</start>
      <end>24</end>
      <status>unmodified</status>
      <modifiedWord/>
      <trackRevisions>false</trackRevisions>
    </reviewItem>
    <reviewItem>
      <errorID>749c7a76-75d3-4e61-b71f-782253667bd0</errorID>
      <errorWord>(</errorWord>
      <group>L1_Format</group>
      <groupName>格式问题</groupName>
      <ability>L2_HalfPunc_CN</ability>
      <abilityName>全半角问题</abilityName>
      <candidateList>
        <item>（</item>
      </candidateList>
      <explain>文本全半角错误。</explain>
      <paraID>70A3A451</paraID>
      <start>17</start>
      <end>18</end>
      <status>unmodified</status>
      <modifiedWord/>
      <trackRevisions>false</trackRevisions>
    </reviewItem>
    <reviewItem>
      <errorID>aa837f83-332e-497b-92ac-291f1931a7c8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70A3A451</paraID>
      <start>22</start>
      <end>23</end>
      <status>unmodified</status>
      <modifiedWord/>
      <trackRevisions>false</trackRevisions>
    </reviewItem>
    <reviewItem>
      <errorID>e641b452-8296-445d-98a4-e55065f2e522</errorID>
      <errorWord>)</errorWord>
      <group>L1_Format</group>
      <groupName>格式问题</groupName>
      <ability>L2_HalfPunc_CN</ability>
      <abilityName>全半角问题</abilityName>
      <candidateList>
        <item>）</item>
      </candidateList>
      <explain>文本全半角错误。</explain>
      <paraID>70A3A451</paraID>
      <start>28</start>
      <end>29</end>
      <status>unmodified</status>
      <modifiedWord/>
      <trackRevisions>false</trackRevisions>
    </reviewItem>
    <reviewItem>
      <errorID>d91145d5-7e7d-4a07-a6a9-2691941cb7a4</errorID>
      <errorWord>(</errorWord>
      <group>L1_Format</group>
      <groupName>格式问题</groupName>
      <ability>L2_HalfPunc_CN</ability>
      <abilityName>全半角问题</abilityName>
      <candidateList>
        <item>（</item>
      </candidateList>
      <explain>文本全半角错误。</explain>
      <paraID>576739F6</paraID>
      <start>0</start>
      <end>1</end>
      <status>unmodified</status>
      <modifiedWord/>
      <trackRevisions>false</trackRevisions>
    </reviewItem>
    <reviewItem>
      <errorID>2cdccadb-86f5-4efe-b457-82408fbaa06a</errorID>
      <errorWord>)</errorWord>
      <group>L1_Format</group>
      <groupName>格式问题</groupName>
      <ability>L2_HalfPunc_CN</ability>
      <abilityName>全半角问题</abilityName>
      <candidateList>
        <item>）</item>
      </candidateList>
      <explain>文本全半角错误。</explain>
      <paraID>576739F6</paraID>
      <start>3</start>
      <end>4</end>
      <status>unmodified</status>
      <modifiedWord/>
      <trackRevisions>false</trackRevisions>
    </reviewItem>
    <reviewItem>
      <errorID>818e546a-dd72-4a56-bcbf-346bf844b104</errorID>
      <errorWord>(</errorWord>
      <group>L1_Format</group>
      <groupName>格式问题</groupName>
      <ability>L2_HalfPunc_CN</ability>
      <abilityName>全半角问题</abilityName>
      <candidateList>
        <item>（</item>
      </candidateList>
      <explain>文本全半角错误。</explain>
      <paraID>55321AF0</paraID>
      <start>4</start>
      <end>5</end>
      <status>unmodified</status>
      <modifiedWord/>
      <trackRevisions>false</trackRevisions>
    </reviewItem>
    <reviewItem>
      <errorID>c4b87337-f5b2-4ca8-b1d0-7a9157835731</errorID>
      <errorWord>)</errorWord>
      <group>L1_Format</group>
      <groupName>格式问题</groupName>
      <ability>L2_HalfPunc_CN</ability>
      <abilityName>全半角问题</abilityName>
      <candidateList>
        <item>）</item>
      </candidateList>
      <explain>文本全半角错误。</explain>
      <paraID>55321AF0</paraID>
      <start>7</start>
      <end>8</end>
      <status>unmodified</status>
      <modifiedWord/>
      <trackRevisions>false</trackRevisions>
    </reviewItem>
    <reviewItem>
      <errorID>c908754e-919c-4077-950a-da07aa11e3e6</errorID>
      <errorWord>(</errorWord>
      <group>L1_Format</group>
      <groupName>格式问题</groupName>
      <ability>L2_HalfPunc_CN</ability>
      <abilityName>全半角问题</abilityName>
      <candidateList>
        <item>（</item>
      </candidateList>
      <explain>文本全半角错误。</explain>
      <paraID>7E417C90</paraID>
      <start>2</start>
      <end>3</end>
      <status>unmodified</status>
      <modifiedWord/>
      <trackRevisions>false</trackRevisions>
    </reviewItem>
    <reviewItem>
      <errorID>716a0c9a-4fd5-4476-959b-bfb32bf29720</errorID>
      <errorWord>)</errorWord>
      <group>L1_Format</group>
      <groupName>格式问题</groupName>
      <ability>L2_HalfPunc_CN</ability>
      <abilityName>全半角问题</abilityName>
      <candidateList>
        <item>）</item>
      </candidateList>
      <explain>文本全半角错误。</explain>
      <paraID>7E417C90</paraID>
      <start>9</start>
      <end>10</end>
      <status>unmodified</status>
      <modifiedWord/>
      <trackRevisions>false</trackRevisions>
    </reviewItem>
    <reviewItem>
      <errorID>1d6f0f69-c915-4aca-9c6e-15f12c2c979c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60A74DEE</paraID>
      <start>0</start>
      <end>3</end>
      <status>unmodified</status>
      <modifiedWord/>
      <trackRevisions>false</trackRevisions>
    </reviewItem>
    <reviewItem>
      <errorID>0a3d9844-a61a-43da-9fc0-2833a7995058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4F3D3A47</paraID>
      <start>4</start>
      <end>5</end>
      <status>unmodified</status>
      <modifiedWord/>
      <trackRevisions>false</trackRevisions>
    </reviewItem>
    <reviewItem>
      <errorID>03f55b9b-18de-4d36-a8ae-5480940fee7c</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227558CB</paraID>
      <start>0</start>
      <end>3</end>
      <status>unmodified</status>
      <modifiedWord/>
      <trackRevisions>false</trackRevisions>
    </reviewItem>
    <reviewItem>
      <errorID>2b191c45-7167-43ee-849f-447c9592a49a</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52564677</paraID>
      <start>0</start>
      <end>3</end>
      <status>unmodified</status>
      <modifiedWord/>
      <trackRevisions>false</trackRevisions>
    </reviewItem>
    <reviewItem>
      <errorID>364f2edc-e6d1-48b4-8db3-62ffd5676d66</errorID>
      <errorWord>,</errorWord>
      <group>L1_Format</group>
      <groupName>格式问题</groupName>
      <ability>L2_HalfPunc_CN</ability>
      <abilityName>全半角问题</abilityName>
      <candidateList>
        <item>，</item>
      </candidateList>
      <explain>文本全半角错误。</explain>
      <paraID>4D9B3847</paraID>
      <start>51</start>
      <end>52</end>
      <status>unmodified</status>
      <modifiedWord/>
      <trackRevisions>false</trackRevisions>
    </reviewItem>
    <reviewItem>
      <errorID>a9c0724a-a22c-4e6d-85cc-9f8a825139b7</errorID>
      <errorWord>(</errorWord>
      <group>L1_Format</group>
      <groupName>格式问题</groupName>
      <ability>L2_HalfPunc_CN</ability>
      <abilityName>全半角问题</abilityName>
      <candidateList>
        <item>（</item>
      </candidateList>
      <explain>文本全半角错误。</explain>
      <paraID>3BF143FF</paraID>
      <start>21</start>
      <end>22</end>
      <status>unmodified</status>
      <modifiedWord/>
      <trackRevisions>false</trackRevisions>
    </reviewItem>
    <reviewItem>
      <errorID>84bc434f-a3a3-435f-be89-68a0c6d1fbd1</errorID>
      <errorWord>)</errorWord>
      <group>L1_Format</group>
      <groupName>格式问题</groupName>
      <ability>L2_HalfPunc_CN</ability>
      <abilityName>全半角问题</abilityName>
      <candidateList>
        <item>）</item>
      </candidateList>
      <explain>文本全半角错误。</explain>
      <paraID>3BF143FF</paraID>
      <start>162</start>
      <end>163</end>
      <status>unmodified</status>
      <modifiedWord/>
      <trackRevisions>false</trackRevisions>
    </reviewItem>
    <reviewItem>
      <errorID>a155fbcb-335c-4cda-b998-bf5e24c30fe9</errorID>
      <errorWord>(</errorWord>
      <group>L1_Format</group>
      <groupName>格式问题</groupName>
      <ability>L2_HalfPunc_CN</ability>
      <abilityName>全半角问题</abilityName>
      <candidateList>
        <item>（</item>
      </candidateList>
      <explain>文本全半角错误。</explain>
      <paraID>5DC205DB</paraID>
      <start>119</start>
      <end>120</end>
      <status>unmodified</status>
      <modifiedWord/>
      <trackRevisions>false</trackRevisions>
    </reviewItem>
    <reviewItem>
      <errorID>37e742d0-0b2a-48f3-ae83-f84ff359d214</errorID>
      <errorWord>)</errorWord>
      <group>L1_Format</group>
      <groupName>格式问题</groupName>
      <ability>L2_HalfPunc_CN</ability>
      <abilityName>全半角问题</abilityName>
      <candidateList>
        <item>）</item>
      </candidateList>
      <explain>文本全半角错误。</explain>
      <paraID>5DC205DB</paraID>
      <start>124</start>
      <end>125</end>
      <status>unmodified</status>
      <modifiedWord/>
      <trackRevisions>false</trackRevisions>
    </reviewItem>
    <reviewItem>
      <errorID>20f05dab-483a-4901-af78-dfdccecf3ee3</errorID>
      <errorWord>(</errorWord>
      <group>L1_Format</group>
      <groupName>格式问题</groupName>
      <ability>L2_HalfPunc_CN</ability>
      <abilityName>全半角问题</abilityName>
      <candidateList>
        <item>（</item>
      </candidateList>
      <explain>文本全半角错误。</explain>
      <paraID>67BDB983</paraID>
      <start>0</start>
      <end>1</end>
      <status>unmodified</status>
      <modifiedWord/>
      <trackRevisions>false</trackRevisions>
    </reviewItem>
    <reviewItem>
      <errorID>86e00d33-c05c-4344-acbe-a5092d98b4a8</errorID>
      <errorWord>)</errorWord>
      <group>L1_Format</group>
      <groupName>格式问题</groupName>
      <ability>L2_HalfPunc_CN</ability>
      <abilityName>全半角问题</abilityName>
      <candidateList>
        <item>）</item>
      </candidateList>
      <explain>文本全半角错误。</explain>
      <paraID>67BDB983</paraID>
      <start>3</start>
      <end>4</end>
      <status>unmodified</status>
      <modifiedWord/>
      <trackRevisions>false</trackRevisions>
    </reviewItem>
    <reviewItem>
      <errorID>db7ac8b4-3e19-4dc6-abd6-c9a78ba2a359</errorID>
      <errorWord>(</errorWord>
      <group>L1_Format</group>
      <groupName>格式问题</groupName>
      <ability>L2_HalfPunc_CN</ability>
      <abilityName>全半角问题</abilityName>
      <candidateList>
        <item>（</item>
      </candidateList>
      <explain>文本全半角错误。</explain>
      <paraID>3AAAF9E6</paraID>
      <start>4</start>
      <end>5</end>
      <status>unmodified</status>
      <modifiedWord/>
      <trackRevisions>false</trackRevisions>
    </reviewItem>
    <reviewItem>
      <errorID>b20586ff-3cdc-4594-8abc-6404c4582eb0</errorID>
      <errorWord>)</errorWord>
      <group>L1_Format</group>
      <groupName>格式问题</groupName>
      <ability>L2_HalfPunc_CN</ability>
      <abilityName>全半角问题</abilityName>
      <candidateList>
        <item>）</item>
      </candidateList>
      <explain>文本全半角错误。</explain>
      <paraID>3AAAF9E6</paraID>
      <start>7</start>
      <end>8</end>
      <status>unmodified</status>
      <modifiedWord/>
      <trackRevisions>false</trackRevisions>
    </reviewItem>
    <reviewItem>
      <errorID>1cafe881-e82e-499a-845e-9802af9e3ce9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291C0E98</paraID>
      <start>0</start>
      <end>3</end>
      <status>unmodified</status>
      <modifiedWord/>
      <trackRevisions>false</trackRevisions>
    </reviewItem>
    <reviewItem>
      <errorID>70ef2d23-6b46-4cf6-b0b3-9121457ece33</errorID>
      <errorWord>(</errorWord>
      <group>L1_Format</group>
      <groupName>格式问题</groupName>
      <ability>L2_HalfPunc_CN</ability>
      <abilityName>全半角问题</abilityName>
      <candidateList>
        <item>（</item>
      </candidateList>
      <explain>文本全半角错误。</explain>
      <paraID>6EE9AEA5</paraID>
      <start>9</start>
      <end>10</end>
      <status>unmodified</status>
      <modifiedWord/>
      <trackRevisions>false</trackRevisions>
    </reviewItem>
    <reviewItem>
      <errorID>27c2065c-da09-43fd-be69-a8d4713e25ac</errorID>
      <errorWord>)</errorWord>
      <group>L1_Format</group>
      <groupName>格式问题</groupName>
      <ability>L2_HalfPunc_CN</ability>
      <abilityName>全半角问题</abilityName>
      <candidateList>
        <item>）</item>
      </candidateList>
      <explain>文本全半角错误。</explain>
      <paraID>6EE9AEA5</paraID>
      <start>14</start>
      <end>15</end>
      <status>unmodified</status>
      <modifiedWord/>
      <trackRevisions>false</trackRevisions>
    </reviewItem>
    <reviewItem>
      <errorID>6b0084ca-2c72-4af8-98ef-3db1da34202f</errorID>
      <errorWord>2万平米</errorWord>
      <group>L1_Word</group>
      <groupName>字词问题</groupName>
      <ability>L2_Typo</ability>
      <abilityName>字词错误</abilityName>
      <candidateList>
        <item>2万平方米</item>
      </candidateList>
      <explain/>
      <paraID>1E559437</paraID>
      <start>146</start>
      <end>150</end>
      <status>unmodified</status>
      <modifiedWord/>
      <trackRevisions>false</trackRevisions>
    </reviewItem>
    <reviewItem>
      <errorID>4b91765b-219a-47e7-b56b-752c52b67fd2</errorID>
      <errorWord>有限责任公</errorWord>
      <group>L1_Word</group>
      <groupName>字词问题</groupName>
      <ability>L2_Typo</ability>
      <abilityName>字词错误</abilityName>
      <candidateList>
        <item>有限责任公司</item>
      </candidateList>
      <explain/>
      <paraID> 8D92467</paraID>
      <start>3</start>
      <end>8</end>
      <status>unmodified</status>
      <modifiedWord/>
      <trackRevisions>false</trackRevisions>
    </reviewItem>
    <reviewItem>
      <errorID>3b80e229-57e9-4109-bb67-4169baf72dec</errorID>
      <errorWord>WIFI</errorWord>
      <group>L1_Knowledge</group>
      <groupName>知识性问题</groupName>
      <ability>L2_Knowledge</ability>
      <abilityName>其他知识</abilityName>
      <candidateList>
        <item>Wi-Fi</item>
      </candidateList>
      <explain/>
      <paraID>6A8F60D8</paraID>
      <start>37</start>
      <end>41</end>
      <status>unmodified</status>
      <modifiedWord/>
      <trackRevisions>false</trackRevisions>
    </reviewItem>
    <reviewItem>
      <errorID>797d093e-611a-413e-b077-815509307c12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46BAAB71</paraID>
      <start>0</start>
      <end>3</end>
      <status>unmodified</status>
      <modifiedWord/>
      <trackRevisions>false</trackRevisions>
    </reviewItem>
    <reviewItem>
      <errorID>7cd2adaf-5d98-46f2-b3af-2431f79f2ad0</errorID>
      <errorWord>(</errorWord>
      <group>L1_Format</group>
      <groupName>格式问题</groupName>
      <ability>L2_HalfPunc_CN</ability>
      <abilityName>全半角问题</abilityName>
      <candidateList>
        <item>（</item>
      </candidateList>
      <explain>文本全半角错误。</explain>
      <paraID>1F412ABC</paraID>
      <start>12</start>
      <end>13</end>
      <status>unmodified</status>
      <modifiedWord/>
      <trackRevisions>false</trackRevisions>
    </reviewItem>
    <reviewItem>
      <errorID>aa08ffeb-7302-45f1-a275-db1e85d96a58</errorID>
      <errorWord>)</errorWord>
      <group>L1_Format</group>
      <groupName>格式问题</groupName>
      <ability>L2_HalfPunc_CN</ability>
      <abilityName>全半角问题</abilityName>
      <candidateList>
        <item>）</item>
      </candidateList>
      <explain>文本全半角错误。</explain>
      <paraID>1F412ABC</paraID>
      <start>15</start>
      <end>16</end>
      <status>unmodified</status>
      <modifiedWord/>
      <trackRevisions>false</trackRevisions>
    </reviewItem>
    <reviewItem>
      <errorID>72d90df0-f2d8-48dc-acba-273d63c54f6d</errorID>
      <errorWord>(</errorWord>
      <group>L1_Format</group>
      <groupName>格式问题</groupName>
      <ability>L2_HalfPunc_CN</ability>
      <abilityName>全半角问题</abilityName>
      <candidateList>
        <item>（</item>
      </candidateList>
      <explain>文本全半角错误。</explain>
      <paraID>6B184B1F</paraID>
      <start>4</start>
      <end>5</end>
      <status>unmodified</status>
      <modifiedWord/>
      <trackRevisions>false</trackRevisions>
    </reviewItem>
    <reviewItem>
      <errorID>7f4a5ddb-bb37-4ac8-b613-6f8b43bdf279</errorID>
      <errorWord>)</errorWord>
      <group>L1_Format</group>
      <groupName>格式问题</groupName>
      <ability>L2_HalfPunc_CN</ability>
      <abilityName>全半角问题</abilityName>
      <candidateList>
        <item>）</item>
      </candidateList>
      <explain>文本全半角错误。</explain>
      <paraID>6B184B1F</paraID>
      <start>7</start>
      <end>8</end>
      <status>unmodified</status>
      <modifiedWord/>
      <trackRevisions>false</trackRevisions>
    </reviewItem>
    <reviewItem>
      <errorID>23c47dae-0b2f-4fa1-b22f-942ed5b5d5ef</errorID>
      <errorWord>灌装饮料</errorWord>
      <group>L1_Word</group>
      <groupName>字词问题</groupName>
      <ability>L2_Typo</ability>
      <abilityName>字词错误</abilityName>
      <candidateList>
        <item>罐装饮料</item>
      </candidateList>
      <explain/>
      <paraID>2357AD37</paraID>
      <start>31</start>
      <end>35</end>
      <status>unmodified</status>
      <modifiedWord/>
      <trackRevisions>false</trackRevisions>
    </reviewItem>
    <reviewItem>
      <errorID>37939bda-cb47-4bfa-925f-c5684e8e84d4</errorID>
      <errorWord>(</errorWord>
      <group>L1_Format</group>
      <groupName>格式问题</groupName>
      <ability>L2_HalfPunc_CN</ability>
      <abilityName>全半角问题</abilityName>
      <candidateList>
        <item>（</item>
      </candidateList>
      <explain>文本全半角错误。</explain>
      <paraID>74E3A3E4</paraID>
      <start>5</start>
      <end>6</end>
      <status>unmodified</status>
      <modifiedWord/>
      <trackRevisions>false</trackRevisions>
    </reviewItem>
    <reviewItem>
      <errorID>a53072c4-fbf2-4add-8ea3-abab9b1a635f</errorID>
      <errorWord>)</errorWord>
      <group>L1_Format</group>
      <groupName>格式问题</groupName>
      <ability>L2_HalfPunc_CN</ability>
      <abilityName>全半角问题</abilityName>
      <candidateList>
        <item>）</item>
      </candidateList>
      <explain>文本全半角错误。</explain>
      <paraID>74E3A3E4</paraID>
      <start>8</start>
      <end>9</end>
      <status>unmodified</status>
      <modifiedWord/>
      <trackRevisions>false</trackRevisions>
    </reviewItem>
    <reviewItem>
      <errorID>8934e2de-53bb-44cc-964b-dcc71ea869d3</errorID>
      <errorWord>(</errorWord>
      <group>L1_Format</group>
      <groupName>格式问题</groupName>
      <ability>L2_HalfPunc_CN</ability>
      <abilityName>全半角问题</abilityName>
      <candidateList>
        <item>（</item>
      </candidateList>
      <explain>文本全半角错误。</explain>
      <paraID>70D267E2</paraID>
      <start>131</start>
      <end>132</end>
      <status>unmodified</status>
      <modifiedWord/>
      <trackRevisions>false</trackRevisions>
    </reviewItem>
    <reviewItem>
      <errorID>56e7e384-5efc-4eaa-b0e0-893fa54efb5d</errorID>
      <errorWord>);</errorWord>
      <group>L1_Format</group>
      <groupName>格式问题</groupName>
      <ability>L2_HalfPunc_CN</ability>
      <abilityName>全半角问题</abilityName>
      <candidateList>
        <item>）；</item>
      </candidateList>
      <explain>文本全半角错误。</explain>
      <paraID>70D267E2</paraID>
      <start>158</start>
      <end>160</end>
      <status>unmodified</status>
      <modifiedWord/>
      <trackRevisions>false</trackRevisions>
    </reviewItem>
    <reviewItem>
      <errorID>68b634d7-8b35-4afa-95f5-1155bc8d373a</errorID>
      <errorWord>(</errorWord>
      <group>L1_Format</group>
      <groupName>格式问题</groupName>
      <ability>L2_HalfPunc_CN</ability>
      <abilityName>全半角问题</abilityName>
      <candidateList>
        <item>（</item>
      </candidateList>
      <explain>文本全半角错误。</explain>
      <paraID>72489832</paraID>
      <start>0</start>
      <end>1</end>
      <status>unmodified</status>
      <modifiedWord/>
      <trackRevisions>false</trackRevisions>
    </reviewItem>
    <reviewItem>
      <errorID>86abe456-512f-43ba-8979-02ddce7618ed</errorID>
      <errorWord>)</errorWord>
      <group>L1_Format</group>
      <groupName>格式问题</groupName>
      <ability>L2_HalfPunc_CN</ability>
      <abilityName>全半角问题</abilityName>
      <candidateList>
        <item>）</item>
      </candidateList>
      <explain>文本全半角错误。</explain>
      <paraID>72489832</paraID>
      <start>3</start>
      <end>4</end>
      <status>unmodified</status>
      <modifiedWord/>
      <trackRevisions>false</trackRevisions>
    </reviewItem>
    <reviewItem>
      <errorID>4c351581-6972-4ccf-a74e-5a39235b263d</errorID>
      <errorWord>(</errorWord>
      <group>L1_Format</group>
      <groupName>格式问题</groupName>
      <ability>L2_HalfPunc_CN</ability>
      <abilityName>全半角问题</abilityName>
      <candidateList>
        <item>（</item>
      </candidateList>
      <explain>文本全半角错误。</explain>
      <paraID>65369E26</paraID>
      <start>4</start>
      <end>5</end>
      <status>unmodified</status>
      <modifiedWord/>
      <trackRevisions>false</trackRevisions>
    </reviewItem>
    <reviewItem>
      <errorID>0466261d-92a0-4da7-9f0c-9f735f913686</errorID>
      <errorWord>)</errorWord>
      <group>L1_Format</group>
      <groupName>格式问题</groupName>
      <ability>L2_HalfPunc_CN</ability>
      <abilityName>全半角问题</abilityName>
      <candidateList>
        <item>）</item>
      </candidateList>
      <explain>文本全半角错误。</explain>
      <paraID>65369E26</paraID>
      <start>7</start>
      <end>8</end>
      <status>unmodified</status>
      <modifiedWord/>
      <trackRevisions>false</trackRevisions>
    </reviewItem>
    <reviewItem>
      <errorID>8dcc3506-2206-4457-8292-b101f2d2d9a7</errorID>
      <errorWord>(</errorWord>
      <group>L1_Format</group>
      <groupName>格式问题</groupName>
      <ability>L2_HalfPunc_CN</ability>
      <abilityName>全半角问题</abilityName>
      <candidateList>
        <item>（</item>
      </candidateList>
      <explain>文本全半角错误。</explain>
      <paraID>68EF2D8A</paraID>
      <start>16</start>
      <end>17</end>
      <status>unmodified</status>
      <modifiedWord/>
      <trackRevisions>false</trackRevisions>
    </reviewItem>
    <reviewItem>
      <errorID>6f2a7003-2043-4802-97e6-53bafdd49b84</errorID>
      <errorWord>)</errorWord>
      <group>L1_Format</group>
      <groupName>格式问题</groupName>
      <ability>L2_HalfPunc_CN</ability>
      <abilityName>全半角问题</abilityName>
      <candidateList>
        <item>）</item>
      </candidateList>
      <explain>文本全半角错误。</explain>
      <paraID>68EF2D8A</paraID>
      <start>20</start>
      <end>21</end>
      <status>unmodified</status>
      <modifiedWord/>
      <trackRevisions>false</trackRevisions>
    </reviewItem>
    <reviewItem>
      <errorID>91928f5b-e5e7-4a3d-8650-e1343ee19ec1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2816FC32</paraID>
      <start>0</start>
      <end>3</end>
      <status>unmodified</status>
      <modifiedWord/>
      <trackRevisions>false</trackRevisions>
    </reviewItem>
    <reviewItem>
      <errorID>27d82b40-14e9-4064-97b7-31b2633d7185</errorID>
      <errorWord>,</errorWord>
      <group>L1_Format</group>
      <groupName>格式问题</groupName>
      <ability>L2_HalfPunc_CN</ability>
      <abilityName>全半角问题</abilityName>
      <candidateList>
        <item>，</item>
      </candidateList>
      <explain>文本全半角错误。</explain>
      <paraID>2A04B198</paraID>
      <start>127</start>
      <end>128</end>
      <status>unmodified</status>
      <modifiedWord/>
      <trackRevisions>false</trackRevisions>
    </reviewItem>
    <reviewItem>
      <errorID>8396085b-437e-42ca-a217-5158abe5ce07</errorID>
      <errorWord>,</errorWord>
      <group>L1_Format</group>
      <groupName>格式问题</groupName>
      <ability>L2_HalfPunc_CN</ability>
      <abilityName>全半角问题</abilityName>
      <candidateList>
        <item>，</item>
      </candidateList>
      <explain>文本全半角错误。</explain>
      <paraID>2A04B198</paraID>
      <start>165</start>
      <end>166</end>
      <status>unmodified</status>
      <modifiedWord/>
      <trackRevisions>false</trackRevisions>
    </reviewItem>
    <reviewItem>
      <errorID>434bbe97-3bc2-43f8-820a-62b02384b612</errorID>
      <errorWord>，</errorWord>
      <group>L1_Word</group>
      <groupName>字词问题</groupName>
      <ability>L2_Typo</ability>
      <abilityName>字词错误</abilityName>
      <candidateList>
        <item>，以</item>
      </candidateList>
      <explain/>
      <paraID>41F21569</paraID>
      <start>25</start>
      <end>26</end>
      <status>unmodified</status>
      <modifiedWord/>
      <trackRevisions>false</trackRevisions>
    </reviewItem>
    <reviewItem>
      <errorID>ea7d40ea-6e66-4bbc-a566-151da603391c</errorID>
      <errorWord>(</errorWord>
      <group>L1_Format</group>
      <groupName>格式问题</groupName>
      <ability>L2_HalfPunc_CN</ability>
      <abilityName>全半角问题</abilityName>
      <candidateList>
        <item>（</item>
      </candidateList>
      <explain>文本全半角错误。</explain>
      <paraID>1E071672</paraID>
      <start>0</start>
      <end>1</end>
      <status>unmodified</status>
      <modifiedWord/>
      <trackRevisions>false</trackRevisions>
    </reviewItem>
    <reviewItem>
      <errorID>32c992c2-d26a-4d6d-b85c-89d8b30ca9aa</errorID>
      <errorWord>)</errorWord>
      <group>L1_Format</group>
      <groupName>格式问题</groupName>
      <ability>L2_HalfPunc_CN</ability>
      <abilityName>全半角问题</abilityName>
      <candidateList>
        <item>）</item>
      </candidateList>
      <explain>文本全半角错误。</explain>
      <paraID>1E071672</paraID>
      <start>3</start>
      <end>4</end>
      <status>unmodified</status>
      <modifiedWord/>
      <trackRevisions>false</trackRevisions>
    </reviewItem>
    <reviewItem>
      <errorID>d1592b33-ee11-4a72-9ef2-6f99fc4d9956</errorID>
      <errorWord>(</errorWord>
      <group>L1_Format</group>
      <groupName>格式问题</groupName>
      <ability>L2_HalfPunc_CN</ability>
      <abilityName>全半角问题</abilityName>
      <candidateList>
        <item>（</item>
      </candidateList>
      <explain>文本全半角错误。</explain>
      <paraID>6C379823</paraID>
      <start>4</start>
      <end>5</end>
      <status>unmodified</status>
      <modifiedWord/>
      <trackRevisions>false</trackRevisions>
    </reviewItem>
    <reviewItem>
      <errorID>d68919ea-956a-44bc-a285-e5fe04f1bfd3</errorID>
      <errorWord>)</errorWord>
      <group>L1_Format</group>
      <groupName>格式问题</groupName>
      <ability>L2_HalfPunc_CN</ability>
      <abilityName>全半角问题</abilityName>
      <candidateList>
        <item>）</item>
      </candidateList>
      <explain>文本全半角错误。</explain>
      <paraID>6C379823</paraID>
      <start>7</start>
      <end>8</end>
      <status>unmodified</status>
      <modifiedWord/>
      <trackRevisions>false</trackRevisions>
    </reviewItem>
    <reviewItem>
      <errorID>252c3131-4a21-4563-ba9f-55fd6259e6f5</errorID>
      <errorWord>能</errorWord>
      <group>L1_Word</group>
      <groupName>字词问题</groupName>
      <ability>L2_Typo</ability>
      <abilityName>字词错误</abilityName>
      <candidateList>
        <item>能充</item>
      </candidateList>
      <explain/>
      <paraID>6096D9B0</paraID>
      <start>11</start>
      <end>12</end>
      <status>unmodified</status>
      <modifiedWord/>
      <trackRevisions>false</trackRevisions>
    </reviewItem>
    <reviewItem>
      <errorID>66d5aef9-7eab-40e9-8c60-2e0d758ea0d8</errorID>
      <errorWord>修理场</errorWord>
      <group>L1_Word</group>
      <groupName>字词问题</groupName>
      <ability>L2_Typo</ability>
      <abilityName>字词错误</abilityName>
      <candidateList>
        <item>修理厂</item>
      </candidateList>
      <explain>存在发音相同字词的误用。</explain>
      <paraID>1A8488A3</paraID>
      <start>16</start>
      <end>19</end>
      <status>unmodified</status>
      <modifiedWord/>
      <trackRevisions>false</trackRevisions>
    </reviewItem>
    <reviewItem>
      <errorID>bc66e6ab-0d55-4ac1-b28e-c4a511059b05</errorID>
      <errorWord>(</errorWord>
      <group>L1_Format</group>
      <groupName>格式问题</groupName>
      <ability>L2_HalfPunc_CN</ability>
      <abilityName>全半角问题</abilityName>
      <candidateList>
        <item>（</item>
      </candidateList>
      <explain>文本全半角错误。</explain>
      <paraID>765EB09A</paraID>
      <start>15</start>
      <end>16</end>
      <status>unmodified</status>
      <modifiedWord/>
      <trackRevisions>false</trackRevisions>
    </reviewItem>
    <reviewItem>
      <errorID>54c4d882-5a55-4853-b6c5-8ca81e273c74</errorID>
      <errorWord>)</errorWord>
      <group>L1_Format</group>
      <groupName>格式问题</groupName>
      <ability>L2_HalfPunc_CN</ability>
      <abilityName>全半角问题</abilityName>
      <candidateList>
        <item>）</item>
      </candidateList>
      <explain>文本全半角错误。</explain>
      <paraID>765EB09A</paraID>
      <start>18</start>
      <end>19</end>
      <status>unmodified</status>
      <modifiedWord/>
      <trackRevisions>false</trackRevisions>
    </reviewItem>
    <reviewItem>
      <errorID>8a7ba8b7-02f9-41e0-b28b-7a794f2b4b09</errorID>
      <errorWord>(</errorWord>
      <group>L1_Format</group>
      <groupName>格式问题</groupName>
      <ability>L2_HalfPunc_CN</ability>
      <abilityName>全半角问题</abilityName>
      <candidateList>
        <item>（</item>
      </candidateList>
      <explain>文本全半角错误。</explain>
      <paraID>4CD58316</paraID>
      <start>40</start>
      <end>41</end>
      <status>unmodified</status>
      <modifiedWord/>
      <trackRevisions>false</trackRevisions>
    </reviewItem>
    <reviewItem>
      <errorID>90d71bca-b819-4487-81d6-3eef21444dd8</errorID>
      <errorWord>)</errorWord>
      <group>L1_Format</group>
      <groupName>格式问题</groupName>
      <ability>L2_HalfPunc_CN</ability>
      <abilityName>全半角问题</abilityName>
      <candidateList>
        <item>）</item>
      </candidateList>
      <explain>文本全半角错误。</explain>
      <paraID>4CD58316</paraID>
      <start>43</start>
      <end>44</end>
      <status>unmodified</status>
      <modifiedWord/>
      <trackRevisions>false</trackRevisions>
    </reviewItem>
    <reviewItem>
      <errorID>1f250ef8-f8be-4e54-b5bf-8a446b6c5ef5</errorID>
      <errorWord>(</errorWord>
      <group>L1_Format</group>
      <groupName>格式问题</groupName>
      <ability>L2_HalfPunc_CN</ability>
      <abilityName>全半角问题</abilityName>
      <candidateList>
        <item>（</item>
      </candidateList>
      <explain>文本全半角错误。</explain>
      <paraID>3041745D</paraID>
      <start>51</start>
      <end>52</end>
      <status>unmodified</status>
      <modifiedWord/>
      <trackRevisions>false</trackRevisions>
    </reviewItem>
    <reviewItem>
      <errorID>8839de62-27c3-45e4-8355-e3c540982a1d</errorID>
      <errorWord>)</errorWord>
      <group>L1_Format</group>
      <groupName>格式问题</groupName>
      <ability>L2_HalfPunc_CN</ability>
      <abilityName>全半角问题</abilityName>
      <candidateList>
        <item>）</item>
      </candidateList>
      <explain>文本全半角错误。</explain>
      <paraID>3041745D</paraID>
      <start>54</start>
      <end>55</end>
      <status>unmodified</status>
      <modifiedWord/>
      <trackRevisions>false</trackRevisions>
    </reviewItem>
    <reviewItem>
      <errorID>fe348234-3f29-40e9-b339-89b776176772</errorID>
      <errorWord>;</errorWord>
      <group>L1_Format</group>
      <groupName>格式问题</groupName>
      <ability>L2_HalfPunc_CN</ability>
      <abilityName>全半角问题</abilityName>
      <candidateList>
        <item>；</item>
      </candidateList>
      <explain>文本全半角错误。</explain>
      <paraID>3041745D</paraID>
      <start>90</start>
      <end>91</end>
      <status>unmodified</status>
      <modifiedWord/>
      <trackRevisions>false</trackRevisions>
    </reviewItem>
    <reviewItem>
      <errorID>4d1a71b4-447a-43fd-8dc5-abb2e62db903</errorID>
      <errorWord>(</errorWord>
      <group>L1_Format</group>
      <groupName>格式问题</groupName>
      <ability>L2_HalfPunc_CN</ability>
      <abilityName>全半角问题</abilityName>
      <candidateList>
        <item>（</item>
      </candidateList>
      <explain>文本全半角错误。</explain>
      <paraID>2CEF7550</paraID>
      <start>39</start>
      <end>40</end>
      <status>unmodified</status>
      <modifiedWord/>
      <trackRevisions>false</trackRevisions>
    </reviewItem>
    <reviewItem>
      <errorID>54d69120-b59c-4ca0-9776-a1487dde72b1</errorID>
      <errorWord>)</errorWord>
      <group>L1_Format</group>
      <groupName>格式问题</groupName>
      <ability>L2_HalfPunc_CN</ability>
      <abilityName>全半角问题</abilityName>
      <candidateList>
        <item>）</item>
      </candidateList>
      <explain>文本全半角错误。</explain>
      <paraID>2CEF7550</paraID>
      <start>42</start>
      <end>43</end>
      <status>unmodified</status>
      <modifiedWord/>
      <trackRevisions>false</trackRevisions>
    </reviewItem>
    <reviewItem>
      <errorID>8edbcc9f-62c8-4957-8901-1f2cd4b47d60</errorID>
      <errorWord>(</errorWord>
      <group>L1_Format</group>
      <groupName>格式问题</groupName>
      <ability>L2_HalfPunc_CN</ability>
      <abilityName>全半角问题</abilityName>
      <candidateList>
        <item>（</item>
      </candidateList>
      <explain>文本全半角错误。</explain>
      <paraID>3B65D9B9</paraID>
      <start>0</start>
      <end>1</end>
      <status>unmodified</status>
      <modifiedWord/>
      <trackRevisions>false</trackRevisions>
    </reviewItem>
    <reviewItem>
      <errorID>72d445d3-db91-409f-b4d5-aeab9c4a8cfe</errorID>
      <errorWord>)</errorWord>
      <group>L1_Format</group>
      <groupName>格式问题</groupName>
      <ability>L2_HalfPunc_CN</ability>
      <abilityName>全半角问题</abilityName>
      <candidateList>
        <item>）</item>
      </candidateList>
      <explain>文本全半角错误。</explain>
      <paraID>3B65D9B9</paraID>
      <start>3</start>
      <end>4</end>
      <status>unmodified</status>
      <modifiedWord/>
      <trackRevisions>false</trackRevisions>
    </reviewItem>
    <reviewItem>
      <errorID>d57514c9-d34d-45ea-8e9e-f78d03fea9e2</errorID>
      <errorWord>(</errorWord>
      <group>L1_Format</group>
      <groupName>格式问题</groupName>
      <ability>L2_HalfPunc_CN</ability>
      <abilityName>全半角问题</abilityName>
      <candidateList>
        <item>（</item>
      </candidateList>
      <explain>文本全半角错误。</explain>
      <paraID>62783627</paraID>
      <start>4</start>
      <end>5</end>
      <status>unmodified</status>
      <modifiedWord/>
      <trackRevisions>false</trackRevisions>
    </reviewItem>
    <reviewItem>
      <errorID>16211168-9c69-405a-8754-14f0ca37642e</errorID>
      <errorWord>)</errorWord>
      <group>L1_Format</group>
      <groupName>格式问题</groupName>
      <ability>L2_HalfPunc_CN</ability>
      <abilityName>全半角问题</abilityName>
      <candidateList>
        <item>）</item>
      </candidateList>
      <explain>文本全半角错误。</explain>
      <paraID>62783627</paraID>
      <start>7</start>
      <end>8</end>
      <status>unmodified</status>
      <modifiedWord/>
      <trackRevisions>false</trackRevisions>
    </reviewItem>
    <reviewItem>
      <errorID>b805f542-bf29-40fb-90f7-d874748d81d9</errorID>
      <errorWord>(</errorWord>
      <group>L1_Format</group>
      <groupName>格式问题</groupName>
      <ability>L2_HalfPunc_CN</ability>
      <abilityName>全半角问题</abilityName>
      <candidateList>
        <item>（</item>
      </candidateList>
      <explain>文本全半角错误。</explain>
      <paraID>69CF17B1</paraID>
      <start>57</start>
      <end>58</end>
      <status>unmodified</status>
      <modifiedWord/>
      <trackRevisions>false</trackRevisions>
    </reviewItem>
    <reviewItem>
      <errorID>77d6745e-2b20-4374-b025-6ca4d62996c9</errorID>
      <errorWord>)</errorWord>
      <group>L1_Format</group>
      <groupName>格式问题</groupName>
      <ability>L2_HalfPunc_CN</ability>
      <abilityName>全半角问题</abilityName>
      <candidateList>
        <item>）</item>
      </candidateList>
      <explain>文本全半角错误。</explain>
      <paraID>69CF17B1</paraID>
      <start>74</start>
      <end>75</end>
      <status>unmodified</status>
      <modifiedWord/>
      <trackRevisions>false</trackRevisions>
    </reviewItem>
    <reviewItem>
      <errorID>2b34f240-ae71-4b12-8715-0809932578e1</errorID>
      <errorWord>技</errorWord>
      <group>L1_Word</group>
      <groupName>字词问题</groupName>
      <ability>L2_Typo</ability>
      <abilityName>字词错误</abilityName>
      <candidateList>
        <item>科技</item>
      </candidateList>
      <explain/>
      <paraID>431827D1</paraID>
      <start>0</start>
      <end>1</end>
      <status>unmodified</status>
      <modifiedWord/>
      <trackRevisions>false</trackRevisions>
    </reviewItem>
    <reviewItem>
      <errorID>3364043c-a951-456a-81fb-996b35ae755e</errorID>
      <errorWord>(</errorWord>
      <group>L1_Format</group>
      <groupName>格式问题</groupName>
      <ability>L2_HalfPunc_CN</ability>
      <abilityName>全半角问题</abilityName>
      <candidateList>
        <item>（</item>
      </candidateList>
      <explain>文本全半角错误。</explain>
      <paraID>6B39DC8F</paraID>
      <start>39</start>
      <end>40</end>
      <status>unmodified</status>
      <modifiedWord/>
      <trackRevisions>false</trackRevisions>
    </reviewItem>
    <reviewItem>
      <errorID>df397fb0-556f-4273-88f3-e3f3a933fe7f</errorID>
      <errorWord>)</errorWord>
      <group>L1_Format</group>
      <groupName>格式问题</groupName>
      <ability>L2_HalfPunc_CN</ability>
      <abilityName>全半角问题</abilityName>
      <candidateList>
        <item>）</item>
      </candidateList>
      <explain>文本全半角错误。</explain>
      <paraID>6B39DC8F</paraID>
      <start>42</start>
      <end>43</end>
      <status>unmodified</status>
      <modifiedWord/>
      <trackRevisions>false</trackRevisions>
    </reviewItem>
    <reviewItem>
      <errorID>0414399e-7a19-4c23-a521-98657338aa4c</errorID>
      <errorWord>，</errorWord>
      <group>L1_Word</group>
      <groupName>字词问题</groupName>
      <ability>L2_Typo</ability>
      <abilityName>字词错误</abilityName>
      <candidateList>
        <item>，以</item>
      </candidateList>
      <explain/>
      <paraID>3FB8B646</paraID>
      <start>39</start>
      <end>40</end>
      <status>unmodified</status>
      <modifiedWord/>
      <trackRevisions>false</trackRevisions>
    </reviewItem>
    <reviewItem>
      <errorID>29e37692-cf30-4129-a2e4-6a87b0dbae64</errorID>
      <errorWord>(</errorWord>
      <group>L1_Format</group>
      <groupName>格式问题</groupName>
      <ability>L2_HalfPunc_CN</ability>
      <abilityName>全半角问题</abilityName>
      <candidateList>
        <item>（</item>
      </candidateList>
      <explain>文本全半角错误。</explain>
      <paraID>381D8CFA</paraID>
      <start>6</start>
      <end>7</end>
      <status>unmodified</status>
      <modifiedWord/>
      <trackRevisions>false</trackRevisions>
    </reviewItem>
    <reviewItem>
      <errorID>8a778300-8e14-4314-8f9d-cb51440fd103</errorID>
      <errorWord>)</errorWord>
      <group>L1_Format</group>
      <groupName>格式问题</groupName>
      <ability>L2_HalfPunc_CN</ability>
      <abilityName>全半角问题</abilityName>
      <candidateList>
        <item>）</item>
      </candidateList>
      <explain>文本全半角错误。</explain>
      <paraID>381D8CFA</paraID>
      <start>10</start>
      <end>11</end>
      <status>unmodified</status>
      <modifiedWord/>
      <trackRevisions>false</trackRevisions>
    </reviewItem>
    <reviewItem>
      <errorID>d3ee5e67-fc90-4df9-8217-cbf290382caa</errorID>
      <errorWord>(</errorWord>
      <group>L1_Format</group>
      <groupName>格式问题</groupName>
      <ability>L2_HalfPunc_CN</ability>
      <abilityName>全半角问题</abilityName>
      <candidateList>
        <item>（</item>
      </candidateList>
      <explain>文本全半角错误。</explain>
      <paraID>381D8CFA</paraID>
      <start>19</start>
      <end>20</end>
      <status>unmodified</status>
      <modifiedWord/>
      <trackRevisions>false</trackRevisions>
    </reviewItem>
    <reviewItem>
      <errorID>4b200611-e805-455c-b17b-7262e7b8bdc9</errorID>
      <errorWord>)</errorWord>
      <group>L1_Format</group>
      <groupName>格式问题</groupName>
      <ability>L2_HalfPunc_CN</ability>
      <abilityName>全半角问题</abilityName>
      <candidateList>
        <item>）</item>
      </candidateList>
      <explain>文本全半角错误。</explain>
      <paraID>381D8CFA</paraID>
      <start>24</start>
      <end>25</end>
      <status>unmodified</status>
      <modifiedWord/>
      <trackRevisions>false</trackRevisions>
    </reviewItem>
    <reviewItem>
      <errorID>97b803a2-c188-4002-b802-0b5067353e71</errorID>
      <errorWord>(</errorWord>
      <group>L1_Format</group>
      <groupName>格式问题</groupName>
      <ability>L2_HalfPunc_CN</ability>
      <abilityName>全半角问题</abilityName>
      <candidateList>
        <item>（</item>
      </candidateList>
      <explain>文本全半角错误。</explain>
      <paraID> 5B60D9D</paraID>
      <start>14</start>
      <end>15</end>
      <status>unmodified</status>
      <modifiedWord/>
      <trackRevisions>false</trackRevisions>
    </reviewItem>
    <reviewItem>
      <errorID>1b8b42e4-22f9-494a-bde0-186279749037</errorID>
      <errorWord>KW</errorWord>
      <group>L1_Word</group>
      <groupName>字词问题</groupName>
      <ability>L2_Typo</ability>
      <abilityName>字词错误</abilityName>
      <candidateList>
        <item>kW</item>
      </candidateList>
      <explain/>
      <paraID> 5B60D9D</paraID>
      <start>20</start>
      <end>22</end>
      <status>unmodified</status>
      <modifiedWord/>
      <trackRevisions>false</trackRevisions>
    </reviewItem>
    <reviewItem>
      <errorID>56fcc9e8-e7e4-4541-bcc9-73f8d65f8fc8</errorID>
      <errorWord>);</errorWord>
      <group>L1_Format</group>
      <groupName>格式问题</groupName>
      <ability>L2_HalfPunc_CN</ability>
      <abilityName>全半角问题</abilityName>
      <candidateList>
        <item>）；</item>
      </candidateList>
      <explain>文本全半角错误。</explain>
      <paraID> 5B60D9D</paraID>
      <start>38</start>
      <end>40</end>
      <status>unmodified</status>
      <modifiedWord/>
      <trackRevisions>false</trackRevisions>
    </reviewItem>
    <reviewItem>
      <errorID>625f628b-4a05-4019-90e2-43b43b1e1eed</errorID>
      <errorWord>(</errorWord>
      <group>L1_Format</group>
      <groupName>格式问题</groupName>
      <ability>L2_HalfPunc_CN</ability>
      <abilityName>全半角问题</abilityName>
      <candidateList>
        <item>（</item>
      </candidateList>
      <explain>文本全半角错误。</explain>
      <paraID> 5B60D9D</paraID>
      <start>42</start>
      <end>43</end>
      <status>unmodified</status>
      <modifiedWord/>
      <trackRevisions>false</trackRevisions>
    </reviewItem>
    <reviewItem>
      <errorID>50e490a4-50fd-4c6e-adac-6f97a696e859</errorID>
      <errorWord>)</errorWord>
      <group>L1_Format</group>
      <groupName>格式问题</groupName>
      <ability>L2_HalfPunc_CN</ability>
      <abilityName>全半角问题</abilityName>
      <candidateList>
        <item>）</item>
      </candidateList>
      <explain>文本全半角错误。</explain>
      <paraID> 5B60D9D</paraID>
      <start>44</start>
      <end>45</end>
      <status>unmodified</status>
      <modifiedWord/>
      <trackRevisions>false</trackRevisions>
    </reviewItem>
    <reviewItem>
      <errorID>fff6a386-8902-4cf8-8467-db78b0ced095</errorID>
      <errorWord>(</errorWord>
      <group>L1_Format</group>
      <groupName>格式问题</groupName>
      <ability>L2_HalfPunc_CN</ability>
      <abilityName>全半角问题</abilityName>
      <candidateList>
        <item>（</item>
      </candidateList>
      <explain>文本全半角错误。</explain>
      <paraID> 5B60D9D</paraID>
      <start>56</start>
      <end>57</end>
      <status>unmodified</status>
      <modifiedWord/>
      <trackRevisions>false</trackRevisions>
    </reviewItem>
    <reviewItem>
      <errorID>5f828046-4928-4cfe-a575-53ea70b5831f</errorID>
      <errorWord>)</errorWord>
      <group>L1_Format</group>
      <groupName>格式问题</groupName>
      <ability>L2_HalfPunc_CN</ability>
      <abilityName>全半角问题</abilityName>
      <candidateList>
        <item>）</item>
      </candidateList>
      <explain>文本全半角错误。</explain>
      <paraID> 5B60D9D</paraID>
      <start>63</start>
      <end>64</end>
      <status>unmodified</status>
      <modifiedWord/>
      <trackRevisions>false</trackRevisions>
    </reviewItem>
    <reviewItem>
      <errorID>624850f5-e8ae-4178-9274-6831e01b96c5</errorID>
      <errorWord>(</errorWord>
      <group>L1_Format</group>
      <groupName>格式问题</groupName>
      <ability>L2_HalfPunc_CN</ability>
      <abilityName>全半角问题</abilityName>
      <candidateList>
        <item>（</item>
      </candidateList>
      <explain>文本全半角错误。</explain>
      <paraID> 5B60D9D</paraID>
      <start>74</start>
      <end>75</end>
      <status>unmodified</status>
      <modifiedWord/>
      <trackRevisions>false</trackRevisions>
    </reviewItem>
    <reviewItem>
      <errorID>1b6758c2-5df6-477d-a7e6-dd44902b6058</errorID>
      <errorWord>)</errorWord>
      <group>L1_Format</group>
      <groupName>格式问题</groupName>
      <ability>L2_HalfPunc_CN</ability>
      <abilityName>全半角问题</abilityName>
      <candidateList>
        <item>）</item>
      </candidateList>
      <explain>文本全半角错误。</explain>
      <paraID> 5B60D9D</paraID>
      <start>80</start>
      <end>81</end>
      <status>unmodified</status>
      <modifiedWord/>
      <trackRevisions>false</trackRevisions>
    </reviewItem>
    <reviewItem>
      <errorID>21ca55fc-89da-45c1-9a0f-3ffcd25b263f</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1B9734E2</paraID>
      <start>0</start>
      <end>3</end>
      <status>unmodified</status>
      <modifiedWord/>
      <trackRevisions>false</trackRevisions>
    </reviewItem>
    <reviewItem>
      <errorID>58ff3f6b-19f2-4e5c-94a4-46c2f29e517f</errorID>
      <errorWord>(</errorWord>
      <group>L1_Format</group>
      <groupName>格式问题</groupName>
      <ability>L2_HalfPunc_CN</ability>
      <abilityName>全半角问题</abilityName>
      <candidateList>
        <item>（</item>
      </candidateList>
      <explain>文本全半角错误。</explain>
      <paraID>15C96186</paraID>
      <start>122</start>
      <end>123</end>
      <status>unmodified</status>
      <modifiedWord/>
      <trackRevisions>false</trackRevisions>
    </reviewItem>
    <reviewItem>
      <errorID>8ab28255-30bf-48f5-b4de-d0a1865bd49b</errorID>
      <errorWord>)</errorWord>
      <group>L1_Format</group>
      <groupName>格式问题</groupName>
      <ability>L2_HalfPunc_CN</ability>
      <abilityName>全半角问题</abilityName>
      <candidateList>
        <item>）</item>
      </candidateList>
      <explain>文本全半角错误。</explain>
      <paraID>15C96186</paraID>
      <start>126</start>
      <end>127</end>
      <status>unmodified</status>
      <modifiedWord/>
      <trackRevisions>false</trackRevisions>
    </reviewItem>
    <reviewItem>
      <errorID>fc295828-4221-4cdf-879a-19a0e3c6c775</errorID>
      <errorWord>,</errorWord>
      <group>L1_Format</group>
      <groupName>格式问题</groupName>
      <ability>L2_HalfPunc_CN</ability>
      <abilityName>全半角问题</abilityName>
      <candidateList>
        <item>，</item>
      </candidateList>
      <explain>文本全半角错误。</explain>
      <paraID> DD4F801</paraID>
      <start>18</start>
      <end>19</end>
      <status>unmodified</status>
      <modifiedWord/>
      <trackRevisions>false</trackRevisions>
    </reviewItem>
    <reviewItem>
      <errorID>7ef0f00f-0078-4ed5-a2e4-cacd45513c3e</errorID>
      <errorWord>(</errorWord>
      <group>L1_Format</group>
      <groupName>格式问题</groupName>
      <ability>L2_HalfPunc_CN</ability>
      <abilityName>全半角问题</abilityName>
      <candidateList>
        <item>（</item>
      </candidateList>
      <explain>文本全半角错误。</explain>
      <paraID>73EFA1A3</paraID>
      <start>0</start>
      <end>1</end>
      <status>unmodified</status>
      <modifiedWord/>
      <trackRevisions>false</trackRevisions>
    </reviewItem>
    <reviewItem>
      <errorID>11dc85ce-a3d3-4a32-8e2c-dfcfc2607b46</errorID>
      <errorWord>)</errorWord>
      <group>L1_Format</group>
      <groupName>格式问题</groupName>
      <ability>L2_HalfPunc_CN</ability>
      <abilityName>全半角问题</abilityName>
      <candidateList>
        <item>）</item>
      </candidateList>
      <explain>文本全半角错误。</explain>
      <paraID>73EFA1A3</paraID>
      <start>3</start>
      <end>4</end>
      <status>unmodified</status>
      <modifiedWord/>
      <trackRevisions>false</trackRevisions>
    </reviewItem>
    <reviewItem>
      <errorID>b428025c-fdae-4c1d-b576-753a7845b64f</errorID>
      <errorWord>(</errorWord>
      <group>L1_Format</group>
      <groupName>格式问题</groupName>
      <ability>L2_HalfPunc_CN</ability>
      <abilityName>全半角问题</abilityName>
      <candidateList>
        <item>（</item>
      </candidateList>
      <explain>文本全半角错误。</explain>
      <paraID>7429B863</paraID>
      <start>4</start>
      <end>5</end>
      <status>unmodified</status>
      <modifiedWord/>
      <trackRevisions>false</trackRevisions>
    </reviewItem>
    <reviewItem>
      <errorID>a4c81dae-fdcd-48bd-ba87-fca423b89a21</errorID>
      <errorWord>)</errorWord>
      <group>L1_Format</group>
      <groupName>格式问题</groupName>
      <ability>L2_HalfPunc_CN</ability>
      <abilityName>全半角问题</abilityName>
      <candidateList>
        <item>）</item>
      </candidateList>
      <explain>文本全半角错误。</explain>
      <paraID>7429B863</paraID>
      <start>7</start>
      <end>8</end>
      <status>unmodified</status>
      <modifiedWord/>
      <trackRevisions>false</trackRevisions>
    </reviewItem>
    <reviewItem>
      <errorID>61de8f29-1b4f-4262-880e-ae6963ca8c7c</errorID>
      <errorWord>(</errorWord>
      <group>L1_Format</group>
      <groupName>格式问题</groupName>
      <ability>L2_HalfPunc_CN</ability>
      <abilityName>全半角问题</abilityName>
      <candidateList>
        <item>（</item>
      </candidateList>
      <explain>文本全半角错误。</explain>
      <paraID>39503EE2</paraID>
      <start>34</start>
      <end>35</end>
      <status>unmodified</status>
      <modifiedWord/>
      <trackRevisions>false</trackRevisions>
    </reviewItem>
    <reviewItem>
      <errorID>3b812151-1798-48bb-975a-6759ea5ea8a1</errorID>
      <errorWord>)</errorWord>
      <group>L1_Format</group>
      <groupName>格式问题</groupName>
      <ability>L2_HalfPunc_CN</ability>
      <abilityName>全半角问题</abilityName>
      <candidateList>
        <item>）</item>
      </candidateList>
      <explain>文本全半角错误。</explain>
      <paraID>39503EE2</paraID>
      <start>39</start>
      <end>40</end>
      <status>unmodified</status>
      <modifiedWord/>
      <trackRevisions>false</trackRevisions>
    </reviewItem>
    <reviewItem>
      <errorID>f0a10e74-9984-4989-a7ed-ff667408e3b1</errorID>
      <errorWord>建</errorWord>
      <group>L1_Word</group>
      <groupName>字词问题</groupName>
      <ability>L2_Typo</ability>
      <abilityName>字词错误</abilityName>
      <candidateList>
        <item>建设</item>
      </candidateList>
      <explain/>
      <paraID>46243836</paraID>
      <start>152</start>
      <end>153</end>
      <status>unmodified</status>
      <modifiedWord/>
      <trackRevisions>false</trackRevisions>
    </reviewItem>
    <reviewItem>
      <errorID>87c79205-a07e-432f-9606-f00b2331ac33</errorID>
      <errorWord>,</errorWord>
      <group>L1_Format</group>
      <groupName>格式问题</groupName>
      <ability>L2_HalfPunc_CN</ability>
      <abilityName>全半角问题</abilityName>
      <candidateList>
        <item>，</item>
      </candidateList>
      <explain>文本全半角错误。</explain>
      <paraID>1104B35C</paraID>
      <start>13</start>
      <end>14</end>
      <status>unmodified</status>
      <modifiedWord/>
      <trackRevisions>false</trackRevisions>
    </reviewItem>
    <reviewItem>
      <errorID>20ff3d83-efbf-4a69-a78d-67fd89d48d84</errorID>
      <errorWord>(</errorWord>
      <group>L1_Format</group>
      <groupName>格式问题</groupName>
      <ability>L2_HalfPunc_CN</ability>
      <abilityName>全半角问题</abilityName>
      <candidateList>
        <item>（</item>
      </candidateList>
      <explain>文本全半角错误。</explain>
      <paraID>31735E69</paraID>
      <start>0</start>
      <end>1</end>
      <status>unmodified</status>
      <modifiedWord/>
      <trackRevisions>false</trackRevisions>
    </reviewItem>
    <reviewItem>
      <errorID>106a68bf-c868-4c48-b9d7-561dc631eca2</errorID>
      <errorWord>)</errorWord>
      <group>L1_Format</group>
      <groupName>格式问题</groupName>
      <ability>L2_HalfPunc_CN</ability>
      <abilityName>全半角问题</abilityName>
      <candidateList>
        <item>）</item>
      </candidateList>
      <explain>文本全半角错误。</explain>
      <paraID>31735E69</paraID>
      <start>3</start>
      <end>4</end>
      <status>unmodified</status>
      <modifiedWord/>
      <trackRevisions>false</trackRevisions>
    </reviewItem>
    <reviewItem>
      <errorID>7014f953-a2c8-4807-b86f-3d3e43e8d196</errorID>
      <errorWord>(</errorWord>
      <group>L1_Format</group>
      <groupName>格式问题</groupName>
      <ability>L2_HalfPunc_CN</ability>
      <abilityName>全半角问题</abilityName>
      <candidateList>
        <item>（</item>
      </candidateList>
      <explain>文本全半角错误。</explain>
      <paraID>1B51D41D</paraID>
      <start>4</start>
      <end>5</end>
      <status>unmodified</status>
      <modifiedWord/>
      <trackRevisions>false</trackRevisions>
    </reviewItem>
    <reviewItem>
      <errorID>4b3a4430-6044-4981-a912-9f55d9f1acba</errorID>
      <errorWord>)</errorWord>
      <group>L1_Format</group>
      <groupName>格式问题</groupName>
      <ability>L2_HalfPunc_CN</ability>
      <abilityName>全半角问题</abilityName>
      <candidateList>
        <item>）</item>
      </candidateList>
      <explain>文本全半角错误。</explain>
      <paraID>1B51D41D</paraID>
      <start>7</start>
      <end>8</end>
      <status>unmodified</status>
      <modifiedWord/>
      <trackRevisions>false</trackRevisions>
    </reviewItem>
    <reviewItem>
      <errorID>11c5ac29-27e8-4074-b3e8-414cbaee4f14</errorID>
      <errorWord>(</errorWord>
      <group>L1_Format</group>
      <groupName>格式问题</groupName>
      <ability>L2_HalfPunc_CN</ability>
      <abilityName>全半角问题</abilityName>
      <candidateList>
        <item>（</item>
      </candidateList>
      <explain>文本全半角错误。</explain>
      <paraID>2B85C767</paraID>
      <start>9</start>
      <end>10</end>
      <status>unmodified</status>
      <modifiedWord/>
      <trackRevisions>false</trackRevisions>
    </reviewItem>
    <reviewItem>
      <errorID>cf1fe905-dd2c-4b71-8f32-55fe30f60ed4</errorID>
      <errorWord>)</errorWord>
      <group>L1_Format</group>
      <groupName>格式问题</groupName>
      <ability>L2_HalfPunc_CN</ability>
      <abilityName>全半角问题</abilityName>
      <candidateList>
        <item>）</item>
      </candidateList>
      <explain>文本全半角错误。</explain>
      <paraID>2B85C767</paraID>
      <start>12</start>
      <end>13</end>
      <status>unmodified</status>
      <modifiedWord/>
      <trackRevisions>false</trackRevisions>
    </reviewItem>
    <reviewItem>
      <errorID>b77f6cd4-e350-4aaf-a199-75db4382ff58</errorID>
      <errorWord>,</errorWord>
      <group>L1_Format</group>
      <groupName>格式问题</groupName>
      <ability>L2_HalfPunc_CN</ability>
      <abilityName>全半角问题</abilityName>
      <candidateList>
        <item>，</item>
      </candidateList>
      <explain>文本全半角错误。</explain>
      <paraID>14D03EA9</paraID>
      <start>73</start>
      <end>74</end>
      <status>unmodified</status>
      <modifiedWord/>
      <trackRevisions>false</trackRevisions>
    </reviewItem>
    <reviewItem>
      <errorID>b3b497d6-b94a-4056-8a3d-25f686d6f193</errorID>
      <errorWord>,</errorWord>
      <group>L1_Format</group>
      <groupName>格式问题</groupName>
      <ability>L2_HalfPunc_CN</ability>
      <abilityName>全半角问题</abilityName>
      <candidateList>
        <item>，</item>
      </candidateList>
      <explain>文本全半角错误。</explain>
      <paraID>14D03EA9</paraID>
      <start>145</start>
      <end>146</end>
      <status>unmodified</status>
      <modifiedWord/>
      <trackRevisions>false</trackRevisions>
    </reviewItem>
    <reviewItem>
      <errorID>f22eb697-3cf5-41c3-88ab-c331fd938a66</errorID>
      <errorWord>农村  环境整治</errorWord>
      <group>L1_Political</group>
      <groupName>政治性问题</groupName>
      <ability>L2_Keyword</ability>
      <abilityName>固定表述</abilityName>
      <candidateList>
        <item>农村人居环境整治</item>
      </candidateList>
      <explain>词汇“农村人居环境整治”在特定场景下为固定表述形式，请确认此处的“农村  环境整治”是否存在不当。</explain>
      <paraID>64EFE884</paraID>
      <start>129</start>
      <end>137</end>
      <status>unmodified</status>
      <modifiedWord/>
      <trackRevisions>false</trackRevisions>
    </reviewItem>
    <reviewItem>
      <errorID>9cb50756-8eb5-482f-89f6-2d34be8c0aef</errorID>
      <errorWord>更好服务于</errorWord>
      <group>L1_Word</group>
      <groupName>字词问题</groupName>
      <ability>L2_Typo</ability>
      <abilityName>字词错误</abilityName>
      <candidateList>
        <item>更好地服务于</item>
      </candidateList>
      <explain/>
      <paraID>64EFE884</paraID>
      <start>199</start>
      <end>204</end>
      <status>unmodified</status>
      <modifiedWord/>
      <trackRevisions>false</trackRevisions>
    </reviewItem>
    <reviewItem>
      <errorID>23b7dc8f-54cd-4dd5-a2cb-bb7476920535</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3B551E28</paraID>
      <start>0</start>
      <end>3</end>
      <status>unmodified</status>
      <modifiedWord/>
      <trackRevisions>false</trackRevisions>
    </reviewItem>
    <reviewItem>
      <errorID>204e9619-c1b4-4d36-88aa-811cc6865144</errorID>
      <errorWord>(</errorWord>
      <group>L1_Format</group>
      <groupName>格式问题</groupName>
      <ability>L2_HalfPunc_CN</ability>
      <abilityName>全半角问题</abilityName>
      <candidateList>
        <item>（</item>
      </candidateList>
      <explain>文本全半角错误。</explain>
      <paraID>  4E24CB</paraID>
      <start>30</start>
      <end>31</end>
      <status>unmodified</status>
      <modifiedWord/>
      <trackRevisions>false</trackRevisions>
    </reviewItem>
    <reviewItem>
      <errorID>5ede1094-f287-425f-9b3b-e57b2ef4a7fc</errorID>
      <errorWord>)</errorWord>
      <group>L1_Format</group>
      <groupName>格式问题</groupName>
      <ability>L2_HalfPunc_CN</ability>
      <abilityName>全半角问题</abilityName>
      <candidateList>
        <item>）</item>
      </candidateList>
      <explain>文本全半角错误。</explain>
      <paraID>  4E24CB</paraID>
      <start>109</start>
      <end>110</end>
      <status>unmodified</status>
      <modifiedWord/>
      <trackRevisions>false</trackRevisions>
    </reviewItem>
    <reviewItem>
      <errorID>cd34bf1c-e127-405d-9bda-f6b4485cdb51</errorID>
      <errorWord>(</errorWord>
      <group>L1_Format</group>
      <groupName>格式问题</groupName>
      <ability>L2_HalfPunc_CN</ability>
      <abilityName>全半角问题</abilityName>
      <candidateList>
        <item>（</item>
      </candidateList>
      <explain>文本全半角错误。</explain>
      <paraID>  4E24CB</paraID>
      <start>117</start>
      <end>118</end>
      <status>unmodified</status>
      <modifiedWord/>
      <trackRevisions>false</trackRevisions>
    </reviewItem>
    <reviewItem>
      <errorID>f39c5e23-3b6d-4780-8b2d-a702551d0147</errorID>
      <errorWord>),</errorWord>
      <group>L1_Format</group>
      <groupName>格式问题</groupName>
      <ability>L2_HalfPunc_CN</ability>
      <abilityName>全半角问题</abilityName>
      <candidateList>
        <item>），</item>
      </candidateList>
      <explain>文本全半角错误。</explain>
      <paraID>  4E24CB</paraID>
      <start>143</start>
      <end>145</end>
      <status>unmodified</status>
      <modifiedWord/>
      <trackRevisions>false</trackRevisions>
    </reviewItem>
    <reviewItem>
      <errorID>4d45b75c-6d68-488e-b1d8-7288089dd2e0</errorID>
      <errorWord>(</errorWord>
      <group>L1_Format</group>
      <groupName>格式问题</groupName>
      <ability>L2_HalfPunc_CN</ability>
      <abilityName>全半角问题</abilityName>
      <candidateList>
        <item>（</item>
      </candidateList>
      <explain>文本全半角错误。</explain>
      <paraID>1CE152AE</paraID>
      <start>0</start>
      <end>1</end>
      <status>unmodified</status>
      <modifiedWord/>
      <trackRevisions>false</trackRevisions>
    </reviewItem>
    <reviewItem>
      <errorID>b2247aa8-2b05-41bc-af99-d537440415c1</errorID>
      <errorWord>)</errorWord>
      <group>L1_Format</group>
      <groupName>格式问题</groupName>
      <ability>L2_HalfPunc_CN</ability>
      <abilityName>全半角问题</abilityName>
      <candidateList>
        <item>）</item>
      </candidateList>
      <explain>文本全半角错误。</explain>
      <paraID>1CE152AE</paraID>
      <start>3</start>
      <end>4</end>
      <status>unmodified</status>
      <modifiedWord/>
      <trackRevisions>false</trackRevisions>
    </reviewItem>
    <reviewItem>
      <errorID>aa8371da-2f71-4ca5-9fbb-dd651816867d</errorID>
      <errorWord>(</errorWord>
      <group>L1_Format</group>
      <groupName>格式问题</groupName>
      <ability>L2_HalfPunc_CN</ability>
      <abilityName>全半角问题</abilityName>
      <candidateList>
        <item>（</item>
      </candidateList>
      <explain>文本全半角错误。</explain>
      <paraID>6948F6FF</paraID>
      <start>4</start>
      <end>5</end>
      <status>unmodified</status>
      <modifiedWord/>
      <trackRevisions>false</trackRevisions>
    </reviewItem>
    <reviewItem>
      <errorID>e1aba377-c181-4c82-8de9-b9b993db7799</errorID>
      <errorWord>)</errorWord>
      <group>L1_Format</group>
      <groupName>格式问题</groupName>
      <ability>L2_HalfPunc_CN</ability>
      <abilityName>全半角问题</abilityName>
      <candidateList>
        <item>）</item>
      </candidateList>
      <explain>文本全半角错误。</explain>
      <paraID>6948F6FF</paraID>
      <start>7</start>
      <end>8</end>
      <status>unmodified</status>
      <modifiedWord/>
      <trackRevisions>false</trackRevisions>
    </reviewItem>
    <reviewItem>
      <errorID>bce0acca-d0c4-48fc-8879-048a10a8001b</errorID>
      <errorWord>,</errorWord>
      <group>L1_Format</group>
      <groupName>格式问题</groupName>
      <ability>L2_HalfPunc_CN</ability>
      <abilityName>全半角问题</abilityName>
      <candidateList>
        <item>，</item>
      </candidateList>
      <explain>文本全半角错误。</explain>
      <paraID> 7E9D809</paraID>
      <start>17</start>
      <end>18</end>
      <status>unmodified</status>
      <modifiedWord/>
      <trackRevisions>false</trackRevisions>
    </reviewItem>
    <reviewItem>
      <errorID>8eaeacaa-ebb2-4e4f-a476-15a2b3c20df3</errorID>
      <errorWord>,</errorWord>
      <group>L1_Format</group>
      <groupName>格式问题</groupName>
      <ability>L2_HalfPunc_CN</ability>
      <abilityName>全半角问题</abilityName>
      <candidateList>
        <item>，</item>
      </candidateList>
      <explain>文本全半角错误。</explain>
      <paraID>266B546E</paraID>
      <start>25</start>
      <end>26</end>
      <status>unmodified</status>
      <modifiedWord/>
      <trackRevisions>false</trackRevisions>
    </reviewItem>
    <reviewItem>
      <errorID>4013b4f5-e321-4b5d-a68a-7df59049c5be</errorID>
      <errorWord>(</errorWord>
      <group>L1_Format</group>
      <groupName>格式问题</groupName>
      <ability>L2_HalfPunc_CN</ability>
      <abilityName>全半角问题</abilityName>
      <candidateList>
        <item>（</item>
      </candidateList>
      <explain>文本全半角错误。</explain>
      <paraID>55AD9815</paraID>
      <start>2</start>
      <end>3</end>
      <status>unmodified</status>
      <modifiedWord/>
      <trackRevisions>false</trackRevisions>
    </reviewItem>
    <reviewItem>
      <errorID>4f169567-bb56-47f4-8d9a-73af55d31034</errorID>
      <errorWord>)</errorWord>
      <group>L1_Format</group>
      <groupName>格式问题</groupName>
      <ability>L2_HalfPunc_CN</ability>
      <abilityName>全半角问题</abilityName>
      <candidateList>
        <item>）</item>
      </candidateList>
      <explain>文本全半角错误。</explain>
      <paraID>55AD9815</paraID>
      <start>5</start>
      <end>6</end>
      <status>unmodified</status>
      <modifiedWord/>
      <trackRevisions>false</trackRevisions>
    </reviewItem>
    <reviewItem>
      <errorID>b4f12599-100d-426d-9e49-41e9ef01249d</errorID>
      <errorWord>,</errorWord>
      <group>L1_Format</group>
      <groupName>格式问题</groupName>
      <ability>L2_HalfPunc_CN</ability>
      <abilityName>全半角问题</abilityName>
      <candidateList>
        <item>，</item>
      </candidateList>
      <explain>文本全半角错误。</explain>
      <paraID>2BAE8B25</paraID>
      <start>31</start>
      <end>32</end>
      <status>unmodified</status>
      <modifiedWord/>
      <trackRevisions>false</trackRevisions>
    </reviewItem>
    <reviewItem>
      <errorID>cd901994-ecec-4eaa-b6cd-6ffc22c37c81</errorID>
      <errorWord>(</errorWord>
      <group>L1_Format</group>
      <groupName>格式问题</groupName>
      <ability>L2_HalfPunc_CN</ability>
      <abilityName>全半角问题</abilityName>
      <candidateList>
        <item>（</item>
      </candidateList>
      <explain>文本全半角错误。</explain>
      <paraID>37CA0ED7</paraID>
      <start>0</start>
      <end>1</end>
      <status>unmodified</status>
      <modifiedWord/>
      <trackRevisions>false</trackRevisions>
    </reviewItem>
    <reviewItem>
      <errorID>8f073d55-f4e5-468a-b638-26f5161063bd</errorID>
      <errorWord>)</errorWord>
      <group>L1_Format</group>
      <groupName>格式问题</groupName>
      <ability>L2_HalfPunc_CN</ability>
      <abilityName>全半角问题</abilityName>
      <candidateList>
        <item>）</item>
      </candidateList>
      <explain>文本全半角错误。</explain>
      <paraID>37CA0ED7</paraID>
      <start>3</start>
      <end>4</end>
      <status>unmodified</status>
      <modifiedWord/>
      <trackRevisions>false</trackRevisions>
    </reviewItem>
    <reviewItem>
      <errorID>bc4e9a4f-762c-4cfe-aed3-bd99355240b0</errorID>
      <errorWord>(</errorWord>
      <group>L1_Format</group>
      <groupName>格式问题</groupName>
      <ability>L2_HalfPunc_CN</ability>
      <abilityName>全半角问题</abilityName>
      <candidateList>
        <item>（</item>
      </candidateList>
      <explain>文本全半角错误。</explain>
      <paraID>39F7D228</paraID>
      <start>4</start>
      <end>5</end>
      <status>unmodified</status>
      <modifiedWord/>
      <trackRevisions>false</trackRevisions>
    </reviewItem>
    <reviewItem>
      <errorID>db6be0a4-72af-4506-b0ee-0249c6d59dd1</errorID>
      <errorWord>)</errorWord>
      <group>L1_Format</group>
      <groupName>格式问题</groupName>
      <ability>L2_HalfPunc_CN</ability>
      <abilityName>全半角问题</abilityName>
      <candidateList>
        <item>）</item>
      </candidateList>
      <explain>文本全半角错误。</explain>
      <paraID>39F7D228</paraID>
      <start>7</start>
      <end>8</end>
      <status>unmodified</status>
      <modifiedWord/>
      <trackRevisions>false</trackRevisions>
    </reviewItem>
    <reviewItem>
      <errorID>de9c1a3d-0a48-47da-bfa7-a73222ab0f32</errorID>
      <errorWord>,</errorWord>
      <group>L1_Format</group>
      <groupName>格式问题</groupName>
      <ability>L2_HalfPunc_CN</ability>
      <abilityName>全半角问题</abilityName>
      <candidateList>
        <item>，</item>
      </candidateList>
      <explain>文本全半角错误。</explain>
      <paraID>7C1B4576</paraID>
      <start>13</start>
      <end>14</end>
      <status>unmodified</status>
      <modifiedWord/>
      <trackRevisions>false</trackRevisions>
    </reviewItem>
    <reviewItem>
      <errorID>acf65ee2-cb8d-4fe4-bf02-04486cf8eae0</errorID>
      <errorWord>雲</errorWord>
      <group>L1_Word</group>
      <groupName>字词问题</groupName>
      <ability>L2_Fanti</ability>
      <abilityName>繁转简</abilityName>
      <candidateList>
        <item>云</item>
      </candidateList>
      <explain/>
      <paraID>4924397C</paraID>
      <start>2</start>
      <end>3</end>
      <status>unmodified</status>
      <modifiedWord/>
      <trackRevisions>false</trackRevisions>
    </reviewItem>
    <reviewItem>
      <errorID>4c7ecc18-3b7d-4250-b73f-f25e52b9b400</errorID>
      <errorWord>(</errorWord>
      <group>L1_Format</group>
      <groupName>格式问题</groupName>
      <ability>L2_HalfPunc_CN</ability>
      <abilityName>全半角问题</abilityName>
      <candidateList>
        <item>（</item>
      </candidateList>
      <explain>文本全半角错误。</explain>
      <paraID>1081ED12</paraID>
      <start>29</start>
      <end>30</end>
      <status>unmodified</status>
      <modifiedWord/>
      <trackRevisions>false</trackRevisions>
    </reviewItem>
    <reviewItem>
      <errorID>b6de8a1c-cf35-4010-b403-482a69064bd2</errorID>
      <errorWord>);</errorWord>
      <group>L1_Format</group>
      <groupName>格式问题</groupName>
      <ability>L2_HalfPunc_CN</ability>
      <abilityName>全半角问题</abilityName>
      <candidateList>
        <item>）；</item>
      </candidateList>
      <explain>文本全半角错误。</explain>
      <paraID>1081ED12</paraID>
      <start>57</start>
      <end>59</end>
      <status>unmodified</status>
      <modifiedWord/>
      <trackRevisions>false</trackRevisions>
    </reviewItem>
    <reviewItem>
      <errorID>8d9a5aa2-2add-4eb8-b9ae-54f71334b29c</errorID>
      <errorWord>,</errorWord>
      <group>L1_Format</group>
      <groupName>格式问题</groupName>
      <ability>L2_HalfPunc_CN</ability>
      <abilityName>全半角问题</abilityName>
      <candidateList>
        <item>，</item>
      </candidateList>
      <explain>文本全半角错误。</explain>
      <paraID>63D6AD79</paraID>
      <start>18</start>
      <end>19</end>
      <status>unmodified</status>
      <modifiedWord/>
      <trackRevisions>false</trackRevisions>
    </reviewItem>
    <reviewItem>
      <errorID>33f26264-ed43-45d8-b1cf-eb1276c86b79</errorID>
      <errorWord>(</errorWord>
      <group>L1_Format</group>
      <groupName>格式问题</groupName>
      <ability>L2_HalfPunc_CN</ability>
      <abilityName>全半角问题</abilityName>
      <candidateList>
        <item>（</item>
      </candidateList>
      <explain>文本全半角错误。</explain>
      <paraID>4A6B6B91</paraID>
      <start>4</start>
      <end>5</end>
      <status>unmodified</status>
      <modifiedWord/>
      <trackRevisions>false</trackRevisions>
    </reviewItem>
    <reviewItem>
      <errorID>c44dac57-a597-4b13-9855-1317d3f7ceb2</errorID>
      <errorWord>),</errorWord>
      <group>L1_Format</group>
      <groupName>格式问题</groupName>
      <ability>L2_HalfPunc_CN</ability>
      <abilityName>全半角问题</abilityName>
      <candidateList>
        <item>），</item>
      </candidateList>
      <explain>文本全半角错误。</explain>
      <paraID>4A6B6B91</paraID>
      <start>12</start>
      <end>14</end>
      <status>unmodified</status>
      <modifiedWord/>
      <trackRevisions>false</trackRevisions>
    </reviewItem>
    <reviewItem>
      <errorID>f7d63f17-ca71-4ae2-a60b-c1977142f0fc</errorID>
      <errorWord>,</errorWord>
      <group>L1_Format</group>
      <groupName>格式问题</groupName>
      <ability>L2_HalfPunc_CN</ability>
      <abilityName>全半角问题</abilityName>
      <candidateList>
        <item>，</item>
      </candidateList>
      <explain>文本全半角错误。</explain>
      <paraID>55909BA3</paraID>
      <start>17</start>
      <end>18</end>
      <status>unmodified</status>
      <modifiedWord/>
      <trackRevisions>false</trackRevisions>
    </reviewItem>
    <reviewItem>
      <errorID>efd19b0b-8611-4b5d-8606-abaf33af9e9c</errorID>
      <errorWord>,</errorWord>
      <group>L1_Format</group>
      <groupName>格式问题</groupName>
      <ability>L2_HalfPunc_CN</ability>
      <abilityName>全半角问题</abilityName>
      <candidateList>
        <item>，</item>
      </candidateList>
      <explain>文本全半角错误。</explain>
      <paraID>55909BA3</paraID>
      <start>25</start>
      <end>26</end>
      <status>unmodified</status>
      <modifiedWord/>
      <trackRevisions>false</trackRevisions>
    </reviewItem>
    <reviewItem>
      <errorID>e148ce1e-3de4-40c7-becd-cc4eb5faf7f8</errorID>
      <errorWord>(</errorWord>
      <group>L1_Format</group>
      <groupName>格式问题</groupName>
      <ability>L2_HalfPunc_CN</ability>
      <abilityName>全半角问题</abilityName>
      <candidateList>
        <item>（</item>
      </candidateList>
      <explain>文本全半角错误。</explain>
      <paraID>35FD7942</paraID>
      <start>80</start>
      <end>81</end>
      <status>unmodified</status>
      <modifiedWord/>
      <trackRevisions>false</trackRevisions>
    </reviewItem>
    <reviewItem>
      <errorID>879ab3d5-2131-44d6-b46c-e75866d0bb42</errorID>
      <errorWord>)</errorWord>
      <group>L1_Format</group>
      <groupName>格式问题</groupName>
      <ability>L2_HalfPunc_CN</ability>
      <abilityName>全半角问题</abilityName>
      <candidateList>
        <item>）</item>
      </candidateList>
      <explain>文本全半角错误。</explain>
      <paraID>35FD7942</paraID>
      <start>83</start>
      <end>84</end>
      <status>unmodified</status>
      <modifiedWord/>
      <trackRevisions>false</trackRevisions>
    </reviewItem>
    <reviewItem>
      <errorID>9934adda-4558-4d29-bb60-b97909731c85</errorID>
      <errorWord>(</errorWord>
      <group>L1_Format</group>
      <groupName>格式问题</groupName>
      <ability>L2_HalfPunc_CN</ability>
      <abilityName>全半角问题</abilityName>
      <candidateList>
        <item>（</item>
      </candidateList>
      <explain>文本全半角错误。</explain>
      <paraID>71857677</paraID>
      <start>0</start>
      <end>1</end>
      <status>unmodified</status>
      <modifiedWord/>
      <trackRevisions>false</trackRevisions>
    </reviewItem>
    <reviewItem>
      <errorID>4221f60e-43be-4a95-a9c1-21e12a937d77</errorID>
      <errorWord>)</errorWord>
      <group>L1_Format</group>
      <groupName>格式问题</groupName>
      <ability>L2_HalfPunc_CN</ability>
      <abilityName>全半角问题</abilityName>
      <candidateList>
        <item>）</item>
      </candidateList>
      <explain>文本全半角错误。</explain>
      <paraID>71857677</paraID>
      <start>3</start>
      <end>4</end>
      <status>unmodified</status>
      <modifiedWord/>
      <trackRevisions>false</trackRevisions>
    </reviewItem>
    <reviewItem>
      <errorID>a5a10b35-4362-40de-9741-c2be3007d89c</errorID>
      <errorWord>(</errorWord>
      <group>L1_Format</group>
      <groupName>格式问题</groupName>
      <ability>L2_HalfPunc_CN</ability>
      <abilityName>全半角问题</abilityName>
      <candidateList>
        <item>（</item>
      </candidateList>
      <explain>文本全半角错误。</explain>
      <paraID>2E327BEB</paraID>
      <start>4</start>
      <end>5</end>
      <status>unmodified</status>
      <modifiedWord/>
      <trackRevisions>false</trackRevisions>
    </reviewItem>
    <reviewItem>
      <errorID>2d1ae8be-17d3-430c-8b9e-3f2f450e9b5f</errorID>
      <errorWord>)</errorWord>
      <group>L1_Format</group>
      <groupName>格式问题</groupName>
      <ability>L2_HalfPunc_CN</ability>
      <abilityName>全半角问题</abilityName>
      <candidateList>
        <item>）</item>
      </candidateList>
      <explain>文本全半角错误。</explain>
      <paraID>2E327BEB</paraID>
      <start>7</start>
      <end>8</end>
      <status>unmodified</status>
      <modifiedWord/>
      <trackRevisions>false</trackRevisions>
    </reviewItem>
    <reviewItem>
      <errorID>6a57662f-0a45-484c-adc0-7f0f4da33f5d</errorID>
      <errorWord>(</errorWord>
      <group>L1_Format</group>
      <groupName>格式问题</groupName>
      <ability>L2_HalfPunc_CN</ability>
      <abilityName>全半角问题</abilityName>
      <candidateList>
        <item>（</item>
      </candidateList>
      <explain>文本全半角错误。</explain>
      <paraID>7E9D708C</paraID>
      <start>9</start>
      <end>10</end>
      <status>unmodified</status>
      <modifiedWord/>
      <trackRevisions>false</trackRevisions>
    </reviewItem>
    <reviewItem>
      <errorID>eb3755a8-ce91-47f5-9216-8b72f0acaabc</errorID>
      <errorWord>)</errorWord>
      <group>L1_Format</group>
      <groupName>格式问题</groupName>
      <ability>L2_HalfPunc_CN</ability>
      <abilityName>全半角问题</abilityName>
      <candidateList>
        <item>）</item>
      </candidateList>
      <explain>文本全半角错误。</explain>
      <paraID>7E9D708C</paraID>
      <start>15</start>
      <end>16</end>
      <status>unmodified</status>
      <modifiedWord/>
      <trackRevisions>false</trackRevisions>
    </reviewItem>
    <reviewItem>
      <errorID>1f924b2c-568a-4ecf-b72e-dd50438c57ea</errorID>
      <errorWord>,</errorWord>
      <group>L1_Format</group>
      <groupName>格式问题</groupName>
      <ability>L2_HalfPunc_CN</ability>
      <abilityName>全半角问题</abilityName>
      <candidateList>
        <item>，</item>
      </candidateList>
      <explain>文本全半角错误。</explain>
      <paraID>538DAA06</paraID>
      <start>13</start>
      <end>14</end>
      <status>unmodified</status>
      <modifiedWord/>
      <trackRevisions>false</trackRevisions>
    </reviewItem>
    <reviewItem>
      <errorID>987c6f3e-c6c5-4e54-8af5-ba7becbd35e1</errorID>
      <errorWord>,</errorWord>
      <group>L1_Format</group>
      <groupName>格式问题</groupName>
      <ability>L2_HalfPunc_CN</ability>
      <abilityName>全半角问题</abilityName>
      <candidateList>
        <item>，</item>
      </candidateList>
      <explain>文本全半角错误。</explain>
      <paraID>538DAA06</paraID>
      <start>25</start>
      <end>26</end>
      <status>unmodified</status>
      <modifiedWord/>
      <trackRevisions>false</trackRevisions>
    </reviewItem>
    <reviewItem>
      <errorID>37981fc6-5204-4a96-8282-1e93968990ba</errorID>
      <errorWord>,</errorWord>
      <group>L1_Format</group>
      <groupName>格式问题</groupName>
      <ability>L2_HalfPunc_CN</ability>
      <abilityName>全半角问题</abilityName>
      <candidateList>
        <item>，</item>
      </candidateList>
      <explain>文本全半角错误。</explain>
      <paraID>538DAA06</paraID>
      <start>35</start>
      <end>36</end>
      <status>unmodified</status>
      <modifiedWord/>
      <trackRevisions>false</trackRevisions>
    </reviewItem>
    <reviewItem>
      <errorID>ff3e5fd1-cb87-498f-9b4b-6bc639f1f59e</errorID>
      <errorWord>,</errorWord>
      <group>L1_Format</group>
      <groupName>格式问题</groupName>
      <ability>L2_HalfPunc_CN</ability>
      <abilityName>全半角问题</abilityName>
      <candidateList>
        <item>，</item>
      </candidateList>
      <explain>文本全半角错误。</explain>
      <paraID>7A7F0C8D</paraID>
      <start>22</start>
      <end>23</end>
      <status>unmodified</status>
      <modifiedWord/>
      <trackRevisions>false</trackRevisions>
    </reviewItem>
    <reviewItem>
      <errorID>7776c637-475f-4b7c-bfb9-00bc1df1c8cd</errorID>
      <errorWord>,</errorWord>
      <group>L1_Format</group>
      <groupName>格式问题</groupName>
      <ability>L2_HalfPunc_CN</ability>
      <abilityName>全半角问题</abilityName>
      <candidateList>
        <item>，</item>
      </candidateList>
      <explain>文本全半角错误。</explain>
      <paraID>7A7F0C8D</paraID>
      <start>51</start>
      <end>52</end>
      <status>unmodified</status>
      <modifiedWord/>
      <trackRevisions>false</trackRevisions>
    </reviewItem>
    <reviewItem>
      <errorID>6176e613-b583-4b52-8b17-4c5e721a011b</errorID>
      <errorWord>,</errorWord>
      <group>L1_Format</group>
      <groupName>格式问题</groupName>
      <ability>L2_HalfPunc_CN</ability>
      <abilityName>全半角问题</abilityName>
      <candidateList>
        <item>，</item>
      </candidateList>
      <explain>文本全半角错误。</explain>
      <paraID>7A7F0C8D</paraID>
      <start>89</start>
      <end>90</end>
      <status>unmodified</status>
      <modifiedWord/>
      <trackRevisions>false</trackRevisions>
    </reviewItem>
    <reviewItem>
      <errorID>6298de56-b961-4d4b-915a-29bfb633e001</errorID>
      <errorWord>提供</errorWord>
      <group>L1_Word</group>
      <groupName>字词问题</groupName>
      <ability>L2_Typo</ability>
      <abilityName>字词错误</abilityName>
      <candidateList>
        <item>提高</item>
      </candidateList>
      <explain/>
      <paraID>7AACCCE7</paraID>
      <start>226</start>
      <end>228</end>
      <status>unmodified</status>
      <modifiedWord/>
      <trackRevisions>false</trackRevisions>
    </reviewItem>
    <reviewItem>
      <errorID>d47afe70-b5f0-49f9-94a7-abff52b9fa2f</errorID>
      <errorWord>,</errorWord>
      <group>L1_Format</group>
      <groupName>格式问题</groupName>
      <ability>L2_HalfPunc_CN</ability>
      <abilityName>全半角问题</abilityName>
      <candidateList>
        <item>，</item>
      </candidateList>
      <explain>文本全半角错误。</explain>
      <paraID>10A806B0</paraID>
      <start>10</start>
      <end>11</end>
      <status>unmodified</status>
      <modifiedWord/>
      <trackRevisions>false</trackRevisions>
    </reviewItem>
    <reviewItem>
      <errorID>42209cfc-6587-44a7-84af-121e8e4337a7</errorID>
      <errorWord>,</errorWord>
      <group>L1_Format</group>
      <groupName>格式问题</groupName>
      <ability>L2_HalfPunc_CN</ability>
      <abilityName>全半角问题</abilityName>
      <candidateList>
        <item>，</item>
      </candidateList>
      <explain>文本全半角错误。</explain>
      <paraID>10A806B0</paraID>
      <start>24</start>
      <end>25</end>
      <status>unmodified</status>
      <modifiedWord/>
      <trackRevisions>false</trackRevisions>
    </reviewItem>
    <reviewItem>
      <errorID>34f04fde-d2ab-4585-a2ac-7526da79c270</errorID>
      <errorWord>(</errorWord>
      <group>L1_Format</group>
      <groupName>格式问题</groupName>
      <ability>L2_HalfPunc_CN</ability>
      <abilityName>全半角问题</abilityName>
      <candidateList>
        <item>（</item>
      </candidateList>
      <explain>文本全半角错误。</explain>
      <paraID>180C7F00</paraID>
      <start>0</start>
      <end>1</end>
      <status>unmodified</status>
      <modifiedWord/>
      <trackRevisions>false</trackRevisions>
    </reviewItem>
    <reviewItem>
      <errorID>c3337889-4290-49f3-9ed4-d20f4860e8ea</errorID>
      <errorWord>)</errorWord>
      <group>L1_Format</group>
      <groupName>格式问题</groupName>
      <ability>L2_HalfPunc_CN</ability>
      <abilityName>全半角问题</abilityName>
      <candidateList>
        <item>）</item>
      </candidateList>
      <explain>文本全半角错误。</explain>
      <paraID>180C7F00</paraID>
      <start>3</start>
      <end>4</end>
      <status>unmodified</status>
      <modifiedWord/>
      <trackRevisions>false</trackRevisions>
    </reviewItem>
    <reviewItem>
      <errorID>632baaf3-4ac6-4271-aedb-9048f3fb355e</errorID>
      <errorWord>(</errorWord>
      <group>L1_Format</group>
      <groupName>格式问题</groupName>
      <ability>L2_HalfPunc_CN</ability>
      <abilityName>全半角问题</abilityName>
      <candidateList>
        <item>（</item>
      </candidateList>
      <explain>文本全半角错误。</explain>
      <paraID>10B1E706</paraID>
      <start>4</start>
      <end>5</end>
      <status>unmodified</status>
      <modifiedWord/>
      <trackRevisions>false</trackRevisions>
    </reviewItem>
    <reviewItem>
      <errorID>9f3b9efa-fd9d-4996-871a-9fcec64df024</errorID>
      <errorWord>)</errorWord>
      <group>L1_Format</group>
      <groupName>格式问题</groupName>
      <ability>L2_HalfPunc_CN</ability>
      <abilityName>全半角问题</abilityName>
      <candidateList>
        <item>）</item>
      </candidateList>
      <explain>文本全半角错误。</explain>
      <paraID>10B1E706</paraID>
      <start>7</start>
      <end>8</end>
      <status>unmodified</status>
      <modifiedWord/>
      <trackRevisions>false</trackRevisions>
    </reviewItem>
    <reviewItem>
      <errorID>5df83713-1a6e-4a22-9a43-9ce85b84d65f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49B1E0F9</paraID>
      <start>0</start>
      <end>3</end>
      <status>unmodified</status>
      <modifiedWord/>
      <trackRevisions>false</trackRevisions>
    </reviewItem>
    <reviewItem>
      <errorID>3a492a28-650e-4db1-932a-2ac913e907f6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1877FE50</paraID>
      <start>8</start>
      <end>9</end>
      <status>unmodified</status>
      <modifiedWord/>
      <trackRevisions>false</trackRevisions>
    </reviewItem>
    <reviewItem>
      <errorID>d47bd17f-d83e-4df3-826c-f91ef512db5c</errorID>
      <errorWord>试验证</errorWord>
      <group>L1_Word</group>
      <groupName>字词问题</groupName>
      <ability>L2_Typo</ability>
      <abilityName>字词错误</abilityName>
      <candidateList>
        <item>试验</item>
      </candidateList>
      <explain/>
      <paraID>24B9122F</paraID>
      <start>27</start>
      <end>30</end>
      <status>unmodified</status>
      <modifiedWord/>
      <trackRevisions>false</trackRevisions>
    </reviewItem>
    <reviewItem>
      <errorID>2ba19522-a383-4ee7-9c6a-6c7c78b05256</errorID>
      <errorWord>,</errorWord>
      <group>L1_Format</group>
      <groupName>格式问题</groupName>
      <ability>L2_HalfPunc_CN</ability>
      <abilityName>全半角问题</abilityName>
      <candidateList>
        <item>，</item>
      </candidateList>
      <explain>文本全半角错误。</explain>
      <paraID>24B9122F</paraID>
      <start>96</start>
      <end>97</end>
      <status>unmodified</status>
      <modifiedWord/>
      <trackRevisions>false</trackRevisions>
    </reviewItem>
    <reviewItem>
      <errorID>355ac08e-b277-4ecd-b677-b572ca24a9f1</errorID>
      <errorWord>,</errorWord>
      <group>L1_Format</group>
      <groupName>格式问题</groupName>
      <ability>L2_HalfPunc_CN</ability>
      <abilityName>全半角问题</abilityName>
      <candidateList>
        <item>，</item>
      </candidateList>
      <explain>文本全半角错误。</explain>
      <paraID>2E25EBD3</paraID>
      <start>29</start>
      <end>30</end>
      <status>unmodified</status>
      <modifiedWord/>
      <trackRevisions>false</trackRevisions>
    </reviewItem>
    <reviewItem>
      <errorID>59d5a3a4-5f36-4b15-8c41-24adbcb6585c</errorID>
      <errorWord>,</errorWord>
      <group>L1_Format</group>
      <groupName>格式问题</groupName>
      <ability>L2_HalfPunc_CN</ability>
      <abilityName>全半角问题</abilityName>
      <candidateList>
        <item>，</item>
      </candidateList>
      <explain>文本全半角错误。</explain>
      <paraID>2E25EBD3</paraID>
      <start>42</start>
      <end>43</end>
      <status>unmodified</status>
      <modifiedWord/>
      <trackRevisions>false</trackRevisions>
    </reviewItem>
    <reviewItem>
      <errorID>be7d70e3-4cd8-4e6d-85ec-9000a9df1999</errorID>
      <errorWord>,</errorWord>
      <group>L1_Format</group>
      <groupName>格式问题</groupName>
      <ability>L2_HalfPunc_CN</ability>
      <abilityName>全半角问题</abilityName>
      <candidateList>
        <item>，</item>
      </candidateList>
      <explain>文本全半角错误。</explain>
      <paraID>2E25EBD3</paraID>
      <start>55</start>
      <end>56</end>
      <status>unmodified</status>
      <modifiedWord/>
      <trackRevisions>false</trackRevisions>
    </reviewItem>
    <reviewItem>
      <errorID>6e545723-c744-439d-aafd-dc24e42c2d00</errorID>
      <errorWord>,</errorWord>
      <group>L1_Format</group>
      <groupName>格式问题</groupName>
      <ability>L2_HalfPunc_CN</ability>
      <abilityName>全半角问题</abilityName>
      <candidateList>
        <item>，</item>
      </candidateList>
      <explain>文本全半角错误。</explain>
      <paraID>2CA8E521</paraID>
      <start>13</start>
      <end>14</end>
      <status>unmodified</status>
      <modifiedWord/>
      <trackRevisions>false</trackRevisions>
    </reviewItem>
    <reviewItem>
      <errorID>982bbbab-c9b2-43ec-8ecf-f3434ea64c50</errorID>
      <errorWord>,</errorWord>
      <group>L1_Format</group>
      <groupName>格式问题</groupName>
      <ability>L2_HalfPunc_CN</ability>
      <abilityName>全半角问题</abilityName>
      <candidateList>
        <item>，</item>
      </candidateList>
      <explain>文本全半角错误。</explain>
      <paraID>2CA8E521</paraID>
      <start>27</start>
      <end>28</end>
      <status>unmodified</status>
      <modifiedWord/>
      <trackRevisions>false</trackRevisions>
    </reviewItem>
    <reviewItem>
      <errorID>7d8c6857-e571-49d8-a8a3-cc6236d8e14b</errorID>
      <errorWord>(</errorWord>
      <group>L1_Format</group>
      <groupName>格式问题</groupName>
      <ability>L2_HalfPunc_CN</ability>
      <abilityName>全半角问题</abilityName>
      <candidateList>
        <item>（</item>
      </candidateList>
      <explain>文本全半角错误。</explain>
      <paraID>2CA8E521</paraID>
      <start>84</start>
      <end>85</end>
      <status>unmodified</status>
      <modifiedWord/>
      <trackRevisions>false</trackRevisions>
    </reviewItem>
    <reviewItem>
      <errorID>ca0c053c-99ff-4576-aa55-aa5770bd93aa</errorID>
      <errorWord>)</errorWord>
      <group>L1_Format</group>
      <groupName>格式问题</groupName>
      <ability>L2_HalfPunc_CN</ability>
      <abilityName>全半角问题</abilityName>
      <candidateList>
        <item>）</item>
      </candidateList>
      <explain>文本全半角错误。</explain>
      <paraID>2CA8E521</paraID>
      <start>160</start>
      <end>161</end>
      <status>unmodified</status>
      <modifiedWord/>
      <trackRevisions>false</trackRevisions>
    </reviewItem>
    <reviewItem>
      <errorID>f49b3e41-0f06-4647-9015-488c63ce2526</errorID>
      <errorWord>(</errorWord>
      <group>L1_Format</group>
      <groupName>格式问题</groupName>
      <ability>L2_HalfPunc_CN</ability>
      <abilityName>全半角问题</abilityName>
      <candidateList>
        <item>（</item>
      </candidateList>
      <explain>文本全半角错误。</explain>
      <paraID>2CA8E521</paraID>
      <start>165</start>
      <end>166</end>
      <status>unmodified</status>
      <modifiedWord/>
      <trackRevisions>false</trackRevisions>
    </reviewItem>
    <reviewItem>
      <errorID>707ed080-33d4-4f27-a8f0-c7990fd7b9f7</errorID>
      <errorWord>)</errorWord>
      <group>L1_Format</group>
      <groupName>格式问题</groupName>
      <ability>L2_HalfPunc_CN</ability>
      <abilityName>全半角问题</abilityName>
      <candidateList>
        <item>）</item>
      </candidateList>
      <explain>文本全半角错误。</explain>
      <paraID>2CA8E521</paraID>
      <start>196</start>
      <end>197</end>
      <status>unmodified</status>
      <modifiedWord/>
      <trackRevisions>false</trackRevisions>
    </reviewItem>
    <reviewItem>
      <errorID>4ebd777a-3446-4872-96cd-942199049775</errorID>
      <errorWord>(</errorWord>
      <group>L1_Format</group>
      <groupName>格式问题</groupName>
      <ability>L2_HalfPunc_CN</ability>
      <abilityName>全半角问题</abilityName>
      <candidateList>
        <item>（</item>
      </candidateList>
      <explain>文本全半角错误。</explain>
      <paraID>2CA8E521</paraID>
      <start>200</start>
      <end>201</end>
      <status>unmodified</status>
      <modifiedWord/>
      <trackRevisions>false</trackRevisions>
    </reviewItem>
    <reviewItem>
      <errorID>27442985-6ab7-4c61-af43-8d6e94c5b435</errorID>
      <errorWord>售</errorWord>
      <group>L1_Word</group>
      <groupName>字词问题</groupName>
      <ability>L2_Typo</ability>
      <abilityName>字词错误</abilityName>
      <candidateList>
        <item>售商</item>
      </candidateList>
      <explain/>
      <paraID>2CA8E521</paraID>
      <start>203</start>
      <end>204</end>
      <status>unmodified</status>
      <modifiedWord/>
      <trackRevisions>false</trackRevisions>
    </reviewItem>
    <reviewItem>
      <errorID>afb123eb-7505-4e6e-a1de-52b1980bff24</errorID>
      <errorWord>)</errorWord>
      <group>L1_Format</group>
      <groupName>格式问题</groupName>
      <ability>L2_HalfPunc_CN</ability>
      <abilityName>全半角问题</abilityName>
      <candidateList>
        <item>）</item>
      </candidateList>
      <explain>文本全半角错误。</explain>
      <paraID>2CA8E521</paraID>
      <start>216</start>
      <end>217</end>
      <status>unmodified</status>
      <modifiedWord/>
      <trackRevisions>false</trackRevisions>
    </reviewItem>
    <reviewItem>
      <errorID>db6ca51f-cf94-4605-b1ed-d370c437d77a</errorID>
      <errorWord>(</errorWord>
      <group>L1_Format</group>
      <groupName>格式问题</groupName>
      <ability>L2_HalfPunc_CN</ability>
      <abilityName>全半角问题</abilityName>
      <candidateList>
        <item>（</item>
      </candidateList>
      <explain>文本全半角错误。</explain>
      <paraID>2CA8E521</paraID>
      <start>220</start>
      <end>221</end>
      <status>unmodified</status>
      <modifiedWord/>
      <trackRevisions>false</trackRevisions>
    </reviewItem>
    <reviewItem>
      <errorID>d9c99a66-6eb2-46e5-8bba-5b88b80f29b7</errorID>
      <errorWord>数字经济  产业</errorWord>
      <group>L1_Political</group>
      <groupName>政治性问题</groupName>
      <ability>L2_Keyword</ability>
      <abilityName>固定表述</abilityName>
      <candidateList>
        <item>数字经济核心产业</item>
      </candidateList>
      <explain>词汇“数字经济核心产业”在特定场景下为固定表述形式，请确认此处的“数字经济  产业”是否存在不当。</explain>
      <paraID>2CA8E521</paraID>
      <start>221</start>
      <end>229</end>
      <status>unmodified</status>
      <modifiedWord/>
      <trackRevisions>false</trackRevisions>
    </reviewItem>
    <reviewItem>
      <errorID>29ee67f5-33b1-411b-b8a3-62c3dc194e10</errorID>
      <errorWord>)</errorWord>
      <group>L1_Format</group>
      <groupName>格式问题</groupName>
      <ability>L2_HalfPunc_CN</ability>
      <abilityName>全半角问题</abilityName>
      <candidateList>
        <item>）</item>
      </candidateList>
      <explain>文本全半角错误。</explain>
      <paraID>2CA8E521</paraID>
      <start>230</start>
      <end>231</end>
      <status>unmodified</status>
      <modifiedWord/>
      <trackRevisions>false</trackRevisions>
    </reviewItem>
    <reviewItem>
      <errorID>1d26f2e3-2302-4eb7-beef-f281e9ad9830</errorID>
      <errorWord>(</errorWord>
      <group>L1_Format</group>
      <groupName>格式问题</groupName>
      <ability>L2_HalfPunc_CN</ability>
      <abilityName>全半角问题</abilityName>
      <candidateList>
        <item>（</item>
      </candidateList>
      <explain>文本全半角错误。</explain>
      <paraID>2CA8E521</paraID>
      <start>234</start>
      <end>235</end>
      <status>unmodified</status>
      <modifiedWord/>
      <trackRevisions>false</trackRevisions>
    </reviewItem>
    <reviewItem>
      <errorID>08a8f81b-0b5f-4a8b-8bd2-38a013ca187d</errorID>
      <errorWord>)</errorWord>
      <group>L1_Format</group>
      <groupName>格式问题</groupName>
      <ability>L2_HalfPunc_CN</ability>
      <abilityName>全半角问题</abilityName>
      <candidateList>
        <item>）</item>
      </candidateList>
      <explain>文本全半角错误。</explain>
      <paraID>2CA8E521</paraID>
      <start>248</start>
      <end>249</end>
      <status>unmodified</status>
      <modifiedWord/>
      <trackRevisions>false</trackRevisions>
    </reviewItem>
    <reviewItem>
      <errorID>9f11963d-5ac2-423c-a659-9fd2cc2e3aff</errorID>
      <errorWord>科技成果转 化</errorWord>
      <group>L1_Political</group>
      <groupName>政治性问题</groupName>
      <ability>L2_Keyword</ability>
      <abilityName>固定表述</abilityName>
      <candidateList>
        <item>科技成果转化</item>
      </candidateList>
      <explain>词汇“科技成果转化”在特定场景下为固定表述形式，请确认此处的“科技成果转 化”是否存在不当。</explain>
      <paraID>11C672B1</paraID>
      <start>66</start>
      <end>73</end>
      <status>unmodified</status>
      <modifiedWord/>
      <trackRevisions>false</trackRevisions>
    </reviewItem>
    <reviewItem>
      <errorID>5622e31e-e4cc-4158-bfde-3f6498d95f9e</errorID>
      <errorWord>(</errorWord>
      <group>L1_Format</group>
      <groupName>格式问题</groupName>
      <ability>L2_HalfPunc_CN</ability>
      <abilityName>全半角问题</abilityName>
      <candidateList>
        <item>（</item>
      </candidateList>
      <explain>文本全半角错误。</explain>
      <paraID>3B8C143D</paraID>
      <start>0</start>
      <end>1</end>
      <status>unmodified</status>
      <modifiedWord/>
      <trackRevisions>false</trackRevisions>
    </reviewItem>
    <reviewItem>
      <errorID>a8ffd3d1-aec1-461f-aa39-f4ba511a95fe</errorID>
      <errorWord>)</errorWord>
      <group>L1_Format</group>
      <groupName>格式问题</groupName>
      <ability>L2_HalfPunc_CN</ability>
      <abilityName>全半角问题</abilityName>
      <candidateList>
        <item>）</item>
      </candidateList>
      <explain>文本全半角错误。</explain>
      <paraID>3B8C143D</paraID>
      <start>3</start>
      <end>4</end>
      <status>unmodified</status>
      <modifiedWord/>
      <trackRevisions>false</trackRevisions>
    </reviewItem>
    <reviewItem>
      <errorID>e2b7b2a7-d350-45ca-aca4-b2c9fa202d1f</errorID>
      <errorWord>(</errorWord>
      <group>L1_Format</group>
      <groupName>格式问题</groupName>
      <ability>L2_HalfPunc_CN</ability>
      <abilityName>全半角问题</abilityName>
      <candidateList>
        <item>（</item>
      </candidateList>
      <explain>文本全半角错误。</explain>
      <paraID>7339E2F6</paraID>
      <start>4</start>
      <end>5</end>
      <status>unmodified</status>
      <modifiedWord/>
      <trackRevisions>false</trackRevisions>
    </reviewItem>
    <reviewItem>
      <errorID>f799f8c9-10aa-40ff-88d5-fa3829c8708f</errorID>
      <errorWord>)</errorWord>
      <group>L1_Format</group>
      <groupName>格式问题</groupName>
      <ability>L2_HalfPunc_CN</ability>
      <abilityName>全半角问题</abilityName>
      <candidateList>
        <item>）</item>
      </candidateList>
      <explain>文本全半角错误。</explain>
      <paraID>7339E2F6</paraID>
      <start>7</start>
      <end>8</end>
      <status>unmodified</status>
      <modifiedWord/>
      <trackRevisions>false</trackRevisions>
    </reviewItem>
    <reviewItem>
      <errorID>0bf0f6ea-e1a8-465b-a949-9b1438dc51b6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4A761B05</paraID>
      <start>0</start>
      <end>3</end>
      <status>unmodified</status>
      <modifiedWord/>
      <trackRevisions>false</trackRevisions>
    </reviewItem>
    <reviewItem>
      <errorID>247db14e-ceef-4e7b-aa90-dc040cc61b8b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5526C79A</paraID>
      <start>0</start>
      <end>3</end>
      <status>unmodified</status>
      <modifiedWord/>
      <trackRevisions>false</trackRevisions>
    </reviewItem>
    <reviewItem>
      <errorID>9b5d203d-a5d1-4fea-8af2-66b62f04e95b</errorID>
      <errorWord>(</errorWord>
      <group>L1_Format</group>
      <groupName>格式问题</groupName>
      <ability>L2_HalfPunc_CN</ability>
      <abilityName>全半角问题</abilityName>
      <candidateList>
        <item>（</item>
      </candidateList>
      <explain>文本全半角错误。</explain>
      <paraID> 9E34969</paraID>
      <start>16</start>
      <end>17</end>
      <status>unmodified</status>
      <modifiedWord/>
      <trackRevisions>false</trackRevisions>
    </reviewItem>
    <reviewItem>
      <errorID>40ab4bc6-50db-439c-86c2-789594c72d8d</errorID>
      <errorWord>),</errorWord>
      <group>L1_Format</group>
      <groupName>格式问题</groupName>
      <ability>L2_HalfPunc_CN</ability>
      <abilityName>全半角问题</abilityName>
      <candidateList>
        <item>），</item>
      </candidateList>
      <explain>文本全半角错误。</explain>
      <paraID> 9E34969</paraID>
      <start>20</start>
      <end>22</end>
      <status>unmodified</status>
      <modifiedWord/>
      <trackRevisions>false</trackRevisions>
    </reviewItem>
    <reviewItem>
      <errorID>7809a68c-ef74-4fbc-8ccd-ef0d2014db75</errorID>
      <errorWord>;</errorWord>
      <group>L1_Format</group>
      <groupName>格式问题</groupName>
      <ability>L2_HalfPunc_CN</ability>
      <abilityName>全半角问题</abilityName>
      <candidateList>
        <item>；</item>
      </candidateList>
      <explain>文本全半角错误。</explain>
      <paraID> 9E34969</paraID>
      <start>113</start>
      <end>114</end>
      <status>unmodified</status>
      <modifiedWord/>
      <trackRevisions>false</trackRevisions>
    </reviewItem>
    <reviewItem>
      <errorID>92408e58-5964-4bf9-bae7-b5bbe6f969ab</errorID>
      <errorWord>(</errorWord>
      <group>L1_Format</group>
      <groupName>格式问题</groupName>
      <ability>L2_HalfPunc_CN</ability>
      <abilityName>全半角问题</abilityName>
      <candidateList>
        <item>（</item>
      </candidateList>
      <explain>文本全半角错误。</explain>
      <paraID>269F6EB0</paraID>
      <start>87</start>
      <end>88</end>
      <status>unmodified</status>
      <modifiedWord/>
      <trackRevisions>false</trackRevisions>
    </reviewItem>
    <reviewItem>
      <errorID>ca6513c8-11c5-445e-b9fb-9fa590105d89</errorID>
      <errorWord>)</errorWord>
      <group>L1_Format</group>
      <groupName>格式问题</groupName>
      <ability>L2_HalfPunc_CN</ability>
      <abilityName>全半角问题</abilityName>
      <candidateList>
        <item>）</item>
      </candidateList>
      <explain>文本全半角错误。</explain>
      <paraID>269F6EB0</paraID>
      <start>90</start>
      <end>91</end>
      <status>unmodified</status>
      <modifiedWord/>
      <trackRevisions>false</trackRevisions>
    </reviewItem>
    <reviewItem>
      <errorID>d5d9487e-79d0-4681-b38f-d1724b19dd2f</errorID>
      <errorWord>(</errorWord>
      <group>L1_Format</group>
      <groupName>格式问题</groupName>
      <ability>L2_HalfPunc_CN</ability>
      <abilityName>全半角问题</abilityName>
      <candidateList>
        <item>（</item>
      </candidateList>
      <explain>文本全半角错误。</explain>
      <paraID>726D1390</paraID>
      <start>0</start>
      <end>1</end>
      <status>unmodified</status>
      <modifiedWord/>
      <trackRevisions>false</trackRevisions>
    </reviewItem>
    <reviewItem>
      <errorID>84f6a92c-8942-42ed-b3de-19298cfdf3ab</errorID>
      <errorWord>)</errorWord>
      <group>L1_Format</group>
      <groupName>格式问题</groupName>
      <ability>L2_HalfPunc_CN</ability>
      <abilityName>全半角问题</abilityName>
      <candidateList>
        <item>）</item>
      </candidateList>
      <explain>文本全半角错误。</explain>
      <paraID>726D1390</paraID>
      <start>3</start>
      <end>4</end>
      <status>unmodified</status>
      <modifiedWord/>
      <trackRevisions>false</trackRevisions>
    </reviewItem>
    <reviewItem>
      <errorID>76a65158-6431-444f-b629-d0162bb91521</errorID>
      <errorWord>(</errorWord>
      <group>L1_Format</group>
      <groupName>格式问题</groupName>
      <ability>L2_HalfPunc_CN</ability>
      <abilityName>全半角问题</abilityName>
      <candidateList>
        <item>（</item>
      </candidateList>
      <explain>文本全半角错误。</explain>
      <paraID> CE4638F</paraID>
      <start>4</start>
      <end>5</end>
      <status>unmodified</status>
      <modifiedWord/>
      <trackRevisions>false</trackRevisions>
    </reviewItem>
    <reviewItem>
      <errorID>21a778a0-70a6-431f-bb2b-416edd02dedd</errorID>
      <errorWord>)</errorWord>
      <group>L1_Format</group>
      <groupName>格式问题</groupName>
      <ability>L2_HalfPunc_CN</ability>
      <abilityName>全半角问题</abilityName>
      <candidateList>
        <item>）</item>
      </candidateList>
      <explain>文本全半角错误。</explain>
      <paraID> CE4638F</paraID>
      <start>7</start>
      <end>8</end>
      <status>unmodified</status>
      <modifiedWord/>
      <trackRevisions>false</trackRevisions>
    </reviewItem>
    <reviewItem>
      <errorID>159e1ab5-3517-4f33-9af3-0a1ba4d60b27</errorID>
      <errorWord>(</errorWord>
      <group>L1_Format</group>
      <groupName>格式问题</groupName>
      <ability>L2_HalfPunc_CN</ability>
      <abilityName>全半角问题</abilityName>
      <candidateList>
        <item>（</item>
      </candidateList>
      <explain>文本全半角错误。</explain>
      <paraID>3B2FDD50</paraID>
      <start>8</start>
      <end>9</end>
      <status>unmodified</status>
      <modifiedWord/>
      <trackRevisions>false</trackRevisions>
    </reviewItem>
    <reviewItem>
      <errorID>a6e93974-1349-4f96-9136-1addf2d2860d</errorID>
      <errorWord>);</errorWord>
      <group>L1_Format</group>
      <groupName>格式问题</groupName>
      <ability>L2_HalfPunc_CN</ability>
      <abilityName>全半角问题</abilityName>
      <candidateList>
        <item>）；</item>
      </candidateList>
      <explain>文本全半角错误。</explain>
      <paraID>3B2FDD50</paraID>
      <start>58</start>
      <end>60</end>
      <status>unmodified</status>
      <modifiedWord/>
      <trackRevisions>false</trackRevisions>
    </reviewItem>
    <reviewItem>
      <errorID>8fdd5153-84a5-4c5e-9a7e-477a4d58aef6</errorID>
      <errorWord>(</errorWord>
      <group>L1_Format</group>
      <groupName>格式问题</groupName>
      <ability>L2_HalfPunc_CN</ability>
      <abilityName>全半角问题</abilityName>
      <candidateList>
        <item>（</item>
      </candidateList>
      <explain>文本全半角错误。</explain>
      <paraID>3B2FDD50</paraID>
      <start>64</start>
      <end>65</end>
      <status>unmodified</status>
      <modifiedWord/>
      <trackRevisions>false</trackRevisions>
    </reviewItem>
    <reviewItem>
      <errorID>cda1ced3-9b61-4a5b-b74a-a5d3b9712fc5</errorID>
      <errorWord>)</errorWord>
      <group>L1_Format</group>
      <groupName>格式问题</groupName>
      <ability>L2_HalfPunc_CN</ability>
      <abilityName>全半角问题</abilityName>
      <candidateList>
        <item>）</item>
      </candidateList>
      <explain>文本全半角错误。</explain>
      <paraID>3B2FDD50</paraID>
      <start>96</start>
      <end>97</end>
      <status>unmodified</status>
      <modifiedWord/>
      <trackRevisions>false</trackRevisions>
    </reviewItem>
    <reviewItem>
      <errorID>526c9fd3-2f6e-46b5-a8fc-f0b705be20b1</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5BA51CF5</paraID>
      <start>0</start>
      <end>3</end>
      <status>unmodified</status>
      <modifiedWord/>
      <trackRevisions>false</trackRevisions>
    </reviewItem>
    <reviewItem>
      <errorID>d4adc2c3-8608-438b-b6fb-e832e792eba9</errorID>
      <errorWord>社会治理现代</errorWord>
      <group>L1_Political</group>
      <groupName>政治性问题</groupName>
      <ability>L2_Unpolitical</ability>
      <abilityName>政治敏感错误</abilityName>
      <candidateList>
        <item>社会治理现代化</item>
      </candidateList>
      <explain/>
      <paraID>719B4DD2</paraID>
      <start>5</start>
      <end>11</end>
      <status>unmodified</status>
      <modifiedWord/>
      <trackRevisions>false</trackRevisions>
    </reviewItem>
    <reviewItem>
      <errorID>21de36b3-3841-437b-bf22-bd6a9e42b5b2</errorID>
      <errorWord>,</errorWord>
      <group>L1_Format</group>
      <groupName>格式问题</groupName>
      <ability>L2_HalfPunc_CN</ability>
      <abilityName>全半角问题</abilityName>
      <candidateList>
        <item>，</item>
      </candidateList>
      <explain>文本全半角错误。</explain>
      <paraID>7014817E</paraID>
      <start>69</start>
      <end>70</end>
      <status>unmodified</status>
      <modifiedWord/>
      <trackRevisions>false</trackRevisions>
    </reviewItem>
    <reviewItem>
      <errorID>a439a64f-3183-44bb-9d64-ab65bfef97a2</errorID>
      <errorWord>楼字</errorWord>
      <group>L1_Word</group>
      <groupName>字词问题</groupName>
      <ability>L2_Typo</ability>
      <abilityName>字词错误</abilityName>
      <candidateList>
        <item>楼宇</item>
      </candidateList>
      <explain>存在字形相近字词的误用。</explain>
      <paraID>5D1B89CD</paraID>
      <start>25</start>
      <end>27</end>
      <status>unmodified</status>
      <modifiedWord/>
      <trackRevisions>false</trackRevisions>
    </reviewItem>
    <reviewItem>
      <errorID>8f22a9d1-cbf3-4e5d-83cd-8fea73685554</errorID>
      <errorWord>WIFI</errorWord>
      <group>L1_Knowledge</group>
      <groupName>知识性问题</groupName>
      <ability>L2_Knowledge</ability>
      <abilityName>其他知识</abilityName>
      <candidateList>
        <item>Wi-Fi</item>
      </candidateList>
      <explain/>
      <paraID>5D1B89CD</paraID>
      <start>59</start>
      <end>63</end>
      <status>unmodified</status>
      <modifiedWord/>
      <trackRevisions>false</trackRevisions>
    </reviewItem>
    <reviewItem>
      <errorID>28316e5c-ab7c-4158-a7fd-2922c5ea071d</errorID>
      <errorWord>(</errorWord>
      <group>L1_Format</group>
      <groupName>格式问题</groupName>
      <ability>L2_HalfPunc_CN</ability>
      <abilityName>全半角问题</abilityName>
      <candidateList>
        <item>（</item>
      </candidateList>
      <explain>文本全半角错误。</explain>
      <paraID>5ADCD37D</paraID>
      <start>43</start>
      <end>44</end>
      <status>unmodified</status>
      <modifiedWord/>
      <trackRevisions>false</trackRevisions>
    </reviewItem>
    <reviewItem>
      <errorID>02150138-5e03-4470-a756-cb7c0750a9bb</errorID>
      <errorWord>)</errorWord>
      <group>L1_Format</group>
      <groupName>格式问题</groupName>
      <ability>L2_HalfPunc_CN</ability>
      <abilityName>全半角问题</abilityName>
      <candidateList>
        <item>）</item>
      </candidateList>
      <explain>文本全半角错误。</explain>
      <paraID>5ADCD37D</paraID>
      <start>61</start>
      <end>62</end>
      <status>unmodified</status>
      <modifiedWord/>
      <trackRevisions>false</trackRevisions>
    </reviewItem>
    <reviewItem>
      <errorID>d6be2527-85e7-4a0a-bd52-325f39ced85a</errorID>
      <errorWord>视屏</errorWord>
      <group>L1_Word</group>
      <groupName>字词问题</groupName>
      <ability>L2_Typo</ability>
      <abilityName>字词错误</abilityName>
      <candidateList>
        <item>视频</item>
      </candidateList>
      <explain/>
      <paraID>5ADCD37D</paraID>
      <start>65</start>
      <end>67</end>
      <status>unmodified</status>
      <modifiedWord/>
      <trackRevisions>false</trackRevisions>
    </reviewItem>
    <reviewItem>
      <errorID>5dc17fea-cb01-414c-9509-a75bb8b3b392</errorID>
      <errorWord>(</errorWord>
      <group>L1_Format</group>
      <groupName>格式问题</groupName>
      <ability>L2_HalfPunc_CN</ability>
      <abilityName>全半角问题</abilityName>
      <candidateList>
        <item>（</item>
      </candidateList>
      <explain>文本全半角错误。</explain>
      <paraID>5ADCD37D</paraID>
      <start>87</start>
      <end>88</end>
      <status>unmodified</status>
      <modifiedWord/>
      <trackRevisions>false</trackRevisions>
    </reviewItem>
    <reviewItem>
      <errorID>ceacb86b-e609-474f-b4d3-a9c5481ee1ee</errorID>
      <errorWord>)</errorWord>
      <group>L1_Format</group>
      <groupName>格式问题</groupName>
      <ability>L2_HalfPunc_CN</ability>
      <abilityName>全半角问题</abilityName>
      <candidateList>
        <item>）</item>
      </candidateList>
      <explain>文本全半角错误。</explain>
      <paraID>5ADCD37D</paraID>
      <start>106</start>
      <end>107</end>
      <status>unmodified</status>
      <modifiedWord/>
      <trackRevisions>false</trackRevisions>
    </reviewItem>
    <reviewItem>
      <errorID>951109be-e106-4c44-b645-212889d082cd</errorID>
      <errorWord>(</errorWord>
      <group>L1_Format</group>
      <groupName>格式问题</groupName>
      <ability>L2_HalfPunc_CN</ability>
      <abilityName>全半角问题</abilityName>
      <candidateList>
        <item>（</item>
      </candidateList>
      <explain>文本全半角错误。</explain>
      <paraID>4C659DC5</paraID>
      <start>44</start>
      <end>45</end>
      <status>unmodified</status>
      <modifiedWord/>
      <trackRevisions>false</trackRevisions>
    </reviewItem>
    <reviewItem>
      <errorID>feae7ad4-eb80-4c9d-8e6b-43d9de70c1e1</errorID>
      <errorWord>WIFI</errorWord>
      <group>L1_Knowledge</group>
      <groupName>知识性问题</groupName>
      <ability>L2_Knowledge</ability>
      <abilityName>其他知识</abilityName>
      <candidateList>
        <item>Wi-Fi</item>
      </candidateList>
      <explain/>
      <paraID>4C659DC5</paraID>
      <start>50</start>
      <end>54</end>
      <status>unmodified</status>
      <modifiedWord/>
      <trackRevisions>false</trackRevisions>
    </reviewItem>
    <reviewItem>
      <errorID>e8c5d031-a68f-4149-a9ad-cbeb9fdf7814</errorID>
      <errorWord>)</errorWord>
      <group>L1_Format</group>
      <groupName>格式问题</groupName>
      <ability>L2_HalfPunc_CN</ability>
      <abilityName>全半角问题</abilityName>
      <candidateList>
        <item>）</item>
      </candidateList>
      <explain>文本全半角错误。</explain>
      <paraID>4C659DC5</paraID>
      <start>68</start>
      <end>69</end>
      <status>unmodified</status>
      <modifiedWord/>
      <trackRevisions>false</trackRevisions>
    </reviewItem>
    <reviewItem>
      <errorID>7bd9ccbf-7c90-4e86-b361-ece8250d1040</errorID>
      <errorWord>市域社 会治理</errorWord>
      <group>L1_Political</group>
      <groupName>政治性问题</groupName>
      <ability>L2_Keyword</ability>
      <abilityName>固定表述</abilityName>
      <candidateList>
        <item>市域社会治理</item>
      </candidateList>
      <explain>词汇“市域社会治理”在特定场景下为固定表述形式，请确认此处的“市域社 会治理”是否存在不当。</explain>
      <paraID>4C45D3A3</paraID>
      <start>8</start>
      <end>15</end>
      <status>unmodified</status>
      <modifiedWord/>
      <trackRevisions>false</trackRevisions>
    </reviewItem>
    <reviewItem>
      <errorID>5c61618d-04f7-4442-aaa9-e8517e0c674c</errorID>
      <errorWord>社会 治理体系</errorWord>
      <group>L1_Political</group>
      <groupName>政治性问题</groupName>
      <ability>L2_Keyword</ability>
      <abilityName>固定表述</abilityName>
      <candidateList>
        <item>社会治理体系</item>
      </candidateList>
      <explain>词汇“社会治理体系”在特定场景下为固定表述形式，请确认此处的“社会 治理体系”是否存在不当。</explain>
      <paraID>389B566A</paraID>
      <start>9</start>
      <end>16</end>
      <status>unmodified</status>
      <modifiedWord/>
      <trackRevisions>false</trackRevisions>
    </reviewItem>
    <reviewItem>
      <errorID>c1f056cc-2a85-4e9c-ba29-635c77634464</errorID>
      <errorWord>(</errorWord>
      <group>L1_Format</group>
      <groupName>格式问题</groupName>
      <ability>L2_HalfPunc_CN</ability>
      <abilityName>全半角问题</abilityName>
      <candidateList>
        <item>（</item>
      </candidateList>
      <explain>文本全半角错误。</explain>
      <paraID>65480D37</paraID>
      <start>5</start>
      <end>6</end>
      <status>unmodified</status>
      <modifiedWord/>
      <trackRevisions>false</trackRevisions>
    </reviewItem>
    <reviewItem>
      <errorID>970238ec-c207-4ff6-928d-dc1259d6a161</errorID>
      <errorWord>)</errorWord>
      <group>L1_Format</group>
      <groupName>格式问题</groupName>
      <ability>L2_HalfPunc_CN</ability>
      <abilityName>全半角问题</abilityName>
      <candidateList>
        <item>）</item>
      </candidateList>
      <explain>文本全半角错误。</explain>
      <paraID>65480D37</paraID>
      <start>8</start>
      <end>9</end>
      <status>unmodified</status>
      <modifiedWord/>
      <trackRevisions>false</trackRevisions>
    </reviewItem>
    <reviewItem>
      <errorID>6a823fd7-4a14-446b-a33d-9da3ccea0c53</errorID>
      <errorWord>党群 服务中心</errorWord>
      <group>L1_Political</group>
      <groupName>政治性问题</groupName>
      <ability>L2_Keyword</ability>
      <abilityName>固定表述</abilityName>
      <candidateList>
        <item>党群服务中心</item>
      </candidateList>
      <explain>词汇“党群服务中心”在特定场景下为固定表述形式，请确认此处的“党群 服务中心”是否存在不当。</explain>
      <paraID>65480D37</paraID>
      <start>28</start>
      <end>35</end>
      <status>unmodified</status>
      <modifiedWord/>
      <trackRevisions>false</trackRevisions>
    </reviewItem>
    <reviewItem>
      <errorID>cf826859-1642-4cc2-a89c-f40b9d328f66</errorID>
      <errorWord>)</errorWord>
      <group>L1_Format</group>
      <groupName>格式问题</groupName>
      <ability>L2_HalfPunc_CN</ability>
      <abilityName>全半角问题</abilityName>
      <candidateList>
        <item>）</item>
      </candidateList>
      <explain>文本全半角错误。</explain>
      <paraID>6FE69E5F</paraID>
      <start>18</start>
      <end>19</end>
      <status>unmodified</status>
      <modifiedWord/>
      <trackRevisions>false</trackRevisions>
    </reviewItem>
    <reviewItem>
      <errorID>6e2f60d5-29a7-4a7f-943d-0cadcf2f4f28</errorID>
      <errorWord>(</errorWord>
      <group>L1_Format</group>
      <groupName>格式问题</groupName>
      <ability>L2_HalfPunc_CN</ability>
      <abilityName>全半角问题</abilityName>
      <candidateList>
        <item>（</item>
      </candidateList>
      <explain>文本全半角错误。</explain>
      <paraID>6FE69E5F</paraID>
      <start>71</start>
      <end>72</end>
      <status>unmodified</status>
      <modifiedWord/>
      <trackRevisions>false</trackRevisions>
    </reviewItem>
    <reviewItem>
      <errorID>e8a6f062-2eeb-4c0f-a1fa-e5cb6d151925</errorID>
      <errorWord>)</errorWord>
      <group>L1_Format</group>
      <groupName>格式问题</groupName>
      <ability>L2_HalfPunc_CN</ability>
      <abilityName>全半角问题</abilityName>
      <candidateList>
        <item>）</item>
      </candidateList>
      <explain>文本全半角错误。</explain>
      <paraID>6FE69E5F</paraID>
      <start>96</start>
      <end>97</end>
      <status>unmodified</status>
      <modifiedWord/>
      <trackRevisions>false</trackRevisions>
    </reviewItem>
    <reviewItem>
      <errorID>f6e4c713-3cc7-4902-9da0-73960f45af4d</errorID>
      <errorWord>(</errorWord>
      <group>L1_Format</group>
      <groupName>格式问题</groupName>
      <ability>L2_HalfPunc_CN</ability>
      <abilityName>全半角问题</abilityName>
      <candidateList>
        <item>（</item>
      </candidateList>
      <explain>文本全半角错误。</explain>
      <paraID>55DE5695</paraID>
      <start>0</start>
      <end>1</end>
      <status>unmodified</status>
      <modifiedWord/>
      <trackRevisions>false</trackRevisions>
    </reviewItem>
    <reviewItem>
      <errorID>87e47230-6141-43c7-8f9d-3b535519bace</errorID>
      <errorWord>)</errorWord>
      <group>L1_Format</group>
      <groupName>格式问题</groupName>
      <ability>L2_HalfPunc_CN</ability>
      <abilityName>全半角问题</abilityName>
      <candidateList>
        <item>）</item>
      </candidateList>
      <explain>文本全半角错误。</explain>
      <paraID>55DE5695</paraID>
      <start>3</start>
      <end>4</end>
      <status>unmodified</status>
      <modifiedWord/>
      <trackRevisions>false</trackRevisions>
    </reviewItem>
    <reviewItem>
      <errorID>48f7c602-fbaf-49cf-9123-be05d30d64e2</errorID>
      <errorWord>(</errorWord>
      <group>L1_Format</group>
      <groupName>格式问题</groupName>
      <ability>L2_HalfPunc_CN</ability>
      <abilityName>全半角问题</abilityName>
      <candidateList>
        <item>（</item>
      </candidateList>
      <explain>文本全半角错误。</explain>
      <paraID> 3DD5CCB</paraID>
      <start>4</start>
      <end>5</end>
      <status>unmodified</status>
      <modifiedWord/>
      <trackRevisions>false</trackRevisions>
    </reviewItem>
    <reviewItem>
      <errorID>a10db5ab-6c1c-4767-a1d9-61077d5b1273</errorID>
      <errorWord>)</errorWord>
      <group>L1_Format</group>
      <groupName>格式问题</groupName>
      <ability>L2_HalfPunc_CN</ability>
      <abilityName>全半角问题</abilityName>
      <candidateList>
        <item>）</item>
      </candidateList>
      <explain>文本全半角错误。</explain>
      <paraID> 3DD5CCB</paraID>
      <start>7</start>
      <end>8</end>
      <status>unmodified</status>
      <modifiedWord/>
      <trackRevisions>false</trackRevisions>
    </reviewItem>
    <reviewItem>
      <errorID>0fb31e22-b748-4438-9700-73b2653b0634</errorID>
      <errorWord>(</errorWord>
      <group>L1_Format</group>
      <groupName>格式问题</groupName>
      <ability>L2_HalfPunc_CN</ability>
      <abilityName>全半角问题</abilityName>
      <candidateList>
        <item>（</item>
      </candidateList>
      <explain>文本全半角错误。</explain>
      <paraID>651676FA</paraID>
      <start>56</start>
      <end>57</end>
      <status>unmodified</status>
      <modifiedWord/>
      <trackRevisions>false</trackRevisions>
    </reviewItem>
    <reviewItem>
      <errorID>bf4a9cbb-6b76-49b5-8b1d-1783c125d527</errorID>
      <errorWord>),</errorWord>
      <group>L1_Format</group>
      <groupName>格式问题</groupName>
      <ability>L2_HalfPunc_CN</ability>
      <abilityName>全半角问题</abilityName>
      <candidateList>
        <item>），</item>
      </candidateList>
      <explain>文本全半角错误。</explain>
      <paraID>651676FA</paraID>
      <start>67</start>
      <end>69</end>
      <status>unmodified</status>
      <modifiedWord/>
      <trackRevisions>false</trackRevisions>
    </reviewItem>
    <reviewItem>
      <errorID>9b3d7ff5-8cae-47cd-8e9d-e1eae614ecaa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30A493B3</paraID>
      <start>7</start>
      <end>8</end>
      <status>unmodified</status>
      <modifiedWord/>
      <trackRevisions>false</trackRevisions>
    </reviewItem>
    <reviewItem>
      <errorID>dd8a9f48-551f-42bf-b61f-fab2fcc4d116</errorID>
      <errorWord>(</errorWord>
      <group>L1_Format</group>
      <groupName>格式问题</groupName>
      <ability>L2_HalfPunc_CN</ability>
      <abilityName>全半角问题</abilityName>
      <candidateList>
        <item>（</item>
      </candidateList>
      <explain>文本全半角错误。</explain>
      <paraID>30A493B3</paraID>
      <start>203</start>
      <end>204</end>
      <status>unmodified</status>
      <modifiedWord/>
      <trackRevisions>false</trackRevisions>
    </reviewItem>
    <reviewItem>
      <errorID>9f405fb6-7706-4526-8f5b-2aa1045cf1ea</errorID>
      <errorWord>),</errorWord>
      <group>L1_Format</group>
      <groupName>格式问题</groupName>
      <ability>L2_HalfPunc_CN</ability>
      <abilityName>全半角问题</abilityName>
      <candidateList>
        <item>），</item>
      </candidateList>
      <explain>文本全半角错误。</explain>
      <paraID>30A493B3</paraID>
      <start>216</start>
      <end>218</end>
      <status>unmodified</status>
      <modifiedWord/>
      <trackRevisions>false</trackRevisions>
    </reviewItem>
    <reviewItem>
      <errorID>a37d59a0-e184-4a89-abd3-4e2e187f4ef9</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38930DEB</paraID>
      <start>0</start>
      <end>3</end>
      <status>unmodified</status>
      <modifiedWord/>
      <trackRevisions>false</trackRevisions>
    </reviewItem>
    <reviewItem>
      <errorID>744a4a7d-fb78-4ab6-80a5-da559b3d90bd</errorID>
      <errorWord>(</errorWord>
      <group>L1_Format</group>
      <groupName>格式问题</groupName>
      <ability>L2_HalfPunc_CN</ability>
      <abilityName>全半角问题</abilityName>
      <candidateList>
        <item>（</item>
      </candidateList>
      <explain>文本全半角错误。</explain>
      <paraID> 579D215</paraID>
      <start>46</start>
      <end>47</end>
      <status>unmodified</status>
      <modifiedWord/>
      <trackRevisions>false</trackRevisions>
    </reviewItem>
    <reviewItem>
      <errorID>428c413b-b5d8-44bc-bbaf-bb2b8ed3f089</errorID>
      <errorWord>)</errorWord>
      <group>L1_Format</group>
      <groupName>格式问题</groupName>
      <ability>L2_HalfPunc_CN</ability>
      <abilityName>全半角问题</abilityName>
      <candidateList>
        <item>）</item>
      </candidateList>
      <explain>文本全半角错误。</explain>
      <paraID> 579D215</paraID>
      <start>50</start>
      <end>51</end>
      <status>unmodified</status>
      <modifiedWord/>
      <trackRevisions>false</trackRevisions>
    </reviewItem>
    <reviewItem>
      <errorID>782a9eaa-0c58-436a-82c3-0fd42886926f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15EE7B05</paraID>
      <start>0</start>
      <end>3</end>
      <status>unmodified</status>
      <modifiedWord/>
      <trackRevisions>false</trackRevisions>
    </reviewItem>
    <reviewItem>
      <errorID>9ff82cda-5633-4dba-96ea-f6063a294249</errorID>
      <errorWord>、</errorWord>
      <group>L1_Word</group>
      <groupName>字词问题</groupName>
      <ability>L2_Typo</ability>
      <abilityName>字词错误</abilityName>
      <candidateList>
        <item>、以</item>
      </candidateList>
      <explain/>
      <paraID>7D18F91E</paraID>
      <start>175</start>
      <end>176</end>
      <status>unmodified</status>
      <modifiedWord/>
      <trackRevisions>false</trackRevisions>
    </reviewItem>
    <reviewItem>
      <errorID>263334e3-7eb2-4d62-821e-27af2a67ab73</errorID>
      <errorWord>(</errorWord>
      <group>L1_Format</group>
      <groupName>格式问题</groupName>
      <ability>L2_HalfPunc_CN</ability>
      <abilityName>全半角问题</abilityName>
      <candidateList>
        <item>（</item>
      </candidateList>
      <explain>文本全半角错误。</explain>
      <paraID>2F6F0F86</paraID>
      <start>0</start>
      <end>1</end>
      <status>unmodified</status>
      <modifiedWord/>
      <trackRevisions>false</trackRevisions>
    </reviewItem>
    <reviewItem>
      <errorID>69743fa9-daa6-4b0d-8da0-3f01a4f1104c</errorID>
      <errorWord>)</errorWord>
      <group>L1_Format</group>
      <groupName>格式问题</groupName>
      <ability>L2_HalfPunc_CN</ability>
      <abilityName>全半角问题</abilityName>
      <candidateList>
        <item>）</item>
      </candidateList>
      <explain>文本全半角错误。</explain>
      <paraID>2F6F0F86</paraID>
      <start>3</start>
      <end>4</end>
      <status>unmodified</status>
      <modifiedWord/>
      <trackRevisions>false</trackRevisions>
    </reviewItem>
    <reviewItem>
      <errorID>0b802e53-99d2-48e5-8d8a-192136073086</errorID>
      <errorWord>(</errorWord>
      <group>L1_Format</group>
      <groupName>格式问题</groupName>
      <ability>L2_HalfPunc_CN</ability>
      <abilityName>全半角问题</abilityName>
      <candidateList>
        <item>（</item>
      </candidateList>
      <explain>文本全半角错误。</explain>
      <paraID>715F5F04</paraID>
      <start>4</start>
      <end>5</end>
      <status>unmodified</status>
      <modifiedWord/>
      <trackRevisions>false</trackRevisions>
    </reviewItem>
    <reviewItem>
      <errorID>dc733421-7848-47e5-8f74-7c1b95f6eb88</errorID>
      <errorWord>)</errorWord>
      <group>L1_Format</group>
      <groupName>格式问题</groupName>
      <ability>L2_HalfPunc_CN</ability>
      <abilityName>全半角问题</abilityName>
      <candidateList>
        <item>）</item>
      </candidateList>
      <explain>文本全半角错误。</explain>
      <paraID>715F5F04</paraID>
      <start>7</start>
      <end>8</end>
      <status>unmodified</status>
      <modifiedWord/>
      <trackRevisions>false</trackRevisions>
    </reviewItem>
    <reviewItem>
      <errorID>9d479360-d955-4006-94e0-0c846476dd77</errorID>
      <errorWord>,</errorWord>
      <group>L1_Format</group>
      <groupName>格式问题</groupName>
      <ability>L2_HalfPunc_CN</ability>
      <abilityName>全半角问题</abilityName>
      <candidateList>
        <item>，</item>
      </candidateList>
      <explain>文本全半角错误。</explain>
      <paraID>109A1989</paraID>
      <start>20</start>
      <end>21</end>
      <status>unmodified</status>
      <modifiedWord/>
      <trackRevisions>false</trackRevisions>
    </reviewItem>
    <reviewItem>
      <errorID>aab9d8ee-efab-472e-9703-f2aefd97a440</errorID>
      <errorWord>中央环保督察</errorWord>
      <group>L1_Political</group>
      <groupName>政治性问题</groupName>
      <ability>L2_Unpolitical</ability>
      <abilityName>政治敏感错误</abilityName>
      <candidateList>
        <item>中央生态环境保护督察</item>
      </candidateList>
      <explain/>
      <paraID>109A1989</paraID>
      <start>23</start>
      <end>29</end>
      <status>unmodified</status>
      <modifiedWord/>
      <trackRevisions>false</trackRevisions>
    </reviewItem>
    <reviewItem>
      <errorID>1461350b-9d43-4ee3-9c78-5e756b96fa32</errorID>
      <errorWord>决</errorWord>
      <group>L1_Word</group>
      <groupName>字词问题</groupName>
      <ability>L2_Typo</ability>
      <abilityName>字词错误</abilityName>
      <candidateList>
        <item>决策</item>
      </candidateList>
      <explain/>
      <paraID>5017E3EB</paraID>
      <start>133</start>
      <end>134</end>
      <status>unmodified</status>
      <modifiedWord/>
      <trackRevisions>false</trackRevisions>
    </reviewItem>
    <reviewItem>
      <errorID>4b0dd8e0-0e9b-4693-a358-ca2f6fc1a55e</errorID>
      <errorWord>全天侯</errorWord>
      <group>L1_Word</group>
      <groupName>字词问题</groupName>
      <ability>L2_Typo</ability>
      <abilityName>字词错误</abilityName>
      <candidateList>
        <item>全天候</item>
      </candidateList>
      <explain/>
      <paraID>3A3CD91A</paraID>
      <start>29</start>
      <end>32</end>
      <status>unmodified</status>
      <modifiedWord/>
      <trackRevisions>false</trackRevisions>
    </reviewItem>
    <reviewItem>
      <errorID>b1289299-78e7-4b3f-8af4-176c03e8428e</errorID>
      <errorWord>(</errorWord>
      <group>L1_Format</group>
      <groupName>格式问题</groupName>
      <ability>L2_HalfPunc_CN</ability>
      <abilityName>全半角问题</abilityName>
      <candidateList>
        <item>（</item>
      </candidateList>
      <explain>文本全半角错误。</explain>
      <paraID> 16DDB34</paraID>
      <start>8</start>
      <end>9</end>
      <status>unmodified</status>
      <modifiedWord/>
      <trackRevisions>false</trackRevisions>
    </reviewItem>
    <reviewItem>
      <errorID>1853da8a-0ef6-4d63-916a-b99a0a78346e</errorID>
      <errorWord>)</errorWord>
      <group>L1_Format</group>
      <groupName>格式问题</groupName>
      <ability>L2_HalfPunc_CN</ability>
      <abilityName>全半角问题</abilityName>
      <candidateList>
        <item>）</item>
      </candidateList>
      <explain>文本全半角错误。</explain>
      <paraID> 16DDB34</paraID>
      <start>12</start>
      <end>13</end>
      <status>unmodified</status>
      <modifiedWord/>
      <trackRevisions>false</trackRevisions>
    </reviewItem>
    <reviewItem>
      <errorID>2521d7a4-ed66-4b9f-806f-6239b1c7e778</errorID>
      <errorWord>国土空间规 划“一张图”</errorWord>
      <group>L1_Political</group>
      <groupName>政治性问题</groupName>
      <ability>L2_Keyword</ability>
      <abilityName>固定表述</abilityName>
      <candidateList>
        <item>国土空间规划“一张图”</item>
      </candidateList>
      <explain>词汇“国土空间规划“一张图””在特定场景下为固定表述形式，请确认此处的“国土空间规 划“一张图””是否存在不当。</explain>
      <paraID> 16DDB34</paraID>
      <start>28</start>
      <end>40</end>
      <status>unmodified</status>
      <modifiedWord/>
      <trackRevisions>false</trackRevisions>
    </reviewItem>
    <reviewItem>
      <errorID>098f2395-fd1e-4e5a-bc97-61b2e644cac4</errorID>
      <errorWord>国土空间基础 信息平台</errorWord>
      <group>L1_Political</group>
      <groupName>政治性问题</groupName>
      <ability>L2_Keyword</ability>
      <abilityName>固定表述</abilityName>
      <candidateList>
        <item>国土空间基础信息平台</item>
      </candidateList>
      <explain>词汇“国土空间基础信息平台”在特定场景下为固定表述形式，请确认此处的“国土空间基础 信息平台”是否存在不当。</explain>
      <paraID> 16DDB34</paraID>
      <start>64</start>
      <end>75</end>
      <status>unmodified</status>
      <modifiedWord/>
      <trackRevisions>false</trackRevisions>
    </reviewItem>
    <reviewItem>
      <errorID>5e88faf8-161a-4b03-8c76-9da02005dbd3</errorID>
      <errorWord>(</errorWord>
      <group>L1_Format</group>
      <groupName>格式问题</groupName>
      <ability>L2_HalfPunc_CN</ability>
      <abilityName>全半角问题</abilityName>
      <candidateList>
        <item>（</item>
      </candidateList>
      <explain>文本全半角错误。</explain>
      <paraID>53BC28F1</paraID>
      <start>75</start>
      <end>76</end>
      <status>unmodified</status>
      <modifiedWord/>
      <trackRevisions>false</trackRevisions>
    </reviewItem>
    <reviewItem>
      <errorID>a72a5452-44cb-4d86-bb42-0d540e6a7f44</errorID>
      <errorWord>),</errorWord>
      <group>L1_Format</group>
      <groupName>格式问题</groupName>
      <ability>L2_HalfPunc_CN</ability>
      <abilityName>全半角问题</abilityName>
      <candidateList>
        <item>），</item>
      </candidateList>
      <explain>文本全半角错误。</explain>
      <paraID>53BC28F1</paraID>
      <start>114</start>
      <end>116</end>
      <status>unmodified</status>
      <modifiedWord/>
      <trackRevisions>false</trackRevisions>
    </reviewItem>
    <reviewItem>
      <errorID>9fea75d3-9d2f-479f-9b2f-c9d289af7ec0</errorID>
      <errorWord>(</errorWord>
      <group>L1_Format</group>
      <groupName>格式问题</groupName>
      <ability>L2_HalfPunc_CN</ability>
      <abilityName>全半角问题</abilityName>
      <candidateList>
        <item>（</item>
      </candidateList>
      <explain>文本全半角错误。</explain>
      <paraID>53BC28F1</paraID>
      <start>133</start>
      <end>134</end>
      <status>unmodified</status>
      <modifiedWord/>
      <trackRevisions>false</trackRevisions>
    </reviewItem>
    <reviewItem>
      <errorID>16e51df5-5a67-4c2f-a810-83072d7f61f3</errorID>
      <errorWord>),</errorWord>
      <group>L1_Format</group>
      <groupName>格式问题</groupName>
      <ability>L2_HalfPunc_CN</ability>
      <abilityName>全半角问题</abilityName>
      <candidateList>
        <item>），</item>
      </candidateList>
      <explain>文本全半角错误。</explain>
      <paraID>53BC28F1</paraID>
      <start>165</start>
      <end>167</end>
      <status>unmodified</status>
      <modifiedWord/>
      <trackRevisions>false</trackRevisions>
    </reviewItem>
    <reviewItem>
      <errorID>63c94338-1cd1-4478-86ce-c97595d42054</errorID>
      <errorWord>(</errorWord>
      <group>L1_Format</group>
      <groupName>格式问题</groupName>
      <ability>L2_HalfPunc_CN</ability>
      <abilityName>全半角问题</abilityName>
      <candidateList>
        <item>（</item>
      </candidateList>
      <explain>文本全半角错误。</explain>
      <paraID>53BC28F1</paraID>
      <start>177</start>
      <end>178</end>
      <status>unmodified</status>
      <modifiedWord/>
      <trackRevisions>false</trackRevisions>
    </reviewItem>
    <reviewItem>
      <errorID>9220cd90-d1c2-4429-9f91-9f397ef3e377</errorID>
      <errorWord>)</errorWord>
      <group>L1_Format</group>
      <groupName>格式问题</groupName>
      <ability>L2_HalfPunc_CN</ability>
      <abilityName>全半角问题</abilityName>
      <candidateList>
        <item>）</item>
      </candidateList>
      <explain>文本全半角错误。</explain>
      <paraID>53BC28F1</paraID>
      <start>275</start>
      <end>276</end>
      <status>unmodified</status>
      <modifiedWord/>
      <trackRevisions>false</trackRevisions>
    </reviewItem>
    <reviewItem>
      <errorID>886ef279-13d2-43fe-92e1-bd4f4c5572db</errorID>
      <errorWord>(</errorWord>
      <group>L1_Format</group>
      <groupName>格式问题</groupName>
      <ability>L2_HalfPunc_CN</ability>
      <abilityName>全半角问题</abilityName>
      <candidateList>
        <item>（</item>
      </candidateList>
      <explain>文本全半角错误。</explain>
      <paraID>5DF88758</paraID>
      <start>0</start>
      <end>1</end>
      <status>unmodified</status>
      <modifiedWord/>
      <trackRevisions>false</trackRevisions>
    </reviewItem>
    <reviewItem>
      <errorID>6edb41a2-11c6-44e8-bbe5-22825d505edf</errorID>
      <errorWord>)</errorWord>
      <group>L1_Format</group>
      <groupName>格式问题</groupName>
      <ability>L2_HalfPunc_CN</ability>
      <abilityName>全半角问题</abilityName>
      <candidateList>
        <item>）</item>
      </candidateList>
      <explain>文本全半角错误。</explain>
      <paraID>5DF88758</paraID>
      <start>3</start>
      <end>4</end>
      <status>unmodified</status>
      <modifiedWord/>
      <trackRevisions>false</trackRevisions>
    </reviewItem>
    <reviewItem>
      <errorID>1e7cbb9b-84fb-4a20-8f72-efd15ebde566</errorID>
      <errorWord>(</errorWord>
      <group>L1_Format</group>
      <groupName>格式问题</groupName>
      <ability>L2_HalfPunc_CN</ability>
      <abilityName>全半角问题</abilityName>
      <candidateList>
        <item>（</item>
      </candidateList>
      <explain>文本全半角错误。</explain>
      <paraID>218BB751</paraID>
      <start>4</start>
      <end>5</end>
      <status>unmodified</status>
      <modifiedWord/>
      <trackRevisions>false</trackRevisions>
    </reviewItem>
    <reviewItem>
      <errorID>8fdfb3f8-eef9-4c0e-9e63-c73bdb72211e</errorID>
      <errorWord>)</errorWord>
      <group>L1_Format</group>
      <groupName>格式问题</groupName>
      <ability>L2_HalfPunc_CN</ability>
      <abilityName>全半角问题</abilityName>
      <candidateList>
        <item>）</item>
      </candidateList>
      <explain>文本全半角错误。</explain>
      <paraID>218BB751</paraID>
      <start>7</start>
      <end>8</end>
      <status>unmodified</status>
      <modifiedWord/>
      <trackRevisions>false</trackRevisions>
    </reviewItem>
    <reviewItem>
      <errorID>930c7698-0ab1-42b7-ae9e-10ea2892f17e</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230B96C3</paraID>
      <start>0</start>
      <end>3</end>
      <status>unmodified</status>
      <modifiedWord/>
      <trackRevisions>false</trackRevisions>
    </reviewItem>
    <reviewItem>
      <errorID>052a4628-4ddd-4f8a-a7c5-f5d84b89bcd2</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16EB93A4</paraID>
      <start>0</start>
      <end>3</end>
      <status>unmodified</status>
      <modifiedWord/>
      <trackRevisions>false</trackRevisions>
    </reviewItem>
    <reviewItem>
      <errorID>3153f78f-35ac-4225-8e6e-db2e37b2b2f9</errorID>
      <errorWord>建</errorWord>
      <group>L1_Word</group>
      <groupName>字词问题</groupName>
      <ability>L2_Typo</ability>
      <abilityName>字词错误</abilityName>
      <candidateList>
        <item>建立</item>
      </candidateList>
      <explain/>
      <paraID>389CF83F</paraID>
      <start>2</start>
      <end>3</end>
      <status>unmodified</status>
      <modifiedWord/>
      <trackRevisions>false</trackRevisions>
    </reviewItem>
    <reviewItem>
      <errorID>121fe04e-be16-4ca8-b474-f8ca3136bc0c</errorID>
      <errorWord>建</errorWord>
      <group>L1_Word</group>
      <groupName>字词问题</groupName>
      <ability>L2_Typo</ability>
      <abilityName>字词错误</abilityName>
      <candidateList>
        <item>建立</item>
      </candidateList>
      <explain/>
      <paraID>389CF83F</paraID>
      <start>27</start>
      <end>28</end>
      <status>unmodified</status>
      <modifiedWord/>
      <trackRevisions>false</trackRevisions>
    </reviewItem>
    <reviewItem>
      <errorID>2153b649-02f0-4bb1-a5b9-df52251bdd67</errorID>
      <errorWord>深入到</errorWord>
      <group>L1_Word</group>
      <groupName>字词问题</groupName>
      <ability>L2_Typo</ability>
      <abilityName>字词错误</abilityName>
      <candidateList>
        <item>深入</item>
      </candidateList>
      <explain/>
      <paraID>389CF83F</paraID>
      <start>127</start>
      <end>130</end>
      <status>unmodified</status>
      <modifiedWord/>
      <trackRevisions>false</trackRevisions>
    </reviewItem>
    <reviewItem>
      <errorID>15436958-89f6-4b91-a658-80f11b62eceb</errorID>
      <errorWord>(</errorWord>
      <group>L1_Format</group>
      <groupName>格式问题</groupName>
      <ability>L2_HalfPunc_CN</ability>
      <abilityName>全半角问题</abilityName>
      <candidateList>
        <item>（</item>
      </candidateList>
      <explain>文本全半角错误。</explain>
      <paraID>37CD0321</paraID>
      <start>132</start>
      <end>133</end>
      <status>unmodified</status>
      <modifiedWord/>
      <trackRevisions>false</trackRevisions>
    </reviewItem>
    <reviewItem>
      <errorID>94ad0cd8-889b-4de2-97cd-80ce78c60751</errorID>
      <errorWord>)</errorWord>
      <group>L1_Format</group>
      <groupName>格式问题</groupName>
      <ability>L2_HalfPunc_CN</ability>
      <abilityName>全半角问题</abilityName>
      <candidateList>
        <item>）</item>
      </candidateList>
      <explain>文本全半角错误。</explain>
      <paraID>37CD0321</paraID>
      <start>164</start>
      <end>165</end>
      <status>unmodified</status>
      <modifiedWord/>
      <trackRevisions>false</trackRevisions>
    </reviewItem>
    <reviewItem>
      <errorID>15e34912-a006-4068-85e4-835548e7460c</errorID>
      <errorWord>,</errorWord>
      <group>L1_Format</group>
      <groupName>格式问题</groupName>
      <ability>L2_HalfPunc_CN</ability>
      <abilityName>全半角问题</abilityName>
      <candidateList>
        <item>，</item>
      </candidateList>
      <explain>文本全半角错误。</explain>
      <paraID>37CD0321</paraID>
      <start>267</start>
      <end>268</end>
      <status>unmodified</status>
      <modifiedWord/>
      <trackRevisions>false</trackRevisions>
    </reviewItem>
    <reviewItem>
      <errorID>14854226-61f0-4555-8753-bc0195f7b0c0</errorID>
      <errorWord>(</errorWord>
      <group>L1_Format</group>
      <groupName>格式问题</groupName>
      <ability>L2_HalfPunc_CN</ability>
      <abilityName>全半角问题</abilityName>
      <candidateList>
        <item>（</item>
      </candidateList>
      <explain>文本全半角错误。</explain>
      <paraID>4B3AEAA2</paraID>
      <start>0</start>
      <end>1</end>
      <status>unmodified</status>
      <modifiedWord/>
      <trackRevisions>false</trackRevisions>
    </reviewItem>
    <reviewItem>
      <errorID>5ea09776-cd6a-4d9c-bdf8-6232e6fe11fc</errorID>
      <errorWord>)</errorWord>
      <group>L1_Format</group>
      <groupName>格式问题</groupName>
      <ability>L2_HalfPunc_CN</ability>
      <abilityName>全半角问题</abilityName>
      <candidateList>
        <item>）</item>
      </candidateList>
      <explain>文本全半角错误。</explain>
      <paraID>4B3AEAA2</paraID>
      <start>3</start>
      <end>4</end>
      <status>unmodified</status>
      <modifiedWord/>
      <trackRevisions>false</trackRevisions>
    </reviewItem>
    <reviewItem>
      <errorID>cf99461a-3426-4ab0-9e24-db9ea0956946</errorID>
      <errorWord>(</errorWord>
      <group>L1_Format</group>
      <groupName>格式问题</groupName>
      <ability>L2_HalfPunc_CN</ability>
      <abilityName>全半角问题</abilityName>
      <candidateList>
        <item>（</item>
      </candidateList>
      <explain>文本全半角错误。</explain>
      <paraID>39018DC5</paraID>
      <start>4</start>
      <end>5</end>
      <status>unmodified</status>
      <modifiedWord/>
      <trackRevisions>false</trackRevisions>
    </reviewItem>
    <reviewItem>
      <errorID>eb1031b8-ac2e-4a72-ba8b-7610e9858367</errorID>
      <errorWord>)</errorWord>
      <group>L1_Format</group>
      <groupName>格式问题</groupName>
      <ability>L2_HalfPunc_CN</ability>
      <abilityName>全半角问题</abilityName>
      <candidateList>
        <item>）</item>
      </candidateList>
      <explain>文本全半角错误。</explain>
      <paraID>39018DC5</paraID>
      <start>7</start>
      <end>8</end>
      <status>unmodified</status>
      <modifiedWord/>
      <trackRevisions>false</trackRevisions>
    </reviewItem>
    <reviewItem>
      <errorID>efbe563f-9c62-4977-a2fe-b13694a6289d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2366F51A</paraID>
      <start>4</start>
      <end>5</end>
      <status>unmodified</status>
      <modifiedWord/>
      <trackRevisions>false</trackRevisions>
    </reviewItem>
    <reviewItem>
      <errorID>1ff1970b-cab1-4dfb-86f4-22fb4e8b2e61</errorID>
      <errorWord>(</errorWord>
      <group>L1_Format</group>
      <groupName>格式问题</groupName>
      <ability>L2_HalfPunc_CN</ability>
      <abilityName>全半角问题</abilityName>
      <candidateList>
        <item>（</item>
      </candidateList>
      <explain>文本全半角错误。</explain>
      <paraID>2366F51A</paraID>
      <start>57</start>
      <end>58</end>
      <status>unmodified</status>
      <modifiedWord/>
      <trackRevisions>false</trackRevisions>
    </reviewItem>
    <reviewItem>
      <errorID>0af30992-3630-48ef-950e-77a7aa6f6862</errorID>
      <errorWord>)</errorWord>
      <group>L1_Format</group>
      <groupName>格式问题</groupName>
      <ability>L2_HalfPunc_CN</ability>
      <abilityName>全半角问题</abilityName>
      <candidateList>
        <item>）</item>
      </candidateList>
      <explain>文本全半角错误。</explain>
      <paraID>2366F51A</paraID>
      <start>60</start>
      <end>61</end>
      <status>unmodified</status>
      <modifiedWord/>
      <trackRevisions>false</trackRevisions>
    </reviewItem>
    <reviewItem>
      <errorID>dcf83268-c95b-4253-987e-fb7390e0bce6</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52CE019E</paraID>
      <start>0</start>
      <end>3</end>
      <status>unmodified</status>
      <modifiedWord/>
      <trackRevisions>false</trackRevisions>
    </reviewItem>
    <reviewItem>
      <errorID>dcc1c8c7-8cc3-4e4f-b031-d9a1545e55c9</errorID>
      <errorWord>(</errorWord>
      <group>L1_Format</group>
      <groupName>格式问题</groupName>
      <ability>L2_HalfPunc_CN</ability>
      <abilityName>全半角问题</abilityName>
      <candidateList>
        <item>（</item>
      </candidateList>
      <explain>文本全半角错误。</explain>
      <paraID>742EA339</paraID>
      <start>12</start>
      <end>13</end>
      <status>unmodified</status>
      <modifiedWord/>
      <trackRevisions>false</trackRevisions>
    </reviewItem>
    <reviewItem>
      <errorID>1d96f8ba-121e-4f7e-b223-584145346f7d</errorID>
      <errorWord>)</errorWord>
      <group>L1_Format</group>
      <groupName>格式问题</groupName>
      <ability>L2_HalfPunc_CN</ability>
      <abilityName>全半角问题</abilityName>
      <candidateList>
        <item>）</item>
      </candidateList>
      <explain>文本全半角错误。</explain>
      <paraID>742EA339</paraID>
      <start>18</start>
      <end>19</end>
      <status>unmodified</status>
      <modifiedWord/>
      <trackRevisions>false</trackRevisions>
    </reviewItem>
    <reviewItem>
      <errorID>51a9a019-9fe1-4f82-b43b-3ac1af908d0c</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58583E61</paraID>
      <start>0</start>
      <end>3</end>
      <status>unmodified</status>
      <modifiedWord/>
      <trackRevisions>false</trackRevisions>
    </reviewItem>
    <reviewItem>
      <errorID>5fe15283-7ce1-499c-82f2-c858ebf6057c</errorID>
      <errorWord>(</errorWord>
      <group>L1_Format</group>
      <groupName>格式问题</groupName>
      <ability>L2_HalfPunc_CN</ability>
      <abilityName>全半角问题</abilityName>
      <candidateList>
        <item>（</item>
      </candidateList>
      <explain>文本全半角错误。</explain>
      <paraID>50A8D9D4</paraID>
      <start>19</start>
      <end>20</end>
      <status>unmodified</status>
      <modifiedWord/>
      <trackRevisions>false</trackRevisions>
    </reviewItem>
    <reviewItem>
      <errorID>fa42b4ff-7e4a-4017-87d2-51a4f5ddd956</errorID>
      <errorWord>)</errorWord>
      <group>L1_Format</group>
      <groupName>格式问题</groupName>
      <ability>L2_HalfPunc_CN</ability>
      <abilityName>全半角问题</abilityName>
      <candidateList>
        <item>）</item>
      </candidateList>
      <explain>文本全半角错误。</explain>
      <paraID>50A8D9D4</paraID>
      <start>23</start>
      <end>24</end>
      <status>unmodified</status>
      <modifiedWord/>
      <trackRevisions>false</trackRevisions>
    </reviewItem>
    <reviewItem>
      <errorID>6e135570-6104-4741-ae25-e7959d3792e4</errorID>
      <errorWord>(</errorWord>
      <group>L1_Format</group>
      <groupName>格式问题</groupName>
      <ability>L2_HalfPunc_CN</ability>
      <abilityName>全半角问题</abilityName>
      <candidateList>
        <item>（</item>
      </candidateList>
      <explain>文本全半角错误。</explain>
      <paraID>50A8D9D4</paraID>
      <start>88</start>
      <end>89</end>
      <status>unmodified</status>
      <modifiedWord/>
      <trackRevisions>false</trackRevisions>
    </reviewItem>
    <reviewItem>
      <errorID>3af32a02-d45f-404d-aa5d-521b81bfd824</errorID>
      <errorWord>)</errorWord>
      <group>L1_Format</group>
      <groupName>格式问题</groupName>
      <ability>L2_HalfPunc_CN</ability>
      <abilityName>全半角问题</abilityName>
      <candidateList>
        <item>）</item>
      </candidateList>
      <explain>文本全半角错误。</explain>
      <paraID>50A8D9D4</paraID>
      <start>92</start>
      <end>93</end>
      <status>unmodified</status>
      <modifiedWord/>
      <trackRevisions>false</trackRevisions>
    </reviewItem>
    <reviewItem>
      <errorID>3ecc5681-7ebe-43db-ab43-74bf5ed5c1de</errorID>
      <errorWord>(</errorWord>
      <group>L1_Format</group>
      <groupName>格式问题</groupName>
      <ability>L2_HalfPunc_CN</ability>
      <abilityName>全半角问题</abilityName>
      <candidateList>
        <item>（</item>
      </candidateList>
      <explain>文本全半角错误。</explain>
      <paraID>3BFF76A2</paraID>
      <start>0</start>
      <end>1</end>
      <status>unmodified</status>
      <modifiedWord/>
      <trackRevisions>false</trackRevisions>
    </reviewItem>
    <reviewItem>
      <errorID>88802da3-8c84-4363-9e02-bbeb305be810</errorID>
      <errorWord>)</errorWord>
      <group>L1_Format</group>
      <groupName>格式问题</groupName>
      <ability>L2_HalfPunc_CN</ability>
      <abilityName>全半角问题</abilityName>
      <candidateList>
        <item>）</item>
      </candidateList>
      <explain>文本全半角错误。</explain>
      <paraID>3BFF76A2</paraID>
      <start>3</start>
      <end>4</end>
      <status>unmodified</status>
      <modifiedWord/>
      <trackRevisions>false</trackRevisions>
    </reviewItem>
    <reviewItem>
      <errorID>fa596c7f-b580-454c-ac81-e4207e258c79</errorID>
      <errorWord>(</errorWord>
      <group>L1_Format</group>
      <groupName>格式问题</groupName>
      <ability>L2_HalfPunc_CN</ability>
      <abilityName>全半角问题</abilityName>
      <candidateList>
        <item>（</item>
      </candidateList>
      <explain>文本全半角错误。</explain>
      <paraID>74A75A02</paraID>
      <start>4</start>
      <end>5</end>
      <status>unmodified</status>
      <modifiedWord/>
      <trackRevisions>false</trackRevisions>
    </reviewItem>
    <reviewItem>
      <errorID>01ab1ed8-30c6-4cd1-ba33-4965f4026b05</errorID>
      <errorWord>)</errorWord>
      <group>L1_Format</group>
      <groupName>格式问题</groupName>
      <ability>L2_HalfPunc_CN</ability>
      <abilityName>全半角问题</abilityName>
      <candidateList>
        <item>）</item>
      </candidateList>
      <explain>文本全半角错误。</explain>
      <paraID>74A75A02</paraID>
      <start>7</start>
      <end>8</end>
      <status>unmodified</status>
      <modifiedWord/>
      <trackRevisions>false</trackRevisions>
    </reviewItem>
    <reviewItem>
      <errorID>9806bb36-e3cc-4f83-a204-e2e191bb78c1</errorID>
      <errorWord>，</errorWord>
      <group>L1_Word</group>
      <groupName>字词问题</groupName>
      <ability>L2_Typo</ability>
      <abilityName>字词错误</abilityName>
      <candidateList>
        <item>，包</item>
      </candidateList>
      <explain/>
      <paraID>1D912B47</paraID>
      <start>97</start>
      <end>98</end>
      <status>unmodified</status>
      <modifiedWord/>
      <trackRevisions>false</trackRevisions>
    </reviewItem>
    <reviewItem>
      <errorID>fcba11f5-e79c-4f5a-8f30-b03845b0e3b3</errorID>
      <errorWord>(</errorWord>
      <group>L1_Format</group>
      <groupName>格式问题</groupName>
      <ability>L2_HalfPunc_CN</ability>
      <abilityName>全半角问题</abilityName>
      <candidateList>
        <item>（</item>
      </candidateList>
      <explain>文本全半角错误。</explain>
      <paraID>1D912B47</paraID>
      <start>121</start>
      <end>122</end>
      <status>unmodified</status>
      <modifiedWord/>
      <trackRevisions>false</trackRevisions>
    </reviewItem>
    <reviewItem>
      <errorID>d37b9667-7980-4805-a161-d7e3ac471444</errorID>
      <errorWord>)</errorWord>
      <group>L1_Format</group>
      <groupName>格式问题</groupName>
      <ability>L2_HalfPunc_CN</ability>
      <abilityName>全半角问题</abilityName>
      <candidateList>
        <item>）</item>
      </candidateList>
      <explain>文本全半角错误。</explain>
      <paraID>1D912B47</paraID>
      <start>130</start>
      <end>131</end>
      <status>unmodified</status>
      <modifiedWord/>
      <trackRevisions>false</trackRevisions>
    </reviewItem>
    <reviewItem>
      <errorID>5c782d26-1644-4d63-808c-101ff6d62cef</errorID>
      <errorWord>(</errorWord>
      <group>L1_Format</group>
      <groupName>格式问题</groupName>
      <ability>L2_HalfPunc_CN</ability>
      <abilityName>全半角问题</abilityName>
      <candidateList>
        <item>（</item>
      </candidateList>
      <explain>文本全半角错误。</explain>
      <paraID>1D912B47</paraID>
      <start>144</start>
      <end>145</end>
      <status>unmodified</status>
      <modifiedWord/>
      <trackRevisions>false</trackRevisions>
    </reviewItem>
    <reviewItem>
      <errorID>deb371cc-4220-48e4-ba2a-ea8028aa8845</errorID>
      <errorWord>)</errorWord>
      <group>L1_Format</group>
      <groupName>格式问题</groupName>
      <ability>L2_HalfPunc_CN</ability>
      <abilityName>全半角问题</abilityName>
      <candidateList>
        <item>）</item>
      </candidateList>
      <explain>文本全半角错误。</explain>
      <paraID>1D912B47</paraID>
      <start>150</start>
      <end>151</end>
      <status>unmodified</status>
      <modifiedWord/>
      <trackRevisions>false</trackRevisions>
    </reviewItem>
    <reviewItem>
      <errorID>681ffe10-e5af-4669-a3b1-20d86cf8df63</errorID>
      <errorWord>(</errorWord>
      <group>L1_Format</group>
      <groupName>格式问题</groupName>
      <ability>L2_HalfPunc_CN</ability>
      <abilityName>全半角问题</abilityName>
      <candidateList>
        <item>（</item>
      </candidateList>
      <explain>文本全半角错误。</explain>
      <paraID>1D912B47</paraID>
      <start>164</start>
      <end>165</end>
      <status>unmodified</status>
      <modifiedWord/>
      <trackRevisions>false</trackRevisions>
    </reviewItem>
    <reviewItem>
      <errorID>e05d1812-b037-476a-b5b7-aeb4bcfa57f9</errorID>
      <errorWord>)</errorWord>
      <group>L1_Format</group>
      <groupName>格式问题</groupName>
      <ability>L2_HalfPunc_CN</ability>
      <abilityName>全半角问题</abilityName>
      <candidateList>
        <item>）</item>
      </candidateList>
      <explain>文本全半角错误。</explain>
      <paraID>373D1313</paraID>
      <start>4</start>
      <end>5</end>
      <status>unmodified</status>
      <modifiedWord/>
      <trackRevisions>false</trackRevisions>
    </reviewItem>
    <reviewItem>
      <errorID>6f3ed91d-1f48-4834-8335-60e924784547</errorID>
      <errorWord>办</errorWord>
      <group>L1_Word</group>
      <groupName>字词问题</groupName>
      <ability>L2_Typo</ability>
      <abilityName>字词错误</abilityName>
      <candidateList>
        <item>办理</item>
      </candidateList>
      <explain/>
      <paraID>53379DE1</paraID>
      <start>55</start>
      <end>56</end>
      <status>unmodified</status>
      <modifiedWord/>
      <trackRevisions>false</trackRevisions>
    </reviewItem>
    <reviewItem>
      <errorID>304f8d67-1690-4a08-99ca-6a4bfbe8bbf8</errorID>
      <errorWord>(</errorWord>
      <group>L1_Format</group>
      <groupName>格式问题</groupName>
      <ability>L2_HalfPunc_CN</ability>
      <abilityName>全半角问题</abilityName>
      <candidateList>
        <item>（</item>
      </candidateList>
      <explain>文本全半角错误。</explain>
      <paraID>53379DE1</paraID>
      <start>138</start>
      <end>139</end>
      <status>unmodified</status>
      <modifiedWord/>
      <trackRevisions>false</trackRevisions>
    </reviewItem>
    <reviewItem>
      <errorID>3a6f8078-017d-4785-afc1-b1d7009e397a</errorID>
      <errorWord>)</errorWord>
      <group>L1_Format</group>
      <groupName>格式问题</groupName>
      <ability>L2_HalfPunc_CN</ability>
      <abilityName>全半角问题</abilityName>
      <candidateList>
        <item>）</item>
      </candidateList>
      <explain>文本全半角错误。</explain>
      <paraID>53379DE1</paraID>
      <start>145</start>
      <end>146</end>
      <status>unmodified</status>
      <modifiedWord/>
      <trackRevisions>false</trackRevisions>
    </reviewItem>
    <reviewItem>
      <errorID>4ff56e35-cd40-4081-9adb-def948de16c9</errorID>
      <errorWord>(</errorWord>
      <group>L1_Format</group>
      <groupName>格式问题</groupName>
      <ability>L2_HalfPunc_CN</ability>
      <abilityName>全半角问题</abilityName>
      <candidateList>
        <item>（</item>
      </candidateList>
      <explain>文本全半角错误。</explain>
      <paraID>506BD6E6</paraID>
      <start>55</start>
      <end>56</end>
      <status>unmodified</status>
      <modifiedWord/>
      <trackRevisions>false</trackRevisions>
    </reviewItem>
    <reviewItem>
      <errorID>1a9f4de2-a884-4513-98c3-50066814c89a</errorID>
      <errorWord>)</errorWord>
      <group>L1_Format</group>
      <groupName>格式问题</groupName>
      <ability>L2_HalfPunc_CN</ability>
      <abilityName>全半角问题</abilityName>
      <candidateList>
        <item>）</item>
      </candidateList>
      <explain>文本全半角错误。</explain>
      <paraID>506BD6E6</paraID>
      <start>58</start>
      <end>59</end>
      <status>unmodified</status>
      <modifiedWord/>
      <trackRevisions>false</trackRevisions>
    </reviewItem>
    <reviewItem>
      <errorID>ac0eb47f-175e-40a6-a654-1fd06868106c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4F72A349</paraID>
      <start>0</start>
      <end>3</end>
      <status>unmodified</status>
      <modifiedWord/>
      <trackRevisions>false</trackRevisions>
    </reviewItem>
    <reviewItem>
      <errorID>5174f97c-4b55-4349-80b0-468429f25de8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604EFAE5</paraID>
      <start>16</start>
      <end>17</end>
      <status>unmodified</status>
      <modifiedWord/>
      <trackRevisions>false</trackRevisions>
    </reviewItem>
    <reviewItem>
      <errorID>623128eb-1e1f-4b1c-9a19-a85597226d28</errorID>
      <errorWord>(</errorWord>
      <group>L1_Format</group>
      <groupName>格式问题</groupName>
      <ability>L2_HalfPunc_CN</ability>
      <abilityName>全半角问题</abilityName>
      <candidateList>
        <item>（</item>
      </candidateList>
      <explain>文本全半角错误。</explain>
      <paraID>604EFAE5</paraID>
      <start>109</start>
      <end>110</end>
      <status>unmodified</status>
      <modifiedWord/>
      <trackRevisions>false</trackRevisions>
    </reviewItem>
    <reviewItem>
      <errorID>3519b03b-0282-4053-8ba4-7e48ab32b1cf</errorID>
      <errorWord>)</errorWord>
      <group>L1_Format</group>
      <groupName>格式问题</groupName>
      <ability>L2_HalfPunc_CN</ability>
      <abilityName>全半角问题</abilityName>
      <candidateList>
        <item>）</item>
      </candidateList>
      <explain>文本全半角错误。</explain>
      <paraID>604EFAE5</paraID>
      <start>115</start>
      <end>116</end>
      <status>unmodified</status>
      <modifiedWord/>
      <trackRevisions>false</trackRevisions>
    </reviewItem>
    <reviewItem>
      <errorID>7a2dde40-a254-48cc-a8c0-724ed24f06bd</errorID>
      <errorWord>“一网通办</errorWord>
      <group>L1_Political</group>
      <groupName>政治性问题</groupName>
      <ability>L2_Unpolitical</ability>
      <abilityName>政治敏感错误</abilityName>
      <candidateList>
        <item>‘一网通办’</item>
      </candidateList>
      <explain/>
      <paraID>604EFAE5</paraID>
      <start>146</start>
      <end>151</end>
      <status>unmodified</status>
      <modifiedWord/>
      <trackRevisions>false</trackRevisions>
    </reviewItem>
    <reviewItem>
      <errorID>1a4911ea-a4f5-4b4e-8758-938b468fbf53</errorID>
      <errorWord>(</errorWord>
      <group>L1_Format</group>
      <groupName>格式问题</groupName>
      <ability>L2_HalfPunc_CN</ability>
      <abilityName>全半角问题</abilityName>
      <candidateList>
        <item>（</item>
      </candidateList>
      <explain>文本全半角错误。</explain>
      <paraID> E21A184</paraID>
      <start>88</start>
      <end>89</end>
      <status>unmodified</status>
      <modifiedWord/>
      <trackRevisions>false</trackRevisions>
    </reviewItem>
    <reviewItem>
      <errorID>08372d4c-dd82-4a79-b57a-a3150094e9a0</errorID>
      <errorWord>)</errorWord>
      <group>L1_Format</group>
      <groupName>格式问题</groupName>
      <ability>L2_HalfPunc_CN</ability>
      <abilityName>全半角问题</abilityName>
      <candidateList>
        <item>）</item>
      </candidateList>
      <explain>文本全半角错误。</explain>
      <paraID> E21A184</paraID>
      <start>92</start>
      <end>93</end>
      <status>unmodified</status>
      <modifiedWord/>
      <trackRevisions>false</trackRevisions>
    </reviewItem>
    <reviewItem>
      <errorID>1ee3e2ed-4722-403d-9725-c36fdde0bfa8</errorID>
      <errorWord>(</errorWord>
      <group>L1_Format</group>
      <groupName>格式问题</groupName>
      <ability>L2_HalfPunc_CN</ability>
      <abilityName>全半角问题</abilityName>
      <candidateList>
        <item>（</item>
      </candidateList>
      <explain>文本全半角错误。</explain>
      <paraID>43EB18E6</paraID>
      <start>0</start>
      <end>1</end>
      <status>unmodified</status>
      <modifiedWord/>
      <trackRevisions>false</trackRevisions>
    </reviewItem>
    <reviewItem>
      <errorID>503391f2-655d-4454-b7d8-6d03bfd17bfc</errorID>
      <errorWord>)</errorWord>
      <group>L1_Format</group>
      <groupName>格式问题</groupName>
      <ability>L2_HalfPunc_CN</ability>
      <abilityName>全半角问题</abilityName>
      <candidateList>
        <item>）</item>
      </candidateList>
      <explain>文本全半角错误。</explain>
      <paraID>43EB18E6</paraID>
      <start>3</start>
      <end>4</end>
      <status>unmodified</status>
      <modifiedWord/>
      <trackRevisions>false</trackRevisions>
    </reviewItem>
    <reviewItem>
      <errorID>18134458-a618-4edd-b407-75bac22fa2e7</errorID>
      <errorWord>(</errorWord>
      <group>L1_Format</group>
      <groupName>格式问题</groupName>
      <ability>L2_HalfPunc_CN</ability>
      <abilityName>全半角问题</abilityName>
      <candidateList>
        <item>（</item>
      </candidateList>
      <explain>文本全半角错误。</explain>
      <paraID>50891B8A</paraID>
      <start>4</start>
      <end>5</end>
      <status>unmodified</status>
      <modifiedWord/>
      <trackRevisions>false</trackRevisions>
    </reviewItem>
    <reviewItem>
      <errorID>600b43a6-2237-4e1d-9a3c-cc383c5637b8</errorID>
      <errorWord>)</errorWord>
      <group>L1_Format</group>
      <groupName>格式问题</groupName>
      <ability>L2_HalfPunc_CN</ability>
      <abilityName>全半角问题</abilityName>
      <candidateList>
        <item>）</item>
      </candidateList>
      <explain>文本全半角错误。</explain>
      <paraID>50891B8A</paraID>
      <start>7</start>
      <end>8</end>
      <status>unmodified</status>
      <modifiedWord/>
      <trackRevisions>false</trackRevisions>
    </reviewItem>
    <reviewItem>
      <errorID>f3d09d3d-059b-491d-8025-d9d922ccf10b</errorID>
      <errorWord>(</errorWord>
      <group>L1_Format</group>
      <groupName>格式问题</groupName>
      <ability>L2_HalfPunc_CN</ability>
      <abilityName>全半角问题</abilityName>
      <candidateList>
        <item>（</item>
      </candidateList>
      <explain>文本全半角错误。</explain>
      <paraID>2DADBE99</paraID>
      <start>54</start>
      <end>55</end>
      <status>unmodified</status>
      <modifiedWord/>
      <trackRevisions>false</trackRevisions>
    </reviewItem>
    <reviewItem>
      <errorID>8966f3ca-aa86-4900-b131-fbb4eda5be67</errorID>
      <errorWord>)</errorWord>
      <group>L1_Format</group>
      <groupName>格式问题</groupName>
      <ability>L2_HalfPunc_CN</ability>
      <abilityName>全半角问题</abilityName>
      <candidateList>
        <item>）</item>
      </candidateList>
      <explain>文本全半角错误。</explain>
      <paraID>2DADBE99</paraID>
      <start>63</start>
      <end>64</end>
      <status>unmodified</status>
      <modifiedWord/>
      <trackRevisions>false</trackRevisions>
    </reviewItem>
    <reviewItem>
      <errorID>743402ad-2a25-4def-ba58-f39d588d8088</errorID>
      <errorWord>(</errorWord>
      <group>L1_Format</group>
      <groupName>格式问题</groupName>
      <ability>L2_HalfPunc_CN</ability>
      <abilityName>全半角问题</abilityName>
      <candidateList>
        <item>（</item>
      </candidateList>
      <explain>文本全半角错误。</explain>
      <paraID>2DADBE99</paraID>
      <start>66</start>
      <end>67</end>
      <status>unmodified</status>
      <modifiedWord/>
      <trackRevisions>false</trackRevisions>
    </reviewItem>
    <reviewItem>
      <errorID>35f00d75-49f7-44a4-b059-65fcc2eb1f2f</errorID>
      <errorWord>)</errorWord>
      <group>L1_Format</group>
      <groupName>格式问题</groupName>
      <ability>L2_HalfPunc_CN</ability>
      <abilityName>全半角问题</abilityName>
      <candidateList>
        <item>）</item>
      </candidateList>
      <explain>文本全半角错误。</explain>
      <paraID>2DADBE99</paraID>
      <start>90</start>
      <end>91</end>
      <status>unmodified</status>
      <modifiedWord/>
      <trackRevisions>false</trackRevisions>
    </reviewItem>
    <reviewItem>
      <errorID>f18476d8-62dc-4909-8214-e14087507bff</errorID>
      <errorWord>实现能</errorWord>
      <group>L1_Word</group>
      <groupName>字词问题</groupName>
      <ability>L2_Typo</ability>
      <abilityName>字词错误</abilityName>
      <candidateList>
        <item>实现</item>
      </candidateList>
      <explain/>
      <paraID>2DADBE99</paraID>
      <start>158</start>
      <end>161</end>
      <status>unmodified</status>
      <modifiedWord/>
      <trackRevisions>false</trackRevisions>
    </reviewItem>
    <reviewItem>
      <errorID>107b9c94-722d-4e72-810e-834c58bb3778</errorID>
      <errorWord>(</errorWord>
      <group>L1_Format</group>
      <groupName>格式问题</groupName>
      <ability>L2_HalfPunc_CN</ability>
      <abilityName>全半角问题</abilityName>
      <candidateList>
        <item>（</item>
      </candidateList>
      <explain>文本全半角错误。</explain>
      <paraID>2DADBE99</paraID>
      <start>197</start>
      <end>198</end>
      <status>unmodified</status>
      <modifiedWord/>
      <trackRevisions>false</trackRevisions>
    </reviewItem>
    <reviewItem>
      <errorID>5a0da2c3-b99a-4f92-9d79-5ea9153cb7ba</errorID>
      <errorWord>)</errorWord>
      <group>L1_Format</group>
      <groupName>格式问题</groupName>
      <ability>L2_HalfPunc_CN</ability>
      <abilityName>全半角问题</abilityName>
      <candidateList>
        <item>）</item>
      </candidateList>
      <explain>文本全半角错误。</explain>
      <paraID>2DADBE99</paraID>
      <start>204</start>
      <end>205</end>
      <status>unmodified</status>
      <modifiedWord/>
      <trackRevisions>false</trackRevisions>
    </reviewItem>
    <reviewItem>
      <errorID>5ab25057-7506-487b-a764-baaaa4fe3967</errorID>
      <errorWord>)</errorWord>
      <group>L1_Format</group>
      <groupName>格式问题</groupName>
      <ability>L2_HalfPunc_CN</ability>
      <abilityName>全半角问题</abilityName>
      <candidateList>
        <item>）</item>
      </candidateList>
      <explain>文本全半角错误。</explain>
      <paraID>2DADBE99</paraID>
      <start>222</start>
      <end>223</end>
      <status>unmodified</status>
      <modifiedWord/>
      <trackRevisions>false</trackRevisions>
    </reviewItem>
    <reviewItem>
      <errorID>a7dd58ad-81f7-41f1-9d4e-d80b396e5534</errorID>
      <errorWord>(</errorWord>
      <group>L1_Format</group>
      <groupName>格式问题</groupName>
      <ability>L2_HalfPunc_CN</ability>
      <abilityName>全半角问题</abilityName>
      <candidateList>
        <item>（</item>
      </candidateList>
      <explain>文本全半角错误。</explain>
      <paraID>2DADBE99</paraID>
      <start>364</start>
      <end>365</end>
      <status>unmodified</status>
      <modifiedWord/>
      <trackRevisions>false</trackRevisions>
    </reviewItem>
    <reviewItem>
      <errorID>8fe28a50-f3ab-4e19-8bc0-5e529ceb6322</errorID>
      <errorWord>),</errorWord>
      <group>L1_Format</group>
      <groupName>格式问题</groupName>
      <ability>L2_HalfPunc_CN</ability>
      <abilityName>全半角问题</abilityName>
      <candidateList>
        <item>），</item>
      </candidateList>
      <explain>文本全半角错误。</explain>
      <paraID>2DADBE99</paraID>
      <start>388</start>
      <end>390</end>
      <status>unmodified</status>
      <modifiedWord/>
      <trackRevisions>false</trackRevisions>
    </reviewItem>
    <reviewItem>
      <errorID>ca2e21af-1293-4bf6-b6ca-5405028af809</errorID>
      <errorWord>(</errorWord>
      <group>L1_Format</group>
      <groupName>格式问题</groupName>
      <ability>L2_HalfPunc_CN</ability>
      <abilityName>全半角问题</abilityName>
      <candidateList>
        <item>（</item>
      </candidateList>
      <explain>文本全半角错误。</explain>
      <paraID>2DADBE99</paraID>
      <start>419</start>
      <end>420</end>
      <status>unmodified</status>
      <modifiedWord/>
      <trackRevisions>false</trackRevisions>
    </reviewItem>
    <reviewItem>
      <errorID>3eb2f121-eda6-4dd0-af24-1bfd5594bd89</errorID>
      <errorWord>)</errorWord>
      <group>L1_Format</group>
      <groupName>格式问题</groupName>
      <ability>L2_HalfPunc_CN</ability>
      <abilityName>全半角问题</abilityName>
      <candidateList>
        <item>）</item>
      </candidateList>
      <explain>文本全半角错误。</explain>
      <paraID>2DADBE99</paraID>
      <start>423</start>
      <end>424</end>
      <status>unmodified</status>
      <modifiedWord/>
      <trackRevisions>false</trackRevisions>
    </reviewItem>
    <reviewItem>
      <errorID>a294ab47-fc95-41b7-bd8b-6742d3220734</errorID>
      <errorWord>)</errorWord>
      <group>L1_Format</group>
      <groupName>格式问题</groupName>
      <ability>L2_HalfPunc_CN</ability>
      <abilityName>全半角问题</abilityName>
      <candidateList>
        <item>）</item>
      </candidateList>
      <explain>文本全半角错误。</explain>
      <paraID>47B95BEB</paraID>
      <start>23</start>
      <end>24</end>
      <status>unmodified</status>
      <modifiedWord/>
      <trackRevisions>false</trackRevisions>
    </reviewItem>
    <reviewItem>
      <errorID>d18335ff-98d3-49a8-9061-d7202249b3ef</errorID>
      <errorWord>(</errorWord>
      <group>L1_Format</group>
      <groupName>格式问题</groupName>
      <ability>L2_HalfPunc_CN</ability>
      <abilityName>全半角问题</abilityName>
      <candidateList>
        <item>（</item>
      </candidateList>
      <explain>文本全半角错误。</explain>
      <paraID>56B2FFAA</paraID>
      <start>0</start>
      <end>1</end>
      <status>unmodified</status>
      <modifiedWord/>
      <trackRevisions>false</trackRevisions>
    </reviewItem>
    <reviewItem>
      <errorID>07b93aac-0f38-4417-873a-e082c98e3dcd</errorID>
      <errorWord>)</errorWord>
      <group>L1_Format</group>
      <groupName>格式问题</groupName>
      <ability>L2_HalfPunc_CN</ability>
      <abilityName>全半角问题</abilityName>
      <candidateList>
        <item>）</item>
      </candidateList>
      <explain>文本全半角错误。</explain>
      <paraID>56B2FFAA</paraID>
      <start>3</start>
      <end>4</end>
      <status>unmodified</status>
      <modifiedWord/>
      <trackRevisions>false</trackRevisions>
    </reviewItem>
    <reviewItem>
      <errorID>476bb70d-c0d4-4075-8212-f98740ed3132</errorID>
      <errorWord>(</errorWord>
      <group>L1_Format</group>
      <groupName>格式问题</groupName>
      <ability>L2_HalfPunc_CN</ability>
      <abilityName>全半角问题</abilityName>
      <candidateList>
        <item>（</item>
      </candidateList>
      <explain>文本全半角错误。</explain>
      <paraID>7D3A291A</paraID>
      <start>4</start>
      <end>5</end>
      <status>unmodified</status>
      <modifiedWord/>
      <trackRevisions>false</trackRevisions>
    </reviewItem>
    <reviewItem>
      <errorID>249127e6-c0c2-42aa-a95f-f400e49a1427</errorID>
      <errorWord>)</errorWord>
      <group>L1_Format</group>
      <groupName>格式问题</groupName>
      <ability>L2_HalfPunc_CN</ability>
      <abilityName>全半角问题</abilityName>
      <candidateList>
        <item>）</item>
      </candidateList>
      <explain>文本全半角错误。</explain>
      <paraID>7D3A291A</paraID>
      <start>7</start>
      <end>8</end>
      <status>unmodified</status>
      <modifiedWord/>
      <trackRevisions>false</trackRevisions>
    </reviewItem>
    <reviewItem>
      <errorID>b447b41a-7fe2-4351-af89-19004f722549</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319BD8E9</paraID>
      <start>0</start>
      <end>3</end>
      <status>unmodified</status>
      <modifiedWord/>
      <trackRevisions>false</trackRevisions>
    </reviewItem>
    <reviewItem>
      <errorID>649be0c2-34df-4af4-a03f-68d5b00e0835</errorID>
      <errorWord>(</errorWord>
      <group>L1_Format</group>
      <groupName>格式问题</groupName>
      <ability>L2_HalfPunc_CN</ability>
      <abilityName>全半角问题</abilityName>
      <candidateList>
        <item>（</item>
      </candidateList>
      <explain>文本全半角错误。</explain>
      <paraID>21B6D8B5</paraID>
      <start>18</start>
      <end>19</end>
      <status>unmodified</status>
      <modifiedWord/>
      <trackRevisions>false</trackRevisions>
    </reviewItem>
    <reviewItem>
      <errorID>e492e516-9a52-4690-87fd-890abeb4b373</errorID>
      <errorWord>),</errorWord>
      <group>L1_Format</group>
      <groupName>格式问题</groupName>
      <ability>L2_HalfPunc_CN</ability>
      <abilityName>全半角问题</abilityName>
      <candidateList>
        <item>），</item>
      </candidateList>
      <explain>文本全半角错误。</explain>
      <paraID>21B6D8B5</paraID>
      <start>28</start>
      <end>30</end>
      <status>unmodified</status>
      <modifiedWord/>
      <trackRevisions>false</trackRevisions>
    </reviewItem>
    <reviewItem>
      <errorID>0a0a8874-57d2-4008-bf03-adf47a4e9c59</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5E31B002</paraID>
      <start>0</start>
      <end>3</end>
      <status>unmodified</status>
      <modifiedWord/>
      <trackRevisions>false</trackRevisions>
    </reviewItem>
    <reviewItem>
      <errorID>8a6bfa4f-3584-4062-b964-c9ad7a535c94</errorID>
      <errorWord>(</errorWord>
      <group>L1_Format</group>
      <groupName>格式问题</groupName>
      <ability>L2_HalfPunc_CN</ability>
      <abilityName>全半角问题</abilityName>
      <candidateList>
        <item>（</item>
      </candidateList>
      <explain>文本全半角错误。</explain>
      <paraID>1AAEE889</paraID>
      <start>34</start>
      <end>35</end>
      <status>unmodified</status>
      <modifiedWord/>
      <trackRevisions>false</trackRevisions>
    </reviewItem>
    <reviewItem>
      <errorID>5bd5d56a-2a60-4eeb-8fcf-b44ceaa27c69</errorID>
      <errorWord>)</errorWord>
      <group>L1_Format</group>
      <groupName>格式问题</groupName>
      <ability>L2_HalfPunc_CN</ability>
      <abilityName>全半角问题</abilityName>
      <candidateList>
        <item>）</item>
      </candidateList>
      <explain>文本全半角错误。</explain>
      <paraID>1AAEE889</paraID>
      <start>46</start>
      <end>47</end>
      <status>unmodified</status>
      <modifiedWord/>
      <trackRevisions>false</trackRevisions>
    </reviewItem>
    <reviewItem>
      <errorID>1fa6bcae-4f0f-40e4-ab4b-cc13135e93cd</errorID>
      <errorWord>更好服务</errorWord>
      <group>L1_Word</group>
      <groupName>字词问题</groupName>
      <ability>L2_Typo</ability>
      <abilityName>字词错误</abilityName>
      <candidateList>
        <item>更好地服务</item>
      </candidateList>
      <explain/>
      <paraID>1AAEE889</paraID>
      <start>335</start>
      <end>339</end>
      <status>unmodified</status>
      <modifiedWord/>
      <trackRevisions>false</trackRevisions>
    </reviewItem>
    <reviewItem>
      <errorID>6625632b-571d-4387-998b-80298040cb41</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2B21862C</paraID>
      <start>0</start>
      <end>3</end>
      <status>unmodified</status>
      <modifiedWord/>
      <trackRevisions>false</trackRevisions>
    </reviewItem>
    <reviewItem>
      <errorID>9fc10835-fc4f-4e80-b0e2-23a23abcdf82</errorID>
      <errorWord>(</errorWord>
      <group>L1_Format</group>
      <groupName>格式问题</groupName>
      <ability>L2_HalfPunc_CN</ability>
      <abilityName>全半角问题</abilityName>
      <candidateList>
        <item>（</item>
      </candidateList>
      <explain>文本全半角错误。</explain>
      <paraID>6D7D4217</paraID>
      <start>50</start>
      <end>51</end>
      <status>unmodified</status>
      <modifiedWord/>
      <trackRevisions>false</trackRevisions>
    </reviewItem>
    <reviewItem>
      <errorID>99920689-9b4b-4b48-97e2-6052a94a0d33</errorID>
      <errorWord>)</errorWord>
      <group>L1_Format</group>
      <groupName>格式问题</groupName>
      <ability>L2_HalfPunc_CN</ability>
      <abilityName>全半角问题</abilityName>
      <candidateList>
        <item>）</item>
      </candidateList>
      <explain>文本全半角错误。</explain>
      <paraID>6D7D4217</paraID>
      <start>64</start>
      <end>65</end>
      <status>unmodified</status>
      <modifiedWord/>
      <trackRevisions>false</trackRevisions>
    </reviewItem>
    <reviewItem>
      <errorID>970f25a5-366d-4b23-8237-736897b2bf73</errorID>
      <errorWord>陈世禹</errorWord>
      <group>L1_Sensitive</group>
      <groupName>敏感问题</groupName>
      <ability>L2_Disgraced</ability>
      <abilityName>落马官员</abilityName>
      <candidateList/>
      <explain>【落马官员】请注意，&lt;陈世禹&gt;为已落马官员的姓名。</explain>
      <paraID>5122CF2A</paraID>
      <start>5</start>
      <end>8</end>
      <status>unmodified</status>
      <modifiedWord/>
      <trackRevisions>false</trackRevisions>
    </reviewItem>
    <reviewItem>
      <errorID>647be544-bb1b-4b4c-ba1f-c8d44685a7b0</errorID>
      <errorWord>有限 公司</errorWord>
      <group>L1_Word</group>
      <groupName>字词问题</groupName>
      <ability>L2_Typo</ability>
      <abilityName>字词错误</abilityName>
      <candidateList>
        <item>有限公司</item>
      </candidateList>
      <explain/>
      <paraID>1DF7BE97</paraID>
      <start>9</start>
      <end>14</end>
      <status>unmodified</status>
      <modifiedWord/>
      <trackRevisions>false</trackRevisions>
    </reviewItem>
    <reviewItem>
      <errorID>43267a3e-b135-407b-aba5-88cfeb4e1686</errorID>
      <errorWord>防止和避免</errorWord>
      <group>L1_Grammar</group>
      <groupName>语法问题</groupName>
      <ability>L2_Grammar</ability>
      <abilityName>语法错误</abilityName>
      <candidateList>
        <item>防止和</item>
      </candidateList>
      <explain>该表达中的“防止和避免”存在语义重复。</explain>
      <paraID>66BE303B</paraID>
      <start>2</start>
      <end>7</end>
      <status>unmodified</status>
      <modifiedWord/>
      <trackRevisions>false</trackRevisions>
    </reviewItem>
    <reviewItem>
      <errorID>054a9d52-aa42-4746-a475-6dc1adf263b7</errorID>
      <errorWord>集团有限公</errorWord>
      <group>L1_Word</group>
      <groupName>字词问题</groupName>
      <ability>L2_Typo</ability>
      <abilityName>字词错误</abilityName>
      <candidateList>
        <item>集团有限公司</item>
      </candidateList>
      <explain/>
      <paraID>4B782F72</paraID>
      <start>17</start>
      <end>22</end>
      <status>unmodified</status>
      <modifiedWord/>
      <trackRevisions>false</trackRevisions>
    </reviewItem>
    <reviewItem>
      <errorID>25180fa0-4c90-4275-b8bc-6fa617041d7b</errorID>
      <errorWord>(</errorWord>
      <group>L1_Format</group>
      <groupName>格式问题</groupName>
      <ability>L2_HalfPunc_CN</ability>
      <abilityName>全半角问题</abilityName>
      <candidateList>
        <item>（</item>
      </candidateList>
      <explain>文本全半角错误。</explain>
      <paraID>7081EF97</paraID>
      <start>0</start>
      <end>1</end>
      <status>unmodified</status>
      <modifiedWord/>
      <trackRevisions>false</trackRevisions>
    </reviewItem>
    <reviewItem>
      <errorID>3f835538-6ff4-4605-b9b6-8b7ac1e874ff</errorID>
      <errorWord>),</errorWord>
      <group>L1_Format</group>
      <groupName>格式问题</groupName>
      <ability>L2_HalfPunc_CN</ability>
      <abilityName>全半角问题</abilityName>
      <candidateList>
        <item>），</item>
      </candidateList>
      <explain>文本全半角错误。</explain>
      <paraID>7081EF97</paraID>
      <start>5</start>
      <end>7</end>
      <status>unmodified</status>
      <modifiedWord/>
      <trackRevisions>false</trackRevisions>
    </reviewItem>
    <reviewItem>
      <errorID>c6ccf814-08f8-4005-a8e8-71f53b2f92bb</errorID>
      <errorWord>有限 公司</errorWord>
      <group>L1_Word</group>
      <groupName>字词问题</groupName>
      <ability>L2_Typo</ability>
      <abilityName>字词错误</abilityName>
      <candidateList>
        <item>有限公司</item>
      </candidateList>
      <explain/>
      <paraID>1FA19E87</paraID>
      <start>9</start>
      <end>14</end>
      <status>unmodified</status>
      <modifiedWord/>
      <trackRevisions>false</trackRevisions>
    </reviewItem>
    <reviewItem>
      <errorID>fe6b817b-be10-41b9-a553-5c1132e3299c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AFF44F9</paraID>
      <start>0</start>
      <end>3</end>
      <status>unmodified</status>
      <modifiedWord/>
      <trackRevisions>false</trackRevisions>
    </reviewItem>
    <reviewItem>
      <errorID>67c64dfc-91a5-45b2-83d9-4afda8ea284c</errorID>
      <errorWord>治</errorWord>
      <group>L1_Word</group>
      <groupName>字词问题</groupName>
      <ability>L2_Typo</ability>
      <abilityName>字词错误</abilityName>
      <candidateList>
        <item>治和</item>
      </candidateList>
      <explain/>
      <paraID>478AEC9F</paraID>
      <start>36</start>
      <end>37</end>
      <status>unmodified</status>
      <modifiedWord/>
      <trackRevisions>false</trackRevisions>
    </reviewItem>
    <reviewItem>
      <errorID>391461b0-4dd4-4db0-963b-907748db3439</errorID>
      <errorWord>(</errorWord>
      <group>L1_Format</group>
      <groupName>格式问题</groupName>
      <ability>L2_HalfPunc_CN</ability>
      <abilityName>全半角问题</abilityName>
      <candidateList>
        <item>（</item>
      </candidateList>
      <explain>文本全半角错误。</explain>
      <paraID> 1A1C673</paraID>
      <start>13</start>
      <end>14</end>
      <status>unmodified</status>
      <modifiedWord/>
      <trackRevisions>false</trackRevisions>
    </reviewItem>
    <reviewItem>
      <errorID>4bfd65e8-98f0-4bb7-86ab-5f199eb69217</errorID>
      <errorWord>)</errorWord>
      <group>L1_Format</group>
      <groupName>格式问题</groupName>
      <ability>L2_HalfPunc_CN</ability>
      <abilityName>全半角问题</abilityName>
      <candidateList>
        <item>）</item>
      </candidateList>
      <explain>文本全半角错误。</explain>
      <paraID> 1A1C673</paraID>
      <start>15</start>
      <end>16</end>
      <status>unmodified</status>
      <modifiedWord/>
      <trackRevisions>false</trackRevisions>
    </reviewItem>
    <reviewItem>
      <errorID>ca36b4ba-ffec-49bf-ab43-79e3055dd04c</errorID>
      <errorWord>,</errorWord>
      <group>L1_Format</group>
      <groupName>格式问题</groupName>
      <ability>L2_HalfPunc_CN</ability>
      <abilityName>全半角问题</abilityName>
      <candidateList>
        <item>，</item>
      </candidateList>
      <explain>文本全半角错误。</explain>
      <paraID>3DB81664</paraID>
      <start>37</start>
      <end>38</end>
      <status>unmodified</status>
      <modifiedWord/>
      <trackRevisions>false</trackRevisions>
    </reviewItem>
    <reviewItem>
      <errorID>7c0b2712-0ff3-44d4-bd59-371c0459af1b</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1CB73776</paraID>
      <start>0</start>
      <end>3</end>
      <status>unmodified</status>
      <modifiedWord/>
      <trackRevisions>false</trackRevisions>
    </reviewItem>
    <reviewItem>
      <errorID>21a85ec8-e649-4d15-a928-6ab7516be012</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27399B77</paraID>
      <start>0</start>
      <end>3</end>
      <status>unmodified</status>
      <modifiedWord/>
      <trackRevisions>false</trackRevisions>
    </reviewItem>
    <reviewItem>
      <errorID>ed6c8e8b-bac1-4ba6-a8cc-d44bb854e8bf</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6149FAB9</paraID>
      <start>0</start>
      <end>3</end>
      <status>unmodified</status>
      <modifiedWord/>
      <trackRevisions>false</trackRevisions>
    </reviewItem>
    <reviewItem>
      <errorID>0bac7281-8735-4f34-aa7b-0c8345d42a0b</errorID>
      <errorWord>二</errorWord>
      <group>L1_Word</group>
      <groupName>字词问题</groupName>
      <ability>L2_Typo</ability>
      <abilityName>字词错误</abilityName>
      <candidateList>
        <item>两</item>
      </candidateList>
      <explain/>
      <paraID>785BCA1B</paraID>
      <start>81</start>
      <end>82</end>
      <status>unmodified</status>
      <modifiedWord/>
      <trackRevisions>false</trackRevisions>
    </reviewItem>
    <reviewItem>
      <errorID>fcd8b6ae-03d7-4d5d-a834-2bd9e4e77f3a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4D27318F</paraID>
      <start>0</start>
      <end>3</end>
      <status>unmodified</status>
      <modifiedWord/>
      <trackRevisions>false</trackRevisions>
    </reviewItem>
    <reviewItem>
      <errorID>4b294e9e-67aa-42df-9945-e02f19585477</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3F9DFE4</paraID>
      <start>0</start>
      <end>3</end>
      <status>unmodified</status>
      <modifiedWord/>
      <trackRevisions>false</trackRevisions>
    </reviewItem>
    <reviewItem>
      <errorID>c9a3f784-0b2a-4a28-a8fe-f81e0963433d</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D1FC5AF</paraID>
      <start>0</start>
      <end>3</end>
      <status>unmodified</status>
      <modifiedWord/>
      <trackRevisions>false</trackRevisions>
    </reviewItem>
    <reviewItem>
      <errorID>1ff3d00c-5f6b-4a80-b9af-ecc333e84940</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1DC3C521</paraID>
      <start>0</start>
      <end>3</end>
      <status>unmodified</status>
      <modifiedWord/>
      <trackRevisions>false</trackRevisions>
    </reviewItem>
    <reviewItem>
      <errorID>d12e0aa9-5707-4e49-853e-8379ba1bf99f</errorID>
      <errorWord>(</errorWord>
      <group>L1_Format</group>
      <groupName>格式问题</groupName>
      <ability>L2_HalfPunc_CN</ability>
      <abilityName>全半角问题</abilityName>
      <candidateList>
        <item>（</item>
      </candidateList>
      <explain>文本全半角错误。</explain>
      <paraID>1B210B85</paraID>
      <start>1</start>
      <end>2</end>
      <status>unmodified</status>
      <modifiedWord/>
      <trackRevisions>false</trackRevisions>
    </reviewItem>
    <reviewItem>
      <errorID>1d3c8598-6aec-4248-8694-2ce6b57a84b5</errorID>
      <errorWord>)</errorWord>
      <group>L1_Format</group>
      <groupName>格式问题</groupName>
      <ability>L2_HalfPunc_CN</ability>
      <abilityName>全半角问题</abilityName>
      <candidateList>
        <item>）</item>
      </candidateList>
      <explain>文本全半角错误。</explain>
      <paraID>1B210B85</paraID>
      <start>4</start>
      <end>5</end>
      <status>unmodified</status>
      <modifiedWord/>
      <trackRevisions>false</trackRevisions>
    </reviewItem>
    <reviewItem>
      <errorID>f1ec642a-1cf5-4680-804e-16f79e95562c</errorID>
      <errorWord>(</errorWord>
      <group>L1_Format</group>
      <groupName>格式问题</groupName>
      <ability>L2_HalfPunc_CN</ability>
      <abilityName>全半角问题</abilityName>
      <candidateList>
        <item>（</item>
      </candidateList>
      <explain>文本全半角错误。</explain>
      <paraID>1B210B85</paraID>
      <start>21</start>
      <end>22</end>
      <status>unmodified</status>
      <modifiedWord/>
      <trackRevisions>false</trackRevisions>
    </reviewItem>
    <reviewItem>
      <errorID>18735939-2bda-41da-90da-6e3791be4ce3</errorID>
      <errorWord>)</errorWord>
      <group>L1_Format</group>
      <groupName>格式问题</groupName>
      <ability>L2_HalfPunc_CN</ability>
      <abilityName>全半角问题</abilityName>
      <candidateList>
        <item>）</item>
      </candidateList>
      <explain>文本全半角错误。</explain>
      <paraID>1B210B85</paraID>
      <start>24</start>
      <end>25</end>
      <status>unmodified</status>
      <modifiedWord/>
      <trackRevisions>false</trackRevisions>
    </reviewItem>
    <reviewItem>
      <errorID>d71e0ffd-0a59-4fdc-a44b-59b6f9979417</errorID>
      <errorWord>(</errorWord>
      <group>L1_Format</group>
      <groupName>格式问题</groupName>
      <ability>L2_HalfPunc_CN</ability>
      <abilityName>全半角问题</abilityName>
      <candidateList>
        <item>（</item>
      </candidateList>
      <explain>文本全半角错误。</explain>
      <paraID> 569A6E3</paraID>
      <start>2</start>
      <end>3</end>
      <status>unmodified</status>
      <modifiedWord/>
      <trackRevisions>false</trackRevisions>
    </reviewItem>
    <reviewItem>
      <errorID>3be588cf-21e8-4c77-bb12-7ce80f76d4de</errorID>
      <errorWord>)</errorWord>
      <group>L1_Format</group>
      <groupName>格式问题</groupName>
      <ability>L2_HalfPunc_CN</ability>
      <abilityName>全半角问题</abilityName>
      <candidateList>
        <item>）</item>
      </candidateList>
      <explain>文本全半角错误。</explain>
      <paraID> 569A6E3</paraID>
      <start>5</start>
      <end>6</end>
      <status>unmodified</status>
      <modifiedWord/>
      <trackRevisions>false</trackRevisions>
    </reviewItem>
    <reviewItem>
      <errorID>2457334f-1b93-4a80-a5bf-977edb209c72</errorID>
      <errorWord>(</errorWord>
      <group>L1_Format</group>
      <groupName>格式问题</groupName>
      <ability>L2_HalfPunc_CN</ability>
      <abilityName>全半角问题</abilityName>
      <candidateList>
        <item>（</item>
      </candidateList>
      <explain>文本全半角错误。</explain>
      <paraID> 569A6E3</paraID>
      <start>35</start>
      <end>36</end>
      <status>unmodified</status>
      <modifiedWord/>
      <trackRevisions>false</trackRevisions>
    </reviewItem>
    <reviewItem>
      <errorID>1368d205-490c-497c-835a-e81979174ccd</errorID>
      <errorWord>)</errorWord>
      <group>L1_Format</group>
      <groupName>格式问题</groupName>
      <ability>L2_HalfPunc_CN</ability>
      <abilityName>全半角问题</abilityName>
      <candidateList>
        <item>）</item>
      </candidateList>
      <explain>文本全半角错误。</explain>
      <paraID> 569A6E3</paraID>
      <start>38</start>
      <end>39</end>
      <status>unmodified</status>
      <modifiedWord/>
      <trackRevisions>false</trackRevisions>
    </reviewItem>
    <reviewItem>
      <errorID>7b9971a8-78f2-4a62-b088-7748f784b5d4</errorID>
      <errorWord>(</errorWord>
      <group>L1_Format</group>
      <groupName>格式问题</groupName>
      <ability>L2_HalfPunc_CN</ability>
      <abilityName>全半角问题</abilityName>
      <candidateList>
        <item>（</item>
      </candidateList>
      <explain>文本全半角错误。</explain>
      <paraID> 569A6E3</paraID>
      <start>64</start>
      <end>65</end>
      <status>unmodified</status>
      <modifiedWord/>
      <trackRevisions>false</trackRevisions>
    </reviewItem>
    <reviewItem>
      <errorID>7e1f8c0f-c5e3-4600-aa04-f42633b95568</errorID>
      <errorWord>)</errorWord>
      <group>L1_Format</group>
      <groupName>格式问题</groupName>
      <ability>L2_HalfPunc_CN</ability>
      <abilityName>全半角问题</abilityName>
      <candidateList>
        <item>）</item>
      </candidateList>
      <explain>文本全半角错误。</explain>
      <paraID> 569A6E3</paraID>
      <start>67</start>
      <end>68</end>
      <status>unmodified</status>
      <modifiedWord/>
      <trackRevisions>false</trackRevisions>
    </reviewItem>
    <reviewItem>
      <errorID>03b7d1b2-c5f1-4a82-82b2-e73fd87dcd60</errorID>
      <errorWord>(</errorWord>
      <group>L1_Format</group>
      <groupName>格式问题</groupName>
      <ability>L2_HalfPunc_CN</ability>
      <abilityName>全半角问题</abilityName>
      <candidateList>
        <item>（</item>
      </candidateList>
      <explain>文本全半角错误。</explain>
      <paraID> E99FB89</paraID>
      <start>29</start>
      <end>30</end>
      <status>unmodified</status>
      <modifiedWord/>
      <trackRevisions>false</trackRevisions>
    </reviewItem>
    <reviewItem>
      <errorID>01799f66-99a7-4bcc-b0e6-f0be99946959</errorID>
      <errorWord>),</errorWord>
      <group>L1_Format</group>
      <groupName>格式问题</groupName>
      <ability>L2_HalfPunc_CN</ability>
      <abilityName>全半角问题</abilityName>
      <candidateList>
        <item>），</item>
      </candidateList>
      <explain>文本全半角错误。</explain>
      <paraID> E99FB89</paraID>
      <start>43</start>
      <end>45</end>
      <status>unmodified</status>
      <modifiedWord/>
      <trackRevisions>false</trackRevisions>
    </reviewItem>
    <reviewItem>
      <errorID>92cd6b58-d04b-449e-8c3a-38c57c152b8f</errorID>
      <errorWord>(</errorWord>
      <group>L1_Format</group>
      <groupName>格式问题</groupName>
      <ability>L2_HalfPunc_CN</ability>
      <abilityName>全半角问题</abilityName>
      <candidateList>
        <item>（</item>
      </candidateList>
      <explain>文本全半角错误。</explain>
      <paraID> E99FB89</paraID>
      <start>176</start>
      <end>177</end>
      <status>unmodified</status>
      <modifiedWord/>
      <trackRevisions>false</trackRevisions>
    </reviewItem>
    <reviewItem>
      <errorID>db66b68b-2627-417d-8bf8-4694bca5e53e</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33A1DDF9</paraID>
      <start>0</start>
      <end>3</end>
      <status>unmodified</status>
      <modifiedWord/>
      <trackRevisions>false</trackRevisions>
    </reviewItem>
    <reviewItem>
      <errorID>e0a2b8b5-5e44-41ee-89dd-199d8eabd0ad</errorID>
      <errorWord>(</errorWord>
      <group>L1_Format</group>
      <groupName>格式问题</groupName>
      <ability>L2_HalfPunc_CN</ability>
      <abilityName>全半角问题</abilityName>
      <candidateList>
        <item>（</item>
      </candidateList>
      <explain>文本全半角错误。</explain>
      <paraID> 9545D5B</paraID>
      <start>6</start>
      <end>7</end>
      <status>unmodified</status>
      <modifiedWord/>
      <trackRevisions>false</trackRevisions>
    </reviewItem>
    <reviewItem>
      <errorID>0fd68bf8-c95d-4e32-bf7a-0c933fd599e8</errorID>
      <errorWord>):</errorWord>
      <group>L1_Format</group>
      <groupName>格式问题</groupName>
      <ability>L2_HalfPunc_CN</ability>
      <abilityName>全半角问题</abilityName>
      <candidateList>
        <item>）：</item>
      </candidateList>
      <explain>文本全半角错误。</explain>
      <paraID> 9545D5B</paraID>
      <start>14</start>
      <end>16</end>
      <status>unmodified</status>
      <modifiedWord/>
      <trackRevisions>false</trackRevisions>
    </reviewItem>
    <reviewItem>
      <errorID>c4f9a6ef-0c8c-4574-b649-6ad9fc49cf6f</errorID>
      <errorWord>(</errorWord>
      <group>L1_Format</group>
      <groupName>格式问题</groupName>
      <ability>L2_HalfPunc_CN</ability>
      <abilityName>全半角问题</abilityName>
      <candidateList>
        <item>（</item>
      </candidateList>
      <explain>文本全半角错误。</explain>
      <paraID>35B1A46A</paraID>
      <start>4</start>
      <end>5</end>
      <status>unmodified</status>
      <modifiedWord/>
      <trackRevisions>false</trackRevisions>
    </reviewItem>
    <reviewItem>
      <errorID>c45651e4-a41a-4e2e-b2b7-844a417a8453</errorID>
      <errorWord>)</errorWord>
      <group>L1_Format</group>
      <groupName>格式问题</groupName>
      <ability>L2_HalfPunc_CN</ability>
      <abilityName>全半角问题</abilityName>
      <candidateList>
        <item>）</item>
      </candidateList>
      <explain>文本全半角错误。</explain>
      <paraID>35B1A46A</paraID>
      <start>23</start>
      <end>24</end>
      <status>unmodified</status>
      <modifiedWord/>
      <trackRevisions>false</trackRevisions>
    </reviewItem>
    <reviewItem>
      <errorID>f348df7d-72be-40d5-8b53-ddaecd5affa7</errorID>
      <errorWord>(</errorWord>
      <group>L1_Format</group>
      <groupName>格式问题</groupName>
      <ability>L2_HalfPunc_CN</ability>
      <abilityName>全半角问题</abilityName>
      <candidateList>
        <item>（</item>
      </candidateList>
      <explain>文本全半角错误。</explain>
      <paraID>35B1A46A</paraID>
      <start>71</start>
      <end>72</end>
      <status>unmodified</status>
      <modifiedWord/>
      <trackRevisions>false</trackRevisions>
    </reviewItem>
    <reviewItem>
      <errorID>1927d0e3-9c60-4719-a92b-82cbfba68d51</errorID>
      <errorWord>)</errorWord>
      <group>L1_Format</group>
      <groupName>格式问题</groupName>
      <ability>L2_HalfPunc_CN</ability>
      <abilityName>全半角问题</abilityName>
      <candidateList>
        <item>）</item>
      </candidateList>
      <explain>文本全半角错误。</explain>
      <paraID>35B1A46A</paraID>
      <start>92</start>
      <end>93</end>
      <status>unmodified</status>
      <modifiedWord/>
      <trackRevisions>false</trackRevisions>
    </reviewItem>
    <reviewItem>
      <errorID>79fd5d5c-a6f1-405c-84d9-c3b98cb505f9</errorID>
      <errorWord>(</errorWord>
      <group>L1_Format</group>
      <groupName>格式问题</groupName>
      <ability>L2_HalfPunc_CN</ability>
      <abilityName>全半角问题</abilityName>
      <candidateList>
        <item>（</item>
      </candidateList>
      <explain>文本全半角错误。</explain>
      <paraID>131C7A05</paraID>
      <start>6</start>
      <end>7</end>
      <status>unmodified</status>
      <modifiedWord/>
      <trackRevisions>false</trackRevisions>
    </reviewItem>
    <reviewItem>
      <errorID>bcbda7c7-af7c-4241-947b-ea05eba4e616</errorID>
      <errorWord>):</errorWord>
      <group>L1_Format</group>
      <groupName>格式问题</groupName>
      <ability>L2_HalfPunc_CN</ability>
      <abilityName>全半角问题</abilityName>
      <candidateList>
        <item>）：</item>
      </candidateList>
      <explain>文本全半角错误。</explain>
      <paraID>131C7A05</paraID>
      <start>14</start>
      <end>16</end>
      <status>unmodified</status>
      <modifiedWord/>
      <trackRevisions>false</trackRevisions>
    </reviewItem>
    <reviewItem>
      <errorID>b0f51c7c-07cd-4b88-a066-7a302670749e</errorID>
      <errorWord>(</errorWord>
      <group>L1_Format</group>
      <groupName>格式问题</groupName>
      <ability>L2_HalfPunc_CN</ability>
      <abilityName>全半角问题</abilityName>
      <candidateList>
        <item>（</item>
      </candidateList>
      <explain>文本全半角错误。</explain>
      <paraID>131C7A05</paraID>
      <start>27</start>
      <end>28</end>
      <status>unmodified</status>
      <modifiedWord/>
      <trackRevisions>false</trackRevisions>
    </reviewItem>
    <reviewItem>
      <errorID>bac6a965-a80f-4991-a1a1-c4f50dc5cfce</errorID>
      <errorWord>)</errorWord>
      <group>L1_Format</group>
      <groupName>格式问题</groupName>
      <ability>L2_HalfPunc_CN</ability>
      <abilityName>全半角问题</abilityName>
      <candidateList>
        <item>）</item>
      </candidateList>
      <explain>文本全半角错误。</explain>
      <paraID>131C7A05</paraID>
      <start>46</start>
      <end>47</end>
      <status>unmodified</status>
      <modifiedWord/>
      <trackRevisions>false</trackRevisions>
    </reviewItem>
    <reviewItem>
      <errorID>16c3ca02-3f94-436f-9499-40e4bf6bbca0</errorID>
      <errorWord>(</errorWord>
      <group>L1_Format</group>
      <groupName>格式问题</groupName>
      <ability>L2_HalfPunc_CN</ability>
      <abilityName>全半角问题</abilityName>
      <candidateList>
        <item>（</item>
      </candidateList>
      <explain>文本全半角错误。</explain>
      <paraID>131C7A05</paraID>
      <start>104</start>
      <end>105</end>
      <status>unmodified</status>
      <modifiedWord/>
      <trackRevisions>false</trackRevisions>
    </reviewItem>
    <reviewItem>
      <errorID>ad4c09f7-b386-4aa6-98be-837a2d24f737</errorID>
      <errorWord>)</errorWord>
      <group>L1_Format</group>
      <groupName>格式问题</groupName>
      <ability>L2_HalfPunc_CN</ability>
      <abilityName>全半角问题</abilityName>
      <candidateList>
        <item>）</item>
      </candidateList>
      <explain>文本全半角错误。</explain>
      <paraID>131C7A05</paraID>
      <start>123</start>
      <end>124</end>
      <status>unmodified</status>
      <modifiedWord/>
      <trackRevisions>false</trackRevisions>
    </reviewItem>
    <reviewItem>
      <errorID>65ad271f-cc70-44a4-897b-1d6e3fea4c3c</errorID>
      <errorWord>(</errorWord>
      <group>L1_Format</group>
      <groupName>格式问题</groupName>
      <ability>L2_HalfPunc_CN</ability>
      <abilityName>全半角问题</abilityName>
      <candidateList>
        <item>（</item>
      </candidateList>
      <explain>文本全半角错误。</explain>
      <paraID>131C7A05</paraID>
      <start>154</start>
      <end>155</end>
      <status>unmodified</status>
      <modifiedWord/>
      <trackRevisions>false</trackRevisions>
    </reviewItem>
    <reviewItem>
      <errorID>aa037fd6-e927-44af-83ca-62c549221c81</errorID>
      <errorWord>)</errorWord>
      <group>L1_Format</group>
      <groupName>格式问题</groupName>
      <ability>L2_HalfPunc_CN</ability>
      <abilityName>全半角问题</abilityName>
      <candidateList>
        <item>）</item>
      </candidateList>
      <explain>文本全半角错误。</explain>
      <paraID>131C7A05</paraID>
      <start>156</start>
      <end>157</end>
      <status>unmodified</status>
      <modifiedWord/>
      <trackRevisions>false</trackRevisions>
    </reviewItem>
    <reviewItem>
      <errorID>a97d583a-0750-4bf0-bf86-c28d32fbbe4f</errorID>
      <errorWord>(</errorWord>
      <group>L1_Format</group>
      <groupName>格式问题</groupName>
      <ability>L2_HalfPunc_CN</ability>
      <abilityName>全半角问题</abilityName>
      <candidateList>
        <item>（</item>
      </candidateList>
      <explain>文本全半角错误。</explain>
      <paraID>131C7A05</paraID>
      <start>191</start>
      <end>192</end>
      <status>unmodified</status>
      <modifiedWord/>
      <trackRevisions>false</trackRevisions>
    </reviewItem>
    <reviewItem>
      <errorID>81358fcb-8213-4bc2-ba00-ed076705d09a</errorID>
      <errorWord>)</errorWord>
      <group>L1_Format</group>
      <groupName>格式问题</groupName>
      <ability>L2_HalfPunc_CN</ability>
      <abilityName>全半角问题</abilityName>
      <candidateList>
        <item>）</item>
      </candidateList>
      <explain>文本全半角错误。</explain>
      <paraID>131C7A05</paraID>
      <start>193</start>
      <end>194</end>
      <status>unmodified</status>
      <modifiedWord/>
      <trackRevisions>false</trackRevisions>
    </reviewItem>
    <reviewItem>
      <errorID>ea94714b-e6f5-4052-a939-4ee1e64ca4b2</errorID>
      <errorWord>(</errorWord>
      <group>L1_Format</group>
      <groupName>格式问题</groupName>
      <ability>L2_HalfPunc_CN</ability>
      <abilityName>全半角问题</abilityName>
      <candidateList>
        <item>（</item>
      </candidateList>
      <explain>文本全半角错误。</explain>
      <paraID>131C7A05</paraID>
      <start>220</start>
      <end>221</end>
      <status>unmodified</status>
      <modifiedWord/>
      <trackRevisions>false</trackRevisions>
    </reviewItem>
    <reviewItem>
      <errorID>6985f640-e3f8-4883-954e-edafc40df575</errorID>
      <errorWord>)</errorWord>
      <group>L1_Format</group>
      <groupName>格式问题</groupName>
      <ability>L2_HalfPunc_CN</ability>
      <abilityName>全半角问题</abilityName>
      <candidateList>
        <item>）</item>
      </candidateList>
      <explain>文本全半角错误。</explain>
      <paraID>131C7A05</paraID>
      <start>222</start>
      <end>223</end>
      <status>unmodified</status>
      <modifiedWord/>
      <trackRevisions>false</trackRevisions>
    </reviewItem>
    <reviewItem>
      <errorID>36419f5f-7a5d-443b-81f1-f658a5d0aac8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4A96A8E</paraID>
      <start>0</start>
      <end>3</end>
      <status>unmodified</status>
      <modifiedWord/>
      <trackRevisions>false</trackRevisions>
    </reviewItem>
    <reviewItem>
      <errorID>f6e68693-a489-4a5c-a95d-dbc79924661b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7AC30067</paraID>
      <start>0</start>
      <end>3</end>
      <status>unmodified</status>
      <modifiedWord/>
      <trackRevisions>false</trackRevisions>
    </reviewItem>
    <reviewItem>
      <errorID>2b1f0899-54d0-42ba-90cc-8da9d6cbea7e</errorID>
      <errorWord>(</errorWord>
      <group>L1_Format</group>
      <groupName>格式问题</groupName>
      <ability>L2_HalfPunc_CN</ability>
      <abilityName>全半角问题</abilityName>
      <candidateList>
        <item>（</item>
      </candidateList>
      <explain>文本全半角错误。</explain>
      <paraID>50E07627</paraID>
      <start>75</start>
      <end>76</end>
      <status>unmodified</status>
      <modifiedWord/>
      <trackRevisions>false</trackRevisions>
    </reviewItem>
    <reviewItem>
      <errorID>8c2b3028-682d-4386-8a16-c3dafc0d21db</errorID>
      <errorWord>)</errorWord>
      <group>L1_Format</group>
      <groupName>格式问题</groupName>
      <ability>L2_HalfPunc_CN</ability>
      <abilityName>全半角问题</abilityName>
      <candidateList>
        <item>）</item>
      </candidateList>
      <explain>文本全半角错误。</explain>
      <paraID>50E07627</paraID>
      <start>112</start>
      <end>113</end>
      <status>unmodified</status>
      <modifiedWord/>
      <trackRevisions>false</trackRevisions>
    </reviewItem>
    <reviewItem>
      <errorID>5854d51b-1de9-4d29-b260-6d775a3c23df</errorID>
      <errorWord>(</errorWord>
      <group>L1_Format</group>
      <groupName>格式问题</groupName>
      <ability>L2_HalfPunc_CN</ability>
      <abilityName>全半角问题</abilityName>
      <candidateList>
        <item>（</item>
      </candidateList>
      <explain>文本全半角错误。</explain>
      <paraID>6A2E092A</paraID>
      <start>11</start>
      <end>12</end>
      <status>unmodified</status>
      <modifiedWord/>
      <trackRevisions>false</trackRevisions>
    </reviewItem>
    <reviewItem>
      <errorID>6630b21b-56a9-410d-9ba8-6b2933211f1a</errorID>
      <errorWord>)</errorWord>
      <group>L1_Format</group>
      <groupName>格式问题</groupName>
      <ability>L2_HalfPunc_CN</ability>
      <abilityName>全半角问题</abilityName>
      <candidateList>
        <item>）</item>
      </candidateList>
      <explain>文本全半角错误。</explain>
      <paraID>6A2E092A</paraID>
      <start>13</start>
      <end>14</end>
      <status>unmodified</status>
      <modifiedWord/>
      <trackRevisions>false</trackRevisions>
    </reviewItem>
    <reviewItem>
      <errorID>82e92010-5c5b-4edc-9a6f-4011dda3495c</errorID>
      <errorWord>(</errorWord>
      <group>L1_Format</group>
      <groupName>格式问题</groupName>
      <ability>L2_HalfPunc_CN</ability>
      <abilityName>全半角问题</abilityName>
      <candidateList>
        <item>（</item>
      </candidateList>
      <explain>文本全半角错误。</explain>
      <paraID>1D3C17E4</paraID>
      <start>13</start>
      <end>14</end>
      <status>unmodified</status>
      <modifiedWord/>
      <trackRevisions>false</trackRevisions>
    </reviewItem>
    <reviewItem>
      <errorID>e2cb2017-e594-41b6-b8fa-93c75c05e494</errorID>
      <errorWord>)</errorWord>
      <group>L1_Format</group>
      <groupName>格式问题</groupName>
      <ability>L2_HalfPunc_CN</ability>
      <abilityName>全半角问题</abilityName>
      <candidateList>
        <item>）</item>
      </candidateList>
      <explain>文本全半角错误。</explain>
      <paraID>1D3C17E4</paraID>
      <start>26</start>
      <end>27</end>
      <status>unmodified</status>
      <modifiedWord/>
      <trackRevisions>false</trackRevisions>
    </reviewItem>
    <reviewItem>
      <errorID>20a9927a-5fb8-4d62-ba2a-5d1bef57b7cc</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47CFAC07</paraID>
      <start>5</start>
      <end>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3f8f62-09d6-4506-8142-97fc5c70199e}">
  <ds:schemaRefs/>
</ds:datastoreItem>
</file>

<file path=docProps/app.xml><?xml version="1.0" encoding="utf-8"?>
<Properties xmlns="http://schemas.openxmlformats.org/officeDocument/2006/extended-properties" xmlns:vt="http://schemas.openxmlformats.org/officeDocument/2006/docPropsVTypes">
  <Pages>40</Pages>
  <Words>3601</Words>
  <Characters>3733</Characters>
  <TotalTime>19</TotalTime>
  <ScaleCrop>false</ScaleCrop>
  <LinksUpToDate>false</LinksUpToDate>
  <CharactersWithSpaces>3952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2026-08-14T15:35:00Z</dcterms:created>
  <dc:creator>Administrator</dc:creator>
  <cp:lastModifiedBy>郭丽娜</cp:lastModifiedBy>
  <dcterms:modified xsi:type="dcterms:W3CDTF">2026-08-24T09:07:43Z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2026-08-14T15:35:58Z</vt:filetime>
  </property>
  <property fmtid="{D5CDD505-2E9C-101B-9397-08002B2CF9AE}" pid="4" name="UsrData">
    <vt:lpwstr>6a7ec531e09dab002023302dwl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2052-12.1.0.28043</vt:lpwstr>
  </property>
  <property fmtid="{D5CDD505-2E9C-101B-9397-08002B2CF9AE}" pid="7" name="ICV">
    <vt:lpwstr>E626DC1C81374137B17EC162FFD5D1C5_13</vt:lpwstr>
  </property>
</Properties>
</file>