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4C9689">
      <w:pPr>
        <w:spacing w:line="16820" w:lineRule="exact"/>
      </w:pPr>
      <w:r>
        <w:rPr>
          <w:position w:val="-336"/>
        </w:rPr>
        <w:drawing>
          <wp:inline distT="0" distB="0" distL="0" distR="0">
            <wp:extent cx="7559040" cy="1068070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78"/>
                    <a:stretch>
                      <a:fillRect/>
                    </a:stretch>
                  </pic:blipFill>
                  <pic:spPr>
                    <a:xfrm>
                      <a:off x="0" y="0"/>
                      <a:ext cx="7559040" cy="10681234"/>
                    </a:xfrm>
                    <a:prstGeom prst="rect">
                      <a:avLst/>
                    </a:prstGeom>
                  </pic:spPr>
                </pic:pic>
              </a:graphicData>
            </a:graphic>
          </wp:inline>
        </w:drawing>
      </w:r>
    </w:p>
    <w:p w14:paraId="07FFD341">
      <w:pPr>
        <w:spacing w:line="16820" w:lineRule="exact"/>
        <w:sectPr>
          <w:headerReference r:id="rId5" w:type="default"/>
          <w:footerReference r:id="rId6" w:type="default"/>
          <w:pgSz w:w="11905" w:h="16834"/>
          <w:pgMar w:top="1" w:right="0" w:bottom="1" w:left="0" w:header="0" w:footer="0" w:gutter="0"/>
          <w:cols w:space="720" w:num="1"/>
        </w:sectPr>
      </w:pPr>
    </w:p>
    <w:p w14:paraId="66C95679">
      <w:pPr>
        <w:spacing w:line="278" w:lineRule="auto"/>
        <w:rPr>
          <w:rFonts w:ascii="Arial"/>
          <w:sz w:val="21"/>
        </w:rPr>
      </w:pPr>
    </w:p>
    <w:p w14:paraId="7631CFB3">
      <w:pPr>
        <w:spacing w:line="279" w:lineRule="auto"/>
        <w:rPr>
          <w:rFonts w:ascii="Arial"/>
          <w:sz w:val="21"/>
        </w:rPr>
      </w:pPr>
    </w:p>
    <w:p w14:paraId="3F31730F">
      <w:pPr>
        <w:spacing w:line="279" w:lineRule="auto"/>
        <w:rPr>
          <w:rFonts w:ascii="Arial"/>
          <w:sz w:val="21"/>
        </w:rPr>
      </w:pPr>
    </w:p>
    <w:p w14:paraId="47820288">
      <w:pPr>
        <w:spacing w:line="279" w:lineRule="auto"/>
        <w:rPr>
          <w:rFonts w:ascii="Arial"/>
          <w:sz w:val="21"/>
        </w:rPr>
      </w:pPr>
    </w:p>
    <w:p w14:paraId="59CD30C5">
      <w:pPr>
        <w:spacing w:line="279" w:lineRule="auto"/>
        <w:rPr>
          <w:rFonts w:ascii="Arial"/>
          <w:sz w:val="21"/>
        </w:rPr>
      </w:pPr>
    </w:p>
    <w:p w14:paraId="6242CE54">
      <w:pPr>
        <w:spacing w:line="279" w:lineRule="auto"/>
        <w:rPr>
          <w:rFonts w:ascii="Arial"/>
          <w:sz w:val="21"/>
        </w:rPr>
      </w:pPr>
    </w:p>
    <w:p w14:paraId="543383C9">
      <w:pPr>
        <w:pStyle w:val="2"/>
        <w:spacing w:before="124" w:line="336" w:lineRule="auto"/>
        <w:ind w:left="2041" w:right="2687" w:firstLine="177"/>
        <w:rPr>
          <w:sz w:val="29"/>
          <w:szCs w:val="29"/>
        </w:rPr>
      </w:pPr>
      <w:r>
        <w:rPr>
          <w:b/>
          <w:bCs/>
          <w:spacing w:val="35"/>
          <w:sz w:val="29"/>
          <w:szCs w:val="29"/>
        </w:rPr>
        <w:t>中国矿业权评估师协会</w:t>
      </w:r>
      <w:r>
        <w:rPr>
          <w:b/>
          <w:bCs/>
          <w:spacing w:val="37"/>
          <w:sz w:val="29"/>
          <w:szCs w:val="29"/>
        </w:rPr>
        <w:t>评估报告统一编码回执单</w:t>
      </w:r>
    </w:p>
    <w:p w14:paraId="36FCED42">
      <w:pPr>
        <w:spacing w:before="99" w:line="3312" w:lineRule="exact"/>
        <w:ind w:firstLine="2173"/>
      </w:pPr>
      <w:r>
        <w:rPr>
          <w:position w:val="-66"/>
        </w:rPr>
        <w:drawing>
          <wp:inline distT="0" distB="0" distL="0" distR="0">
            <wp:extent cx="2102485" cy="210248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9"/>
                    <a:stretch>
                      <a:fillRect/>
                    </a:stretch>
                  </pic:blipFill>
                  <pic:spPr>
                    <a:xfrm>
                      <a:off x="0" y="0"/>
                      <a:ext cx="2103119" cy="2103119"/>
                    </a:xfrm>
                    <a:prstGeom prst="rect">
                      <a:avLst/>
                    </a:prstGeom>
                  </pic:spPr>
                </pic:pic>
              </a:graphicData>
            </a:graphic>
          </wp:inline>
        </w:drawing>
      </w:r>
    </w:p>
    <w:p w14:paraId="25239279">
      <w:pPr>
        <w:pStyle w:val="2"/>
        <w:spacing w:before="29" w:line="185" w:lineRule="auto"/>
        <w:ind w:left="2204"/>
        <w:rPr>
          <w:rFonts w:ascii="Arial" w:hAnsi="Arial" w:eastAsia="Arial" w:cs="Arial"/>
        </w:rPr>
      </w:pPr>
      <w:r>
        <w:rPr>
          <w:spacing w:val="1"/>
        </w:rPr>
        <w:t>报告编码</w:t>
      </w:r>
      <w:r>
        <w:rPr>
          <w:rFonts w:ascii="Arial" w:hAnsi="Arial" w:eastAsia="Arial" w:cs="Arial"/>
          <w:spacing w:val="1"/>
        </w:rPr>
        <w:t>:</w:t>
      </w:r>
      <w:r>
        <w:rPr>
          <w:rFonts w:ascii="Arial" w:hAnsi="Arial" w:eastAsia="Arial" w:cs="Arial"/>
          <w:b/>
          <w:bCs/>
          <w:spacing w:val="1"/>
        </w:rPr>
        <w:t>5309620240201054880</w:t>
      </w:r>
    </w:p>
    <w:p w14:paraId="646E83A6">
      <w:pPr>
        <w:spacing w:line="449" w:lineRule="auto"/>
        <w:rPr>
          <w:rFonts w:ascii="Arial"/>
          <w:sz w:val="21"/>
        </w:rPr>
      </w:pPr>
    </w:p>
    <w:p w14:paraId="130DCE33">
      <w:pPr>
        <w:pStyle w:val="2"/>
        <w:spacing w:before="82" w:line="186" w:lineRule="auto"/>
        <w:ind w:left="1210"/>
      </w:pPr>
      <w:r>
        <w:rPr>
          <w:spacing w:val="1"/>
        </w:rPr>
        <w:t>评 估 委 托 方：     曲靖市自然资源和规划局</w:t>
      </w:r>
    </w:p>
    <w:p w14:paraId="5BDBDFA6">
      <w:pPr>
        <w:pStyle w:val="2"/>
        <w:spacing w:before="231" w:line="185" w:lineRule="auto"/>
        <w:ind w:left="1210"/>
      </w:pPr>
      <w:r>
        <w:rPr>
          <w:spacing w:val="1"/>
        </w:rPr>
        <w:t>评估机构名称：</w:t>
      </w:r>
      <w:r>
        <w:rPr>
          <w:spacing w:val="12"/>
        </w:rPr>
        <w:t xml:space="preserve">     </w:t>
      </w:r>
      <w:r>
        <w:rPr>
          <w:spacing w:val="1"/>
        </w:rPr>
        <w:t>云南俊成矿业权评估有限公司</w:t>
      </w:r>
    </w:p>
    <w:p w14:paraId="671BB1BC">
      <w:pPr>
        <w:pStyle w:val="2"/>
        <w:spacing w:before="231" w:line="204" w:lineRule="auto"/>
        <w:ind w:left="2866" w:right="1988" w:hanging="1656"/>
      </w:pPr>
      <w:r>
        <w:rPr>
          <w:spacing w:val="3"/>
        </w:rPr>
        <w:t>评估报告名称：     云南省富源县通泰石灰岩矿采矿权出让收</w:t>
      </w:r>
      <w:r>
        <w:rPr>
          <w:spacing w:val="2"/>
        </w:rPr>
        <w:t>益评估报告</w:t>
      </w:r>
    </w:p>
    <w:p w14:paraId="6C572666">
      <w:pPr>
        <w:pStyle w:val="2"/>
        <w:spacing w:before="155" w:line="230" w:lineRule="auto"/>
        <w:ind w:left="1210"/>
      </w:pPr>
      <w:r>
        <w:rPr>
          <w:spacing w:val="1"/>
        </w:rPr>
        <w:t>报告内部编号：</w:t>
      </w:r>
      <w:r>
        <w:rPr>
          <w:spacing w:val="11"/>
        </w:rPr>
        <w:t xml:space="preserve">     </w:t>
      </w:r>
      <w:r>
        <w:rPr>
          <w:spacing w:val="1"/>
        </w:rPr>
        <w:t>俊成矿评报字</w:t>
      </w:r>
      <w:r>
        <w:rPr>
          <w:rFonts w:ascii="Arial" w:hAnsi="Arial" w:eastAsia="Arial" w:cs="Arial"/>
          <w:spacing w:val="1"/>
        </w:rPr>
        <w:t>[</w:t>
      </w:r>
      <w:r>
        <w:fldChar w:fldCharType="begin"/>
      </w:r>
      <w:r>
        <w:instrText xml:space="preserve"> HYPERLINK \l "bookmark1" </w:instrText>
      </w:r>
      <w:r>
        <w:fldChar w:fldCharType="separate"/>
      </w:r>
      <w:r>
        <w:rPr>
          <w:rFonts w:ascii="Arial" w:hAnsi="Arial" w:eastAsia="Arial" w:cs="Arial"/>
          <w:spacing w:val="1"/>
        </w:rPr>
        <w:t>2024</w:t>
      </w:r>
      <w:r>
        <w:rPr>
          <w:rFonts w:ascii="Arial" w:hAnsi="Arial" w:eastAsia="Arial" w:cs="Arial"/>
          <w:spacing w:val="1"/>
        </w:rPr>
        <w:fldChar w:fldCharType="end"/>
      </w:r>
      <w:r>
        <w:rPr>
          <w:rFonts w:ascii="Arial" w:hAnsi="Arial" w:eastAsia="Arial" w:cs="Arial"/>
          <w:spacing w:val="1"/>
        </w:rPr>
        <w:t>]</w:t>
      </w:r>
      <w:r>
        <w:rPr>
          <w:spacing w:val="1"/>
        </w:rPr>
        <w:t>第</w:t>
      </w:r>
      <w:r>
        <w:rPr>
          <w:rFonts w:ascii="Arial" w:hAnsi="Arial" w:eastAsia="Arial" w:cs="Arial"/>
          <w:spacing w:val="1"/>
        </w:rPr>
        <w:t>094</w:t>
      </w:r>
      <w:r>
        <w:rPr>
          <w:spacing w:val="1"/>
        </w:rPr>
        <w:t>号</w:t>
      </w:r>
    </w:p>
    <w:p w14:paraId="02905865">
      <w:pPr>
        <w:pStyle w:val="2"/>
        <w:spacing w:before="170" w:line="229" w:lineRule="auto"/>
        <w:ind w:left="1210"/>
        <w:rPr>
          <w:rFonts w:ascii="Arial" w:hAnsi="Arial" w:eastAsia="Arial" w:cs="Arial"/>
        </w:rPr>
      </w:pPr>
      <w:r>
        <w:rPr>
          <w:spacing w:val="1"/>
        </w:rPr>
        <w:t>评</w:t>
      </w:r>
      <w:r>
        <w:rPr>
          <w:spacing w:val="11"/>
        </w:rPr>
        <w:t xml:space="preserve">     </w:t>
      </w:r>
      <w:r>
        <w:rPr>
          <w:spacing w:val="1"/>
        </w:rPr>
        <w:t>估</w:t>
      </w:r>
      <w:r>
        <w:rPr>
          <w:spacing w:val="12"/>
        </w:rPr>
        <w:t xml:space="preserve">    </w:t>
      </w:r>
      <w:r>
        <w:rPr>
          <w:spacing w:val="1"/>
        </w:rPr>
        <w:t xml:space="preserve">值：     </w:t>
      </w:r>
      <w:r>
        <w:rPr>
          <w:rFonts w:ascii="Arial" w:hAnsi="Arial" w:eastAsia="Arial" w:cs="Arial"/>
          <w:spacing w:val="1"/>
        </w:rPr>
        <w:t>2514.06(</w:t>
      </w:r>
      <w:r>
        <w:rPr>
          <w:spacing w:val="1"/>
        </w:rPr>
        <w:t>万元</w:t>
      </w:r>
      <w:r>
        <w:rPr>
          <w:rFonts w:ascii="Arial" w:hAnsi="Arial" w:eastAsia="Arial" w:cs="Arial"/>
          <w:spacing w:val="1"/>
        </w:rPr>
        <w:t>)</w:t>
      </w:r>
    </w:p>
    <w:p w14:paraId="4E4BAE89">
      <w:pPr>
        <w:pStyle w:val="2"/>
        <w:spacing w:before="172" w:line="229" w:lineRule="auto"/>
        <w:ind w:left="1210"/>
        <w:rPr>
          <w:rFonts w:ascii="Arial" w:hAnsi="Arial" w:eastAsia="Arial" w:cs="Arial"/>
        </w:rPr>
      </w:pPr>
      <w:r>
        <w:rPr>
          <w:spacing w:val="1"/>
        </w:rPr>
        <w:t>报 告 签 字 人：     寸清（矿业权评估师</w:t>
      </w:r>
      <w:r>
        <w:rPr>
          <w:rFonts w:ascii="Arial" w:hAnsi="Arial" w:eastAsia="Arial" w:cs="Arial"/>
          <w:spacing w:val="1"/>
        </w:rPr>
        <w:t>)</w:t>
      </w:r>
    </w:p>
    <w:p w14:paraId="207454D2">
      <w:pPr>
        <w:pStyle w:val="2"/>
        <w:spacing w:before="89" w:line="229" w:lineRule="auto"/>
        <w:ind w:left="2867"/>
        <w:rPr>
          <w:rFonts w:ascii="Arial" w:hAnsi="Arial" w:eastAsia="Arial" w:cs="Arial"/>
        </w:rPr>
      </w:pPr>
      <w:r>
        <w:rPr>
          <w:spacing w:val="2"/>
        </w:rPr>
        <w:t>吴镕（矿业权评估师</w:t>
      </w:r>
      <w:r>
        <w:rPr>
          <w:rFonts w:ascii="Arial" w:hAnsi="Arial" w:eastAsia="Arial" w:cs="Arial"/>
          <w:spacing w:val="2"/>
        </w:rPr>
        <w:t>)</w:t>
      </w:r>
    </w:p>
    <w:p w14:paraId="0A3C6137">
      <w:pPr>
        <w:spacing w:line="282" w:lineRule="auto"/>
        <w:rPr>
          <w:rFonts w:ascii="Arial"/>
          <w:sz w:val="21"/>
        </w:rPr>
      </w:pPr>
    </w:p>
    <w:p w14:paraId="4E203621">
      <w:pPr>
        <w:spacing w:line="283" w:lineRule="auto"/>
        <w:rPr>
          <w:rFonts w:ascii="Arial"/>
          <w:sz w:val="21"/>
        </w:rPr>
      </w:pPr>
    </w:p>
    <w:p w14:paraId="400AA310">
      <w:pPr>
        <w:pStyle w:val="2"/>
        <w:spacing w:before="82" w:line="185" w:lineRule="auto"/>
        <w:ind w:left="202"/>
      </w:pPr>
      <w:r>
        <w:rPr>
          <w:spacing w:val="-7"/>
        </w:rPr>
        <w:t>说明：</w:t>
      </w:r>
    </w:p>
    <w:p w14:paraId="426AC1E5">
      <w:pPr>
        <w:pStyle w:val="2"/>
        <w:spacing w:before="272" w:line="386" w:lineRule="auto"/>
        <w:ind w:left="219" w:right="873" w:firstLine="1"/>
        <w:rPr>
          <w:rFonts w:ascii="Arial" w:hAnsi="Arial" w:eastAsia="Arial" w:cs="Arial"/>
        </w:rPr>
      </w:pPr>
      <w:r>
        <w:rPr>
          <w:rFonts w:ascii="Arial" w:hAnsi="Arial" w:eastAsia="Arial" w:cs="Arial"/>
          <w:spacing w:val="3"/>
        </w:rPr>
        <w:t>1</w:t>
      </w:r>
      <w:r>
        <w:rPr>
          <w:spacing w:val="3"/>
        </w:rPr>
        <w:t>、二维码及报告编码相关信息应与中国矿业权评</w:t>
      </w:r>
      <w:r>
        <w:rPr>
          <w:spacing w:val="2"/>
        </w:rPr>
        <w:t>估师协会评估报告统一编码管理系统</w:t>
      </w:r>
      <w:r>
        <w:rPr>
          <w:spacing w:val="1"/>
        </w:rPr>
        <w:t>内存档资料保持一致</w:t>
      </w:r>
      <w:r>
        <w:rPr>
          <w:rFonts w:ascii="Arial" w:hAnsi="Arial" w:eastAsia="Arial" w:cs="Arial"/>
          <w:spacing w:val="1"/>
        </w:rPr>
        <w:t>;</w:t>
      </w:r>
    </w:p>
    <w:p w14:paraId="2D864E9A">
      <w:pPr>
        <w:pStyle w:val="2"/>
        <w:spacing w:before="2" w:line="377" w:lineRule="auto"/>
        <w:ind w:left="202" w:right="873" w:firstLine="2"/>
      </w:pPr>
      <w:r>
        <w:rPr>
          <w:rFonts w:ascii="Arial" w:hAnsi="Arial" w:eastAsia="Arial" w:cs="Arial"/>
          <w:spacing w:val="3"/>
        </w:rPr>
        <w:t>2</w:t>
      </w:r>
      <w:r>
        <w:rPr>
          <w:spacing w:val="3"/>
        </w:rPr>
        <w:t>、本评估报告统一编码回执单仅证明矿业权评估报告已在中国矿业权评估师协会评估报告统一编码管理系统进行了编码及存档，不能作为评估机构和签字评估师免除相关</w:t>
      </w:r>
      <w:r>
        <w:rPr>
          <w:spacing w:val="-2"/>
        </w:rPr>
        <w:t>法律责任的依据；</w:t>
      </w:r>
    </w:p>
    <w:p w14:paraId="27AFCBD8">
      <w:pPr>
        <w:pStyle w:val="2"/>
        <w:spacing w:line="238" w:lineRule="auto"/>
        <w:ind w:left="208"/>
      </w:pPr>
      <w:r>
        <w:rPr>
          <w:rFonts w:ascii="Arial" w:hAnsi="Arial" w:eastAsia="Arial" w:cs="Arial"/>
          <w:spacing w:val="2"/>
        </w:rPr>
        <w:t>3</w:t>
      </w:r>
      <w:r>
        <w:rPr>
          <w:spacing w:val="2"/>
        </w:rPr>
        <w:t>、在出具正式报告时，本评估报告统一编码回执单应列装在报告的封面或扉</w:t>
      </w:r>
      <w:r>
        <w:rPr>
          <w:spacing w:val="1"/>
        </w:rPr>
        <w:t>页位置。</w:t>
      </w:r>
    </w:p>
    <w:p w14:paraId="1C23183D">
      <w:pPr>
        <w:spacing w:line="238" w:lineRule="auto"/>
        <w:sectPr>
          <w:pgSz w:w="11900" w:h="16839"/>
          <w:pgMar w:top="400" w:right="1784" w:bottom="400" w:left="1784" w:header="0" w:footer="0" w:gutter="0"/>
          <w:cols w:space="720" w:num="1"/>
        </w:sectPr>
      </w:pPr>
    </w:p>
    <w:p w14:paraId="1552303B">
      <w:pPr>
        <w:spacing w:line="281" w:lineRule="auto"/>
        <w:rPr>
          <w:rFonts w:ascii="Arial"/>
          <w:sz w:val="21"/>
        </w:rPr>
      </w:pPr>
    </w:p>
    <w:p w14:paraId="79FB3DE2">
      <w:pPr>
        <w:spacing w:before="101" w:line="223" w:lineRule="auto"/>
        <w:ind w:left="539"/>
        <w:rPr>
          <w:rFonts w:ascii="宋体" w:hAnsi="宋体" w:eastAsia="宋体" w:cs="宋体"/>
          <w:sz w:val="31"/>
          <w:szCs w:val="31"/>
        </w:rPr>
      </w:pPr>
      <w:r>
        <w:rPr>
          <w:rFonts w:ascii="宋体" w:hAnsi="宋体" w:eastAsia="宋体" w:cs="宋体"/>
          <w:b/>
          <w:bCs/>
          <w:spacing w:val="7"/>
          <w:sz w:val="31"/>
          <w:szCs w:val="31"/>
        </w:rPr>
        <w:t>云南省富源县通泰石灰岩矿采矿权出让收益评估</w:t>
      </w:r>
      <w:r>
        <w:rPr>
          <w:rFonts w:ascii="宋体" w:hAnsi="宋体" w:eastAsia="宋体" w:cs="宋体"/>
          <w:b/>
          <w:bCs/>
          <w:spacing w:val="6"/>
          <w:sz w:val="31"/>
          <w:szCs w:val="31"/>
        </w:rPr>
        <w:t>报告</w:t>
      </w:r>
    </w:p>
    <w:p w14:paraId="71F9F750">
      <w:pPr>
        <w:spacing w:before="233" w:line="219" w:lineRule="auto"/>
        <w:ind w:left="2704"/>
        <w:rPr>
          <w:rFonts w:ascii="宋体" w:hAnsi="宋体" w:eastAsia="宋体" w:cs="宋体"/>
          <w:sz w:val="24"/>
          <w:szCs w:val="24"/>
        </w:rPr>
      </w:pPr>
      <w:r>
        <w:rPr>
          <w:rFonts w:ascii="宋体" w:hAnsi="宋体" w:eastAsia="宋体" w:cs="宋体"/>
          <w:spacing w:val="-6"/>
          <w:sz w:val="24"/>
          <w:szCs w:val="24"/>
        </w:rPr>
        <w:t>俊成矿评报字[</w:t>
      </w:r>
      <w:r>
        <w:fldChar w:fldCharType="begin"/>
      </w:r>
      <w:r>
        <w:instrText xml:space="preserve"> HYPERLINK \l "bookmark2" </w:instrText>
      </w:r>
      <w:r>
        <w:fldChar w:fldCharType="separate"/>
      </w:r>
      <w:r>
        <w:rPr>
          <w:rFonts w:ascii="宋体" w:hAnsi="宋体" w:eastAsia="宋体" w:cs="宋体"/>
          <w:spacing w:val="-6"/>
          <w:sz w:val="24"/>
          <w:szCs w:val="24"/>
        </w:rPr>
        <w:t>2024</w:t>
      </w:r>
      <w:r>
        <w:rPr>
          <w:rFonts w:ascii="宋体" w:hAnsi="宋体" w:eastAsia="宋体" w:cs="宋体"/>
          <w:spacing w:val="-6"/>
          <w:sz w:val="24"/>
          <w:szCs w:val="24"/>
        </w:rPr>
        <w:fldChar w:fldCharType="end"/>
      </w:r>
      <w:r>
        <w:rPr>
          <w:rFonts w:ascii="宋体" w:hAnsi="宋体" w:eastAsia="宋体" w:cs="宋体"/>
          <w:spacing w:val="-6"/>
          <w:sz w:val="24"/>
          <w:szCs w:val="24"/>
        </w:rPr>
        <w:t>]第</w:t>
      </w:r>
      <w:r>
        <w:rPr>
          <w:rFonts w:ascii="宋体" w:hAnsi="宋体" w:eastAsia="宋体" w:cs="宋体"/>
          <w:spacing w:val="-50"/>
          <w:sz w:val="24"/>
          <w:szCs w:val="24"/>
        </w:rPr>
        <w:t xml:space="preserve"> </w:t>
      </w:r>
      <w:r>
        <w:rPr>
          <w:rFonts w:ascii="宋体" w:hAnsi="宋体" w:eastAsia="宋体" w:cs="宋体"/>
          <w:spacing w:val="-6"/>
          <w:sz w:val="24"/>
          <w:szCs w:val="24"/>
        </w:rPr>
        <w:t>094</w:t>
      </w:r>
      <w:r>
        <w:rPr>
          <w:rFonts w:ascii="宋体" w:hAnsi="宋体" w:eastAsia="宋体" w:cs="宋体"/>
          <w:spacing w:val="-45"/>
          <w:sz w:val="24"/>
          <w:szCs w:val="24"/>
        </w:rPr>
        <w:t xml:space="preserve"> </w:t>
      </w:r>
      <w:r>
        <w:rPr>
          <w:rFonts w:ascii="宋体" w:hAnsi="宋体" w:eastAsia="宋体" w:cs="宋体"/>
          <w:spacing w:val="-6"/>
          <w:sz w:val="24"/>
          <w:szCs w:val="24"/>
        </w:rPr>
        <w:t>号</w:t>
      </w:r>
    </w:p>
    <w:p w14:paraId="7DF615E6">
      <w:pPr>
        <w:spacing w:before="254" w:line="221" w:lineRule="auto"/>
        <w:ind w:left="3988"/>
        <w:rPr>
          <w:rFonts w:ascii="宋体" w:hAnsi="宋体" w:eastAsia="宋体" w:cs="宋体"/>
          <w:sz w:val="24"/>
          <w:szCs w:val="24"/>
        </w:rPr>
      </w:pPr>
      <w:r>
        <w:rPr>
          <w:rFonts w:ascii="宋体" w:hAnsi="宋体" w:eastAsia="宋体" w:cs="宋体"/>
          <w:spacing w:val="-5"/>
          <w:sz w:val="24"/>
          <w:szCs w:val="24"/>
        </w:rPr>
        <w:t>摘要</w:t>
      </w:r>
    </w:p>
    <w:p w14:paraId="1FB95BA9">
      <w:pPr>
        <w:spacing w:before="250" w:line="218" w:lineRule="auto"/>
        <w:ind w:left="500"/>
        <w:rPr>
          <w:rFonts w:ascii="宋体" w:hAnsi="宋体" w:eastAsia="宋体" w:cs="宋体"/>
          <w:sz w:val="24"/>
          <w:szCs w:val="24"/>
        </w:rPr>
      </w:pPr>
      <w:r>
        <w:rPr>
          <w:rFonts w:ascii="宋体" w:hAnsi="宋体" w:eastAsia="宋体" w:cs="宋体"/>
          <w:b/>
          <w:bCs/>
          <w:spacing w:val="-1"/>
          <w:sz w:val="24"/>
          <w:szCs w:val="24"/>
        </w:rPr>
        <w:t>评估对象：</w:t>
      </w:r>
      <w:r>
        <w:rPr>
          <w:rFonts w:ascii="宋体" w:hAnsi="宋体" w:eastAsia="宋体" w:cs="宋体"/>
          <w:spacing w:val="-1"/>
          <w:sz w:val="24"/>
          <w:szCs w:val="24"/>
        </w:rPr>
        <w:t>云南省富源县通泰石灰岩矿采矿权。</w:t>
      </w:r>
    </w:p>
    <w:p w14:paraId="51304FD8">
      <w:pPr>
        <w:spacing w:before="216" w:line="218" w:lineRule="auto"/>
        <w:ind w:left="500"/>
        <w:rPr>
          <w:rFonts w:ascii="宋体" w:hAnsi="宋体" w:eastAsia="宋体" w:cs="宋体"/>
          <w:sz w:val="24"/>
          <w:szCs w:val="24"/>
        </w:rPr>
      </w:pPr>
      <w:r>
        <w:rPr>
          <w:rFonts w:ascii="宋体" w:hAnsi="宋体" w:eastAsia="宋体" w:cs="宋体"/>
          <w:b/>
          <w:bCs/>
          <w:spacing w:val="-2"/>
          <w:sz w:val="24"/>
          <w:szCs w:val="24"/>
        </w:rPr>
        <w:t>评估委托方：</w:t>
      </w:r>
      <w:r>
        <w:rPr>
          <w:rFonts w:ascii="宋体" w:hAnsi="宋体" w:eastAsia="宋体" w:cs="宋体"/>
          <w:spacing w:val="-2"/>
          <w:sz w:val="24"/>
          <w:szCs w:val="24"/>
        </w:rPr>
        <w:t>曲靖市自然资源和规划局。</w:t>
      </w:r>
    </w:p>
    <w:p w14:paraId="24AB86E9">
      <w:pPr>
        <w:spacing w:before="218" w:line="218" w:lineRule="auto"/>
        <w:ind w:left="500"/>
        <w:rPr>
          <w:rFonts w:ascii="宋体" w:hAnsi="宋体" w:eastAsia="宋体" w:cs="宋体"/>
          <w:sz w:val="24"/>
          <w:szCs w:val="24"/>
        </w:rPr>
      </w:pPr>
      <w:r>
        <w:rPr>
          <w:rFonts w:ascii="宋体" w:hAnsi="宋体" w:eastAsia="宋体" w:cs="宋体"/>
          <w:b/>
          <w:bCs/>
          <w:spacing w:val="-1"/>
          <w:sz w:val="24"/>
          <w:szCs w:val="24"/>
        </w:rPr>
        <w:t>评估机构：</w:t>
      </w:r>
      <w:r>
        <w:rPr>
          <w:rFonts w:ascii="宋体" w:hAnsi="宋体" w:eastAsia="宋体" w:cs="宋体"/>
          <w:spacing w:val="-1"/>
          <w:sz w:val="24"/>
          <w:szCs w:val="24"/>
        </w:rPr>
        <w:t>云南俊成矿业权评估有限公司。</w:t>
      </w:r>
    </w:p>
    <w:p w14:paraId="705D1082">
      <w:pPr>
        <w:spacing w:before="211" w:line="385" w:lineRule="auto"/>
        <w:ind w:left="20" w:right="28" w:firstLine="480"/>
        <w:jc w:val="both"/>
        <w:rPr>
          <w:rFonts w:ascii="宋体" w:hAnsi="宋体" w:eastAsia="宋体" w:cs="宋体"/>
          <w:sz w:val="24"/>
          <w:szCs w:val="24"/>
        </w:rPr>
      </w:pPr>
      <w:r>
        <w:rPr>
          <w:rFonts w:ascii="宋体" w:hAnsi="宋体" w:eastAsia="宋体" w:cs="宋体"/>
          <w:b/>
          <w:bCs/>
          <w:spacing w:val="2"/>
          <w:sz w:val="24"/>
          <w:szCs w:val="24"/>
        </w:rPr>
        <w:t>评估目的：</w:t>
      </w:r>
      <w:r>
        <w:rPr>
          <w:rFonts w:ascii="宋体" w:hAnsi="宋体" w:eastAsia="宋体" w:cs="宋体"/>
          <w:spacing w:val="2"/>
          <w:sz w:val="24"/>
          <w:szCs w:val="24"/>
        </w:rPr>
        <w:t>富源县宏发水泥有限责任公司拟申请办理“云南省富源县通泰石</w:t>
      </w:r>
      <w:r>
        <w:rPr>
          <w:rFonts w:ascii="宋体" w:hAnsi="宋体" w:eastAsia="宋体" w:cs="宋体"/>
          <w:spacing w:val="-3"/>
          <w:sz w:val="24"/>
          <w:szCs w:val="24"/>
        </w:rPr>
        <w:t>灰岩矿采矿权</w:t>
      </w:r>
      <w:r>
        <w:rPr>
          <w:rFonts w:ascii="宋体" w:hAnsi="宋体" w:eastAsia="宋体" w:cs="宋体"/>
          <w:spacing w:val="-88"/>
          <w:sz w:val="24"/>
          <w:szCs w:val="24"/>
        </w:rPr>
        <w:t xml:space="preserve"> </w:t>
      </w:r>
      <w:r>
        <w:rPr>
          <w:rFonts w:ascii="宋体" w:hAnsi="宋体" w:eastAsia="宋体" w:cs="宋体"/>
          <w:spacing w:val="-3"/>
          <w:sz w:val="24"/>
          <w:szCs w:val="24"/>
        </w:rPr>
        <w:t>”延续登记手续，根据《财政部</w:t>
      </w:r>
      <w:r>
        <w:rPr>
          <w:rFonts w:ascii="宋体" w:hAnsi="宋体" w:eastAsia="宋体" w:cs="宋体"/>
          <w:spacing w:val="48"/>
          <w:sz w:val="24"/>
          <w:szCs w:val="24"/>
        </w:rPr>
        <w:t xml:space="preserve"> </w:t>
      </w:r>
      <w:r>
        <w:rPr>
          <w:rFonts w:ascii="宋体" w:hAnsi="宋体" w:eastAsia="宋体" w:cs="宋体"/>
          <w:spacing w:val="-3"/>
          <w:sz w:val="24"/>
          <w:szCs w:val="24"/>
        </w:rPr>
        <w:t>自然资源部</w:t>
      </w:r>
      <w:r>
        <w:rPr>
          <w:rFonts w:ascii="宋体" w:hAnsi="宋体" w:eastAsia="宋体" w:cs="宋体"/>
          <w:spacing w:val="-4"/>
          <w:sz w:val="24"/>
          <w:szCs w:val="24"/>
        </w:rPr>
        <w:t xml:space="preserve"> 税务总局关于印发&lt;矿</w:t>
      </w:r>
      <w:r>
        <w:rPr>
          <w:rFonts w:ascii="宋体" w:hAnsi="宋体" w:eastAsia="宋体" w:cs="宋体"/>
          <w:spacing w:val="-3"/>
          <w:sz w:val="24"/>
          <w:szCs w:val="24"/>
        </w:rPr>
        <w:t>业权出让收益征收办法&gt;的通知》（财综〔2023〕10</w:t>
      </w:r>
      <w:r>
        <w:rPr>
          <w:rFonts w:ascii="宋体" w:hAnsi="宋体" w:eastAsia="宋体" w:cs="宋体"/>
          <w:spacing w:val="-42"/>
          <w:sz w:val="24"/>
          <w:szCs w:val="24"/>
        </w:rPr>
        <w:t xml:space="preserve"> </w:t>
      </w:r>
      <w:r>
        <w:rPr>
          <w:rFonts w:ascii="宋体" w:hAnsi="宋体" w:eastAsia="宋体" w:cs="宋体"/>
          <w:spacing w:val="-3"/>
          <w:sz w:val="24"/>
          <w:szCs w:val="24"/>
        </w:rPr>
        <w:t>号）、云南省相关规定及富源</w:t>
      </w:r>
      <w:r>
        <w:rPr>
          <w:rFonts w:ascii="宋体" w:hAnsi="宋体" w:eastAsia="宋体" w:cs="宋体"/>
          <w:spacing w:val="2"/>
          <w:sz w:val="24"/>
          <w:szCs w:val="24"/>
        </w:rPr>
        <w:t>县宏发水泥有限责任公司提交的《采矿权出让收益评估申请》，需对“云南省富</w:t>
      </w:r>
      <w:r>
        <w:rPr>
          <w:rFonts w:ascii="宋体" w:hAnsi="宋体" w:eastAsia="宋体" w:cs="宋体"/>
          <w:spacing w:val="1"/>
          <w:sz w:val="24"/>
          <w:szCs w:val="24"/>
        </w:rPr>
        <w:t>源县通泰石灰岩矿采矿权</w:t>
      </w:r>
      <w:r>
        <w:rPr>
          <w:rFonts w:ascii="宋体" w:hAnsi="宋体" w:eastAsia="宋体" w:cs="宋体"/>
          <w:spacing w:val="-74"/>
          <w:sz w:val="24"/>
          <w:szCs w:val="24"/>
        </w:rPr>
        <w:t xml:space="preserve"> </w:t>
      </w:r>
      <w:r>
        <w:rPr>
          <w:rFonts w:ascii="宋体" w:hAnsi="宋体" w:eastAsia="宋体" w:cs="宋体"/>
          <w:spacing w:val="1"/>
          <w:sz w:val="24"/>
          <w:szCs w:val="24"/>
        </w:rPr>
        <w:t>”出让收益进行评估。本次评估即为实现上述目的而提</w:t>
      </w:r>
      <w:r>
        <w:rPr>
          <w:rFonts w:ascii="宋体" w:hAnsi="宋体" w:eastAsia="宋体" w:cs="宋体"/>
          <w:spacing w:val="2"/>
          <w:sz w:val="24"/>
          <w:szCs w:val="24"/>
        </w:rPr>
        <w:t>供该采矿权在本评估报告中所述各种条件下和评估基准日时点上的采矿权出让收</w:t>
      </w:r>
      <w:r>
        <w:rPr>
          <w:rFonts w:ascii="宋体" w:hAnsi="宋体" w:eastAsia="宋体" w:cs="宋体"/>
          <w:spacing w:val="-2"/>
          <w:sz w:val="24"/>
          <w:szCs w:val="24"/>
        </w:rPr>
        <w:t>益参考意见。</w:t>
      </w:r>
    </w:p>
    <w:p w14:paraId="1D2CA00D">
      <w:pPr>
        <w:spacing w:before="2" w:line="217" w:lineRule="auto"/>
        <w:ind w:left="483"/>
        <w:rPr>
          <w:rFonts w:ascii="宋体" w:hAnsi="宋体" w:eastAsia="宋体" w:cs="宋体"/>
          <w:sz w:val="24"/>
          <w:szCs w:val="24"/>
        </w:rPr>
      </w:pPr>
      <w:r>
        <w:rPr>
          <w:rFonts w:ascii="宋体" w:hAnsi="宋体" w:eastAsia="宋体" w:cs="宋体"/>
          <w:b/>
          <w:bCs/>
          <w:spacing w:val="-10"/>
          <w:sz w:val="24"/>
          <w:szCs w:val="24"/>
        </w:rPr>
        <w:t>评估基准日：</w:t>
      </w:r>
      <w:r>
        <w:rPr>
          <w:rFonts w:ascii="宋体" w:hAnsi="宋体" w:eastAsia="宋体" w:cs="宋体"/>
          <w:spacing w:val="-10"/>
          <w:sz w:val="24"/>
          <w:szCs w:val="24"/>
        </w:rPr>
        <w:t>2024</w:t>
      </w:r>
      <w:r>
        <w:rPr>
          <w:rFonts w:ascii="宋体" w:hAnsi="宋体" w:eastAsia="宋体" w:cs="宋体"/>
          <w:spacing w:val="-49"/>
          <w:sz w:val="24"/>
          <w:szCs w:val="24"/>
        </w:rPr>
        <w:t xml:space="preserve"> </w:t>
      </w:r>
      <w:r>
        <w:rPr>
          <w:rFonts w:ascii="宋体" w:hAnsi="宋体" w:eastAsia="宋体" w:cs="宋体"/>
          <w:spacing w:val="-10"/>
          <w:sz w:val="24"/>
          <w:szCs w:val="24"/>
        </w:rPr>
        <w:t>年</w:t>
      </w:r>
      <w:r>
        <w:rPr>
          <w:rFonts w:ascii="宋体" w:hAnsi="宋体" w:eastAsia="宋体" w:cs="宋体"/>
          <w:spacing w:val="-49"/>
          <w:sz w:val="24"/>
          <w:szCs w:val="24"/>
        </w:rPr>
        <w:t xml:space="preserve"> </w:t>
      </w:r>
      <w:r>
        <w:rPr>
          <w:rFonts w:ascii="宋体" w:hAnsi="宋体" w:eastAsia="宋体" w:cs="宋体"/>
          <w:spacing w:val="-10"/>
          <w:sz w:val="24"/>
          <w:szCs w:val="24"/>
        </w:rPr>
        <w:t>6</w:t>
      </w:r>
      <w:r>
        <w:rPr>
          <w:rFonts w:ascii="宋体" w:hAnsi="宋体" w:eastAsia="宋体" w:cs="宋体"/>
          <w:spacing w:val="-44"/>
          <w:sz w:val="24"/>
          <w:szCs w:val="24"/>
        </w:rPr>
        <w:t xml:space="preserve"> </w:t>
      </w:r>
      <w:r>
        <w:rPr>
          <w:rFonts w:ascii="宋体" w:hAnsi="宋体" w:eastAsia="宋体" w:cs="宋体"/>
          <w:spacing w:val="-10"/>
          <w:sz w:val="24"/>
          <w:szCs w:val="24"/>
        </w:rPr>
        <w:t>月</w:t>
      </w:r>
      <w:r>
        <w:rPr>
          <w:rFonts w:ascii="宋体" w:hAnsi="宋体" w:eastAsia="宋体" w:cs="宋体"/>
          <w:spacing w:val="-46"/>
          <w:sz w:val="24"/>
          <w:szCs w:val="24"/>
        </w:rPr>
        <w:t xml:space="preserve"> </w:t>
      </w:r>
      <w:r>
        <w:rPr>
          <w:rFonts w:ascii="宋体" w:hAnsi="宋体" w:eastAsia="宋体" w:cs="宋体"/>
          <w:spacing w:val="-10"/>
          <w:sz w:val="24"/>
          <w:szCs w:val="24"/>
        </w:rPr>
        <w:t>30 日。</w:t>
      </w:r>
    </w:p>
    <w:p w14:paraId="3D0797AC">
      <w:pPr>
        <w:spacing w:before="218" w:line="218" w:lineRule="auto"/>
        <w:ind w:left="483"/>
        <w:rPr>
          <w:rFonts w:ascii="宋体" w:hAnsi="宋体" w:eastAsia="宋体" w:cs="宋体"/>
          <w:sz w:val="24"/>
          <w:szCs w:val="24"/>
        </w:rPr>
      </w:pPr>
      <w:r>
        <w:rPr>
          <w:rFonts w:ascii="宋体" w:hAnsi="宋体" w:eastAsia="宋体" w:cs="宋体"/>
          <w:b/>
          <w:bCs/>
          <w:spacing w:val="-5"/>
          <w:sz w:val="24"/>
          <w:szCs w:val="24"/>
        </w:rPr>
        <w:t>评估方法：</w:t>
      </w:r>
      <w:r>
        <w:rPr>
          <w:rFonts w:ascii="宋体" w:hAnsi="宋体" w:eastAsia="宋体" w:cs="宋体"/>
          <w:spacing w:val="-5"/>
          <w:sz w:val="24"/>
          <w:szCs w:val="24"/>
        </w:rPr>
        <w:t>折现现金流量法。</w:t>
      </w:r>
    </w:p>
    <w:p w14:paraId="457C5554">
      <w:pPr>
        <w:spacing w:before="216" w:line="218" w:lineRule="auto"/>
        <w:ind w:left="483"/>
        <w:rPr>
          <w:rFonts w:ascii="宋体" w:hAnsi="宋体" w:eastAsia="宋体" w:cs="宋体"/>
          <w:sz w:val="24"/>
          <w:szCs w:val="24"/>
        </w:rPr>
      </w:pPr>
      <w:r>
        <w:rPr>
          <w:rFonts w:ascii="宋体" w:hAnsi="宋体" w:eastAsia="宋体" w:cs="宋体"/>
          <w:b/>
          <w:bCs/>
          <w:spacing w:val="-4"/>
          <w:sz w:val="24"/>
          <w:szCs w:val="24"/>
        </w:rPr>
        <w:t>评估主要参数：</w:t>
      </w:r>
      <w:r>
        <w:rPr>
          <w:rFonts w:ascii="宋体" w:hAnsi="宋体" w:eastAsia="宋体" w:cs="宋体"/>
          <w:spacing w:val="-4"/>
          <w:sz w:val="24"/>
          <w:szCs w:val="24"/>
        </w:rPr>
        <w:t>评估范围为云南省富源县通泰石灰岩矿采矿许可证（证号：</w:t>
      </w:r>
    </w:p>
    <w:p w14:paraId="47AA61BA">
      <w:pPr>
        <w:spacing w:before="199" w:line="380" w:lineRule="auto"/>
        <w:ind w:left="21" w:right="114" w:hanging="2"/>
        <w:rPr>
          <w:rFonts w:ascii="宋体" w:hAnsi="宋体" w:eastAsia="宋体" w:cs="宋体"/>
          <w:sz w:val="24"/>
          <w:szCs w:val="24"/>
        </w:rPr>
      </w:pPr>
      <w:r>
        <w:rPr>
          <w:rFonts w:ascii="宋体" w:hAnsi="宋体" w:eastAsia="宋体" w:cs="宋体"/>
          <w:spacing w:val="-6"/>
          <w:sz w:val="24"/>
          <w:szCs w:val="24"/>
        </w:rPr>
        <w:t>C5303002013077110130612）载</w:t>
      </w:r>
      <w:r>
        <w:rPr>
          <w:rFonts w:ascii="宋体" w:hAnsi="宋体" w:eastAsia="宋体" w:cs="宋体"/>
          <w:spacing w:val="-7"/>
          <w:sz w:val="24"/>
          <w:szCs w:val="24"/>
        </w:rPr>
        <w:t>明的矿区范围，矿区面积：0.3604km</w:t>
      </w:r>
      <w:r>
        <w:rPr>
          <w:rFonts w:ascii="宋体" w:hAnsi="宋体" w:eastAsia="宋体" w:cs="宋体"/>
          <w:spacing w:val="-7"/>
          <w:position w:val="11"/>
          <w:sz w:val="12"/>
          <w:szCs w:val="12"/>
        </w:rPr>
        <w:t>2</w:t>
      </w:r>
      <w:r>
        <w:rPr>
          <w:rFonts w:ascii="宋体" w:hAnsi="宋体" w:eastAsia="宋体" w:cs="宋体"/>
          <w:spacing w:val="-35"/>
          <w:position w:val="11"/>
          <w:sz w:val="12"/>
          <w:szCs w:val="12"/>
        </w:rPr>
        <w:t xml:space="preserve"> </w:t>
      </w:r>
      <w:r>
        <w:rPr>
          <w:rFonts w:ascii="宋体" w:hAnsi="宋体" w:eastAsia="宋体" w:cs="宋体"/>
          <w:spacing w:val="-7"/>
          <w:sz w:val="24"/>
          <w:szCs w:val="24"/>
        </w:rPr>
        <w:t>，由</w:t>
      </w:r>
      <w:r>
        <w:rPr>
          <w:rFonts w:ascii="宋体" w:hAnsi="宋体" w:eastAsia="宋体" w:cs="宋体"/>
          <w:spacing w:val="-43"/>
          <w:sz w:val="24"/>
          <w:szCs w:val="24"/>
        </w:rPr>
        <w:t xml:space="preserve"> </w:t>
      </w:r>
      <w:r>
        <w:rPr>
          <w:rFonts w:ascii="宋体" w:hAnsi="宋体" w:eastAsia="宋体" w:cs="宋体"/>
          <w:spacing w:val="-7"/>
          <w:sz w:val="24"/>
          <w:szCs w:val="24"/>
        </w:rPr>
        <w:t>10</w:t>
      </w:r>
      <w:r>
        <w:rPr>
          <w:rFonts w:ascii="宋体" w:hAnsi="宋体" w:eastAsia="宋体" w:cs="宋体"/>
          <w:spacing w:val="-58"/>
          <w:sz w:val="24"/>
          <w:szCs w:val="24"/>
        </w:rPr>
        <w:t xml:space="preserve"> </w:t>
      </w:r>
      <w:r>
        <w:rPr>
          <w:rFonts w:ascii="宋体" w:hAnsi="宋体" w:eastAsia="宋体" w:cs="宋体"/>
          <w:spacing w:val="-7"/>
          <w:sz w:val="24"/>
          <w:szCs w:val="24"/>
        </w:rPr>
        <w:t>个拐点</w:t>
      </w:r>
      <w:r>
        <w:rPr>
          <w:rFonts w:ascii="宋体" w:hAnsi="宋体" w:eastAsia="宋体" w:cs="宋体"/>
          <w:spacing w:val="-8"/>
          <w:sz w:val="24"/>
          <w:szCs w:val="24"/>
        </w:rPr>
        <w:t>坐标圈定；开采深度：由</w:t>
      </w:r>
      <w:r>
        <w:rPr>
          <w:rFonts w:ascii="宋体" w:hAnsi="宋体" w:eastAsia="宋体" w:cs="宋体"/>
          <w:spacing w:val="-48"/>
          <w:sz w:val="24"/>
          <w:szCs w:val="24"/>
        </w:rPr>
        <w:t xml:space="preserve"> </w:t>
      </w:r>
      <w:r>
        <w:rPr>
          <w:rFonts w:ascii="宋体" w:hAnsi="宋体" w:eastAsia="宋体" w:cs="宋体"/>
          <w:spacing w:val="-8"/>
          <w:sz w:val="24"/>
          <w:szCs w:val="24"/>
        </w:rPr>
        <w:t>2020m</w:t>
      </w:r>
      <w:r>
        <w:rPr>
          <w:rFonts w:ascii="宋体" w:hAnsi="宋体" w:eastAsia="宋体" w:cs="宋体"/>
          <w:spacing w:val="-58"/>
          <w:sz w:val="24"/>
          <w:szCs w:val="24"/>
        </w:rPr>
        <w:t xml:space="preserve"> </w:t>
      </w:r>
      <w:r>
        <w:rPr>
          <w:rFonts w:ascii="宋体" w:hAnsi="宋体" w:eastAsia="宋体" w:cs="宋体"/>
          <w:spacing w:val="-8"/>
          <w:sz w:val="24"/>
          <w:szCs w:val="24"/>
        </w:rPr>
        <w:t>至</w:t>
      </w:r>
      <w:r>
        <w:rPr>
          <w:rFonts w:ascii="宋体" w:hAnsi="宋体" w:eastAsia="宋体" w:cs="宋体"/>
          <w:spacing w:val="-43"/>
          <w:sz w:val="24"/>
          <w:szCs w:val="24"/>
        </w:rPr>
        <w:t xml:space="preserve"> </w:t>
      </w:r>
      <w:r>
        <w:rPr>
          <w:rFonts w:ascii="宋体" w:hAnsi="宋体" w:eastAsia="宋体" w:cs="宋体"/>
          <w:spacing w:val="-8"/>
          <w:sz w:val="24"/>
          <w:szCs w:val="24"/>
        </w:rPr>
        <w:t>1900m</w:t>
      </w:r>
      <w:r>
        <w:rPr>
          <w:rFonts w:ascii="宋体" w:hAnsi="宋体" w:eastAsia="宋体" w:cs="宋体"/>
          <w:spacing w:val="-54"/>
          <w:sz w:val="24"/>
          <w:szCs w:val="24"/>
        </w:rPr>
        <w:t xml:space="preserve"> </w:t>
      </w:r>
      <w:r>
        <w:rPr>
          <w:rFonts w:ascii="宋体" w:hAnsi="宋体" w:eastAsia="宋体" w:cs="宋体"/>
          <w:spacing w:val="-8"/>
          <w:sz w:val="24"/>
          <w:szCs w:val="24"/>
        </w:rPr>
        <w:t>标高。</w:t>
      </w:r>
    </w:p>
    <w:p w14:paraId="16DFAFBE">
      <w:pPr>
        <w:spacing w:before="2" w:line="385" w:lineRule="auto"/>
        <w:ind w:left="21" w:right="111" w:firstLine="479"/>
        <w:jc w:val="both"/>
        <w:rPr>
          <w:rFonts w:ascii="宋体" w:hAnsi="宋体" w:eastAsia="宋体" w:cs="宋体"/>
          <w:sz w:val="24"/>
          <w:szCs w:val="24"/>
        </w:rPr>
      </w:pPr>
      <w:r>
        <w:rPr>
          <w:rFonts w:ascii="宋体" w:hAnsi="宋体" w:eastAsia="宋体" w:cs="宋体"/>
          <w:spacing w:val="6"/>
          <w:sz w:val="24"/>
          <w:szCs w:val="24"/>
        </w:rPr>
        <w:t>截止储量</w:t>
      </w:r>
      <w:r>
        <w:rPr>
          <w:rFonts w:ascii="宋体" w:hAnsi="宋体" w:eastAsia="宋体" w:cs="宋体"/>
          <w:spacing w:val="-69"/>
          <w:sz w:val="24"/>
          <w:szCs w:val="24"/>
        </w:rPr>
        <w:t xml:space="preserve"> </w:t>
      </w:r>
      <w:r>
        <w:rPr>
          <w:rFonts w:ascii="宋体" w:hAnsi="宋体" w:eastAsia="宋体" w:cs="宋体"/>
          <w:spacing w:val="6"/>
          <w:sz w:val="24"/>
          <w:szCs w:val="24"/>
        </w:rPr>
        <w:t>核</w:t>
      </w:r>
      <w:r>
        <w:rPr>
          <w:rFonts w:ascii="宋体" w:hAnsi="宋体" w:eastAsia="宋体" w:cs="宋体"/>
          <w:spacing w:val="-71"/>
          <w:sz w:val="24"/>
          <w:szCs w:val="24"/>
        </w:rPr>
        <w:t xml:space="preserve"> </w:t>
      </w:r>
      <w:r>
        <w:rPr>
          <w:rFonts w:ascii="宋体" w:hAnsi="宋体" w:eastAsia="宋体" w:cs="宋体"/>
          <w:spacing w:val="6"/>
          <w:sz w:val="24"/>
          <w:szCs w:val="24"/>
        </w:rPr>
        <w:t>实基准</w:t>
      </w:r>
      <w:r>
        <w:rPr>
          <w:rFonts w:ascii="宋体" w:hAnsi="宋体" w:eastAsia="宋体" w:cs="宋体"/>
          <w:spacing w:val="-33"/>
          <w:sz w:val="24"/>
          <w:szCs w:val="24"/>
        </w:rPr>
        <w:t xml:space="preserve"> </w:t>
      </w:r>
      <w:r>
        <w:rPr>
          <w:rFonts w:ascii="宋体" w:hAnsi="宋体" w:eastAsia="宋体" w:cs="宋体"/>
          <w:spacing w:val="6"/>
          <w:sz w:val="24"/>
          <w:szCs w:val="24"/>
        </w:rPr>
        <w:t>日 2018 年 12 月 31 日</w:t>
      </w:r>
      <w:r>
        <w:rPr>
          <w:rFonts w:ascii="宋体" w:hAnsi="宋体" w:eastAsia="宋体" w:cs="宋体"/>
          <w:spacing w:val="-55"/>
          <w:sz w:val="24"/>
          <w:szCs w:val="24"/>
        </w:rPr>
        <w:t xml:space="preserve"> </w:t>
      </w:r>
      <w:r>
        <w:rPr>
          <w:rFonts w:ascii="宋体" w:hAnsi="宋体" w:eastAsia="宋体" w:cs="宋体"/>
          <w:spacing w:val="6"/>
          <w:sz w:val="24"/>
          <w:szCs w:val="24"/>
        </w:rPr>
        <w:t>，评估范围内保有资源储量</w:t>
      </w:r>
      <w:r>
        <w:rPr>
          <w:rFonts w:ascii="宋体" w:hAnsi="宋体" w:eastAsia="宋体" w:cs="宋体"/>
          <w:spacing w:val="-5"/>
          <w:sz w:val="24"/>
          <w:szCs w:val="24"/>
        </w:rPr>
        <w:t>（122b+333+2S22）4192.00</w:t>
      </w:r>
      <w:r>
        <w:rPr>
          <w:rFonts w:ascii="宋体" w:hAnsi="宋体" w:eastAsia="宋体" w:cs="宋体"/>
          <w:spacing w:val="-40"/>
          <w:sz w:val="24"/>
          <w:szCs w:val="24"/>
        </w:rPr>
        <w:t xml:space="preserve"> </w:t>
      </w:r>
      <w:r>
        <w:rPr>
          <w:rFonts w:ascii="宋体" w:hAnsi="宋体" w:eastAsia="宋体" w:cs="宋体"/>
          <w:spacing w:val="-5"/>
          <w:sz w:val="24"/>
          <w:szCs w:val="24"/>
        </w:rPr>
        <w:t>万吨，2006</w:t>
      </w:r>
      <w:r>
        <w:rPr>
          <w:rFonts w:ascii="宋体" w:hAnsi="宋体" w:eastAsia="宋体" w:cs="宋体"/>
          <w:spacing w:val="-50"/>
          <w:sz w:val="24"/>
          <w:szCs w:val="24"/>
        </w:rPr>
        <w:t xml:space="preserve"> </w:t>
      </w:r>
      <w:r>
        <w:rPr>
          <w:rFonts w:ascii="宋体" w:hAnsi="宋体" w:eastAsia="宋体" w:cs="宋体"/>
          <w:spacing w:val="-5"/>
          <w:sz w:val="24"/>
          <w:szCs w:val="24"/>
        </w:rPr>
        <w:t>年</w:t>
      </w:r>
      <w:r>
        <w:rPr>
          <w:rFonts w:ascii="宋体" w:hAnsi="宋体" w:eastAsia="宋体" w:cs="宋体"/>
          <w:spacing w:val="-33"/>
          <w:sz w:val="24"/>
          <w:szCs w:val="24"/>
        </w:rPr>
        <w:t xml:space="preserve"> </w:t>
      </w:r>
      <w:r>
        <w:rPr>
          <w:rFonts w:ascii="宋体" w:hAnsi="宋体" w:eastAsia="宋体" w:cs="宋体"/>
          <w:spacing w:val="-5"/>
          <w:sz w:val="24"/>
          <w:szCs w:val="24"/>
        </w:rPr>
        <w:t>10</w:t>
      </w:r>
      <w:r>
        <w:rPr>
          <w:rFonts w:ascii="宋体" w:hAnsi="宋体" w:eastAsia="宋体" w:cs="宋体"/>
          <w:spacing w:val="-45"/>
          <w:sz w:val="24"/>
          <w:szCs w:val="24"/>
        </w:rPr>
        <w:t xml:space="preserve"> </w:t>
      </w:r>
      <w:r>
        <w:rPr>
          <w:rFonts w:ascii="宋体" w:hAnsi="宋体" w:eastAsia="宋体" w:cs="宋体"/>
          <w:spacing w:val="-5"/>
          <w:sz w:val="24"/>
          <w:szCs w:val="24"/>
        </w:rPr>
        <w:t>月</w:t>
      </w:r>
      <w:r>
        <w:rPr>
          <w:rFonts w:ascii="宋体" w:hAnsi="宋体" w:eastAsia="宋体" w:cs="宋体"/>
          <w:spacing w:val="-33"/>
          <w:sz w:val="24"/>
          <w:szCs w:val="24"/>
        </w:rPr>
        <w:t xml:space="preserve"> </w:t>
      </w:r>
      <w:r>
        <w:rPr>
          <w:rFonts w:ascii="宋体" w:hAnsi="宋体" w:eastAsia="宋体" w:cs="宋体"/>
          <w:spacing w:val="-5"/>
          <w:sz w:val="24"/>
          <w:szCs w:val="24"/>
        </w:rPr>
        <w:t>1 日至储量核实基准日（2018</w:t>
      </w:r>
      <w:r>
        <w:rPr>
          <w:rFonts w:ascii="宋体" w:hAnsi="宋体" w:eastAsia="宋体" w:cs="宋体"/>
          <w:spacing w:val="-49"/>
          <w:sz w:val="24"/>
          <w:szCs w:val="24"/>
        </w:rPr>
        <w:t xml:space="preserve"> </w:t>
      </w:r>
      <w:r>
        <w:rPr>
          <w:rFonts w:ascii="宋体" w:hAnsi="宋体" w:eastAsia="宋体" w:cs="宋体"/>
          <w:spacing w:val="-5"/>
          <w:sz w:val="24"/>
          <w:szCs w:val="24"/>
        </w:rPr>
        <w:t>年12</w:t>
      </w:r>
      <w:r>
        <w:rPr>
          <w:rFonts w:ascii="宋体" w:hAnsi="宋体" w:eastAsia="宋体" w:cs="宋体"/>
          <w:spacing w:val="-45"/>
          <w:sz w:val="24"/>
          <w:szCs w:val="24"/>
        </w:rPr>
        <w:t xml:space="preserve"> </w:t>
      </w:r>
      <w:r>
        <w:rPr>
          <w:rFonts w:ascii="宋体" w:hAnsi="宋体" w:eastAsia="宋体" w:cs="宋体"/>
          <w:spacing w:val="-5"/>
          <w:sz w:val="24"/>
          <w:szCs w:val="24"/>
        </w:rPr>
        <w:t>月</w:t>
      </w:r>
      <w:r>
        <w:rPr>
          <w:rFonts w:ascii="宋体" w:hAnsi="宋体" w:eastAsia="宋体" w:cs="宋体"/>
          <w:spacing w:val="-46"/>
          <w:sz w:val="24"/>
          <w:szCs w:val="24"/>
        </w:rPr>
        <w:t xml:space="preserve"> </w:t>
      </w:r>
      <w:r>
        <w:rPr>
          <w:rFonts w:ascii="宋体" w:hAnsi="宋体" w:eastAsia="宋体" w:cs="宋体"/>
          <w:spacing w:val="-5"/>
          <w:sz w:val="24"/>
          <w:szCs w:val="24"/>
        </w:rPr>
        <w:t>31 日）动用资源储量（111b）365.00</w:t>
      </w:r>
      <w:r>
        <w:rPr>
          <w:rFonts w:ascii="宋体" w:hAnsi="宋体" w:eastAsia="宋体" w:cs="宋体"/>
          <w:spacing w:val="-45"/>
          <w:sz w:val="24"/>
          <w:szCs w:val="24"/>
        </w:rPr>
        <w:t xml:space="preserve"> </w:t>
      </w:r>
      <w:r>
        <w:rPr>
          <w:rFonts w:ascii="宋体" w:hAnsi="宋体" w:eastAsia="宋体" w:cs="宋体"/>
          <w:spacing w:val="-5"/>
          <w:sz w:val="24"/>
          <w:szCs w:val="24"/>
        </w:rPr>
        <w:t>万吨，截止</w:t>
      </w:r>
      <w:r>
        <w:rPr>
          <w:rFonts w:ascii="宋体" w:hAnsi="宋体" w:eastAsia="宋体" w:cs="宋体"/>
          <w:spacing w:val="-48"/>
          <w:sz w:val="24"/>
          <w:szCs w:val="24"/>
        </w:rPr>
        <w:t xml:space="preserve"> </w:t>
      </w:r>
      <w:r>
        <w:rPr>
          <w:rFonts w:ascii="宋体" w:hAnsi="宋体" w:eastAsia="宋体" w:cs="宋体"/>
          <w:spacing w:val="-5"/>
          <w:sz w:val="24"/>
          <w:szCs w:val="24"/>
        </w:rPr>
        <w:t>20</w:t>
      </w:r>
      <w:r>
        <w:rPr>
          <w:rFonts w:ascii="宋体" w:hAnsi="宋体" w:eastAsia="宋体" w:cs="宋体"/>
          <w:spacing w:val="-6"/>
          <w:sz w:val="24"/>
          <w:szCs w:val="24"/>
        </w:rPr>
        <w:t>06</w:t>
      </w:r>
      <w:r>
        <w:rPr>
          <w:rFonts w:ascii="宋体" w:hAnsi="宋体" w:eastAsia="宋体" w:cs="宋体"/>
          <w:spacing w:val="-49"/>
          <w:sz w:val="24"/>
          <w:szCs w:val="24"/>
        </w:rPr>
        <w:t xml:space="preserve"> </w:t>
      </w:r>
      <w:r>
        <w:rPr>
          <w:rFonts w:ascii="宋体" w:hAnsi="宋体" w:eastAsia="宋体" w:cs="宋体"/>
          <w:spacing w:val="-6"/>
          <w:sz w:val="24"/>
          <w:szCs w:val="24"/>
        </w:rPr>
        <w:t>年</w:t>
      </w:r>
      <w:r>
        <w:rPr>
          <w:rFonts w:ascii="宋体" w:hAnsi="宋体" w:eastAsia="宋体" w:cs="宋体"/>
          <w:spacing w:val="-50"/>
          <w:sz w:val="24"/>
          <w:szCs w:val="24"/>
        </w:rPr>
        <w:t xml:space="preserve"> </w:t>
      </w:r>
      <w:r>
        <w:rPr>
          <w:rFonts w:ascii="宋体" w:hAnsi="宋体" w:eastAsia="宋体" w:cs="宋体"/>
          <w:spacing w:val="-6"/>
          <w:sz w:val="24"/>
          <w:szCs w:val="24"/>
        </w:rPr>
        <w:t>9</w:t>
      </w:r>
      <w:r>
        <w:rPr>
          <w:rFonts w:ascii="宋体" w:hAnsi="宋体" w:eastAsia="宋体" w:cs="宋体"/>
          <w:spacing w:val="-45"/>
          <w:sz w:val="24"/>
          <w:szCs w:val="24"/>
        </w:rPr>
        <w:t xml:space="preserve"> </w:t>
      </w:r>
      <w:r>
        <w:rPr>
          <w:rFonts w:ascii="宋体" w:hAnsi="宋体" w:eastAsia="宋体" w:cs="宋体"/>
          <w:spacing w:val="-6"/>
          <w:sz w:val="24"/>
          <w:szCs w:val="24"/>
        </w:rPr>
        <w:t>月</w:t>
      </w:r>
      <w:r>
        <w:rPr>
          <w:rFonts w:ascii="宋体" w:hAnsi="宋体" w:eastAsia="宋体" w:cs="宋体"/>
          <w:spacing w:val="-46"/>
          <w:sz w:val="24"/>
          <w:szCs w:val="24"/>
        </w:rPr>
        <w:t xml:space="preserve"> </w:t>
      </w:r>
      <w:r>
        <w:rPr>
          <w:rFonts w:ascii="宋体" w:hAnsi="宋体" w:eastAsia="宋体" w:cs="宋体"/>
          <w:spacing w:val="-6"/>
          <w:sz w:val="24"/>
          <w:szCs w:val="24"/>
        </w:rPr>
        <w:t>30 日参与评</w:t>
      </w:r>
      <w:r>
        <w:rPr>
          <w:rFonts w:ascii="宋体" w:hAnsi="宋体" w:eastAsia="宋体" w:cs="宋体"/>
          <w:spacing w:val="-1"/>
          <w:sz w:val="24"/>
          <w:szCs w:val="24"/>
        </w:rPr>
        <w:t>估的保有资源储量（111b+122b+333）3904.00</w:t>
      </w:r>
      <w:r>
        <w:rPr>
          <w:rFonts w:ascii="宋体" w:hAnsi="宋体" w:eastAsia="宋体" w:cs="宋体"/>
          <w:spacing w:val="-38"/>
          <w:sz w:val="24"/>
          <w:szCs w:val="24"/>
        </w:rPr>
        <w:t xml:space="preserve"> </w:t>
      </w:r>
      <w:r>
        <w:rPr>
          <w:rFonts w:ascii="宋体" w:hAnsi="宋体" w:eastAsia="宋体" w:cs="宋体"/>
          <w:spacing w:val="-1"/>
          <w:sz w:val="24"/>
          <w:szCs w:val="24"/>
        </w:rPr>
        <w:t>万吨。</w:t>
      </w:r>
    </w:p>
    <w:p w14:paraId="2FEA3096">
      <w:pPr>
        <w:spacing w:before="26" w:line="388" w:lineRule="auto"/>
        <w:ind w:left="20" w:firstLine="480"/>
        <w:jc w:val="both"/>
        <w:rPr>
          <w:rFonts w:ascii="宋体" w:hAnsi="宋体" w:eastAsia="宋体" w:cs="宋体"/>
          <w:sz w:val="24"/>
          <w:szCs w:val="24"/>
        </w:rPr>
      </w:pPr>
      <w:r>
        <w:rPr>
          <w:rFonts w:ascii="宋体" w:hAnsi="宋体" w:eastAsia="宋体" w:cs="宋体"/>
          <w:spacing w:val="-1"/>
          <w:sz w:val="24"/>
          <w:szCs w:val="24"/>
        </w:rPr>
        <w:t>评估利用资源储量为</w:t>
      </w:r>
      <w:r>
        <w:rPr>
          <w:rFonts w:ascii="宋体" w:hAnsi="宋体" w:eastAsia="宋体" w:cs="宋体"/>
          <w:spacing w:val="-46"/>
          <w:sz w:val="24"/>
          <w:szCs w:val="24"/>
        </w:rPr>
        <w:t xml:space="preserve"> </w:t>
      </w:r>
      <w:r>
        <w:rPr>
          <w:rFonts w:ascii="宋体" w:hAnsi="宋体" w:eastAsia="宋体" w:cs="宋体"/>
          <w:spacing w:val="-1"/>
          <w:sz w:val="24"/>
          <w:szCs w:val="24"/>
        </w:rPr>
        <w:t>3904.00</w:t>
      </w:r>
      <w:r>
        <w:rPr>
          <w:rFonts w:ascii="宋体" w:hAnsi="宋体" w:eastAsia="宋体" w:cs="宋体"/>
          <w:spacing w:val="-45"/>
          <w:sz w:val="24"/>
          <w:szCs w:val="24"/>
        </w:rPr>
        <w:t xml:space="preserve"> </w:t>
      </w:r>
      <w:r>
        <w:rPr>
          <w:rFonts w:ascii="宋体" w:hAnsi="宋体" w:eastAsia="宋体" w:cs="宋体"/>
          <w:spacing w:val="-1"/>
          <w:sz w:val="24"/>
          <w:szCs w:val="24"/>
        </w:rPr>
        <w:t>万吨，设计损失量为0，开采方式为露天开采，</w:t>
      </w:r>
      <w:r>
        <w:rPr>
          <w:rFonts w:ascii="宋体" w:hAnsi="宋体" w:eastAsia="宋体" w:cs="宋体"/>
          <w:spacing w:val="-4"/>
          <w:sz w:val="24"/>
          <w:szCs w:val="24"/>
        </w:rPr>
        <w:t>采矿回采率为</w:t>
      </w:r>
      <w:r>
        <w:rPr>
          <w:rFonts w:ascii="宋体" w:hAnsi="宋体" w:eastAsia="宋体" w:cs="宋体"/>
          <w:spacing w:val="-37"/>
          <w:sz w:val="24"/>
          <w:szCs w:val="24"/>
        </w:rPr>
        <w:t xml:space="preserve"> </w:t>
      </w:r>
      <w:r>
        <w:rPr>
          <w:rFonts w:ascii="宋体" w:hAnsi="宋体" w:eastAsia="宋体" w:cs="宋体"/>
          <w:spacing w:val="-4"/>
          <w:sz w:val="24"/>
          <w:szCs w:val="24"/>
        </w:rPr>
        <w:t>90.00%，可采储量为</w:t>
      </w:r>
      <w:r>
        <w:rPr>
          <w:rFonts w:ascii="宋体" w:hAnsi="宋体" w:eastAsia="宋体" w:cs="宋体"/>
          <w:spacing w:val="-46"/>
          <w:sz w:val="24"/>
          <w:szCs w:val="24"/>
        </w:rPr>
        <w:t xml:space="preserve"> </w:t>
      </w:r>
      <w:r>
        <w:rPr>
          <w:rFonts w:ascii="宋体" w:hAnsi="宋体" w:eastAsia="宋体" w:cs="宋体"/>
          <w:spacing w:val="-4"/>
          <w:sz w:val="24"/>
          <w:szCs w:val="24"/>
        </w:rPr>
        <w:t>3513.60</w:t>
      </w:r>
      <w:r>
        <w:rPr>
          <w:rFonts w:ascii="宋体" w:hAnsi="宋体" w:eastAsia="宋体" w:cs="宋体"/>
          <w:spacing w:val="-45"/>
          <w:sz w:val="24"/>
          <w:szCs w:val="24"/>
        </w:rPr>
        <w:t xml:space="preserve"> </w:t>
      </w:r>
      <w:r>
        <w:rPr>
          <w:rFonts w:ascii="宋体" w:hAnsi="宋体" w:eastAsia="宋体" w:cs="宋体"/>
          <w:spacing w:val="-4"/>
          <w:sz w:val="24"/>
          <w:szCs w:val="24"/>
        </w:rPr>
        <w:t>万吨；生产规模为</w:t>
      </w:r>
      <w:r>
        <w:rPr>
          <w:rFonts w:ascii="宋体" w:hAnsi="宋体" w:eastAsia="宋体" w:cs="宋体"/>
          <w:spacing w:val="-50"/>
          <w:sz w:val="24"/>
          <w:szCs w:val="24"/>
        </w:rPr>
        <w:t xml:space="preserve"> </w:t>
      </w:r>
      <w:r>
        <w:rPr>
          <w:rFonts w:ascii="宋体" w:hAnsi="宋体" w:eastAsia="宋体" w:cs="宋体"/>
          <w:spacing w:val="-4"/>
          <w:sz w:val="24"/>
          <w:szCs w:val="24"/>
        </w:rPr>
        <w:t>90.00</w:t>
      </w:r>
      <w:r>
        <w:rPr>
          <w:rFonts w:ascii="宋体" w:hAnsi="宋体" w:eastAsia="宋体" w:cs="宋体"/>
          <w:spacing w:val="-45"/>
          <w:sz w:val="24"/>
          <w:szCs w:val="24"/>
        </w:rPr>
        <w:t xml:space="preserve"> </w:t>
      </w:r>
      <w:r>
        <w:rPr>
          <w:rFonts w:ascii="宋体" w:hAnsi="宋体" w:eastAsia="宋体" w:cs="宋体"/>
          <w:spacing w:val="-4"/>
          <w:sz w:val="24"/>
          <w:szCs w:val="24"/>
        </w:rPr>
        <w:t>万吨/年，矿</w:t>
      </w:r>
      <w:r>
        <w:rPr>
          <w:rFonts w:ascii="宋体" w:hAnsi="宋体" w:eastAsia="宋体" w:cs="宋体"/>
          <w:spacing w:val="-6"/>
          <w:sz w:val="24"/>
          <w:szCs w:val="24"/>
        </w:rPr>
        <w:t>山服务年限为39.04年；评估计算年限30.00年，评估计算年限内采出矿石量270</w:t>
      </w:r>
      <w:r>
        <w:rPr>
          <w:rFonts w:ascii="宋体" w:hAnsi="宋体" w:eastAsia="宋体" w:cs="宋体"/>
          <w:spacing w:val="-7"/>
          <w:sz w:val="24"/>
          <w:szCs w:val="24"/>
        </w:rPr>
        <w:t>0.00</w:t>
      </w:r>
      <w:r>
        <w:rPr>
          <w:rFonts w:ascii="宋体" w:hAnsi="宋体" w:eastAsia="宋体" w:cs="宋体"/>
          <w:spacing w:val="1"/>
          <w:sz w:val="24"/>
          <w:szCs w:val="24"/>
        </w:rPr>
        <w:t>万吨，评估计算年限内拟动用的资源量为</w:t>
      </w:r>
      <w:r>
        <w:rPr>
          <w:rFonts w:ascii="宋体" w:hAnsi="宋体" w:eastAsia="宋体" w:cs="宋体"/>
          <w:spacing w:val="-43"/>
          <w:sz w:val="24"/>
          <w:szCs w:val="24"/>
        </w:rPr>
        <w:t xml:space="preserve"> </w:t>
      </w:r>
      <w:r>
        <w:rPr>
          <w:rFonts w:ascii="宋体" w:hAnsi="宋体" w:eastAsia="宋体" w:cs="宋体"/>
          <w:spacing w:val="1"/>
          <w:sz w:val="24"/>
          <w:szCs w:val="24"/>
        </w:rPr>
        <w:t>3000.</w:t>
      </w:r>
      <w:r>
        <w:rPr>
          <w:rFonts w:ascii="宋体" w:hAnsi="宋体" w:eastAsia="宋体" w:cs="宋体"/>
          <w:sz w:val="24"/>
          <w:szCs w:val="24"/>
        </w:rPr>
        <w:t>00</w:t>
      </w:r>
      <w:r>
        <w:rPr>
          <w:rFonts w:ascii="宋体" w:hAnsi="宋体" w:eastAsia="宋体" w:cs="宋体"/>
          <w:spacing w:val="-38"/>
          <w:sz w:val="24"/>
          <w:szCs w:val="24"/>
        </w:rPr>
        <w:t xml:space="preserve"> </w:t>
      </w:r>
      <w:r>
        <w:rPr>
          <w:rFonts w:ascii="宋体" w:hAnsi="宋体" w:eastAsia="宋体" w:cs="宋体"/>
          <w:sz w:val="24"/>
          <w:szCs w:val="24"/>
        </w:rPr>
        <w:t>万吨</w:t>
      </w:r>
      <w:r>
        <w:rPr>
          <w:rFonts w:ascii="宋体" w:hAnsi="宋体" w:eastAsia="宋体" w:cs="宋体"/>
          <w:spacing w:val="-23"/>
          <w:sz w:val="24"/>
          <w:szCs w:val="24"/>
        </w:rPr>
        <w:t>（</w:t>
      </w:r>
      <w:r>
        <w:rPr>
          <w:rFonts w:ascii="宋体" w:hAnsi="宋体" w:eastAsia="宋体" w:cs="宋体"/>
          <w:spacing w:val="-45"/>
          <w:sz w:val="24"/>
          <w:szCs w:val="24"/>
        </w:rPr>
        <w:t xml:space="preserve"> </w:t>
      </w:r>
      <w:r>
        <w:rPr>
          <w:rFonts w:ascii="宋体" w:hAnsi="宋体" w:eastAsia="宋体" w:cs="宋体"/>
          <w:spacing w:val="-23"/>
          <w:sz w:val="24"/>
          <w:szCs w:val="24"/>
        </w:rPr>
        <w:t>＝</w:t>
      </w:r>
      <w:r>
        <w:rPr>
          <w:rFonts w:ascii="宋体" w:hAnsi="宋体" w:eastAsia="宋体" w:cs="宋体"/>
          <w:sz w:val="24"/>
          <w:szCs w:val="24"/>
        </w:rPr>
        <w:t xml:space="preserve">2700.00÷3513.60× </w:t>
      </w:r>
      <w:r>
        <w:rPr>
          <w:rFonts w:ascii="宋体" w:hAnsi="宋体" w:eastAsia="宋体" w:cs="宋体"/>
          <w:spacing w:val="-5"/>
          <w:sz w:val="24"/>
          <w:szCs w:val="24"/>
        </w:rPr>
        <w:t>3904.00）。</w:t>
      </w:r>
    </w:p>
    <w:p w14:paraId="064BE874">
      <w:pPr>
        <w:spacing w:line="388" w:lineRule="auto"/>
        <w:rPr>
          <w:rFonts w:ascii="宋体" w:hAnsi="宋体" w:eastAsia="宋体" w:cs="宋体"/>
          <w:sz w:val="24"/>
          <w:szCs w:val="24"/>
        </w:rPr>
        <w:sectPr>
          <w:headerReference r:id="rId7" w:type="default"/>
          <w:footerReference r:id="rId8" w:type="default"/>
          <w:pgSz w:w="11906" w:h="16839"/>
          <w:pgMar w:top="1214" w:right="1586" w:bottom="1300" w:left="1785" w:header="825" w:footer="983" w:gutter="0"/>
          <w:cols w:space="720" w:num="1"/>
        </w:sectPr>
      </w:pPr>
    </w:p>
    <w:p w14:paraId="6A12D2CF">
      <w:pPr>
        <w:spacing w:line="16820" w:lineRule="exact"/>
      </w:pPr>
      <w:r>
        <w:rPr>
          <w:position w:val="-336"/>
        </w:rPr>
        <w:drawing>
          <wp:inline distT="0" distB="0" distL="0" distR="0">
            <wp:extent cx="7559040" cy="1068070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80"/>
                    <a:stretch>
                      <a:fillRect/>
                    </a:stretch>
                  </pic:blipFill>
                  <pic:spPr>
                    <a:xfrm>
                      <a:off x="0" y="0"/>
                      <a:ext cx="7559040" cy="10681234"/>
                    </a:xfrm>
                    <a:prstGeom prst="rect">
                      <a:avLst/>
                    </a:prstGeom>
                  </pic:spPr>
                </pic:pic>
              </a:graphicData>
            </a:graphic>
          </wp:inline>
        </w:drawing>
      </w:r>
    </w:p>
    <w:p w14:paraId="39CB3AC2">
      <w:pPr>
        <w:spacing w:line="16820" w:lineRule="exact"/>
        <w:sectPr>
          <w:headerReference r:id="rId9" w:type="default"/>
          <w:footerReference r:id="rId10" w:type="default"/>
          <w:pgSz w:w="11905" w:h="16834"/>
          <w:pgMar w:top="1" w:right="0" w:bottom="1" w:left="0" w:header="0" w:footer="0" w:gutter="0"/>
          <w:cols w:space="720" w:num="1"/>
        </w:sectPr>
      </w:pPr>
    </w:p>
    <w:p w14:paraId="0C920A57">
      <w:pPr>
        <w:spacing w:line="369" w:lineRule="auto"/>
        <w:rPr>
          <w:rFonts w:ascii="Arial"/>
          <w:sz w:val="21"/>
        </w:rPr>
      </w:pPr>
    </w:p>
    <w:p w14:paraId="1BD772DA">
      <w:pPr>
        <w:spacing w:before="78" w:line="385" w:lineRule="auto"/>
        <w:ind w:left="22" w:right="90" w:firstLine="468"/>
        <w:rPr>
          <w:rFonts w:ascii="宋体" w:hAnsi="宋体" w:eastAsia="宋体" w:cs="宋体"/>
          <w:sz w:val="24"/>
          <w:szCs w:val="24"/>
        </w:rPr>
      </w:pPr>
      <w:r>
        <w:rPr>
          <w:rFonts w:ascii="宋体" w:hAnsi="宋体" w:eastAsia="宋体" w:cs="宋体"/>
          <w:spacing w:val="-5"/>
          <w:sz w:val="24"/>
          <w:szCs w:val="24"/>
        </w:rPr>
        <w:t>云南省富源县通泰石灰岩矿采矿许可证证载有效期自2019</w:t>
      </w:r>
      <w:r>
        <w:rPr>
          <w:rFonts w:ascii="宋体" w:hAnsi="宋体" w:eastAsia="宋体" w:cs="宋体"/>
          <w:spacing w:val="-54"/>
          <w:sz w:val="24"/>
          <w:szCs w:val="24"/>
        </w:rPr>
        <w:t xml:space="preserve"> </w:t>
      </w:r>
      <w:r>
        <w:rPr>
          <w:rFonts w:ascii="宋体" w:hAnsi="宋体" w:eastAsia="宋体" w:cs="宋体"/>
          <w:spacing w:val="-5"/>
          <w:sz w:val="24"/>
          <w:szCs w:val="24"/>
        </w:rPr>
        <w:t>年</w:t>
      </w:r>
      <w:r>
        <w:rPr>
          <w:rFonts w:ascii="宋体" w:hAnsi="宋体" w:eastAsia="宋体" w:cs="宋体"/>
          <w:spacing w:val="-57"/>
          <w:sz w:val="24"/>
          <w:szCs w:val="24"/>
        </w:rPr>
        <w:t xml:space="preserve"> </w:t>
      </w:r>
      <w:r>
        <w:rPr>
          <w:rFonts w:ascii="宋体" w:hAnsi="宋体" w:eastAsia="宋体" w:cs="宋体"/>
          <w:spacing w:val="-5"/>
          <w:sz w:val="24"/>
          <w:szCs w:val="24"/>
        </w:rPr>
        <w:t>7</w:t>
      </w:r>
      <w:r>
        <w:rPr>
          <w:rFonts w:ascii="宋体" w:hAnsi="宋体" w:eastAsia="宋体" w:cs="宋体"/>
          <w:spacing w:val="-52"/>
          <w:sz w:val="24"/>
          <w:szCs w:val="24"/>
        </w:rPr>
        <w:t xml:space="preserve"> </w:t>
      </w:r>
      <w:r>
        <w:rPr>
          <w:rFonts w:ascii="宋体" w:hAnsi="宋体" w:eastAsia="宋体" w:cs="宋体"/>
          <w:spacing w:val="-5"/>
          <w:sz w:val="24"/>
          <w:szCs w:val="24"/>
        </w:rPr>
        <w:t>月24 日至2024</w:t>
      </w:r>
      <w:r>
        <w:rPr>
          <w:rFonts w:ascii="宋体" w:hAnsi="宋体" w:eastAsia="宋体" w:cs="宋体"/>
          <w:spacing w:val="-6"/>
          <w:sz w:val="24"/>
          <w:szCs w:val="24"/>
        </w:rPr>
        <w:t>年</w:t>
      </w:r>
      <w:r>
        <w:rPr>
          <w:rFonts w:ascii="宋体" w:hAnsi="宋体" w:eastAsia="宋体" w:cs="宋体"/>
          <w:spacing w:val="-49"/>
          <w:sz w:val="24"/>
          <w:szCs w:val="24"/>
        </w:rPr>
        <w:t xml:space="preserve"> </w:t>
      </w:r>
      <w:r>
        <w:rPr>
          <w:rFonts w:ascii="宋体" w:hAnsi="宋体" w:eastAsia="宋体" w:cs="宋体"/>
          <w:spacing w:val="-6"/>
          <w:sz w:val="24"/>
          <w:szCs w:val="24"/>
        </w:rPr>
        <w:t>7</w:t>
      </w:r>
      <w:r>
        <w:rPr>
          <w:rFonts w:ascii="宋体" w:hAnsi="宋体" w:eastAsia="宋体" w:cs="宋体"/>
          <w:spacing w:val="-52"/>
          <w:sz w:val="24"/>
          <w:szCs w:val="24"/>
        </w:rPr>
        <w:t xml:space="preserve"> </w:t>
      </w:r>
      <w:r>
        <w:rPr>
          <w:rFonts w:ascii="宋体" w:hAnsi="宋体" w:eastAsia="宋体" w:cs="宋体"/>
          <w:spacing w:val="-6"/>
          <w:sz w:val="24"/>
          <w:szCs w:val="24"/>
        </w:rPr>
        <w:t>月24 日，截至评估报告出具日已过有效期。特提请报告使用者注意。</w:t>
      </w:r>
    </w:p>
    <w:p w14:paraId="0BC90EDB">
      <w:pPr>
        <w:spacing w:before="7" w:line="384" w:lineRule="auto"/>
        <w:ind w:left="20" w:right="92" w:firstLine="480"/>
        <w:rPr>
          <w:rFonts w:ascii="宋体" w:hAnsi="宋体" w:eastAsia="宋体" w:cs="宋体"/>
          <w:sz w:val="24"/>
          <w:szCs w:val="24"/>
        </w:rPr>
      </w:pPr>
      <w:r>
        <w:rPr>
          <w:rFonts w:ascii="宋体" w:hAnsi="宋体" w:eastAsia="宋体" w:cs="宋体"/>
          <w:spacing w:val="-2"/>
          <w:sz w:val="24"/>
          <w:szCs w:val="24"/>
        </w:rPr>
        <w:t>根据《财政部</w:t>
      </w:r>
      <w:r>
        <w:rPr>
          <w:rFonts w:ascii="宋体" w:hAnsi="宋体" w:eastAsia="宋体" w:cs="宋体"/>
          <w:spacing w:val="57"/>
          <w:sz w:val="24"/>
          <w:szCs w:val="24"/>
        </w:rPr>
        <w:t xml:space="preserve"> </w:t>
      </w:r>
      <w:r>
        <w:rPr>
          <w:rFonts w:ascii="宋体" w:hAnsi="宋体" w:eastAsia="宋体" w:cs="宋体"/>
          <w:spacing w:val="-2"/>
          <w:sz w:val="24"/>
          <w:szCs w:val="24"/>
        </w:rPr>
        <w:t>自然资源部 税务总局关于印发&lt;矿业权出让收益征收办法&gt;的通知》（财综〔2023〕10</w:t>
      </w:r>
      <w:r>
        <w:rPr>
          <w:rFonts w:ascii="宋体" w:hAnsi="宋体" w:eastAsia="宋体" w:cs="宋体"/>
          <w:spacing w:val="-45"/>
          <w:sz w:val="24"/>
          <w:szCs w:val="24"/>
        </w:rPr>
        <w:t xml:space="preserve"> </w:t>
      </w:r>
      <w:r>
        <w:rPr>
          <w:rFonts w:ascii="宋体" w:hAnsi="宋体" w:eastAsia="宋体" w:cs="宋体"/>
          <w:spacing w:val="-2"/>
          <w:sz w:val="24"/>
          <w:szCs w:val="24"/>
        </w:rPr>
        <w:t>号）规定，矿业权出让收益评估期</w:t>
      </w:r>
      <w:r>
        <w:rPr>
          <w:rFonts w:ascii="宋体" w:hAnsi="宋体" w:eastAsia="宋体" w:cs="宋体"/>
          <w:spacing w:val="-3"/>
          <w:sz w:val="24"/>
          <w:szCs w:val="24"/>
        </w:rPr>
        <w:t>限要与采矿权登记发</w:t>
      </w:r>
      <w:r>
        <w:rPr>
          <w:rFonts w:ascii="宋体" w:hAnsi="宋体" w:eastAsia="宋体" w:cs="宋体"/>
          <w:sz w:val="24"/>
          <w:szCs w:val="24"/>
        </w:rPr>
        <w:t>证年限、矿山开发利用实际有效衔接且最长不超过三十年</w:t>
      </w:r>
      <w:r>
        <w:rPr>
          <w:rFonts w:ascii="宋体" w:hAnsi="宋体" w:eastAsia="宋体" w:cs="宋体"/>
          <w:spacing w:val="-1"/>
          <w:sz w:val="24"/>
          <w:szCs w:val="24"/>
        </w:rPr>
        <w:t>，本次出让收益评估计</w:t>
      </w:r>
      <w:r>
        <w:rPr>
          <w:rFonts w:ascii="宋体" w:hAnsi="宋体" w:eastAsia="宋体" w:cs="宋体"/>
          <w:spacing w:val="-2"/>
          <w:sz w:val="24"/>
          <w:szCs w:val="24"/>
        </w:rPr>
        <w:t>算年限确定为</w:t>
      </w:r>
      <w:r>
        <w:rPr>
          <w:rFonts w:ascii="宋体" w:hAnsi="宋体" w:eastAsia="宋体" w:cs="宋体"/>
          <w:spacing w:val="-30"/>
          <w:sz w:val="24"/>
          <w:szCs w:val="24"/>
        </w:rPr>
        <w:t xml:space="preserve"> </w:t>
      </w:r>
      <w:r>
        <w:rPr>
          <w:rFonts w:ascii="宋体" w:hAnsi="宋体" w:eastAsia="宋体" w:cs="宋体"/>
          <w:spacing w:val="-2"/>
          <w:sz w:val="24"/>
          <w:szCs w:val="24"/>
        </w:rPr>
        <w:t>30</w:t>
      </w:r>
      <w:r>
        <w:rPr>
          <w:rFonts w:ascii="宋体" w:hAnsi="宋体" w:eastAsia="宋体" w:cs="宋体"/>
          <w:spacing w:val="-49"/>
          <w:sz w:val="24"/>
          <w:szCs w:val="24"/>
        </w:rPr>
        <w:t xml:space="preserve"> </w:t>
      </w:r>
      <w:r>
        <w:rPr>
          <w:rFonts w:ascii="宋体" w:hAnsi="宋体" w:eastAsia="宋体" w:cs="宋体"/>
          <w:spacing w:val="-2"/>
          <w:sz w:val="24"/>
          <w:szCs w:val="24"/>
        </w:rPr>
        <w:t>年，矿区范围内剩余保有资源储量</w:t>
      </w:r>
      <w:r>
        <w:rPr>
          <w:rFonts w:ascii="宋体" w:hAnsi="宋体" w:eastAsia="宋体" w:cs="宋体"/>
          <w:spacing w:val="-50"/>
          <w:sz w:val="24"/>
          <w:szCs w:val="24"/>
        </w:rPr>
        <w:t xml:space="preserve"> </w:t>
      </w:r>
      <w:r>
        <w:rPr>
          <w:rFonts w:ascii="宋体" w:hAnsi="宋体" w:eastAsia="宋体" w:cs="宋体"/>
          <w:spacing w:val="-2"/>
          <w:sz w:val="24"/>
          <w:szCs w:val="24"/>
        </w:rPr>
        <w:t>904.00</w:t>
      </w:r>
      <w:r>
        <w:rPr>
          <w:rFonts w:ascii="宋体" w:hAnsi="宋体" w:eastAsia="宋体" w:cs="宋体"/>
          <w:spacing w:val="-45"/>
          <w:sz w:val="24"/>
          <w:szCs w:val="24"/>
        </w:rPr>
        <w:t xml:space="preserve"> </w:t>
      </w:r>
      <w:r>
        <w:rPr>
          <w:rFonts w:ascii="宋体" w:hAnsi="宋体" w:eastAsia="宋体" w:cs="宋体"/>
          <w:spacing w:val="-2"/>
          <w:sz w:val="24"/>
          <w:szCs w:val="24"/>
        </w:rPr>
        <w:t>万吨未参与本次采矿</w:t>
      </w:r>
      <w:r>
        <w:rPr>
          <w:rFonts w:ascii="宋体" w:hAnsi="宋体" w:eastAsia="宋体" w:cs="宋体"/>
          <w:spacing w:val="-4"/>
          <w:sz w:val="24"/>
          <w:szCs w:val="24"/>
        </w:rPr>
        <w:t>权出让收益评估计算；根据“储量核实报告</w:t>
      </w:r>
      <w:r>
        <w:rPr>
          <w:rFonts w:ascii="宋体" w:hAnsi="宋体" w:eastAsia="宋体" w:cs="宋体"/>
          <w:spacing w:val="-86"/>
          <w:sz w:val="24"/>
          <w:szCs w:val="24"/>
        </w:rPr>
        <w:t xml:space="preserve"> </w:t>
      </w:r>
      <w:r>
        <w:rPr>
          <w:rFonts w:ascii="宋体" w:hAnsi="宋体" w:eastAsia="宋体" w:cs="宋体"/>
          <w:spacing w:val="-4"/>
          <w:sz w:val="24"/>
          <w:szCs w:val="24"/>
        </w:rPr>
        <w:t>”、“开发利用方案</w:t>
      </w:r>
      <w:r>
        <w:rPr>
          <w:rFonts w:ascii="宋体" w:hAnsi="宋体" w:eastAsia="宋体" w:cs="宋体"/>
          <w:spacing w:val="-48"/>
          <w:sz w:val="24"/>
          <w:szCs w:val="24"/>
        </w:rPr>
        <w:t xml:space="preserve"> </w:t>
      </w:r>
      <w:r>
        <w:rPr>
          <w:rFonts w:ascii="宋体" w:hAnsi="宋体" w:eastAsia="宋体" w:cs="宋体"/>
          <w:spacing w:val="-4"/>
          <w:sz w:val="24"/>
          <w:szCs w:val="24"/>
        </w:rPr>
        <w:t>2019</w:t>
      </w:r>
      <w:r>
        <w:rPr>
          <w:rFonts w:ascii="宋体" w:hAnsi="宋体" w:eastAsia="宋体" w:cs="宋体"/>
          <w:spacing w:val="-88"/>
          <w:sz w:val="24"/>
          <w:szCs w:val="24"/>
        </w:rPr>
        <w:t xml:space="preserve"> </w:t>
      </w:r>
      <w:r>
        <w:rPr>
          <w:rFonts w:ascii="宋体" w:hAnsi="宋体" w:eastAsia="宋体" w:cs="宋体"/>
          <w:spacing w:val="-4"/>
          <w:sz w:val="24"/>
          <w:szCs w:val="24"/>
        </w:rPr>
        <w:t>”，安全边</w:t>
      </w:r>
      <w:r>
        <w:rPr>
          <w:rFonts w:ascii="宋体" w:hAnsi="宋体" w:eastAsia="宋体" w:cs="宋体"/>
          <w:sz w:val="24"/>
          <w:szCs w:val="24"/>
        </w:rPr>
        <w:t>坡压覆暂不能利用</w:t>
      </w:r>
      <w:r>
        <w:rPr>
          <w:rFonts w:ascii="宋体" w:hAnsi="宋体" w:eastAsia="宋体" w:cs="宋体"/>
          <w:spacing w:val="-45"/>
          <w:sz w:val="24"/>
          <w:szCs w:val="24"/>
        </w:rPr>
        <w:t xml:space="preserve"> </w:t>
      </w:r>
      <w:r>
        <w:rPr>
          <w:rFonts w:ascii="宋体" w:hAnsi="宋体" w:eastAsia="宋体" w:cs="宋体"/>
          <w:sz w:val="24"/>
          <w:szCs w:val="24"/>
        </w:rPr>
        <w:t>2S22</w:t>
      </w:r>
      <w:r>
        <w:rPr>
          <w:rFonts w:ascii="宋体" w:hAnsi="宋体" w:eastAsia="宋体" w:cs="宋体"/>
          <w:spacing w:val="-40"/>
          <w:sz w:val="24"/>
          <w:szCs w:val="24"/>
        </w:rPr>
        <w:t xml:space="preserve"> </w:t>
      </w:r>
      <w:r>
        <w:rPr>
          <w:rFonts w:ascii="宋体" w:hAnsi="宋体" w:eastAsia="宋体" w:cs="宋体"/>
          <w:sz w:val="24"/>
          <w:szCs w:val="24"/>
        </w:rPr>
        <w:t>资源量653.00</w:t>
      </w:r>
      <w:r>
        <w:rPr>
          <w:rFonts w:ascii="宋体" w:hAnsi="宋体" w:eastAsia="宋体" w:cs="宋体"/>
          <w:spacing w:val="-45"/>
          <w:sz w:val="24"/>
          <w:szCs w:val="24"/>
        </w:rPr>
        <w:t xml:space="preserve"> </w:t>
      </w:r>
      <w:r>
        <w:rPr>
          <w:rFonts w:ascii="宋体" w:hAnsi="宋体" w:eastAsia="宋体" w:cs="宋体"/>
          <w:sz w:val="24"/>
          <w:szCs w:val="24"/>
        </w:rPr>
        <w:t>万吨不进行设计利用，该资源量也未参与本次采矿权出让收益评估。若未来矿山开采中实际动用资</w:t>
      </w:r>
      <w:r>
        <w:rPr>
          <w:rFonts w:ascii="宋体" w:hAnsi="宋体" w:eastAsia="宋体" w:cs="宋体"/>
          <w:spacing w:val="-1"/>
          <w:sz w:val="24"/>
          <w:szCs w:val="24"/>
        </w:rPr>
        <w:t>源量超过本次评估有偿</w:t>
      </w:r>
      <w:r>
        <w:rPr>
          <w:rFonts w:ascii="宋体" w:hAnsi="宋体" w:eastAsia="宋体" w:cs="宋体"/>
          <w:sz w:val="24"/>
          <w:szCs w:val="24"/>
        </w:rPr>
        <w:t>处置资源量（3000.00</w:t>
      </w:r>
      <w:r>
        <w:rPr>
          <w:rFonts w:ascii="宋体" w:hAnsi="宋体" w:eastAsia="宋体" w:cs="宋体"/>
          <w:spacing w:val="-42"/>
          <w:sz w:val="24"/>
          <w:szCs w:val="24"/>
        </w:rPr>
        <w:t xml:space="preserve"> </w:t>
      </w:r>
      <w:r>
        <w:rPr>
          <w:rFonts w:ascii="宋体" w:hAnsi="宋体" w:eastAsia="宋体" w:cs="宋体"/>
          <w:sz w:val="24"/>
          <w:szCs w:val="24"/>
        </w:rPr>
        <w:t>万吨</w:t>
      </w:r>
      <w:r>
        <w:rPr>
          <w:rFonts w:ascii="宋体" w:hAnsi="宋体" w:eastAsia="宋体" w:cs="宋体"/>
          <w:spacing w:val="16"/>
          <w:sz w:val="24"/>
          <w:szCs w:val="24"/>
        </w:rPr>
        <w:t>），</w:t>
      </w:r>
      <w:r>
        <w:rPr>
          <w:rFonts w:ascii="宋体" w:hAnsi="宋体" w:eastAsia="宋体" w:cs="宋体"/>
          <w:sz w:val="24"/>
          <w:szCs w:val="24"/>
        </w:rPr>
        <w:t>需对超出部分资源量重新处置采矿权出让收益。</w:t>
      </w:r>
      <w:r>
        <w:rPr>
          <w:rFonts w:ascii="宋体" w:hAnsi="宋体" w:eastAsia="宋体" w:cs="宋体"/>
          <w:spacing w:val="-1"/>
          <w:sz w:val="24"/>
          <w:szCs w:val="24"/>
        </w:rPr>
        <w:t>特提请报告使用者注意。</w:t>
      </w:r>
    </w:p>
    <w:p w14:paraId="0FB7FCD3">
      <w:pPr>
        <w:spacing w:before="2" w:line="384" w:lineRule="auto"/>
        <w:ind w:left="22" w:right="92" w:firstLine="479"/>
        <w:jc w:val="both"/>
        <w:rPr>
          <w:rFonts w:ascii="宋体" w:hAnsi="宋体" w:eastAsia="宋体" w:cs="宋体"/>
          <w:sz w:val="24"/>
          <w:szCs w:val="24"/>
        </w:rPr>
      </w:pPr>
      <w:r>
        <w:rPr>
          <w:rFonts w:ascii="宋体" w:hAnsi="宋体" w:eastAsia="宋体" w:cs="宋体"/>
          <w:spacing w:val="-8"/>
          <w:sz w:val="24"/>
          <w:szCs w:val="24"/>
        </w:rPr>
        <w:t>根据《矿业权出让收益评估应用指南（20</w:t>
      </w:r>
      <w:r>
        <w:rPr>
          <w:rFonts w:ascii="宋体" w:hAnsi="宋体" w:eastAsia="宋体" w:cs="宋体"/>
          <w:spacing w:val="-9"/>
          <w:sz w:val="24"/>
          <w:szCs w:val="24"/>
        </w:rPr>
        <w:t>23）》（中国矿业权评估师协会</w:t>
      </w:r>
      <w:r>
        <w:rPr>
          <w:rFonts w:ascii="宋体" w:hAnsi="宋体" w:eastAsia="宋体" w:cs="宋体"/>
          <w:spacing w:val="-48"/>
          <w:sz w:val="24"/>
          <w:szCs w:val="24"/>
        </w:rPr>
        <w:t xml:space="preserve"> </w:t>
      </w:r>
      <w:r>
        <w:rPr>
          <w:rFonts w:ascii="宋体" w:hAnsi="宋体" w:eastAsia="宋体" w:cs="宋体"/>
          <w:spacing w:val="-9"/>
          <w:sz w:val="24"/>
          <w:szCs w:val="24"/>
        </w:rPr>
        <w:t>2023</w:t>
      </w:r>
      <w:r>
        <w:rPr>
          <w:rFonts w:ascii="宋体" w:hAnsi="宋体" w:eastAsia="宋体" w:cs="宋体"/>
          <w:spacing w:val="-3"/>
          <w:sz w:val="24"/>
          <w:szCs w:val="24"/>
        </w:rPr>
        <w:t>年第</w:t>
      </w:r>
      <w:r>
        <w:rPr>
          <w:rFonts w:ascii="宋体" w:hAnsi="宋体" w:eastAsia="宋体" w:cs="宋体"/>
          <w:spacing w:val="-33"/>
          <w:sz w:val="24"/>
          <w:szCs w:val="24"/>
        </w:rPr>
        <w:t xml:space="preserve"> </w:t>
      </w:r>
      <w:r>
        <w:rPr>
          <w:rFonts w:ascii="宋体" w:hAnsi="宋体" w:eastAsia="宋体" w:cs="宋体"/>
          <w:spacing w:val="-3"/>
          <w:sz w:val="24"/>
          <w:szCs w:val="24"/>
        </w:rPr>
        <w:t>1</w:t>
      </w:r>
      <w:r>
        <w:rPr>
          <w:rFonts w:ascii="宋体" w:hAnsi="宋体" w:eastAsia="宋体" w:cs="宋体"/>
          <w:spacing w:val="-45"/>
          <w:sz w:val="24"/>
          <w:szCs w:val="24"/>
        </w:rPr>
        <w:t xml:space="preserve"> </w:t>
      </w:r>
      <w:r>
        <w:rPr>
          <w:rFonts w:ascii="宋体" w:hAnsi="宋体" w:eastAsia="宋体" w:cs="宋体"/>
          <w:spacing w:val="-3"/>
          <w:sz w:val="24"/>
          <w:szCs w:val="24"/>
        </w:rPr>
        <w:t>号发布</w:t>
      </w:r>
      <w:r>
        <w:rPr>
          <w:rFonts w:ascii="宋体" w:hAnsi="宋体" w:eastAsia="宋体" w:cs="宋体"/>
          <w:spacing w:val="4"/>
          <w:sz w:val="24"/>
          <w:szCs w:val="24"/>
        </w:rPr>
        <w:t>），</w:t>
      </w:r>
      <w:r>
        <w:rPr>
          <w:rFonts w:ascii="宋体" w:hAnsi="宋体" w:eastAsia="宋体" w:cs="宋体"/>
          <w:spacing w:val="-3"/>
          <w:sz w:val="24"/>
          <w:szCs w:val="24"/>
        </w:rPr>
        <w:t>评估结果公开的，</w:t>
      </w:r>
      <w:r>
        <w:rPr>
          <w:rFonts w:ascii="宋体" w:hAnsi="宋体" w:eastAsia="宋体" w:cs="宋体"/>
          <w:spacing w:val="-71"/>
          <w:sz w:val="24"/>
          <w:szCs w:val="24"/>
        </w:rPr>
        <w:t xml:space="preserve"> </w:t>
      </w:r>
      <w:r>
        <w:rPr>
          <w:rFonts w:ascii="宋体" w:hAnsi="宋体" w:eastAsia="宋体" w:cs="宋体"/>
          <w:spacing w:val="-3"/>
          <w:sz w:val="24"/>
          <w:szCs w:val="24"/>
        </w:rPr>
        <w:t>自公开之日起有</w:t>
      </w:r>
      <w:r>
        <w:rPr>
          <w:rFonts w:ascii="宋体" w:hAnsi="宋体" w:eastAsia="宋体" w:cs="宋体"/>
          <w:spacing w:val="-4"/>
          <w:sz w:val="24"/>
          <w:szCs w:val="24"/>
        </w:rPr>
        <w:t>效期一年；评估结果不公开</w:t>
      </w:r>
      <w:r>
        <w:rPr>
          <w:rFonts w:ascii="宋体" w:hAnsi="宋体" w:eastAsia="宋体" w:cs="宋体"/>
          <w:spacing w:val="-2"/>
          <w:sz w:val="24"/>
          <w:szCs w:val="24"/>
        </w:rPr>
        <w:t>的，</w:t>
      </w:r>
      <w:r>
        <w:rPr>
          <w:rFonts w:ascii="宋体" w:hAnsi="宋体" w:eastAsia="宋体" w:cs="宋体"/>
          <w:spacing w:val="-72"/>
          <w:sz w:val="24"/>
          <w:szCs w:val="24"/>
        </w:rPr>
        <w:t xml:space="preserve"> </w:t>
      </w:r>
      <w:r>
        <w:rPr>
          <w:rFonts w:ascii="宋体" w:hAnsi="宋体" w:eastAsia="宋体" w:cs="宋体"/>
          <w:spacing w:val="-2"/>
          <w:sz w:val="24"/>
          <w:szCs w:val="24"/>
        </w:rPr>
        <w:t>自评估基准日起有效期一年。超过有效期，需要重新进行评估。</w:t>
      </w:r>
    </w:p>
    <w:p w14:paraId="72E14A0B">
      <w:pPr>
        <w:spacing w:line="384" w:lineRule="auto"/>
        <w:ind w:left="21" w:right="92" w:firstLine="480"/>
        <w:rPr>
          <w:rFonts w:ascii="宋体" w:hAnsi="宋体" w:eastAsia="宋体" w:cs="宋体"/>
          <w:sz w:val="24"/>
          <w:szCs w:val="24"/>
        </w:rPr>
      </w:pPr>
      <w:r>
        <w:rPr>
          <w:rFonts w:ascii="宋体" w:hAnsi="宋体" w:eastAsia="宋体" w:cs="宋体"/>
          <w:sz w:val="24"/>
          <w:szCs w:val="24"/>
        </w:rPr>
        <w:t>本评估报告及评估结论仅供委托方用于评估报告</w:t>
      </w:r>
      <w:r>
        <w:rPr>
          <w:rFonts w:ascii="宋体" w:hAnsi="宋体" w:eastAsia="宋体" w:cs="宋体"/>
          <w:spacing w:val="-1"/>
          <w:sz w:val="24"/>
          <w:szCs w:val="24"/>
        </w:rPr>
        <w:t>载明的评估目的和用途，不应同时用于或另行用于其他目的。</w:t>
      </w:r>
    </w:p>
    <w:p w14:paraId="6EE3AB27">
      <w:pPr>
        <w:spacing w:before="2" w:line="384" w:lineRule="auto"/>
        <w:ind w:left="21" w:right="92" w:firstLine="480"/>
        <w:jc w:val="both"/>
        <w:rPr>
          <w:rFonts w:ascii="宋体" w:hAnsi="宋体" w:eastAsia="宋体" w:cs="宋体"/>
          <w:sz w:val="24"/>
          <w:szCs w:val="24"/>
        </w:rPr>
      </w:pPr>
      <w:r>
        <w:rPr>
          <w:rFonts w:ascii="宋体" w:hAnsi="宋体" w:eastAsia="宋体" w:cs="宋体"/>
          <w:sz w:val="24"/>
          <w:szCs w:val="24"/>
        </w:rPr>
        <w:t>本评估报告仅供委托方了解评估的有关事宜并报</w:t>
      </w:r>
      <w:r>
        <w:rPr>
          <w:rFonts w:ascii="宋体" w:hAnsi="宋体" w:eastAsia="宋体" w:cs="宋体"/>
          <w:spacing w:val="-1"/>
          <w:sz w:val="24"/>
          <w:szCs w:val="24"/>
        </w:rPr>
        <w:t>送评估管理机关或其授权的</w:t>
      </w:r>
      <w:r>
        <w:rPr>
          <w:rFonts w:ascii="宋体" w:hAnsi="宋体" w:eastAsia="宋体" w:cs="宋体"/>
          <w:sz w:val="24"/>
          <w:szCs w:val="24"/>
        </w:rPr>
        <w:t>单位审查评估报告和检查评估工作之用；正确理解并合</w:t>
      </w:r>
      <w:r>
        <w:rPr>
          <w:rFonts w:ascii="宋体" w:hAnsi="宋体" w:eastAsia="宋体" w:cs="宋体"/>
          <w:spacing w:val="-1"/>
          <w:sz w:val="24"/>
          <w:szCs w:val="24"/>
        </w:rPr>
        <w:t>理使用评估报告是评估委托方和相关当事方的责任。</w:t>
      </w:r>
    </w:p>
    <w:p w14:paraId="160373A1">
      <w:pPr>
        <w:spacing w:before="2" w:line="384" w:lineRule="auto"/>
        <w:ind w:left="26" w:right="92" w:firstLine="475"/>
        <w:jc w:val="both"/>
        <w:rPr>
          <w:rFonts w:ascii="宋体" w:hAnsi="宋体" w:eastAsia="宋体" w:cs="宋体"/>
          <w:sz w:val="24"/>
          <w:szCs w:val="24"/>
        </w:rPr>
      </w:pPr>
      <w:r>
        <w:rPr>
          <w:rFonts w:ascii="宋体" w:hAnsi="宋体" w:eastAsia="宋体" w:cs="宋体"/>
          <w:sz w:val="24"/>
          <w:szCs w:val="24"/>
        </w:rPr>
        <w:t>本评估报告所有权归评估委托方所有，除依据法</w:t>
      </w:r>
      <w:r>
        <w:rPr>
          <w:rFonts w:ascii="宋体" w:hAnsi="宋体" w:eastAsia="宋体" w:cs="宋体"/>
          <w:spacing w:val="-1"/>
          <w:sz w:val="24"/>
          <w:szCs w:val="24"/>
        </w:rPr>
        <w:t>律法规规定以及相关当事方另有约定外，未征得本机构及矿业权评估师同意，矿业权评估报告的全部或部分内容不得被摘抄、引用或披露于公开媒体。</w:t>
      </w:r>
    </w:p>
    <w:p w14:paraId="44F3AB32">
      <w:pPr>
        <w:spacing w:before="1" w:line="217" w:lineRule="auto"/>
        <w:ind w:left="502"/>
        <w:rPr>
          <w:rFonts w:ascii="宋体" w:hAnsi="宋体" w:eastAsia="宋体" w:cs="宋体"/>
          <w:sz w:val="24"/>
          <w:szCs w:val="24"/>
        </w:rPr>
      </w:pPr>
      <w:r>
        <w:rPr>
          <w:rFonts w:ascii="宋体" w:hAnsi="宋体" w:eastAsia="宋体" w:cs="宋体"/>
          <w:spacing w:val="-1"/>
          <w:sz w:val="24"/>
          <w:szCs w:val="24"/>
        </w:rPr>
        <w:t>本评估报告的复印件不具有任何法律效力。</w:t>
      </w:r>
    </w:p>
    <w:p w14:paraId="547A88C6">
      <w:pPr>
        <w:spacing w:before="218" w:line="220" w:lineRule="auto"/>
        <w:ind w:left="485"/>
        <w:rPr>
          <w:rFonts w:ascii="宋体" w:hAnsi="宋体" w:eastAsia="宋体" w:cs="宋体"/>
          <w:sz w:val="24"/>
          <w:szCs w:val="24"/>
        </w:rPr>
      </w:pPr>
      <w:r>
        <w:rPr>
          <w:rFonts w:ascii="宋体" w:hAnsi="宋体" w:eastAsia="宋体" w:cs="宋体"/>
          <w:b/>
          <w:bCs/>
          <w:spacing w:val="-9"/>
          <w:sz w:val="24"/>
          <w:szCs w:val="24"/>
        </w:rPr>
        <w:t>重要提示：</w:t>
      </w:r>
    </w:p>
    <w:p w14:paraId="30AA6D95">
      <w:pPr>
        <w:spacing w:before="214" w:line="385" w:lineRule="auto"/>
        <w:ind w:left="42" w:right="92" w:firstLine="485"/>
        <w:rPr>
          <w:rFonts w:ascii="宋体" w:hAnsi="宋体" w:eastAsia="宋体" w:cs="宋体"/>
          <w:sz w:val="24"/>
          <w:szCs w:val="24"/>
        </w:rPr>
      </w:pPr>
      <w:r>
        <w:rPr>
          <w:rFonts w:ascii="宋体" w:hAnsi="宋体" w:eastAsia="宋体" w:cs="宋体"/>
          <w:spacing w:val="-1"/>
          <w:sz w:val="24"/>
          <w:szCs w:val="24"/>
        </w:rPr>
        <w:t>以上内容摘自《云南省富源县通泰石灰岩矿采矿权出让收益评估</w:t>
      </w:r>
      <w:r>
        <w:rPr>
          <w:rFonts w:ascii="宋体" w:hAnsi="宋体" w:eastAsia="宋体" w:cs="宋体"/>
          <w:spacing w:val="-2"/>
          <w:sz w:val="24"/>
          <w:szCs w:val="24"/>
        </w:rPr>
        <w:t>报告》，欲</w:t>
      </w:r>
      <w:r>
        <w:rPr>
          <w:rFonts w:ascii="宋体" w:hAnsi="宋体" w:eastAsia="宋体" w:cs="宋体"/>
          <w:spacing w:val="-1"/>
          <w:sz w:val="24"/>
          <w:szCs w:val="24"/>
        </w:rPr>
        <w:t>了解本次评估的全面情况，请阅读本采矿权出让收益评估报告全</w:t>
      </w:r>
      <w:r>
        <w:rPr>
          <w:rFonts w:ascii="宋体" w:hAnsi="宋体" w:eastAsia="宋体" w:cs="宋体"/>
          <w:spacing w:val="-2"/>
          <w:sz w:val="24"/>
          <w:szCs w:val="24"/>
        </w:rPr>
        <w:t>文。</w:t>
      </w:r>
    </w:p>
    <w:p w14:paraId="26B45F27">
      <w:pPr>
        <w:spacing w:line="385" w:lineRule="auto"/>
        <w:rPr>
          <w:rFonts w:ascii="宋体" w:hAnsi="宋体" w:eastAsia="宋体" w:cs="宋体"/>
          <w:sz w:val="24"/>
          <w:szCs w:val="24"/>
        </w:rPr>
        <w:sectPr>
          <w:headerReference r:id="rId11" w:type="default"/>
          <w:footerReference r:id="rId12" w:type="default"/>
          <w:pgSz w:w="11906" w:h="16839"/>
          <w:pgMar w:top="1214" w:right="1615" w:bottom="1300" w:left="1785" w:header="825" w:footer="983" w:gutter="0"/>
          <w:cols w:space="720" w:num="1"/>
        </w:sectPr>
      </w:pPr>
    </w:p>
    <w:p w14:paraId="146FE2C7">
      <w:pPr>
        <w:spacing w:line="16820" w:lineRule="exact"/>
      </w:pPr>
      <w:r>
        <w:rPr>
          <w:position w:val="-336"/>
        </w:rPr>
        <w:drawing>
          <wp:inline distT="0" distB="0" distL="0" distR="0">
            <wp:extent cx="7559040" cy="1068070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81"/>
                    <a:stretch>
                      <a:fillRect/>
                    </a:stretch>
                  </pic:blipFill>
                  <pic:spPr>
                    <a:xfrm>
                      <a:off x="0" y="0"/>
                      <a:ext cx="7559040" cy="10681234"/>
                    </a:xfrm>
                    <a:prstGeom prst="rect">
                      <a:avLst/>
                    </a:prstGeom>
                  </pic:spPr>
                </pic:pic>
              </a:graphicData>
            </a:graphic>
          </wp:inline>
        </w:drawing>
      </w:r>
    </w:p>
    <w:p w14:paraId="365577A0">
      <w:pPr>
        <w:spacing w:line="16820" w:lineRule="exact"/>
        <w:sectPr>
          <w:headerReference r:id="rId13" w:type="default"/>
          <w:footerReference r:id="rId14" w:type="default"/>
          <w:pgSz w:w="11905" w:h="16834"/>
          <w:pgMar w:top="1" w:right="0" w:bottom="1" w:left="0" w:header="0" w:footer="0" w:gutter="0"/>
          <w:cols w:space="720" w:num="1"/>
        </w:sectPr>
      </w:pPr>
    </w:p>
    <w:p w14:paraId="548D76B3">
      <w:pPr>
        <w:spacing w:before="303" w:line="219" w:lineRule="auto"/>
        <w:ind w:left="997"/>
        <w:rPr>
          <w:rFonts w:ascii="宋体" w:hAnsi="宋体" w:eastAsia="宋体" w:cs="宋体"/>
          <w:sz w:val="28"/>
          <w:szCs w:val="28"/>
        </w:rPr>
      </w:pPr>
      <w:r>
        <w:rPr>
          <w:rFonts w:ascii="宋体" w:hAnsi="宋体" w:eastAsia="宋体" w:cs="宋体"/>
          <w:b/>
          <w:bCs/>
          <w:spacing w:val="-3"/>
          <w:sz w:val="28"/>
          <w:szCs w:val="28"/>
        </w:rPr>
        <w:t>云南省富源县通泰石灰岩矿采矿权出让收益评估报告</w:t>
      </w:r>
    </w:p>
    <w:sdt>
      <w:sdtPr>
        <w:rPr>
          <w:rFonts w:ascii="宋体" w:hAnsi="宋体" w:eastAsia="宋体" w:cs="宋体"/>
          <w:sz w:val="28"/>
          <w:szCs w:val="28"/>
        </w:rPr>
        <w:id w:val="147461301"/>
        <w:docPartObj>
          <w:docPartGallery w:val="Table of Contents"/>
          <w:docPartUnique/>
        </w:docPartObj>
      </w:sdtPr>
      <w:sdtEndPr>
        <w:rPr>
          <w:rFonts w:ascii="黑体" w:hAnsi="黑体" w:eastAsia="黑体" w:cs="黑体"/>
          <w:sz w:val="24"/>
          <w:szCs w:val="24"/>
        </w:rPr>
      </w:sdtEndPr>
      <w:sdtContent>
        <w:p w14:paraId="44496920">
          <w:pPr>
            <w:spacing w:before="225" w:line="222" w:lineRule="auto"/>
            <w:ind w:left="3995"/>
            <w:rPr>
              <w:rFonts w:ascii="宋体" w:hAnsi="宋体" w:eastAsia="宋体" w:cs="宋体"/>
              <w:sz w:val="28"/>
              <w:szCs w:val="28"/>
            </w:rPr>
          </w:pPr>
          <w:r>
            <w:rPr>
              <w:rFonts w:ascii="宋体" w:hAnsi="宋体" w:eastAsia="宋体" w:cs="宋体"/>
              <w:b/>
              <w:bCs/>
              <w:spacing w:val="-35"/>
              <w:sz w:val="28"/>
              <w:szCs w:val="28"/>
            </w:rPr>
            <w:t>目录</w:t>
          </w:r>
        </w:p>
        <w:p w14:paraId="48E85375">
          <w:pPr>
            <w:spacing w:line="255" w:lineRule="auto"/>
            <w:rPr>
              <w:rFonts w:ascii="Arial"/>
              <w:sz w:val="21"/>
            </w:rPr>
          </w:pPr>
        </w:p>
        <w:p w14:paraId="49CF1D22">
          <w:pPr>
            <w:spacing w:before="78" w:line="221" w:lineRule="auto"/>
            <w:ind w:left="24"/>
            <w:rPr>
              <w:rFonts w:ascii="宋体" w:hAnsi="宋体" w:eastAsia="宋体" w:cs="宋体"/>
              <w:sz w:val="24"/>
              <w:szCs w:val="24"/>
            </w:rPr>
          </w:pPr>
          <w:r>
            <w:fldChar w:fldCharType="begin"/>
          </w:r>
          <w:r>
            <w:instrText xml:space="preserve"> HYPERLINK \l "bookmark3" </w:instrText>
          </w:r>
          <w:r>
            <w:fldChar w:fldCharType="separate"/>
          </w:r>
          <w:r>
            <w:rPr>
              <w:rFonts w:ascii="宋体" w:hAnsi="宋体" w:eastAsia="宋体" w:cs="宋体"/>
              <w:b/>
              <w:bCs/>
              <w:spacing w:val="-4"/>
              <w:sz w:val="24"/>
              <w:szCs w:val="24"/>
            </w:rPr>
            <w:t>一、正文目录</w:t>
          </w:r>
          <w:r>
            <w:rPr>
              <w:rFonts w:ascii="宋体" w:hAnsi="宋体" w:eastAsia="宋体" w:cs="宋体"/>
              <w:b/>
              <w:bCs/>
              <w:spacing w:val="-4"/>
              <w:sz w:val="24"/>
              <w:szCs w:val="24"/>
            </w:rPr>
            <w:fldChar w:fldCharType="end"/>
          </w:r>
        </w:p>
        <w:p w14:paraId="6357EB93">
          <w:pPr>
            <w:tabs>
              <w:tab w:val="right" w:leader="dot" w:pos="8502"/>
            </w:tabs>
            <w:spacing w:before="242" w:line="187" w:lineRule="auto"/>
            <w:ind w:left="38"/>
            <w:rPr>
              <w:rFonts w:ascii="黑体" w:hAnsi="黑体" w:eastAsia="黑体" w:cs="黑体"/>
              <w:sz w:val="24"/>
              <w:szCs w:val="24"/>
            </w:rPr>
          </w:pPr>
          <w:r>
            <w:fldChar w:fldCharType="begin"/>
          </w:r>
          <w:r>
            <w:instrText xml:space="preserve"> HYPERLINK \l "bookmark4" </w:instrText>
          </w:r>
          <w:r>
            <w:fldChar w:fldCharType="separate"/>
          </w:r>
          <w:r>
            <w:rPr>
              <w:rFonts w:ascii="宋体" w:hAnsi="宋体" w:eastAsia="宋体" w:cs="宋体"/>
              <w:b/>
              <w:bCs/>
              <w:spacing w:val="-7"/>
              <w:sz w:val="24"/>
              <w:szCs w:val="24"/>
            </w:rPr>
            <w:t>1.评估机构</w:t>
          </w:r>
          <w:r>
            <w:rPr>
              <w:rFonts w:ascii="宋体" w:hAnsi="宋体" w:eastAsia="宋体" w:cs="宋体"/>
              <w:spacing w:val="82"/>
              <w:sz w:val="24"/>
              <w:szCs w:val="24"/>
            </w:rPr>
            <w:t xml:space="preserve"> </w:t>
          </w:r>
          <w:r>
            <w:rPr>
              <w:rFonts w:ascii="宋体" w:hAnsi="宋体" w:eastAsia="宋体" w:cs="宋体"/>
              <w:sz w:val="24"/>
              <w:szCs w:val="24"/>
              <w14:textOutline w14:w="4358" w14:cap="flat" w14:cmpd="sng">
                <w14:solidFill>
                  <w14:srgbClr w14:val="000000"/>
                </w14:solidFill>
                <w14:prstDash w14:val="solid"/>
                <w14:miter w14:val="10"/>
              </w14:textOutline>
            </w:rPr>
            <w:tab/>
          </w:r>
          <w:r>
            <w:rPr>
              <w:rFonts w:ascii="宋体" w:hAnsi="宋体" w:eastAsia="宋体" w:cs="宋体"/>
              <w:spacing w:val="-72"/>
              <w:sz w:val="24"/>
              <w:szCs w:val="24"/>
            </w:rPr>
            <w:t xml:space="preserve"> </w:t>
          </w:r>
          <w:r>
            <w:rPr>
              <w:rFonts w:ascii="黑体" w:hAnsi="黑体" w:eastAsia="黑体" w:cs="黑体"/>
              <w:b/>
              <w:bCs/>
              <w:spacing w:val="-25"/>
              <w:sz w:val="24"/>
              <w:szCs w:val="24"/>
            </w:rPr>
            <w:t>1</w:t>
          </w:r>
          <w:r>
            <w:rPr>
              <w:rFonts w:ascii="黑体" w:hAnsi="黑体" w:eastAsia="黑体" w:cs="黑体"/>
              <w:b/>
              <w:bCs/>
              <w:spacing w:val="-25"/>
              <w:sz w:val="24"/>
              <w:szCs w:val="24"/>
            </w:rPr>
            <w:fldChar w:fldCharType="end"/>
          </w:r>
        </w:p>
        <w:p w14:paraId="0CECEBAF">
          <w:pPr>
            <w:tabs>
              <w:tab w:val="right" w:leader="dot" w:pos="8502"/>
            </w:tabs>
            <w:spacing w:before="256" w:line="187" w:lineRule="auto"/>
            <w:ind w:left="23"/>
            <w:rPr>
              <w:rFonts w:ascii="黑体" w:hAnsi="黑体" w:eastAsia="黑体" w:cs="黑体"/>
              <w:sz w:val="24"/>
              <w:szCs w:val="24"/>
            </w:rPr>
          </w:pPr>
          <w:r>
            <w:fldChar w:fldCharType="begin"/>
          </w:r>
          <w:r>
            <w:instrText xml:space="preserve"> HYPERLINK \l "bookmark5" </w:instrText>
          </w:r>
          <w:r>
            <w:fldChar w:fldCharType="separate"/>
          </w:r>
          <w:r>
            <w:rPr>
              <w:rFonts w:ascii="宋体" w:hAnsi="宋体" w:eastAsia="宋体" w:cs="宋体"/>
              <w:b/>
              <w:bCs/>
              <w:spacing w:val="-4"/>
              <w:sz w:val="24"/>
              <w:szCs w:val="24"/>
            </w:rPr>
            <w:t>2.委托方及采矿权人</w:t>
          </w:r>
          <w:r>
            <w:rPr>
              <w:rFonts w:ascii="宋体" w:hAnsi="宋体" w:eastAsia="宋体" w:cs="宋体"/>
              <w:spacing w:val="87"/>
              <w:sz w:val="24"/>
              <w:szCs w:val="24"/>
            </w:rPr>
            <w:t xml:space="preserve"> </w:t>
          </w:r>
          <w:r>
            <w:rPr>
              <w:rFonts w:ascii="宋体" w:hAnsi="宋体" w:eastAsia="宋体" w:cs="宋体"/>
              <w:sz w:val="24"/>
              <w:szCs w:val="24"/>
              <w14:textOutline w14:w="4358" w14:cap="flat" w14:cmpd="sng">
                <w14:solidFill>
                  <w14:srgbClr w14:val="000000"/>
                </w14:solidFill>
                <w14:prstDash w14:val="solid"/>
                <w14:miter w14:val="10"/>
              </w14:textOutline>
            </w:rPr>
            <w:tab/>
          </w:r>
          <w:r>
            <w:rPr>
              <w:rFonts w:ascii="宋体" w:hAnsi="宋体" w:eastAsia="宋体" w:cs="宋体"/>
              <w:spacing w:val="-74"/>
              <w:sz w:val="24"/>
              <w:szCs w:val="24"/>
            </w:rPr>
            <w:t xml:space="preserve"> </w:t>
          </w:r>
          <w:r>
            <w:rPr>
              <w:rFonts w:ascii="黑体" w:hAnsi="黑体" w:eastAsia="黑体" w:cs="黑体"/>
              <w:b/>
              <w:bCs/>
              <w:spacing w:val="-25"/>
              <w:sz w:val="24"/>
              <w:szCs w:val="24"/>
            </w:rPr>
            <w:t>1</w:t>
          </w:r>
          <w:r>
            <w:rPr>
              <w:rFonts w:ascii="黑体" w:hAnsi="黑体" w:eastAsia="黑体" w:cs="黑体"/>
              <w:b/>
              <w:bCs/>
              <w:spacing w:val="-25"/>
              <w:sz w:val="24"/>
              <w:szCs w:val="24"/>
            </w:rPr>
            <w:fldChar w:fldCharType="end"/>
          </w:r>
        </w:p>
        <w:p w14:paraId="51C811E7">
          <w:pPr>
            <w:tabs>
              <w:tab w:val="right" w:leader="dot" w:pos="8502"/>
            </w:tabs>
            <w:spacing w:before="256" w:line="187" w:lineRule="auto"/>
            <w:ind w:left="25"/>
            <w:rPr>
              <w:rFonts w:ascii="黑体" w:hAnsi="黑体" w:eastAsia="黑体" w:cs="黑体"/>
              <w:sz w:val="24"/>
              <w:szCs w:val="24"/>
            </w:rPr>
          </w:pPr>
          <w:r>
            <w:fldChar w:fldCharType="begin"/>
          </w:r>
          <w:r>
            <w:instrText xml:space="preserve"> HYPERLINK \l "bookmark6" </w:instrText>
          </w:r>
          <w:r>
            <w:fldChar w:fldCharType="separate"/>
          </w:r>
          <w:r>
            <w:rPr>
              <w:rFonts w:ascii="宋体" w:hAnsi="宋体" w:eastAsia="宋体" w:cs="宋体"/>
              <w:b/>
              <w:bCs/>
              <w:spacing w:val="-5"/>
              <w:sz w:val="24"/>
              <w:szCs w:val="24"/>
            </w:rPr>
            <w:t>3.评估目的</w:t>
          </w:r>
          <w:r>
            <w:rPr>
              <w:rFonts w:ascii="宋体" w:hAnsi="宋体" w:eastAsia="宋体" w:cs="宋体"/>
              <w:spacing w:val="83"/>
              <w:sz w:val="24"/>
              <w:szCs w:val="24"/>
            </w:rPr>
            <w:t xml:space="preserve"> </w:t>
          </w:r>
          <w:r>
            <w:rPr>
              <w:rFonts w:ascii="宋体" w:hAnsi="宋体" w:eastAsia="宋体" w:cs="宋体"/>
              <w:sz w:val="24"/>
              <w:szCs w:val="24"/>
              <w14:textOutline w14:w="4358" w14:cap="flat" w14:cmpd="sng">
                <w14:solidFill>
                  <w14:srgbClr w14:val="000000"/>
                </w14:solidFill>
                <w14:prstDash w14:val="solid"/>
                <w14:miter w14:val="10"/>
              </w14:textOutline>
            </w:rPr>
            <w:tab/>
          </w:r>
          <w:r>
            <w:rPr>
              <w:rFonts w:ascii="黑体" w:hAnsi="黑体" w:eastAsia="黑体" w:cs="黑体"/>
              <w:b/>
              <w:bCs/>
              <w:spacing w:val="24"/>
              <w:sz w:val="24"/>
              <w:szCs w:val="24"/>
            </w:rPr>
            <w:t>2</w:t>
          </w:r>
          <w:r>
            <w:rPr>
              <w:rFonts w:ascii="黑体" w:hAnsi="黑体" w:eastAsia="黑体" w:cs="黑体"/>
              <w:b/>
              <w:bCs/>
              <w:spacing w:val="24"/>
              <w:sz w:val="24"/>
              <w:szCs w:val="24"/>
            </w:rPr>
            <w:fldChar w:fldCharType="end"/>
          </w:r>
        </w:p>
        <w:p w14:paraId="216ED69C">
          <w:pPr>
            <w:tabs>
              <w:tab w:val="right" w:leader="dot" w:pos="8502"/>
            </w:tabs>
            <w:spacing w:before="258" w:line="187" w:lineRule="auto"/>
            <w:ind w:left="20"/>
            <w:rPr>
              <w:rFonts w:ascii="黑体" w:hAnsi="黑体" w:eastAsia="黑体" w:cs="黑体"/>
              <w:sz w:val="24"/>
              <w:szCs w:val="24"/>
            </w:rPr>
          </w:pPr>
          <w:r>
            <w:fldChar w:fldCharType="begin"/>
          </w:r>
          <w:r>
            <w:instrText xml:space="preserve"> HYPERLINK \l "bookmark7" </w:instrText>
          </w:r>
          <w:r>
            <w:fldChar w:fldCharType="separate"/>
          </w:r>
          <w:r>
            <w:rPr>
              <w:rFonts w:ascii="宋体" w:hAnsi="宋体" w:eastAsia="宋体" w:cs="宋体"/>
              <w:b/>
              <w:bCs/>
              <w:spacing w:val="-3"/>
              <w:sz w:val="24"/>
              <w:szCs w:val="24"/>
            </w:rPr>
            <w:t>4.评估对象和范围</w:t>
          </w:r>
          <w:r>
            <w:rPr>
              <w:rFonts w:ascii="宋体" w:hAnsi="宋体" w:eastAsia="宋体" w:cs="宋体"/>
              <w:spacing w:val="81"/>
              <w:sz w:val="24"/>
              <w:szCs w:val="24"/>
            </w:rPr>
            <w:t xml:space="preserve"> </w:t>
          </w:r>
          <w:r>
            <w:rPr>
              <w:rFonts w:ascii="宋体" w:hAnsi="宋体" w:eastAsia="宋体" w:cs="宋体"/>
              <w:sz w:val="24"/>
              <w:szCs w:val="24"/>
              <w14:textOutline w14:w="4358" w14:cap="flat" w14:cmpd="sng">
                <w14:solidFill>
                  <w14:srgbClr w14:val="000000"/>
                </w14:solidFill>
                <w14:prstDash w14:val="solid"/>
                <w14:miter w14:val="10"/>
              </w14:textOutline>
            </w:rPr>
            <w:tab/>
          </w:r>
          <w:r>
            <w:rPr>
              <w:rFonts w:ascii="黑体" w:hAnsi="黑体" w:eastAsia="黑体" w:cs="黑体"/>
              <w:b/>
              <w:bCs/>
              <w:spacing w:val="22"/>
              <w:sz w:val="24"/>
              <w:szCs w:val="24"/>
            </w:rPr>
            <w:t>2</w:t>
          </w:r>
          <w:r>
            <w:rPr>
              <w:rFonts w:ascii="黑体" w:hAnsi="黑体" w:eastAsia="黑体" w:cs="黑体"/>
              <w:b/>
              <w:bCs/>
              <w:spacing w:val="22"/>
              <w:sz w:val="24"/>
              <w:szCs w:val="24"/>
            </w:rPr>
            <w:fldChar w:fldCharType="end"/>
          </w:r>
        </w:p>
        <w:p w14:paraId="16E55988">
          <w:pPr>
            <w:tabs>
              <w:tab w:val="right" w:leader="dot" w:pos="8502"/>
            </w:tabs>
            <w:spacing w:before="256" w:line="187" w:lineRule="auto"/>
            <w:ind w:left="25"/>
            <w:rPr>
              <w:rFonts w:ascii="黑体" w:hAnsi="黑体" w:eastAsia="黑体" w:cs="黑体"/>
              <w:sz w:val="24"/>
              <w:szCs w:val="24"/>
            </w:rPr>
          </w:pPr>
          <w:r>
            <w:fldChar w:fldCharType="begin"/>
          </w:r>
          <w:r>
            <w:instrText xml:space="preserve"> HYPERLINK \l "bookmark8" </w:instrText>
          </w:r>
          <w:r>
            <w:fldChar w:fldCharType="separate"/>
          </w:r>
          <w:r>
            <w:rPr>
              <w:rFonts w:ascii="宋体" w:hAnsi="宋体" w:eastAsia="宋体" w:cs="宋体"/>
              <w:b/>
              <w:bCs/>
              <w:spacing w:val="-4"/>
              <w:sz w:val="24"/>
              <w:szCs w:val="24"/>
            </w:rPr>
            <w:t>5.评估基准日</w:t>
          </w:r>
          <w:r>
            <w:rPr>
              <w:rFonts w:ascii="宋体" w:hAnsi="宋体" w:eastAsia="宋体" w:cs="宋体"/>
              <w:spacing w:val="78"/>
              <w:sz w:val="24"/>
              <w:szCs w:val="24"/>
            </w:rPr>
            <w:t xml:space="preserve"> </w:t>
          </w:r>
          <w:r>
            <w:rPr>
              <w:rFonts w:ascii="宋体" w:hAnsi="宋体" w:eastAsia="宋体" w:cs="宋体"/>
              <w:sz w:val="24"/>
              <w:szCs w:val="24"/>
              <w14:textOutline w14:w="4358" w14:cap="flat" w14:cmpd="sng">
                <w14:solidFill>
                  <w14:srgbClr w14:val="000000"/>
                </w14:solidFill>
                <w14:prstDash w14:val="solid"/>
                <w14:miter w14:val="10"/>
              </w14:textOutline>
            </w:rPr>
            <w:tab/>
          </w:r>
          <w:r>
            <w:rPr>
              <w:rFonts w:ascii="黑体" w:hAnsi="黑体" w:eastAsia="黑体" w:cs="黑体"/>
              <w:b/>
              <w:bCs/>
              <w:spacing w:val="24"/>
              <w:sz w:val="24"/>
              <w:szCs w:val="24"/>
            </w:rPr>
            <w:t>5</w:t>
          </w:r>
          <w:r>
            <w:rPr>
              <w:rFonts w:ascii="黑体" w:hAnsi="黑体" w:eastAsia="黑体" w:cs="黑体"/>
              <w:b/>
              <w:bCs/>
              <w:spacing w:val="24"/>
              <w:sz w:val="24"/>
              <w:szCs w:val="24"/>
            </w:rPr>
            <w:fldChar w:fldCharType="end"/>
          </w:r>
        </w:p>
        <w:p w14:paraId="14BACB0F">
          <w:pPr>
            <w:tabs>
              <w:tab w:val="right" w:leader="dot" w:pos="8502"/>
            </w:tabs>
            <w:spacing w:before="257" w:line="187" w:lineRule="auto"/>
            <w:ind w:left="22"/>
            <w:rPr>
              <w:rFonts w:ascii="黑体" w:hAnsi="黑体" w:eastAsia="黑体" w:cs="黑体"/>
              <w:sz w:val="24"/>
              <w:szCs w:val="24"/>
            </w:rPr>
          </w:pPr>
          <w:r>
            <w:fldChar w:fldCharType="begin"/>
          </w:r>
          <w:r>
            <w:instrText xml:space="preserve"> HYPERLINK \l "bookmark9" </w:instrText>
          </w:r>
          <w:r>
            <w:fldChar w:fldCharType="separate"/>
          </w:r>
          <w:r>
            <w:rPr>
              <w:rFonts w:ascii="宋体" w:hAnsi="宋体" w:eastAsia="宋体" w:cs="宋体"/>
              <w:b/>
              <w:bCs/>
              <w:spacing w:val="-5"/>
              <w:sz w:val="24"/>
              <w:szCs w:val="24"/>
            </w:rPr>
            <w:t>6.评估依据</w:t>
          </w:r>
          <w:r>
            <w:rPr>
              <w:rFonts w:ascii="宋体" w:hAnsi="宋体" w:eastAsia="宋体" w:cs="宋体"/>
              <w:spacing w:val="86"/>
              <w:sz w:val="24"/>
              <w:szCs w:val="24"/>
            </w:rPr>
            <w:t xml:space="preserve"> </w:t>
          </w:r>
          <w:r>
            <w:rPr>
              <w:rFonts w:ascii="宋体" w:hAnsi="宋体" w:eastAsia="宋体" w:cs="宋体"/>
              <w:sz w:val="24"/>
              <w:szCs w:val="24"/>
              <w14:textOutline w14:w="4358" w14:cap="flat" w14:cmpd="sng">
                <w14:solidFill>
                  <w14:srgbClr w14:val="000000"/>
                </w14:solidFill>
                <w14:prstDash w14:val="solid"/>
                <w14:miter w14:val="10"/>
              </w14:textOutline>
            </w:rPr>
            <w:tab/>
          </w:r>
          <w:r>
            <w:rPr>
              <w:rFonts w:ascii="黑体" w:hAnsi="黑体" w:eastAsia="黑体" w:cs="黑体"/>
              <w:b/>
              <w:bCs/>
              <w:spacing w:val="24"/>
              <w:sz w:val="24"/>
              <w:szCs w:val="24"/>
            </w:rPr>
            <w:t>5</w:t>
          </w:r>
          <w:r>
            <w:rPr>
              <w:rFonts w:ascii="黑体" w:hAnsi="黑体" w:eastAsia="黑体" w:cs="黑体"/>
              <w:b/>
              <w:bCs/>
              <w:spacing w:val="24"/>
              <w:sz w:val="24"/>
              <w:szCs w:val="24"/>
            </w:rPr>
            <w:fldChar w:fldCharType="end"/>
          </w:r>
        </w:p>
        <w:p w14:paraId="4637C01D">
          <w:pPr>
            <w:tabs>
              <w:tab w:val="right" w:leader="dot" w:pos="8502"/>
            </w:tabs>
            <w:spacing w:before="258" w:line="187" w:lineRule="auto"/>
            <w:ind w:left="26"/>
            <w:rPr>
              <w:rFonts w:ascii="黑体" w:hAnsi="黑体" w:eastAsia="黑体" w:cs="黑体"/>
              <w:sz w:val="24"/>
              <w:szCs w:val="24"/>
            </w:rPr>
          </w:pPr>
          <w:r>
            <w:fldChar w:fldCharType="begin"/>
          </w:r>
          <w:r>
            <w:instrText xml:space="preserve"> HYPERLINK \l "bookmark10" </w:instrText>
          </w:r>
          <w:r>
            <w:fldChar w:fldCharType="separate"/>
          </w:r>
          <w:r>
            <w:rPr>
              <w:rFonts w:ascii="宋体" w:hAnsi="宋体" w:eastAsia="宋体" w:cs="宋体"/>
              <w:b/>
              <w:bCs/>
              <w:spacing w:val="-3"/>
              <w:sz w:val="24"/>
              <w:szCs w:val="24"/>
            </w:rPr>
            <w:t>7.矿产资源勘查概况和开发概况</w:t>
          </w:r>
          <w:r>
            <w:rPr>
              <w:rFonts w:ascii="宋体" w:hAnsi="宋体" w:eastAsia="宋体" w:cs="宋体"/>
              <w:spacing w:val="84"/>
              <w:sz w:val="24"/>
              <w:szCs w:val="24"/>
            </w:rPr>
            <w:t xml:space="preserve"> </w:t>
          </w:r>
          <w:r>
            <w:rPr>
              <w:rFonts w:ascii="宋体" w:hAnsi="宋体" w:eastAsia="宋体" w:cs="宋体"/>
              <w:sz w:val="24"/>
              <w:szCs w:val="24"/>
              <w14:textOutline w14:w="4358" w14:cap="flat" w14:cmpd="sng">
                <w14:solidFill>
                  <w14:srgbClr w14:val="000000"/>
                </w14:solidFill>
                <w14:prstDash w14:val="solid"/>
                <w14:miter w14:val="10"/>
              </w14:textOutline>
            </w:rPr>
            <w:tab/>
          </w:r>
          <w:r>
            <w:rPr>
              <w:rFonts w:ascii="黑体" w:hAnsi="黑体" w:eastAsia="黑体" w:cs="黑体"/>
              <w:b/>
              <w:bCs/>
              <w:spacing w:val="14"/>
              <w:sz w:val="24"/>
              <w:szCs w:val="24"/>
            </w:rPr>
            <w:t>8</w:t>
          </w:r>
          <w:r>
            <w:rPr>
              <w:rFonts w:ascii="黑体" w:hAnsi="黑体" w:eastAsia="黑体" w:cs="黑体"/>
              <w:b/>
              <w:bCs/>
              <w:spacing w:val="14"/>
              <w:sz w:val="24"/>
              <w:szCs w:val="24"/>
            </w:rPr>
            <w:fldChar w:fldCharType="end"/>
          </w:r>
        </w:p>
        <w:p w14:paraId="6FA7B8CC">
          <w:pPr>
            <w:tabs>
              <w:tab w:val="right" w:leader="dot" w:pos="8502"/>
            </w:tabs>
            <w:spacing w:before="256" w:line="187" w:lineRule="auto"/>
            <w:ind w:left="386"/>
            <w:rPr>
              <w:rFonts w:ascii="黑体" w:hAnsi="黑体" w:eastAsia="黑体" w:cs="黑体"/>
              <w:sz w:val="24"/>
              <w:szCs w:val="24"/>
            </w:rPr>
          </w:pPr>
          <w:r>
            <w:fldChar w:fldCharType="begin"/>
          </w:r>
          <w:r>
            <w:instrText xml:space="preserve"> HYPERLINK \l "bookmark11" </w:instrText>
          </w:r>
          <w:r>
            <w:fldChar w:fldCharType="separate"/>
          </w:r>
          <w:r>
            <w:rPr>
              <w:rFonts w:ascii="宋体" w:hAnsi="宋体" w:eastAsia="宋体" w:cs="宋体"/>
              <w:spacing w:val="-2"/>
              <w:sz w:val="24"/>
              <w:szCs w:val="24"/>
            </w:rPr>
            <w:t>7.1</w:t>
          </w:r>
          <w:r>
            <w:rPr>
              <w:rFonts w:ascii="宋体" w:hAnsi="宋体" w:eastAsia="宋体" w:cs="宋体"/>
              <w:spacing w:val="-52"/>
              <w:sz w:val="24"/>
              <w:szCs w:val="24"/>
            </w:rPr>
            <w:t xml:space="preserve"> </w:t>
          </w:r>
          <w:r>
            <w:rPr>
              <w:rFonts w:ascii="宋体" w:hAnsi="宋体" w:eastAsia="宋体" w:cs="宋体"/>
              <w:spacing w:val="-2"/>
              <w:sz w:val="24"/>
              <w:szCs w:val="24"/>
            </w:rPr>
            <w:t>矿区地理位置及交通</w:t>
          </w:r>
          <w:r>
            <w:rPr>
              <w:rFonts w:ascii="宋体" w:hAnsi="宋体" w:eastAsia="宋体" w:cs="宋体"/>
              <w:spacing w:val="78"/>
              <w:sz w:val="24"/>
              <w:szCs w:val="24"/>
            </w:rPr>
            <w:t xml:space="preserve"> </w:t>
          </w:r>
          <w:r>
            <w:rPr>
              <w:rFonts w:ascii="宋体" w:hAnsi="宋体" w:eastAsia="宋体" w:cs="宋体"/>
              <w:sz w:val="24"/>
              <w:szCs w:val="24"/>
            </w:rPr>
            <w:tab/>
          </w:r>
          <w:r>
            <w:rPr>
              <w:rFonts w:ascii="宋体" w:hAnsi="宋体" w:eastAsia="宋体" w:cs="宋体"/>
              <w:spacing w:val="-22"/>
              <w:sz w:val="24"/>
              <w:szCs w:val="24"/>
            </w:rPr>
            <w:t xml:space="preserve"> </w:t>
          </w:r>
          <w:r>
            <w:rPr>
              <w:rFonts w:ascii="黑体" w:hAnsi="黑体" w:eastAsia="黑体" w:cs="黑体"/>
              <w:spacing w:val="-7"/>
              <w:sz w:val="24"/>
              <w:szCs w:val="24"/>
            </w:rPr>
            <w:t>8</w:t>
          </w:r>
          <w:r>
            <w:rPr>
              <w:rFonts w:ascii="黑体" w:hAnsi="黑体" w:eastAsia="黑体" w:cs="黑体"/>
              <w:spacing w:val="-7"/>
              <w:sz w:val="24"/>
              <w:szCs w:val="24"/>
            </w:rPr>
            <w:fldChar w:fldCharType="end"/>
          </w:r>
        </w:p>
        <w:p w14:paraId="17BC3E60">
          <w:pPr>
            <w:tabs>
              <w:tab w:val="right" w:leader="dot" w:pos="8502"/>
            </w:tabs>
            <w:spacing w:before="256" w:line="187" w:lineRule="auto"/>
            <w:ind w:left="386"/>
            <w:rPr>
              <w:rFonts w:ascii="黑体" w:hAnsi="黑体" w:eastAsia="黑体" w:cs="黑体"/>
              <w:sz w:val="24"/>
              <w:szCs w:val="24"/>
            </w:rPr>
          </w:pPr>
          <w:r>
            <w:fldChar w:fldCharType="begin"/>
          </w:r>
          <w:r>
            <w:instrText xml:space="preserve"> HYPERLINK \l "bookmark12" </w:instrText>
          </w:r>
          <w:r>
            <w:fldChar w:fldCharType="separate"/>
          </w:r>
          <w:r>
            <w:rPr>
              <w:rFonts w:ascii="宋体" w:hAnsi="宋体" w:eastAsia="宋体" w:cs="宋体"/>
              <w:spacing w:val="-2"/>
              <w:sz w:val="24"/>
              <w:szCs w:val="24"/>
            </w:rPr>
            <w:t>7.2</w:t>
          </w:r>
          <w:r>
            <w:rPr>
              <w:rFonts w:ascii="宋体" w:hAnsi="宋体" w:eastAsia="宋体" w:cs="宋体"/>
              <w:spacing w:val="-49"/>
              <w:sz w:val="24"/>
              <w:szCs w:val="24"/>
            </w:rPr>
            <w:t xml:space="preserve"> </w:t>
          </w:r>
          <w:r>
            <w:rPr>
              <w:rFonts w:ascii="宋体" w:hAnsi="宋体" w:eastAsia="宋体" w:cs="宋体"/>
              <w:spacing w:val="-2"/>
              <w:sz w:val="24"/>
              <w:szCs w:val="24"/>
            </w:rPr>
            <w:t>矿区自然地理及经济概况</w:t>
          </w:r>
          <w:r>
            <w:rPr>
              <w:rFonts w:ascii="宋体" w:hAnsi="宋体" w:eastAsia="宋体" w:cs="宋体"/>
              <w:spacing w:val="79"/>
              <w:sz w:val="24"/>
              <w:szCs w:val="24"/>
            </w:rPr>
            <w:t xml:space="preserve"> </w:t>
          </w:r>
          <w:r>
            <w:rPr>
              <w:rFonts w:ascii="宋体" w:hAnsi="宋体" w:eastAsia="宋体" w:cs="宋体"/>
              <w:sz w:val="24"/>
              <w:szCs w:val="24"/>
            </w:rPr>
            <w:tab/>
          </w:r>
          <w:r>
            <w:rPr>
              <w:rFonts w:ascii="宋体" w:hAnsi="宋体" w:eastAsia="宋体" w:cs="宋体"/>
              <w:spacing w:val="-22"/>
              <w:sz w:val="24"/>
              <w:szCs w:val="24"/>
            </w:rPr>
            <w:t xml:space="preserve"> </w:t>
          </w:r>
          <w:r>
            <w:rPr>
              <w:rFonts w:ascii="黑体" w:hAnsi="黑体" w:eastAsia="黑体" w:cs="黑体"/>
              <w:spacing w:val="-7"/>
              <w:sz w:val="24"/>
              <w:szCs w:val="24"/>
            </w:rPr>
            <w:t>8</w:t>
          </w:r>
          <w:r>
            <w:rPr>
              <w:rFonts w:ascii="黑体" w:hAnsi="黑体" w:eastAsia="黑体" w:cs="黑体"/>
              <w:spacing w:val="-7"/>
              <w:sz w:val="24"/>
              <w:szCs w:val="24"/>
            </w:rPr>
            <w:fldChar w:fldCharType="end"/>
          </w:r>
        </w:p>
        <w:p w14:paraId="3CBE14BD">
          <w:pPr>
            <w:tabs>
              <w:tab w:val="right" w:leader="dot" w:pos="8502"/>
            </w:tabs>
            <w:spacing w:before="259" w:line="187" w:lineRule="auto"/>
            <w:ind w:left="386"/>
            <w:rPr>
              <w:rFonts w:ascii="黑体" w:hAnsi="黑体" w:eastAsia="黑体" w:cs="黑体"/>
              <w:sz w:val="24"/>
              <w:szCs w:val="24"/>
            </w:rPr>
          </w:pPr>
          <w:r>
            <w:fldChar w:fldCharType="begin"/>
          </w:r>
          <w:r>
            <w:instrText xml:space="preserve"> HYPERLINK \l "bookmark13" </w:instrText>
          </w:r>
          <w:r>
            <w:fldChar w:fldCharType="separate"/>
          </w:r>
          <w:r>
            <w:rPr>
              <w:rFonts w:ascii="宋体" w:hAnsi="宋体" w:eastAsia="宋体" w:cs="宋体"/>
              <w:spacing w:val="-3"/>
              <w:sz w:val="24"/>
              <w:szCs w:val="24"/>
            </w:rPr>
            <w:t>7.3</w:t>
          </w:r>
          <w:r>
            <w:rPr>
              <w:rFonts w:ascii="宋体" w:hAnsi="宋体" w:eastAsia="宋体" w:cs="宋体"/>
              <w:spacing w:val="-50"/>
              <w:sz w:val="24"/>
              <w:szCs w:val="24"/>
            </w:rPr>
            <w:t xml:space="preserve"> </w:t>
          </w:r>
          <w:r>
            <w:rPr>
              <w:rFonts w:ascii="宋体" w:hAnsi="宋体" w:eastAsia="宋体" w:cs="宋体"/>
              <w:spacing w:val="-3"/>
              <w:sz w:val="24"/>
              <w:szCs w:val="24"/>
            </w:rPr>
            <w:t>地质工作概况</w:t>
          </w:r>
          <w:r>
            <w:rPr>
              <w:rFonts w:ascii="宋体" w:hAnsi="宋体" w:eastAsia="宋体" w:cs="宋体"/>
              <w:spacing w:val="79"/>
              <w:sz w:val="24"/>
              <w:szCs w:val="24"/>
            </w:rPr>
            <w:t xml:space="preserve"> </w:t>
          </w:r>
          <w:r>
            <w:rPr>
              <w:rFonts w:ascii="宋体" w:hAnsi="宋体" w:eastAsia="宋体" w:cs="宋体"/>
              <w:sz w:val="24"/>
              <w:szCs w:val="24"/>
            </w:rPr>
            <w:tab/>
          </w:r>
          <w:r>
            <w:rPr>
              <w:rFonts w:ascii="宋体" w:hAnsi="宋体" w:eastAsia="宋体" w:cs="宋体"/>
              <w:spacing w:val="-7"/>
              <w:sz w:val="24"/>
              <w:szCs w:val="24"/>
            </w:rPr>
            <w:t xml:space="preserve"> </w:t>
          </w:r>
          <w:r>
            <w:rPr>
              <w:rFonts w:ascii="黑体" w:hAnsi="黑体" w:eastAsia="黑体" w:cs="黑体"/>
              <w:spacing w:val="-11"/>
              <w:sz w:val="24"/>
              <w:szCs w:val="24"/>
            </w:rPr>
            <w:t>10</w:t>
          </w:r>
          <w:r>
            <w:rPr>
              <w:rFonts w:ascii="黑体" w:hAnsi="黑体" w:eastAsia="黑体" w:cs="黑体"/>
              <w:spacing w:val="-11"/>
              <w:sz w:val="24"/>
              <w:szCs w:val="24"/>
            </w:rPr>
            <w:fldChar w:fldCharType="end"/>
          </w:r>
        </w:p>
        <w:p w14:paraId="625511EC">
          <w:pPr>
            <w:tabs>
              <w:tab w:val="right" w:leader="dot" w:pos="8502"/>
            </w:tabs>
            <w:spacing w:before="256" w:line="187" w:lineRule="auto"/>
            <w:ind w:left="386"/>
            <w:rPr>
              <w:rFonts w:ascii="黑体" w:hAnsi="黑体" w:eastAsia="黑体" w:cs="黑体"/>
              <w:sz w:val="24"/>
              <w:szCs w:val="24"/>
            </w:rPr>
          </w:pPr>
          <w:r>
            <w:fldChar w:fldCharType="begin"/>
          </w:r>
          <w:r>
            <w:instrText xml:space="preserve"> HYPERLINK \l "bookmark14" </w:instrText>
          </w:r>
          <w:r>
            <w:fldChar w:fldCharType="separate"/>
          </w:r>
          <w:r>
            <w:rPr>
              <w:rFonts w:ascii="宋体" w:hAnsi="宋体" w:eastAsia="宋体" w:cs="宋体"/>
              <w:spacing w:val="-3"/>
              <w:sz w:val="24"/>
              <w:szCs w:val="24"/>
            </w:rPr>
            <w:t>7.4</w:t>
          </w:r>
          <w:r>
            <w:rPr>
              <w:rFonts w:ascii="宋体" w:hAnsi="宋体" w:eastAsia="宋体" w:cs="宋体"/>
              <w:spacing w:val="-50"/>
              <w:sz w:val="24"/>
              <w:szCs w:val="24"/>
            </w:rPr>
            <w:t xml:space="preserve"> </w:t>
          </w:r>
          <w:r>
            <w:rPr>
              <w:rFonts w:ascii="宋体" w:hAnsi="宋体" w:eastAsia="宋体" w:cs="宋体"/>
              <w:spacing w:val="-3"/>
              <w:sz w:val="24"/>
              <w:szCs w:val="24"/>
            </w:rPr>
            <w:t>矿区地质概况</w:t>
          </w:r>
          <w:r>
            <w:rPr>
              <w:rFonts w:ascii="宋体" w:hAnsi="宋体" w:eastAsia="宋体" w:cs="宋体"/>
              <w:spacing w:val="79"/>
              <w:sz w:val="24"/>
              <w:szCs w:val="24"/>
            </w:rPr>
            <w:t xml:space="preserve"> </w:t>
          </w:r>
          <w:r>
            <w:rPr>
              <w:rFonts w:ascii="宋体" w:hAnsi="宋体" w:eastAsia="宋体" w:cs="宋体"/>
              <w:sz w:val="24"/>
              <w:szCs w:val="24"/>
            </w:rPr>
            <w:tab/>
          </w:r>
          <w:r>
            <w:rPr>
              <w:rFonts w:ascii="宋体" w:hAnsi="宋体" w:eastAsia="宋体" w:cs="宋体"/>
              <w:spacing w:val="-7"/>
              <w:sz w:val="24"/>
              <w:szCs w:val="24"/>
            </w:rPr>
            <w:t xml:space="preserve"> </w:t>
          </w:r>
          <w:r>
            <w:rPr>
              <w:rFonts w:ascii="黑体" w:hAnsi="黑体" w:eastAsia="黑体" w:cs="黑体"/>
              <w:spacing w:val="-11"/>
              <w:sz w:val="24"/>
              <w:szCs w:val="24"/>
            </w:rPr>
            <w:t>11</w:t>
          </w:r>
          <w:r>
            <w:rPr>
              <w:rFonts w:ascii="黑体" w:hAnsi="黑体" w:eastAsia="黑体" w:cs="黑体"/>
              <w:spacing w:val="-11"/>
              <w:sz w:val="24"/>
              <w:szCs w:val="24"/>
            </w:rPr>
            <w:fldChar w:fldCharType="end"/>
          </w:r>
        </w:p>
        <w:p w14:paraId="75369AB0">
          <w:pPr>
            <w:tabs>
              <w:tab w:val="right" w:leader="dot" w:pos="8502"/>
            </w:tabs>
            <w:spacing w:before="256" w:line="187" w:lineRule="auto"/>
            <w:ind w:left="386"/>
            <w:rPr>
              <w:rFonts w:ascii="黑体" w:hAnsi="黑体" w:eastAsia="黑体" w:cs="黑体"/>
              <w:sz w:val="24"/>
              <w:szCs w:val="24"/>
            </w:rPr>
          </w:pPr>
          <w:r>
            <w:fldChar w:fldCharType="begin"/>
          </w:r>
          <w:r>
            <w:instrText xml:space="preserve"> HYPERLINK \l "bookmark15" </w:instrText>
          </w:r>
          <w:r>
            <w:fldChar w:fldCharType="separate"/>
          </w:r>
          <w:r>
            <w:rPr>
              <w:rFonts w:ascii="宋体" w:hAnsi="宋体" w:eastAsia="宋体" w:cs="宋体"/>
              <w:spacing w:val="-3"/>
              <w:sz w:val="24"/>
              <w:szCs w:val="24"/>
            </w:rPr>
            <w:t>7.5</w:t>
          </w:r>
          <w:r>
            <w:rPr>
              <w:rFonts w:ascii="宋体" w:hAnsi="宋体" w:eastAsia="宋体" w:cs="宋体"/>
              <w:spacing w:val="-50"/>
              <w:sz w:val="24"/>
              <w:szCs w:val="24"/>
            </w:rPr>
            <w:t xml:space="preserve"> </w:t>
          </w:r>
          <w:r>
            <w:rPr>
              <w:rFonts w:ascii="宋体" w:hAnsi="宋体" w:eastAsia="宋体" w:cs="宋体"/>
              <w:spacing w:val="-3"/>
              <w:sz w:val="24"/>
              <w:szCs w:val="24"/>
            </w:rPr>
            <w:t>矿产资源概况</w:t>
          </w:r>
          <w:r>
            <w:rPr>
              <w:rFonts w:ascii="宋体" w:hAnsi="宋体" w:eastAsia="宋体" w:cs="宋体"/>
              <w:spacing w:val="79"/>
              <w:sz w:val="24"/>
              <w:szCs w:val="24"/>
            </w:rPr>
            <w:t xml:space="preserve"> </w:t>
          </w:r>
          <w:r>
            <w:rPr>
              <w:rFonts w:ascii="宋体" w:hAnsi="宋体" w:eastAsia="宋体" w:cs="宋体"/>
              <w:sz w:val="24"/>
              <w:szCs w:val="24"/>
            </w:rPr>
            <w:tab/>
          </w:r>
          <w:r>
            <w:rPr>
              <w:rFonts w:ascii="宋体" w:hAnsi="宋体" w:eastAsia="宋体" w:cs="宋体"/>
              <w:spacing w:val="-7"/>
              <w:sz w:val="24"/>
              <w:szCs w:val="24"/>
            </w:rPr>
            <w:t xml:space="preserve"> </w:t>
          </w:r>
          <w:r>
            <w:rPr>
              <w:rFonts w:ascii="黑体" w:hAnsi="黑体" w:eastAsia="黑体" w:cs="黑体"/>
              <w:spacing w:val="-11"/>
              <w:sz w:val="24"/>
              <w:szCs w:val="24"/>
            </w:rPr>
            <w:t>12</w:t>
          </w:r>
          <w:r>
            <w:rPr>
              <w:rFonts w:ascii="黑体" w:hAnsi="黑体" w:eastAsia="黑体" w:cs="黑体"/>
              <w:spacing w:val="-11"/>
              <w:sz w:val="24"/>
              <w:szCs w:val="24"/>
            </w:rPr>
            <w:fldChar w:fldCharType="end"/>
          </w:r>
        </w:p>
        <w:p w14:paraId="52ECBFFE">
          <w:pPr>
            <w:tabs>
              <w:tab w:val="right" w:leader="dot" w:pos="8502"/>
            </w:tabs>
            <w:spacing w:before="258" w:line="187" w:lineRule="auto"/>
            <w:ind w:left="386"/>
            <w:rPr>
              <w:rFonts w:ascii="黑体" w:hAnsi="黑体" w:eastAsia="黑体" w:cs="黑体"/>
              <w:sz w:val="24"/>
              <w:szCs w:val="24"/>
            </w:rPr>
          </w:pPr>
          <w:r>
            <w:fldChar w:fldCharType="begin"/>
          </w:r>
          <w:r>
            <w:instrText xml:space="preserve"> HYPERLINK \l "bookmark16" </w:instrText>
          </w:r>
          <w:r>
            <w:fldChar w:fldCharType="separate"/>
          </w:r>
          <w:r>
            <w:rPr>
              <w:rFonts w:ascii="宋体" w:hAnsi="宋体" w:eastAsia="宋体" w:cs="宋体"/>
              <w:spacing w:val="-3"/>
              <w:sz w:val="24"/>
              <w:szCs w:val="24"/>
            </w:rPr>
            <w:t>7.6</w:t>
          </w:r>
          <w:r>
            <w:rPr>
              <w:rFonts w:ascii="宋体" w:hAnsi="宋体" w:eastAsia="宋体" w:cs="宋体"/>
              <w:spacing w:val="-44"/>
              <w:sz w:val="24"/>
              <w:szCs w:val="24"/>
            </w:rPr>
            <w:t xml:space="preserve"> </w:t>
          </w:r>
          <w:r>
            <w:rPr>
              <w:rFonts w:ascii="宋体" w:hAnsi="宋体" w:eastAsia="宋体" w:cs="宋体"/>
              <w:spacing w:val="-3"/>
              <w:sz w:val="24"/>
              <w:szCs w:val="24"/>
            </w:rPr>
            <w:t>矿床开采技术条件</w:t>
          </w:r>
          <w:r>
            <w:rPr>
              <w:rFonts w:ascii="宋体" w:hAnsi="宋体" w:eastAsia="宋体" w:cs="宋体"/>
              <w:spacing w:val="79"/>
              <w:sz w:val="24"/>
              <w:szCs w:val="24"/>
            </w:rPr>
            <w:t xml:space="preserve"> </w:t>
          </w:r>
          <w:r>
            <w:rPr>
              <w:rFonts w:ascii="宋体" w:hAnsi="宋体" w:eastAsia="宋体" w:cs="宋体"/>
              <w:sz w:val="24"/>
              <w:szCs w:val="24"/>
            </w:rPr>
            <w:tab/>
          </w:r>
          <w:r>
            <w:rPr>
              <w:rFonts w:ascii="宋体" w:hAnsi="宋体" w:eastAsia="宋体" w:cs="宋体"/>
              <w:spacing w:val="-7"/>
              <w:sz w:val="24"/>
              <w:szCs w:val="24"/>
            </w:rPr>
            <w:t xml:space="preserve"> </w:t>
          </w:r>
          <w:r>
            <w:rPr>
              <w:rFonts w:ascii="黑体" w:hAnsi="黑体" w:eastAsia="黑体" w:cs="黑体"/>
              <w:spacing w:val="-11"/>
              <w:sz w:val="24"/>
              <w:szCs w:val="24"/>
            </w:rPr>
            <w:t>13</w:t>
          </w:r>
          <w:r>
            <w:rPr>
              <w:rFonts w:ascii="黑体" w:hAnsi="黑体" w:eastAsia="黑体" w:cs="黑体"/>
              <w:spacing w:val="-11"/>
              <w:sz w:val="24"/>
              <w:szCs w:val="24"/>
            </w:rPr>
            <w:fldChar w:fldCharType="end"/>
          </w:r>
        </w:p>
        <w:p w14:paraId="6625BD9A">
          <w:pPr>
            <w:tabs>
              <w:tab w:val="right" w:leader="dot" w:pos="8505"/>
            </w:tabs>
            <w:spacing w:before="257" w:line="187" w:lineRule="auto"/>
            <w:ind w:left="22"/>
            <w:rPr>
              <w:rFonts w:ascii="黑体" w:hAnsi="黑体" w:eastAsia="黑体" w:cs="黑体"/>
              <w:sz w:val="24"/>
              <w:szCs w:val="24"/>
            </w:rPr>
          </w:pPr>
          <w:r>
            <w:fldChar w:fldCharType="begin"/>
          </w:r>
          <w:r>
            <w:instrText xml:space="preserve"> HYPERLINK \l "bookmark17" </w:instrText>
          </w:r>
          <w:r>
            <w:fldChar w:fldCharType="separate"/>
          </w:r>
          <w:r>
            <w:rPr>
              <w:rFonts w:ascii="宋体" w:hAnsi="宋体" w:eastAsia="宋体" w:cs="宋体"/>
              <w:b/>
              <w:bCs/>
              <w:spacing w:val="-4"/>
              <w:sz w:val="24"/>
              <w:szCs w:val="24"/>
            </w:rPr>
            <w:t>8.评估实施过程</w:t>
          </w:r>
          <w:r>
            <w:rPr>
              <w:rFonts w:ascii="宋体" w:hAnsi="宋体" w:eastAsia="宋体" w:cs="宋体"/>
              <w:spacing w:val="86"/>
              <w:sz w:val="24"/>
              <w:szCs w:val="24"/>
            </w:rPr>
            <w:t xml:space="preserve"> </w:t>
          </w:r>
          <w:r>
            <w:rPr>
              <w:rFonts w:ascii="宋体" w:hAnsi="宋体" w:eastAsia="宋体" w:cs="宋体"/>
              <w:sz w:val="24"/>
              <w:szCs w:val="24"/>
              <w14:textOutline w14:w="4358" w14:cap="flat" w14:cmpd="sng">
                <w14:solidFill>
                  <w14:srgbClr w14:val="000000"/>
                </w14:solidFill>
                <w14:prstDash w14:val="solid"/>
                <w14:miter w14:val="10"/>
              </w14:textOutline>
            </w:rPr>
            <w:tab/>
          </w:r>
          <w:r>
            <w:rPr>
              <w:rFonts w:ascii="宋体" w:hAnsi="宋体" w:eastAsia="宋体" w:cs="宋体"/>
              <w:spacing w:val="-73"/>
              <w:sz w:val="24"/>
              <w:szCs w:val="24"/>
            </w:rPr>
            <w:t xml:space="preserve"> </w:t>
          </w:r>
          <w:r>
            <w:rPr>
              <w:rFonts w:ascii="黑体" w:hAnsi="黑体" w:eastAsia="黑体" w:cs="黑体"/>
              <w:b/>
              <w:bCs/>
              <w:spacing w:val="-21"/>
              <w:sz w:val="24"/>
              <w:szCs w:val="24"/>
            </w:rPr>
            <w:t>1</w:t>
          </w:r>
          <w:r>
            <w:rPr>
              <w:rFonts w:ascii="黑体" w:hAnsi="黑体" w:eastAsia="黑体" w:cs="黑体"/>
              <w:b/>
              <w:bCs/>
              <w:spacing w:val="-5"/>
              <w:sz w:val="24"/>
              <w:szCs w:val="24"/>
            </w:rPr>
            <w:t>4</w:t>
          </w:r>
          <w:r>
            <w:rPr>
              <w:rFonts w:ascii="黑体" w:hAnsi="黑体" w:eastAsia="黑体" w:cs="黑体"/>
              <w:b/>
              <w:bCs/>
              <w:spacing w:val="-5"/>
              <w:sz w:val="24"/>
              <w:szCs w:val="24"/>
            </w:rPr>
            <w:fldChar w:fldCharType="end"/>
          </w:r>
        </w:p>
        <w:p w14:paraId="780C7C19">
          <w:pPr>
            <w:tabs>
              <w:tab w:val="right" w:leader="dot" w:pos="8505"/>
            </w:tabs>
            <w:spacing w:before="256" w:line="187" w:lineRule="auto"/>
            <w:ind w:left="22"/>
            <w:rPr>
              <w:rFonts w:ascii="黑体" w:hAnsi="黑体" w:eastAsia="黑体" w:cs="黑体"/>
              <w:sz w:val="24"/>
              <w:szCs w:val="24"/>
            </w:rPr>
          </w:pPr>
          <w:r>
            <w:fldChar w:fldCharType="begin"/>
          </w:r>
          <w:r>
            <w:instrText xml:space="preserve"> HYPERLINK \l "bookmark18" </w:instrText>
          </w:r>
          <w:r>
            <w:fldChar w:fldCharType="separate"/>
          </w:r>
          <w:r>
            <w:rPr>
              <w:rFonts w:ascii="宋体" w:hAnsi="宋体" w:eastAsia="宋体" w:cs="宋体"/>
              <w:b/>
              <w:bCs/>
              <w:spacing w:val="-4"/>
              <w:sz w:val="24"/>
              <w:szCs w:val="24"/>
            </w:rPr>
            <w:t>9.评估方法</w:t>
          </w:r>
          <w:r>
            <w:rPr>
              <w:rFonts w:ascii="宋体" w:hAnsi="宋体" w:eastAsia="宋体" w:cs="宋体"/>
              <w:spacing w:val="81"/>
              <w:sz w:val="24"/>
              <w:szCs w:val="24"/>
            </w:rPr>
            <w:t xml:space="preserve"> </w:t>
          </w:r>
          <w:r>
            <w:rPr>
              <w:rFonts w:ascii="宋体" w:hAnsi="宋体" w:eastAsia="宋体" w:cs="宋体"/>
              <w:sz w:val="24"/>
              <w:szCs w:val="24"/>
              <w14:textOutline w14:w="4358" w14:cap="flat" w14:cmpd="sng">
                <w14:solidFill>
                  <w14:srgbClr w14:val="000000"/>
                </w14:solidFill>
                <w14:prstDash w14:val="solid"/>
                <w14:miter w14:val="10"/>
              </w14:textOutline>
            </w:rPr>
            <w:tab/>
          </w:r>
          <w:r>
            <w:rPr>
              <w:rFonts w:ascii="宋体" w:hAnsi="宋体" w:eastAsia="宋体" w:cs="宋体"/>
              <w:spacing w:val="-71"/>
              <w:sz w:val="24"/>
              <w:szCs w:val="24"/>
            </w:rPr>
            <w:t xml:space="preserve"> </w:t>
          </w:r>
          <w:r>
            <w:rPr>
              <w:rFonts w:ascii="黑体" w:hAnsi="黑体" w:eastAsia="黑体" w:cs="黑体"/>
              <w:b/>
              <w:bCs/>
              <w:spacing w:val="-13"/>
              <w:sz w:val="24"/>
              <w:szCs w:val="24"/>
            </w:rPr>
            <w:t>15</w:t>
          </w:r>
          <w:r>
            <w:rPr>
              <w:rFonts w:ascii="黑体" w:hAnsi="黑体" w:eastAsia="黑体" w:cs="黑体"/>
              <w:b/>
              <w:bCs/>
              <w:spacing w:val="-13"/>
              <w:sz w:val="24"/>
              <w:szCs w:val="24"/>
            </w:rPr>
            <w:fldChar w:fldCharType="end"/>
          </w:r>
        </w:p>
        <w:p w14:paraId="32D48D56">
          <w:pPr>
            <w:tabs>
              <w:tab w:val="right" w:leader="dot" w:pos="8505"/>
            </w:tabs>
            <w:spacing w:before="258" w:line="187" w:lineRule="auto"/>
            <w:ind w:left="38"/>
            <w:rPr>
              <w:rFonts w:ascii="黑体" w:hAnsi="黑体" w:eastAsia="黑体" w:cs="黑体"/>
              <w:sz w:val="24"/>
              <w:szCs w:val="24"/>
            </w:rPr>
          </w:pPr>
          <w:r>
            <w:fldChar w:fldCharType="begin"/>
          </w:r>
          <w:r>
            <w:instrText xml:space="preserve"> HYPERLINK \l "bookmark19" </w:instrText>
          </w:r>
          <w:r>
            <w:fldChar w:fldCharType="separate"/>
          </w:r>
          <w:r>
            <w:rPr>
              <w:rFonts w:ascii="宋体" w:hAnsi="宋体" w:eastAsia="宋体" w:cs="宋体"/>
              <w:b/>
              <w:bCs/>
              <w:spacing w:val="-4"/>
              <w:sz w:val="24"/>
              <w:szCs w:val="24"/>
            </w:rPr>
            <w:t>10.评估技术经济指标参数的确定</w:t>
          </w:r>
          <w:r>
            <w:rPr>
              <w:rFonts w:ascii="宋体" w:hAnsi="宋体" w:eastAsia="宋体" w:cs="宋体"/>
              <w:spacing w:val="88"/>
              <w:sz w:val="24"/>
              <w:szCs w:val="24"/>
            </w:rPr>
            <w:t xml:space="preserve"> </w:t>
          </w:r>
          <w:r>
            <w:rPr>
              <w:rFonts w:ascii="宋体" w:hAnsi="宋体" w:eastAsia="宋体" w:cs="宋体"/>
              <w:sz w:val="24"/>
              <w:szCs w:val="24"/>
              <w14:textOutline w14:w="4358" w14:cap="flat" w14:cmpd="sng">
                <w14:solidFill>
                  <w14:srgbClr w14:val="000000"/>
                </w14:solidFill>
                <w14:prstDash w14:val="solid"/>
                <w14:miter w14:val="10"/>
              </w14:textOutline>
            </w:rPr>
            <w:tab/>
          </w:r>
          <w:r>
            <w:rPr>
              <w:rFonts w:ascii="黑体" w:hAnsi="黑体" w:eastAsia="黑体" w:cs="黑体"/>
              <w:b/>
              <w:bCs/>
              <w:spacing w:val="7"/>
              <w:sz w:val="24"/>
              <w:szCs w:val="24"/>
            </w:rPr>
            <w:t>16</w:t>
          </w:r>
          <w:r>
            <w:rPr>
              <w:rFonts w:ascii="黑体" w:hAnsi="黑体" w:eastAsia="黑体" w:cs="黑体"/>
              <w:b/>
              <w:bCs/>
              <w:spacing w:val="7"/>
              <w:sz w:val="24"/>
              <w:szCs w:val="24"/>
            </w:rPr>
            <w:fldChar w:fldCharType="end"/>
          </w:r>
        </w:p>
        <w:p w14:paraId="211EAD09">
          <w:pPr>
            <w:tabs>
              <w:tab w:val="right" w:leader="dot" w:pos="8502"/>
            </w:tabs>
            <w:spacing w:before="256" w:line="187" w:lineRule="auto"/>
            <w:ind w:left="398"/>
            <w:rPr>
              <w:rFonts w:ascii="黑体" w:hAnsi="黑体" w:eastAsia="黑体" w:cs="黑体"/>
              <w:sz w:val="24"/>
              <w:szCs w:val="24"/>
            </w:rPr>
          </w:pPr>
          <w:r>
            <w:fldChar w:fldCharType="begin"/>
          </w:r>
          <w:r>
            <w:instrText xml:space="preserve"> HYPERLINK \l "bookmark20" </w:instrText>
          </w:r>
          <w:r>
            <w:fldChar w:fldCharType="separate"/>
          </w:r>
          <w:r>
            <w:rPr>
              <w:rFonts w:ascii="宋体" w:hAnsi="宋体" w:eastAsia="宋体" w:cs="宋体"/>
              <w:spacing w:val="-4"/>
              <w:sz w:val="24"/>
              <w:szCs w:val="24"/>
            </w:rPr>
            <w:t>10.1</w:t>
          </w:r>
          <w:r>
            <w:rPr>
              <w:rFonts w:ascii="宋体" w:hAnsi="宋体" w:eastAsia="宋体" w:cs="宋体"/>
              <w:spacing w:val="-49"/>
              <w:sz w:val="24"/>
              <w:szCs w:val="24"/>
            </w:rPr>
            <w:t xml:space="preserve"> </w:t>
          </w:r>
          <w:r>
            <w:rPr>
              <w:rFonts w:ascii="宋体" w:hAnsi="宋体" w:eastAsia="宋体" w:cs="宋体"/>
              <w:spacing w:val="-4"/>
              <w:sz w:val="24"/>
              <w:szCs w:val="24"/>
            </w:rPr>
            <w:t>保有资源储量</w:t>
          </w:r>
          <w:r>
            <w:rPr>
              <w:rFonts w:ascii="宋体" w:hAnsi="宋体" w:eastAsia="宋体" w:cs="宋体"/>
              <w:spacing w:val="79"/>
              <w:sz w:val="24"/>
              <w:szCs w:val="24"/>
            </w:rPr>
            <w:t xml:space="preserve"> </w:t>
          </w:r>
          <w:r>
            <w:rPr>
              <w:rFonts w:ascii="宋体" w:hAnsi="宋体" w:eastAsia="宋体" w:cs="宋体"/>
              <w:sz w:val="24"/>
              <w:szCs w:val="24"/>
            </w:rPr>
            <w:tab/>
          </w:r>
          <w:r>
            <w:rPr>
              <w:rFonts w:ascii="宋体" w:hAnsi="宋体" w:eastAsia="宋体" w:cs="宋体"/>
              <w:spacing w:val="-7"/>
              <w:sz w:val="24"/>
              <w:szCs w:val="24"/>
            </w:rPr>
            <w:t xml:space="preserve"> </w:t>
          </w:r>
          <w:r>
            <w:rPr>
              <w:rFonts w:ascii="黑体" w:hAnsi="黑体" w:eastAsia="黑体" w:cs="黑体"/>
              <w:spacing w:val="-11"/>
              <w:sz w:val="24"/>
              <w:szCs w:val="24"/>
            </w:rPr>
            <w:t>18</w:t>
          </w:r>
          <w:r>
            <w:rPr>
              <w:rFonts w:ascii="黑体" w:hAnsi="黑体" w:eastAsia="黑体" w:cs="黑体"/>
              <w:spacing w:val="-11"/>
              <w:sz w:val="24"/>
              <w:szCs w:val="24"/>
            </w:rPr>
            <w:fldChar w:fldCharType="end"/>
          </w:r>
        </w:p>
        <w:p w14:paraId="2F41B3C4">
          <w:pPr>
            <w:tabs>
              <w:tab w:val="right" w:leader="dot" w:pos="8502"/>
            </w:tabs>
            <w:spacing w:before="256" w:line="187" w:lineRule="auto"/>
            <w:ind w:left="398"/>
            <w:rPr>
              <w:rFonts w:ascii="黑体" w:hAnsi="黑体" w:eastAsia="黑体" w:cs="黑体"/>
              <w:sz w:val="24"/>
              <w:szCs w:val="24"/>
            </w:rPr>
          </w:pPr>
          <w:r>
            <w:fldChar w:fldCharType="begin"/>
          </w:r>
          <w:r>
            <w:instrText xml:space="preserve"> HYPERLINK \l "bookmark21" </w:instrText>
          </w:r>
          <w:r>
            <w:fldChar w:fldCharType="separate"/>
          </w:r>
          <w:r>
            <w:rPr>
              <w:rFonts w:ascii="宋体" w:hAnsi="宋体" w:eastAsia="宋体" w:cs="宋体"/>
              <w:spacing w:val="-3"/>
              <w:sz w:val="24"/>
              <w:szCs w:val="24"/>
            </w:rPr>
            <w:t>10.2</w:t>
          </w:r>
          <w:r>
            <w:rPr>
              <w:rFonts w:ascii="宋体" w:hAnsi="宋体" w:eastAsia="宋体" w:cs="宋体"/>
              <w:spacing w:val="-52"/>
              <w:sz w:val="24"/>
              <w:szCs w:val="24"/>
            </w:rPr>
            <w:t xml:space="preserve"> </w:t>
          </w:r>
          <w:r>
            <w:rPr>
              <w:rFonts w:ascii="宋体" w:hAnsi="宋体" w:eastAsia="宋体" w:cs="宋体"/>
              <w:spacing w:val="-3"/>
              <w:sz w:val="24"/>
              <w:szCs w:val="24"/>
            </w:rPr>
            <w:t>评估利用资源储量</w:t>
          </w:r>
          <w:r>
            <w:rPr>
              <w:rFonts w:ascii="宋体" w:hAnsi="宋体" w:eastAsia="宋体" w:cs="宋体"/>
              <w:spacing w:val="78"/>
              <w:sz w:val="24"/>
              <w:szCs w:val="24"/>
            </w:rPr>
            <w:t xml:space="preserve"> </w:t>
          </w:r>
          <w:r>
            <w:rPr>
              <w:rFonts w:ascii="宋体" w:hAnsi="宋体" w:eastAsia="宋体" w:cs="宋体"/>
              <w:sz w:val="24"/>
              <w:szCs w:val="24"/>
            </w:rPr>
            <w:tab/>
          </w:r>
          <w:r>
            <w:rPr>
              <w:rFonts w:ascii="宋体" w:hAnsi="宋体" w:eastAsia="宋体" w:cs="宋体"/>
              <w:spacing w:val="-7"/>
              <w:sz w:val="24"/>
              <w:szCs w:val="24"/>
            </w:rPr>
            <w:t xml:space="preserve"> </w:t>
          </w:r>
          <w:r>
            <w:rPr>
              <w:rFonts w:ascii="黑体" w:hAnsi="黑体" w:eastAsia="黑体" w:cs="黑体"/>
              <w:spacing w:val="-11"/>
              <w:sz w:val="24"/>
              <w:szCs w:val="24"/>
            </w:rPr>
            <w:t>19</w:t>
          </w:r>
          <w:r>
            <w:rPr>
              <w:rFonts w:ascii="黑体" w:hAnsi="黑体" w:eastAsia="黑体" w:cs="黑体"/>
              <w:spacing w:val="-11"/>
              <w:sz w:val="24"/>
              <w:szCs w:val="24"/>
            </w:rPr>
            <w:fldChar w:fldCharType="end"/>
          </w:r>
        </w:p>
        <w:p w14:paraId="3716210B">
          <w:pPr>
            <w:tabs>
              <w:tab w:val="right" w:leader="dot" w:pos="8502"/>
            </w:tabs>
            <w:spacing w:before="259" w:line="187" w:lineRule="auto"/>
            <w:ind w:left="398"/>
            <w:rPr>
              <w:rFonts w:ascii="黑体" w:hAnsi="黑体" w:eastAsia="黑体" w:cs="黑体"/>
              <w:sz w:val="24"/>
              <w:szCs w:val="24"/>
            </w:rPr>
          </w:pPr>
          <w:r>
            <w:fldChar w:fldCharType="begin"/>
          </w:r>
          <w:r>
            <w:instrText xml:space="preserve"> HYPERLINK \l "bookmark22" </w:instrText>
          </w:r>
          <w:r>
            <w:fldChar w:fldCharType="separate"/>
          </w:r>
          <w:r>
            <w:rPr>
              <w:rFonts w:ascii="宋体" w:hAnsi="宋体" w:eastAsia="宋体" w:cs="宋体"/>
              <w:spacing w:val="-3"/>
              <w:sz w:val="24"/>
              <w:szCs w:val="24"/>
            </w:rPr>
            <w:t>10.3</w:t>
          </w:r>
          <w:r>
            <w:rPr>
              <w:rFonts w:ascii="宋体" w:hAnsi="宋体" w:eastAsia="宋体" w:cs="宋体"/>
              <w:spacing w:val="-50"/>
              <w:sz w:val="24"/>
              <w:szCs w:val="24"/>
            </w:rPr>
            <w:t xml:space="preserve"> </w:t>
          </w:r>
          <w:r>
            <w:rPr>
              <w:rFonts w:ascii="宋体" w:hAnsi="宋体" w:eastAsia="宋体" w:cs="宋体"/>
              <w:spacing w:val="-3"/>
              <w:sz w:val="24"/>
              <w:szCs w:val="24"/>
            </w:rPr>
            <w:t>采矿方法及开拓方式</w:t>
          </w:r>
          <w:r>
            <w:rPr>
              <w:rFonts w:ascii="宋体" w:hAnsi="宋体" w:eastAsia="宋体" w:cs="宋体"/>
              <w:spacing w:val="79"/>
              <w:sz w:val="24"/>
              <w:szCs w:val="24"/>
            </w:rPr>
            <w:t xml:space="preserve"> </w:t>
          </w:r>
          <w:r>
            <w:rPr>
              <w:rFonts w:ascii="宋体" w:hAnsi="宋体" w:eastAsia="宋体" w:cs="宋体"/>
              <w:sz w:val="24"/>
              <w:szCs w:val="24"/>
            </w:rPr>
            <w:tab/>
          </w:r>
          <w:r>
            <w:rPr>
              <w:rFonts w:ascii="宋体" w:hAnsi="宋体" w:eastAsia="宋体" w:cs="宋体"/>
              <w:spacing w:val="-7"/>
              <w:sz w:val="24"/>
              <w:szCs w:val="24"/>
            </w:rPr>
            <w:t xml:space="preserve"> </w:t>
          </w:r>
          <w:r>
            <w:rPr>
              <w:rFonts w:ascii="黑体" w:hAnsi="黑体" w:eastAsia="黑体" w:cs="黑体"/>
              <w:spacing w:val="-11"/>
              <w:sz w:val="24"/>
              <w:szCs w:val="24"/>
            </w:rPr>
            <w:t>19</w:t>
          </w:r>
          <w:r>
            <w:rPr>
              <w:rFonts w:ascii="黑体" w:hAnsi="黑体" w:eastAsia="黑体" w:cs="黑体"/>
              <w:spacing w:val="-11"/>
              <w:sz w:val="24"/>
              <w:szCs w:val="24"/>
            </w:rPr>
            <w:fldChar w:fldCharType="end"/>
          </w:r>
        </w:p>
        <w:p w14:paraId="7CF390D5">
          <w:pPr>
            <w:tabs>
              <w:tab w:val="right" w:leader="dot" w:pos="8502"/>
            </w:tabs>
            <w:spacing w:before="256" w:line="187" w:lineRule="auto"/>
            <w:ind w:left="398"/>
            <w:rPr>
              <w:rFonts w:ascii="黑体" w:hAnsi="黑体" w:eastAsia="黑体" w:cs="黑体"/>
              <w:sz w:val="24"/>
              <w:szCs w:val="24"/>
            </w:rPr>
          </w:pPr>
          <w:r>
            <w:fldChar w:fldCharType="begin"/>
          </w:r>
          <w:r>
            <w:instrText xml:space="preserve"> HYPERLINK \l "bookmark23" </w:instrText>
          </w:r>
          <w:r>
            <w:fldChar w:fldCharType="separate"/>
          </w:r>
          <w:r>
            <w:rPr>
              <w:rFonts w:ascii="宋体" w:hAnsi="宋体" w:eastAsia="宋体" w:cs="宋体"/>
              <w:spacing w:val="-5"/>
              <w:sz w:val="24"/>
              <w:szCs w:val="24"/>
            </w:rPr>
            <w:t>10.4</w:t>
          </w:r>
          <w:r>
            <w:rPr>
              <w:rFonts w:ascii="宋体" w:hAnsi="宋体" w:eastAsia="宋体" w:cs="宋体"/>
              <w:spacing w:val="-49"/>
              <w:sz w:val="24"/>
              <w:szCs w:val="24"/>
            </w:rPr>
            <w:t xml:space="preserve"> </w:t>
          </w:r>
          <w:r>
            <w:rPr>
              <w:rFonts w:ascii="宋体" w:hAnsi="宋体" w:eastAsia="宋体" w:cs="宋体"/>
              <w:spacing w:val="-5"/>
              <w:sz w:val="24"/>
              <w:szCs w:val="24"/>
            </w:rPr>
            <w:t>产品方案</w:t>
          </w:r>
          <w:r>
            <w:rPr>
              <w:rFonts w:ascii="宋体" w:hAnsi="宋体" w:eastAsia="宋体" w:cs="宋体"/>
              <w:spacing w:val="79"/>
              <w:sz w:val="24"/>
              <w:szCs w:val="24"/>
            </w:rPr>
            <w:t xml:space="preserve"> </w:t>
          </w:r>
          <w:r>
            <w:rPr>
              <w:rFonts w:ascii="宋体" w:hAnsi="宋体" w:eastAsia="宋体" w:cs="宋体"/>
              <w:sz w:val="24"/>
              <w:szCs w:val="24"/>
            </w:rPr>
            <w:tab/>
          </w:r>
          <w:r>
            <w:rPr>
              <w:rFonts w:ascii="宋体" w:hAnsi="宋体" w:eastAsia="宋体" w:cs="宋体"/>
              <w:spacing w:val="-21"/>
              <w:sz w:val="24"/>
              <w:szCs w:val="24"/>
            </w:rPr>
            <w:t xml:space="preserve"> </w:t>
          </w:r>
          <w:r>
            <w:rPr>
              <w:rFonts w:ascii="黑体" w:hAnsi="黑体" w:eastAsia="黑体" w:cs="黑体"/>
              <w:spacing w:val="-4"/>
              <w:sz w:val="24"/>
              <w:szCs w:val="24"/>
            </w:rPr>
            <w:t>20</w:t>
          </w:r>
          <w:r>
            <w:rPr>
              <w:rFonts w:ascii="黑体" w:hAnsi="黑体" w:eastAsia="黑体" w:cs="黑体"/>
              <w:spacing w:val="-4"/>
              <w:sz w:val="24"/>
              <w:szCs w:val="24"/>
            </w:rPr>
            <w:fldChar w:fldCharType="end"/>
          </w:r>
        </w:p>
        <w:p w14:paraId="62E57DB3">
          <w:pPr>
            <w:tabs>
              <w:tab w:val="right" w:leader="dot" w:pos="8502"/>
            </w:tabs>
            <w:spacing w:before="256" w:line="187" w:lineRule="auto"/>
            <w:ind w:left="398"/>
            <w:rPr>
              <w:rFonts w:ascii="黑体" w:hAnsi="黑体" w:eastAsia="黑体" w:cs="黑体"/>
              <w:sz w:val="24"/>
              <w:szCs w:val="24"/>
            </w:rPr>
          </w:pPr>
          <w:r>
            <w:fldChar w:fldCharType="begin"/>
          </w:r>
          <w:r>
            <w:instrText xml:space="preserve"> HYPERLINK \l "bookmark24" </w:instrText>
          </w:r>
          <w:r>
            <w:fldChar w:fldCharType="separate"/>
          </w:r>
          <w:r>
            <w:rPr>
              <w:rFonts w:ascii="宋体" w:hAnsi="宋体" w:eastAsia="宋体" w:cs="宋体"/>
              <w:spacing w:val="-3"/>
              <w:sz w:val="24"/>
              <w:szCs w:val="24"/>
            </w:rPr>
            <w:t>10.5</w:t>
          </w:r>
          <w:r>
            <w:rPr>
              <w:rFonts w:ascii="宋体" w:hAnsi="宋体" w:eastAsia="宋体" w:cs="宋体"/>
              <w:spacing w:val="-52"/>
              <w:sz w:val="24"/>
              <w:szCs w:val="24"/>
            </w:rPr>
            <w:t xml:space="preserve"> </w:t>
          </w:r>
          <w:r>
            <w:rPr>
              <w:rFonts w:ascii="宋体" w:hAnsi="宋体" w:eastAsia="宋体" w:cs="宋体"/>
              <w:spacing w:val="-3"/>
              <w:sz w:val="24"/>
              <w:szCs w:val="24"/>
            </w:rPr>
            <w:t>采矿主要技术参数</w:t>
          </w:r>
          <w:r>
            <w:rPr>
              <w:rFonts w:ascii="宋体" w:hAnsi="宋体" w:eastAsia="宋体" w:cs="宋体"/>
              <w:spacing w:val="78"/>
              <w:sz w:val="24"/>
              <w:szCs w:val="24"/>
            </w:rPr>
            <w:t xml:space="preserve"> </w:t>
          </w:r>
          <w:r>
            <w:rPr>
              <w:rFonts w:ascii="宋体" w:hAnsi="宋体" w:eastAsia="宋体" w:cs="宋体"/>
              <w:sz w:val="24"/>
              <w:szCs w:val="24"/>
            </w:rPr>
            <w:tab/>
          </w:r>
          <w:r>
            <w:rPr>
              <w:rFonts w:ascii="宋体" w:hAnsi="宋体" w:eastAsia="宋体" w:cs="宋体"/>
              <w:spacing w:val="-21"/>
              <w:sz w:val="24"/>
              <w:szCs w:val="24"/>
            </w:rPr>
            <w:t xml:space="preserve"> </w:t>
          </w:r>
          <w:r>
            <w:rPr>
              <w:rFonts w:ascii="黑体" w:hAnsi="黑体" w:eastAsia="黑体" w:cs="黑体"/>
              <w:spacing w:val="-4"/>
              <w:sz w:val="24"/>
              <w:szCs w:val="24"/>
            </w:rPr>
            <w:t>20</w:t>
          </w:r>
          <w:r>
            <w:rPr>
              <w:rFonts w:ascii="黑体" w:hAnsi="黑体" w:eastAsia="黑体" w:cs="黑体"/>
              <w:spacing w:val="-4"/>
              <w:sz w:val="24"/>
              <w:szCs w:val="24"/>
            </w:rPr>
            <w:fldChar w:fldCharType="end"/>
          </w:r>
        </w:p>
        <w:p w14:paraId="0B50BA13">
          <w:pPr>
            <w:tabs>
              <w:tab w:val="right" w:leader="dot" w:pos="8502"/>
            </w:tabs>
            <w:spacing w:before="258" w:line="187" w:lineRule="auto"/>
            <w:ind w:left="398"/>
            <w:rPr>
              <w:rFonts w:ascii="黑体" w:hAnsi="黑体" w:eastAsia="黑体" w:cs="黑体"/>
              <w:sz w:val="24"/>
              <w:szCs w:val="24"/>
            </w:rPr>
          </w:pPr>
          <w:r>
            <w:fldChar w:fldCharType="begin"/>
          </w:r>
          <w:r>
            <w:instrText xml:space="preserve"> HYPERLINK \l "bookmark25" </w:instrText>
          </w:r>
          <w:r>
            <w:fldChar w:fldCharType="separate"/>
          </w:r>
          <w:r>
            <w:rPr>
              <w:rFonts w:ascii="宋体" w:hAnsi="宋体" w:eastAsia="宋体" w:cs="宋体"/>
              <w:spacing w:val="-4"/>
              <w:sz w:val="24"/>
              <w:szCs w:val="24"/>
            </w:rPr>
            <w:t>10.6</w:t>
          </w:r>
          <w:r>
            <w:rPr>
              <w:rFonts w:ascii="宋体" w:hAnsi="宋体" w:eastAsia="宋体" w:cs="宋体"/>
              <w:spacing w:val="-45"/>
              <w:sz w:val="24"/>
              <w:szCs w:val="24"/>
            </w:rPr>
            <w:t xml:space="preserve"> </w:t>
          </w:r>
          <w:r>
            <w:rPr>
              <w:rFonts w:ascii="宋体" w:hAnsi="宋体" w:eastAsia="宋体" w:cs="宋体"/>
              <w:spacing w:val="-4"/>
              <w:sz w:val="24"/>
              <w:szCs w:val="24"/>
            </w:rPr>
            <w:t>可采储量的确定</w:t>
          </w:r>
          <w:r>
            <w:rPr>
              <w:rFonts w:ascii="宋体" w:hAnsi="宋体" w:eastAsia="宋体" w:cs="宋体"/>
              <w:spacing w:val="79"/>
              <w:sz w:val="24"/>
              <w:szCs w:val="24"/>
            </w:rPr>
            <w:t xml:space="preserve"> </w:t>
          </w:r>
          <w:r>
            <w:rPr>
              <w:rFonts w:ascii="宋体" w:hAnsi="宋体" w:eastAsia="宋体" w:cs="宋体"/>
              <w:sz w:val="24"/>
              <w:szCs w:val="24"/>
            </w:rPr>
            <w:tab/>
          </w:r>
          <w:r>
            <w:rPr>
              <w:rFonts w:ascii="宋体" w:hAnsi="宋体" w:eastAsia="宋体" w:cs="宋体"/>
              <w:spacing w:val="-21"/>
              <w:sz w:val="24"/>
              <w:szCs w:val="24"/>
            </w:rPr>
            <w:t xml:space="preserve"> </w:t>
          </w:r>
          <w:r>
            <w:rPr>
              <w:rFonts w:ascii="黑体" w:hAnsi="黑体" w:eastAsia="黑体" w:cs="黑体"/>
              <w:spacing w:val="-4"/>
              <w:sz w:val="24"/>
              <w:szCs w:val="24"/>
            </w:rPr>
            <w:t>20</w:t>
          </w:r>
          <w:r>
            <w:rPr>
              <w:rFonts w:ascii="黑体" w:hAnsi="黑体" w:eastAsia="黑体" w:cs="黑体"/>
              <w:spacing w:val="-4"/>
              <w:sz w:val="24"/>
              <w:szCs w:val="24"/>
            </w:rPr>
            <w:fldChar w:fldCharType="end"/>
          </w:r>
        </w:p>
        <w:p w14:paraId="01878391">
          <w:pPr>
            <w:tabs>
              <w:tab w:val="right" w:leader="dot" w:pos="8502"/>
            </w:tabs>
            <w:spacing w:before="257" w:line="187" w:lineRule="auto"/>
            <w:ind w:left="398"/>
            <w:rPr>
              <w:rFonts w:ascii="黑体" w:hAnsi="黑体" w:eastAsia="黑体" w:cs="黑体"/>
              <w:sz w:val="24"/>
              <w:szCs w:val="24"/>
            </w:rPr>
          </w:pPr>
          <w:r>
            <w:fldChar w:fldCharType="begin"/>
          </w:r>
          <w:r>
            <w:instrText xml:space="preserve"> HYPERLINK \l "bookmark26" </w:instrText>
          </w:r>
          <w:r>
            <w:fldChar w:fldCharType="separate"/>
          </w:r>
          <w:r>
            <w:rPr>
              <w:rFonts w:ascii="宋体" w:hAnsi="宋体" w:eastAsia="宋体" w:cs="宋体"/>
              <w:spacing w:val="-5"/>
              <w:sz w:val="24"/>
              <w:szCs w:val="24"/>
            </w:rPr>
            <w:t>10.7</w:t>
          </w:r>
          <w:r>
            <w:rPr>
              <w:rFonts w:ascii="宋体" w:hAnsi="宋体" w:eastAsia="宋体" w:cs="宋体"/>
              <w:spacing w:val="-49"/>
              <w:sz w:val="24"/>
              <w:szCs w:val="24"/>
            </w:rPr>
            <w:t xml:space="preserve"> </w:t>
          </w:r>
          <w:r>
            <w:rPr>
              <w:rFonts w:ascii="宋体" w:hAnsi="宋体" w:eastAsia="宋体" w:cs="宋体"/>
              <w:spacing w:val="-5"/>
              <w:sz w:val="24"/>
              <w:szCs w:val="24"/>
            </w:rPr>
            <w:t>生产规模</w:t>
          </w:r>
          <w:r>
            <w:rPr>
              <w:rFonts w:ascii="宋体" w:hAnsi="宋体" w:eastAsia="宋体" w:cs="宋体"/>
              <w:spacing w:val="79"/>
              <w:sz w:val="24"/>
              <w:szCs w:val="24"/>
            </w:rPr>
            <w:t xml:space="preserve"> </w:t>
          </w:r>
          <w:r>
            <w:rPr>
              <w:rFonts w:ascii="宋体" w:hAnsi="宋体" w:eastAsia="宋体" w:cs="宋体"/>
              <w:sz w:val="24"/>
              <w:szCs w:val="24"/>
            </w:rPr>
            <w:tab/>
          </w:r>
          <w:r>
            <w:rPr>
              <w:rFonts w:ascii="宋体" w:hAnsi="宋体" w:eastAsia="宋体" w:cs="宋体"/>
              <w:spacing w:val="-21"/>
              <w:sz w:val="24"/>
              <w:szCs w:val="24"/>
            </w:rPr>
            <w:t xml:space="preserve"> </w:t>
          </w:r>
          <w:r>
            <w:rPr>
              <w:rFonts w:ascii="黑体" w:hAnsi="黑体" w:eastAsia="黑体" w:cs="黑体"/>
              <w:spacing w:val="-4"/>
              <w:sz w:val="24"/>
              <w:szCs w:val="24"/>
            </w:rPr>
            <w:t>20</w:t>
          </w:r>
          <w:r>
            <w:rPr>
              <w:rFonts w:ascii="黑体" w:hAnsi="黑体" w:eastAsia="黑体" w:cs="黑体"/>
              <w:spacing w:val="-4"/>
              <w:sz w:val="24"/>
              <w:szCs w:val="24"/>
            </w:rPr>
            <w:fldChar w:fldCharType="end"/>
          </w:r>
        </w:p>
        <w:p w14:paraId="59515267">
          <w:pPr>
            <w:tabs>
              <w:tab w:val="right" w:leader="dot" w:pos="8502"/>
            </w:tabs>
            <w:spacing w:before="256" w:line="222" w:lineRule="auto"/>
            <w:ind w:left="398"/>
            <w:rPr>
              <w:rFonts w:ascii="黑体" w:hAnsi="黑体" w:eastAsia="黑体" w:cs="黑体"/>
              <w:sz w:val="24"/>
              <w:szCs w:val="24"/>
            </w:rPr>
          </w:pPr>
          <w:r>
            <w:fldChar w:fldCharType="begin"/>
          </w:r>
          <w:r>
            <w:instrText xml:space="preserve"> HYPERLINK \l "bookmark27" </w:instrText>
          </w:r>
          <w:r>
            <w:fldChar w:fldCharType="separate"/>
          </w:r>
          <w:r>
            <w:rPr>
              <w:rFonts w:ascii="宋体" w:hAnsi="宋体" w:eastAsia="宋体" w:cs="宋体"/>
              <w:spacing w:val="-3"/>
              <w:sz w:val="24"/>
              <w:szCs w:val="24"/>
            </w:rPr>
            <w:t>10.8</w:t>
          </w:r>
          <w:r>
            <w:rPr>
              <w:rFonts w:ascii="宋体" w:hAnsi="宋体" w:eastAsia="宋体" w:cs="宋体"/>
              <w:spacing w:val="-50"/>
              <w:sz w:val="24"/>
              <w:szCs w:val="24"/>
            </w:rPr>
            <w:t xml:space="preserve"> </w:t>
          </w:r>
          <w:r>
            <w:rPr>
              <w:rFonts w:ascii="宋体" w:hAnsi="宋体" w:eastAsia="宋体" w:cs="宋体"/>
              <w:spacing w:val="-3"/>
              <w:sz w:val="24"/>
              <w:szCs w:val="24"/>
            </w:rPr>
            <w:t>矿山服务年限的确定</w:t>
          </w:r>
          <w:r>
            <w:rPr>
              <w:rFonts w:ascii="宋体" w:hAnsi="宋体" w:eastAsia="宋体" w:cs="宋体"/>
              <w:spacing w:val="79"/>
              <w:sz w:val="24"/>
              <w:szCs w:val="24"/>
            </w:rPr>
            <w:t xml:space="preserve"> </w:t>
          </w:r>
          <w:r>
            <w:rPr>
              <w:rFonts w:ascii="宋体" w:hAnsi="宋体" w:eastAsia="宋体" w:cs="宋体"/>
              <w:sz w:val="24"/>
              <w:szCs w:val="24"/>
            </w:rPr>
            <w:tab/>
          </w:r>
          <w:r>
            <w:rPr>
              <w:rFonts w:ascii="宋体" w:hAnsi="宋体" w:eastAsia="宋体" w:cs="宋体"/>
              <w:spacing w:val="-21"/>
              <w:sz w:val="24"/>
              <w:szCs w:val="24"/>
            </w:rPr>
            <w:t xml:space="preserve"> </w:t>
          </w:r>
          <w:r>
            <w:rPr>
              <w:rFonts w:ascii="黑体" w:hAnsi="黑体" w:eastAsia="黑体" w:cs="黑体"/>
              <w:spacing w:val="-4"/>
              <w:sz w:val="24"/>
              <w:szCs w:val="24"/>
            </w:rPr>
            <w:t>21</w:t>
          </w:r>
          <w:r>
            <w:rPr>
              <w:rFonts w:ascii="黑体" w:hAnsi="黑体" w:eastAsia="黑体" w:cs="黑体"/>
              <w:spacing w:val="-4"/>
              <w:sz w:val="24"/>
              <w:szCs w:val="24"/>
            </w:rPr>
            <w:fldChar w:fldCharType="end"/>
          </w:r>
        </w:p>
      </w:sdtContent>
    </w:sdt>
    <w:p w14:paraId="6A47ED36">
      <w:pPr>
        <w:spacing w:line="222" w:lineRule="auto"/>
        <w:rPr>
          <w:rFonts w:ascii="黑体" w:hAnsi="黑体" w:eastAsia="黑体" w:cs="黑体"/>
          <w:sz w:val="24"/>
          <w:szCs w:val="24"/>
        </w:rPr>
        <w:sectPr>
          <w:headerReference r:id="rId15" w:type="default"/>
          <w:footerReference r:id="rId16" w:type="default"/>
          <w:pgSz w:w="11906" w:h="16839"/>
          <w:pgMar w:top="1214" w:right="1614" w:bottom="1300" w:left="1785" w:header="825" w:footer="983" w:gutter="0"/>
          <w:cols w:space="720" w:num="1"/>
        </w:sectPr>
      </w:pPr>
    </w:p>
    <w:p w14:paraId="75E44D75">
      <w:pPr>
        <w:spacing w:line="369" w:lineRule="auto"/>
        <w:rPr>
          <w:rFonts w:ascii="Arial"/>
          <w:sz w:val="21"/>
        </w:rPr>
      </w:pPr>
    </w:p>
    <w:sdt>
      <w:sdtPr>
        <w:rPr>
          <w:rFonts w:ascii="宋体" w:hAnsi="宋体" w:eastAsia="宋体" w:cs="宋体"/>
          <w:sz w:val="24"/>
          <w:szCs w:val="24"/>
        </w:rPr>
        <w:id w:val="147455990"/>
        <w:docPartObj>
          <w:docPartGallery w:val="Table of Contents"/>
          <w:docPartUnique/>
        </w:docPartObj>
      </w:sdtPr>
      <w:sdtEndPr>
        <w:rPr>
          <w:rFonts w:ascii="黑体" w:hAnsi="黑体" w:eastAsia="黑体" w:cs="黑体"/>
          <w:sz w:val="24"/>
          <w:szCs w:val="24"/>
        </w:rPr>
      </w:sdtEndPr>
      <w:sdtContent>
        <w:p w14:paraId="6E7B4169">
          <w:pPr>
            <w:tabs>
              <w:tab w:val="right" w:leader="dot" w:pos="8502"/>
            </w:tabs>
            <w:spacing w:before="78" w:line="187" w:lineRule="auto"/>
            <w:ind w:left="398"/>
            <w:rPr>
              <w:rFonts w:ascii="黑体" w:hAnsi="黑体" w:eastAsia="黑体" w:cs="黑体"/>
              <w:sz w:val="24"/>
              <w:szCs w:val="24"/>
            </w:rPr>
          </w:pPr>
          <w:r>
            <w:fldChar w:fldCharType="begin"/>
          </w:r>
          <w:r>
            <w:instrText xml:space="preserve"> HYPERLINK \l "bookmark28" </w:instrText>
          </w:r>
          <w:r>
            <w:fldChar w:fldCharType="separate"/>
          </w:r>
          <w:r>
            <w:rPr>
              <w:rFonts w:ascii="宋体" w:hAnsi="宋体" w:eastAsia="宋体" w:cs="宋体"/>
              <w:spacing w:val="-5"/>
              <w:sz w:val="24"/>
              <w:szCs w:val="24"/>
            </w:rPr>
            <w:t>10.9</w:t>
          </w:r>
          <w:r>
            <w:rPr>
              <w:rFonts w:ascii="宋体" w:hAnsi="宋体" w:eastAsia="宋体" w:cs="宋体"/>
              <w:spacing w:val="-49"/>
              <w:sz w:val="24"/>
              <w:szCs w:val="24"/>
            </w:rPr>
            <w:t xml:space="preserve"> </w:t>
          </w:r>
          <w:r>
            <w:rPr>
              <w:rFonts w:ascii="宋体" w:hAnsi="宋体" w:eastAsia="宋体" w:cs="宋体"/>
              <w:spacing w:val="-5"/>
              <w:sz w:val="24"/>
              <w:szCs w:val="24"/>
            </w:rPr>
            <w:t>销售收入</w:t>
          </w:r>
          <w:r>
            <w:rPr>
              <w:rFonts w:ascii="宋体" w:hAnsi="宋体" w:eastAsia="宋体" w:cs="宋体"/>
              <w:spacing w:val="79"/>
              <w:sz w:val="24"/>
              <w:szCs w:val="24"/>
            </w:rPr>
            <w:t xml:space="preserve"> </w:t>
          </w:r>
          <w:r>
            <w:rPr>
              <w:rFonts w:ascii="宋体" w:hAnsi="宋体" w:eastAsia="宋体" w:cs="宋体"/>
              <w:sz w:val="24"/>
              <w:szCs w:val="24"/>
            </w:rPr>
            <w:tab/>
          </w:r>
          <w:r>
            <w:rPr>
              <w:rFonts w:ascii="宋体" w:hAnsi="宋体" w:eastAsia="宋体" w:cs="宋体"/>
              <w:spacing w:val="-21"/>
              <w:sz w:val="24"/>
              <w:szCs w:val="24"/>
            </w:rPr>
            <w:t xml:space="preserve"> </w:t>
          </w:r>
          <w:r>
            <w:rPr>
              <w:rFonts w:ascii="黑体" w:hAnsi="黑体" w:eastAsia="黑体" w:cs="黑体"/>
              <w:spacing w:val="-4"/>
              <w:sz w:val="24"/>
              <w:szCs w:val="24"/>
            </w:rPr>
            <w:t>21</w:t>
          </w:r>
          <w:r>
            <w:rPr>
              <w:rFonts w:ascii="黑体" w:hAnsi="黑体" w:eastAsia="黑体" w:cs="黑体"/>
              <w:spacing w:val="-4"/>
              <w:sz w:val="24"/>
              <w:szCs w:val="24"/>
            </w:rPr>
            <w:fldChar w:fldCharType="end"/>
          </w:r>
        </w:p>
        <w:p w14:paraId="4B85161C">
          <w:pPr>
            <w:tabs>
              <w:tab w:val="right" w:leader="dot" w:pos="8502"/>
            </w:tabs>
            <w:spacing w:before="256" w:line="187" w:lineRule="auto"/>
            <w:ind w:left="398"/>
            <w:rPr>
              <w:rFonts w:ascii="黑体" w:hAnsi="黑体" w:eastAsia="黑体" w:cs="黑体"/>
              <w:sz w:val="24"/>
              <w:szCs w:val="24"/>
            </w:rPr>
          </w:pPr>
          <w:r>
            <w:fldChar w:fldCharType="begin"/>
          </w:r>
          <w:r>
            <w:instrText xml:space="preserve"> HYPERLINK \l "bookmark29" </w:instrText>
          </w:r>
          <w:r>
            <w:fldChar w:fldCharType="separate"/>
          </w:r>
          <w:r>
            <w:rPr>
              <w:rFonts w:ascii="宋体" w:hAnsi="宋体" w:eastAsia="宋体" w:cs="宋体"/>
              <w:spacing w:val="-5"/>
              <w:sz w:val="24"/>
              <w:szCs w:val="24"/>
            </w:rPr>
            <w:t>10.10</w:t>
          </w:r>
          <w:r>
            <w:rPr>
              <w:rFonts w:ascii="宋体" w:hAnsi="宋体" w:eastAsia="宋体" w:cs="宋体"/>
              <w:spacing w:val="-44"/>
              <w:sz w:val="24"/>
              <w:szCs w:val="24"/>
            </w:rPr>
            <w:t xml:space="preserve"> </w:t>
          </w:r>
          <w:r>
            <w:rPr>
              <w:rFonts w:ascii="宋体" w:hAnsi="宋体" w:eastAsia="宋体" w:cs="宋体"/>
              <w:spacing w:val="-5"/>
              <w:sz w:val="24"/>
              <w:szCs w:val="24"/>
            </w:rPr>
            <w:t>投资估算</w:t>
          </w:r>
          <w:r>
            <w:rPr>
              <w:rFonts w:ascii="宋体" w:hAnsi="宋体" w:eastAsia="宋体" w:cs="宋体"/>
              <w:spacing w:val="79"/>
              <w:sz w:val="24"/>
              <w:szCs w:val="24"/>
            </w:rPr>
            <w:t xml:space="preserve"> </w:t>
          </w:r>
          <w:r>
            <w:rPr>
              <w:rFonts w:ascii="宋体" w:hAnsi="宋体" w:eastAsia="宋体" w:cs="宋体"/>
              <w:sz w:val="24"/>
              <w:szCs w:val="24"/>
            </w:rPr>
            <w:tab/>
          </w:r>
          <w:r>
            <w:rPr>
              <w:rFonts w:ascii="宋体" w:hAnsi="宋体" w:eastAsia="宋体" w:cs="宋体"/>
              <w:spacing w:val="-21"/>
              <w:sz w:val="24"/>
              <w:szCs w:val="24"/>
            </w:rPr>
            <w:t xml:space="preserve"> </w:t>
          </w:r>
          <w:r>
            <w:rPr>
              <w:rFonts w:ascii="黑体" w:hAnsi="黑体" w:eastAsia="黑体" w:cs="黑体"/>
              <w:spacing w:val="-4"/>
              <w:sz w:val="24"/>
              <w:szCs w:val="24"/>
            </w:rPr>
            <w:t>22</w:t>
          </w:r>
          <w:r>
            <w:rPr>
              <w:rFonts w:ascii="黑体" w:hAnsi="黑体" w:eastAsia="黑体" w:cs="黑体"/>
              <w:spacing w:val="-4"/>
              <w:sz w:val="24"/>
              <w:szCs w:val="24"/>
            </w:rPr>
            <w:fldChar w:fldCharType="end"/>
          </w:r>
        </w:p>
        <w:p w14:paraId="5488CA0A">
          <w:pPr>
            <w:tabs>
              <w:tab w:val="right" w:leader="dot" w:pos="8502"/>
            </w:tabs>
            <w:spacing w:before="258" w:line="187" w:lineRule="auto"/>
            <w:ind w:left="398"/>
            <w:rPr>
              <w:rFonts w:ascii="黑体" w:hAnsi="黑体" w:eastAsia="黑体" w:cs="黑体"/>
              <w:sz w:val="24"/>
              <w:szCs w:val="24"/>
            </w:rPr>
          </w:pPr>
          <w:r>
            <w:fldChar w:fldCharType="begin"/>
          </w:r>
          <w:r>
            <w:instrText xml:space="preserve"> HYPERLINK \l "bookmark30" </w:instrText>
          </w:r>
          <w:r>
            <w:fldChar w:fldCharType="separate"/>
          </w:r>
          <w:r>
            <w:rPr>
              <w:rFonts w:ascii="宋体" w:hAnsi="宋体" w:eastAsia="宋体" w:cs="宋体"/>
              <w:spacing w:val="3"/>
              <w:sz w:val="24"/>
              <w:szCs w:val="24"/>
            </w:rPr>
            <w:t>10.11成本估算</w:t>
          </w:r>
          <w:r>
            <w:rPr>
              <w:rFonts w:ascii="宋体" w:hAnsi="宋体" w:eastAsia="宋体" w:cs="宋体"/>
              <w:spacing w:val="83"/>
              <w:sz w:val="24"/>
              <w:szCs w:val="24"/>
            </w:rPr>
            <w:t xml:space="preserve"> </w:t>
          </w:r>
          <w:r>
            <w:rPr>
              <w:rFonts w:ascii="宋体" w:hAnsi="宋体" w:eastAsia="宋体" w:cs="宋体"/>
              <w:sz w:val="24"/>
              <w:szCs w:val="24"/>
            </w:rPr>
            <w:tab/>
          </w:r>
          <w:r>
            <w:rPr>
              <w:rFonts w:ascii="宋体" w:hAnsi="宋体" w:eastAsia="宋体" w:cs="宋体"/>
              <w:spacing w:val="-21"/>
              <w:sz w:val="24"/>
              <w:szCs w:val="24"/>
            </w:rPr>
            <w:t xml:space="preserve"> </w:t>
          </w:r>
          <w:r>
            <w:rPr>
              <w:rFonts w:ascii="黑体" w:hAnsi="黑体" w:eastAsia="黑体" w:cs="黑体"/>
              <w:spacing w:val="-4"/>
              <w:sz w:val="24"/>
              <w:szCs w:val="24"/>
            </w:rPr>
            <w:t>24</w:t>
          </w:r>
          <w:r>
            <w:rPr>
              <w:rFonts w:ascii="黑体" w:hAnsi="黑体" w:eastAsia="黑体" w:cs="黑体"/>
              <w:spacing w:val="-4"/>
              <w:sz w:val="24"/>
              <w:szCs w:val="24"/>
            </w:rPr>
            <w:fldChar w:fldCharType="end"/>
          </w:r>
        </w:p>
        <w:p w14:paraId="508DDC82">
          <w:pPr>
            <w:tabs>
              <w:tab w:val="right" w:leader="dot" w:pos="8502"/>
            </w:tabs>
            <w:spacing w:before="256" w:line="187" w:lineRule="auto"/>
            <w:ind w:left="398"/>
            <w:rPr>
              <w:rFonts w:ascii="黑体" w:hAnsi="黑体" w:eastAsia="黑体" w:cs="黑体"/>
              <w:sz w:val="24"/>
              <w:szCs w:val="24"/>
            </w:rPr>
          </w:pPr>
          <w:r>
            <w:fldChar w:fldCharType="begin"/>
          </w:r>
          <w:r>
            <w:instrText xml:space="preserve"> HYPERLINK \l "bookmark31" </w:instrText>
          </w:r>
          <w:r>
            <w:fldChar w:fldCharType="separate"/>
          </w:r>
          <w:r>
            <w:rPr>
              <w:rFonts w:ascii="宋体" w:hAnsi="宋体" w:eastAsia="宋体" w:cs="宋体"/>
              <w:spacing w:val="-4"/>
              <w:sz w:val="24"/>
              <w:szCs w:val="24"/>
            </w:rPr>
            <w:t>10.12</w:t>
          </w:r>
          <w:r>
            <w:rPr>
              <w:rFonts w:ascii="宋体" w:hAnsi="宋体" w:eastAsia="宋体" w:cs="宋体"/>
              <w:spacing w:val="-41"/>
              <w:sz w:val="24"/>
              <w:szCs w:val="24"/>
            </w:rPr>
            <w:t xml:space="preserve"> </w:t>
          </w:r>
          <w:r>
            <w:rPr>
              <w:rFonts w:ascii="宋体" w:hAnsi="宋体" w:eastAsia="宋体" w:cs="宋体"/>
              <w:spacing w:val="-4"/>
              <w:sz w:val="24"/>
              <w:szCs w:val="24"/>
            </w:rPr>
            <w:t>销售税金及附加</w:t>
          </w:r>
          <w:r>
            <w:rPr>
              <w:rFonts w:ascii="宋体" w:hAnsi="宋体" w:eastAsia="宋体" w:cs="宋体"/>
              <w:spacing w:val="79"/>
              <w:sz w:val="24"/>
              <w:szCs w:val="24"/>
            </w:rPr>
            <w:t xml:space="preserve"> </w:t>
          </w:r>
          <w:r>
            <w:rPr>
              <w:rFonts w:ascii="宋体" w:hAnsi="宋体" w:eastAsia="宋体" w:cs="宋体"/>
              <w:sz w:val="24"/>
              <w:szCs w:val="24"/>
            </w:rPr>
            <w:tab/>
          </w:r>
          <w:r>
            <w:rPr>
              <w:rFonts w:ascii="宋体" w:hAnsi="宋体" w:eastAsia="宋体" w:cs="宋体"/>
              <w:spacing w:val="-19"/>
              <w:sz w:val="24"/>
              <w:szCs w:val="24"/>
            </w:rPr>
            <w:t xml:space="preserve"> </w:t>
          </w:r>
          <w:r>
            <w:rPr>
              <w:rFonts w:ascii="黑体" w:hAnsi="黑体" w:eastAsia="黑体" w:cs="黑体"/>
              <w:spacing w:val="-5"/>
              <w:sz w:val="24"/>
              <w:szCs w:val="24"/>
            </w:rPr>
            <w:t>30</w:t>
          </w:r>
          <w:r>
            <w:rPr>
              <w:rFonts w:ascii="黑体" w:hAnsi="黑体" w:eastAsia="黑体" w:cs="黑体"/>
              <w:spacing w:val="-5"/>
              <w:sz w:val="24"/>
              <w:szCs w:val="24"/>
            </w:rPr>
            <w:fldChar w:fldCharType="end"/>
          </w:r>
        </w:p>
        <w:p w14:paraId="2688E43A">
          <w:pPr>
            <w:tabs>
              <w:tab w:val="right" w:leader="dot" w:pos="8502"/>
            </w:tabs>
            <w:spacing w:before="256" w:line="187" w:lineRule="auto"/>
            <w:ind w:left="398"/>
            <w:rPr>
              <w:rFonts w:ascii="黑体" w:hAnsi="黑体" w:eastAsia="黑体" w:cs="黑体"/>
              <w:sz w:val="24"/>
              <w:szCs w:val="24"/>
            </w:rPr>
          </w:pPr>
          <w:r>
            <w:fldChar w:fldCharType="begin"/>
          </w:r>
          <w:r>
            <w:instrText xml:space="preserve"> HYPERLINK \l "bookmark32" </w:instrText>
          </w:r>
          <w:r>
            <w:fldChar w:fldCharType="separate"/>
          </w:r>
          <w:r>
            <w:rPr>
              <w:rFonts w:ascii="宋体" w:hAnsi="宋体" w:eastAsia="宋体" w:cs="宋体"/>
              <w:spacing w:val="-5"/>
              <w:sz w:val="24"/>
              <w:szCs w:val="24"/>
            </w:rPr>
            <w:t>10.13</w:t>
          </w:r>
          <w:r>
            <w:rPr>
              <w:rFonts w:ascii="宋体" w:hAnsi="宋体" w:eastAsia="宋体" w:cs="宋体"/>
              <w:spacing w:val="-39"/>
              <w:sz w:val="24"/>
              <w:szCs w:val="24"/>
            </w:rPr>
            <w:t xml:space="preserve"> </w:t>
          </w:r>
          <w:r>
            <w:rPr>
              <w:rFonts w:ascii="宋体" w:hAnsi="宋体" w:eastAsia="宋体" w:cs="宋体"/>
              <w:spacing w:val="-5"/>
              <w:sz w:val="24"/>
              <w:szCs w:val="24"/>
            </w:rPr>
            <w:t>企业所得税</w:t>
          </w:r>
          <w:r>
            <w:rPr>
              <w:rFonts w:ascii="宋体" w:hAnsi="宋体" w:eastAsia="宋体" w:cs="宋体"/>
              <w:spacing w:val="79"/>
              <w:sz w:val="24"/>
              <w:szCs w:val="24"/>
            </w:rPr>
            <w:t xml:space="preserve"> </w:t>
          </w:r>
          <w:r>
            <w:rPr>
              <w:rFonts w:ascii="宋体" w:hAnsi="宋体" w:eastAsia="宋体" w:cs="宋体"/>
              <w:sz w:val="24"/>
              <w:szCs w:val="24"/>
            </w:rPr>
            <w:tab/>
          </w:r>
          <w:r>
            <w:rPr>
              <w:rFonts w:ascii="宋体" w:hAnsi="宋体" w:eastAsia="宋体" w:cs="宋体"/>
              <w:spacing w:val="-19"/>
              <w:sz w:val="24"/>
              <w:szCs w:val="24"/>
            </w:rPr>
            <w:t xml:space="preserve"> </w:t>
          </w:r>
          <w:r>
            <w:rPr>
              <w:rFonts w:ascii="黑体" w:hAnsi="黑体" w:eastAsia="黑体" w:cs="黑体"/>
              <w:spacing w:val="-5"/>
              <w:sz w:val="24"/>
              <w:szCs w:val="24"/>
            </w:rPr>
            <w:t>33</w:t>
          </w:r>
          <w:r>
            <w:rPr>
              <w:rFonts w:ascii="黑体" w:hAnsi="黑体" w:eastAsia="黑体" w:cs="黑体"/>
              <w:spacing w:val="-5"/>
              <w:sz w:val="24"/>
              <w:szCs w:val="24"/>
            </w:rPr>
            <w:fldChar w:fldCharType="end"/>
          </w:r>
        </w:p>
        <w:p w14:paraId="7C2C32CD">
          <w:pPr>
            <w:tabs>
              <w:tab w:val="right" w:leader="dot" w:pos="8502"/>
            </w:tabs>
            <w:spacing w:before="258" w:line="187" w:lineRule="auto"/>
            <w:ind w:left="398"/>
            <w:rPr>
              <w:rFonts w:ascii="黑体" w:hAnsi="黑体" w:eastAsia="黑体" w:cs="黑体"/>
              <w:sz w:val="24"/>
              <w:szCs w:val="24"/>
            </w:rPr>
          </w:pPr>
          <w:r>
            <w:fldChar w:fldCharType="begin"/>
          </w:r>
          <w:r>
            <w:instrText xml:space="preserve"> HYPERLINK \l "bookmark33" </w:instrText>
          </w:r>
          <w:r>
            <w:fldChar w:fldCharType="separate"/>
          </w:r>
          <w:r>
            <w:rPr>
              <w:rFonts w:ascii="宋体" w:hAnsi="宋体" w:eastAsia="宋体" w:cs="宋体"/>
              <w:spacing w:val="-5"/>
              <w:sz w:val="24"/>
              <w:szCs w:val="24"/>
            </w:rPr>
            <w:t>10.14</w:t>
          </w:r>
          <w:r>
            <w:rPr>
              <w:rFonts w:ascii="宋体" w:hAnsi="宋体" w:eastAsia="宋体" w:cs="宋体"/>
              <w:spacing w:val="-49"/>
              <w:sz w:val="24"/>
              <w:szCs w:val="24"/>
            </w:rPr>
            <w:t xml:space="preserve"> </w:t>
          </w:r>
          <w:r>
            <w:rPr>
              <w:rFonts w:ascii="宋体" w:hAnsi="宋体" w:eastAsia="宋体" w:cs="宋体"/>
              <w:spacing w:val="-5"/>
              <w:sz w:val="24"/>
              <w:szCs w:val="24"/>
            </w:rPr>
            <w:t>折现率</w:t>
          </w:r>
          <w:r>
            <w:rPr>
              <w:rFonts w:ascii="宋体" w:hAnsi="宋体" w:eastAsia="宋体" w:cs="宋体"/>
              <w:spacing w:val="79"/>
              <w:sz w:val="24"/>
              <w:szCs w:val="24"/>
            </w:rPr>
            <w:t xml:space="preserve"> </w:t>
          </w:r>
          <w:r>
            <w:rPr>
              <w:rFonts w:ascii="宋体" w:hAnsi="宋体" w:eastAsia="宋体" w:cs="宋体"/>
              <w:sz w:val="24"/>
              <w:szCs w:val="24"/>
            </w:rPr>
            <w:tab/>
          </w:r>
          <w:r>
            <w:rPr>
              <w:rFonts w:ascii="宋体" w:hAnsi="宋体" w:eastAsia="宋体" w:cs="宋体"/>
              <w:spacing w:val="-19"/>
              <w:sz w:val="24"/>
              <w:szCs w:val="24"/>
            </w:rPr>
            <w:t xml:space="preserve"> </w:t>
          </w:r>
          <w:r>
            <w:rPr>
              <w:rFonts w:ascii="黑体" w:hAnsi="黑体" w:eastAsia="黑体" w:cs="黑体"/>
              <w:spacing w:val="-5"/>
              <w:sz w:val="24"/>
              <w:szCs w:val="24"/>
            </w:rPr>
            <w:t>34</w:t>
          </w:r>
          <w:r>
            <w:rPr>
              <w:rFonts w:ascii="黑体" w:hAnsi="黑体" w:eastAsia="黑体" w:cs="黑体"/>
              <w:spacing w:val="-5"/>
              <w:sz w:val="24"/>
              <w:szCs w:val="24"/>
            </w:rPr>
            <w:fldChar w:fldCharType="end"/>
          </w:r>
        </w:p>
        <w:p w14:paraId="1CFBE8F9">
          <w:pPr>
            <w:tabs>
              <w:tab w:val="right" w:leader="dot" w:pos="8505"/>
            </w:tabs>
            <w:spacing w:before="256" w:line="187" w:lineRule="auto"/>
            <w:ind w:left="38"/>
            <w:rPr>
              <w:rFonts w:ascii="黑体" w:hAnsi="黑体" w:eastAsia="黑体" w:cs="黑体"/>
              <w:sz w:val="24"/>
              <w:szCs w:val="24"/>
            </w:rPr>
          </w:pPr>
          <w:r>
            <w:fldChar w:fldCharType="begin"/>
          </w:r>
          <w:r>
            <w:instrText xml:space="preserve"> HYPERLINK \l "bookmark34" </w:instrText>
          </w:r>
          <w:r>
            <w:fldChar w:fldCharType="separate"/>
          </w:r>
          <w:r>
            <w:rPr>
              <w:rFonts w:ascii="宋体" w:hAnsi="宋体" w:eastAsia="宋体" w:cs="宋体"/>
              <w:b/>
              <w:bCs/>
              <w:spacing w:val="-6"/>
              <w:sz w:val="24"/>
              <w:szCs w:val="24"/>
            </w:rPr>
            <w:t>11.评估假设</w:t>
          </w:r>
          <w:r>
            <w:rPr>
              <w:rFonts w:ascii="宋体" w:hAnsi="宋体" w:eastAsia="宋体" w:cs="宋体"/>
              <w:spacing w:val="79"/>
              <w:sz w:val="24"/>
              <w:szCs w:val="24"/>
            </w:rPr>
            <w:t xml:space="preserve"> </w:t>
          </w:r>
          <w:r>
            <w:rPr>
              <w:rFonts w:ascii="宋体" w:hAnsi="宋体" w:eastAsia="宋体" w:cs="宋体"/>
              <w:sz w:val="24"/>
              <w:szCs w:val="24"/>
              <w14:textOutline w14:w="4358" w14:cap="flat" w14:cmpd="sng">
                <w14:solidFill>
                  <w14:srgbClr w14:val="000000"/>
                </w14:solidFill>
                <w14:prstDash w14:val="solid"/>
                <w14:miter w14:val="10"/>
              </w14:textOutline>
            </w:rPr>
            <w:tab/>
          </w:r>
          <w:r>
            <w:rPr>
              <w:rFonts w:ascii="黑体" w:hAnsi="黑体" w:eastAsia="黑体" w:cs="黑体"/>
              <w:b/>
              <w:bCs/>
              <w:spacing w:val="12"/>
              <w:sz w:val="24"/>
              <w:szCs w:val="24"/>
            </w:rPr>
            <w:t>34</w:t>
          </w:r>
          <w:r>
            <w:rPr>
              <w:rFonts w:ascii="黑体" w:hAnsi="黑体" w:eastAsia="黑体" w:cs="黑体"/>
              <w:b/>
              <w:bCs/>
              <w:spacing w:val="12"/>
              <w:sz w:val="24"/>
              <w:szCs w:val="24"/>
            </w:rPr>
            <w:fldChar w:fldCharType="end"/>
          </w:r>
        </w:p>
        <w:p w14:paraId="048EE604">
          <w:pPr>
            <w:tabs>
              <w:tab w:val="right" w:leader="dot" w:pos="8505"/>
            </w:tabs>
            <w:spacing w:before="256" w:line="187" w:lineRule="auto"/>
            <w:ind w:left="38"/>
            <w:rPr>
              <w:rFonts w:ascii="黑体" w:hAnsi="黑体" w:eastAsia="黑体" w:cs="黑体"/>
              <w:sz w:val="24"/>
              <w:szCs w:val="24"/>
            </w:rPr>
          </w:pPr>
          <w:r>
            <w:fldChar w:fldCharType="begin"/>
          </w:r>
          <w:r>
            <w:instrText xml:space="preserve"> HYPERLINK \l "bookmark35" </w:instrText>
          </w:r>
          <w:r>
            <w:fldChar w:fldCharType="separate"/>
          </w:r>
          <w:r>
            <w:rPr>
              <w:rFonts w:ascii="宋体" w:hAnsi="宋体" w:eastAsia="宋体" w:cs="宋体"/>
              <w:b/>
              <w:bCs/>
              <w:spacing w:val="-6"/>
              <w:sz w:val="24"/>
              <w:szCs w:val="24"/>
            </w:rPr>
            <w:t>12.评估结论</w:t>
          </w:r>
          <w:r>
            <w:rPr>
              <w:rFonts w:ascii="宋体" w:hAnsi="宋体" w:eastAsia="宋体" w:cs="宋体"/>
              <w:spacing w:val="79"/>
              <w:sz w:val="24"/>
              <w:szCs w:val="24"/>
            </w:rPr>
            <w:t xml:space="preserve"> </w:t>
          </w:r>
          <w:r>
            <w:rPr>
              <w:rFonts w:ascii="宋体" w:hAnsi="宋体" w:eastAsia="宋体" w:cs="宋体"/>
              <w:sz w:val="24"/>
              <w:szCs w:val="24"/>
              <w14:textOutline w14:w="4358" w14:cap="flat" w14:cmpd="sng">
                <w14:solidFill>
                  <w14:srgbClr w14:val="000000"/>
                </w14:solidFill>
                <w14:prstDash w14:val="solid"/>
                <w14:miter w14:val="10"/>
              </w14:textOutline>
            </w:rPr>
            <w:tab/>
          </w:r>
          <w:r>
            <w:rPr>
              <w:rFonts w:ascii="黑体" w:hAnsi="黑体" w:eastAsia="黑体" w:cs="黑体"/>
              <w:b/>
              <w:bCs/>
              <w:spacing w:val="12"/>
              <w:sz w:val="24"/>
              <w:szCs w:val="24"/>
            </w:rPr>
            <w:t>35</w:t>
          </w:r>
          <w:r>
            <w:rPr>
              <w:rFonts w:ascii="黑体" w:hAnsi="黑体" w:eastAsia="黑体" w:cs="黑体"/>
              <w:b/>
              <w:bCs/>
              <w:spacing w:val="12"/>
              <w:sz w:val="24"/>
              <w:szCs w:val="24"/>
            </w:rPr>
            <w:fldChar w:fldCharType="end"/>
          </w:r>
        </w:p>
        <w:p w14:paraId="4370B533">
          <w:pPr>
            <w:tabs>
              <w:tab w:val="right" w:leader="dot" w:pos="8505"/>
            </w:tabs>
            <w:spacing w:before="258" w:line="187" w:lineRule="auto"/>
            <w:ind w:left="38"/>
            <w:rPr>
              <w:rFonts w:ascii="黑体" w:hAnsi="黑体" w:eastAsia="黑体" w:cs="黑体"/>
              <w:sz w:val="24"/>
              <w:szCs w:val="24"/>
            </w:rPr>
          </w:pPr>
          <w:r>
            <w:fldChar w:fldCharType="begin"/>
          </w:r>
          <w:r>
            <w:instrText xml:space="preserve"> HYPERLINK \l "bookmark36" </w:instrText>
          </w:r>
          <w:r>
            <w:fldChar w:fldCharType="separate"/>
          </w:r>
          <w:r>
            <w:rPr>
              <w:rFonts w:ascii="宋体" w:hAnsi="宋体" w:eastAsia="宋体" w:cs="宋体"/>
              <w:b/>
              <w:bCs/>
              <w:spacing w:val="-5"/>
              <w:sz w:val="24"/>
              <w:szCs w:val="24"/>
            </w:rPr>
            <w:t>13.特别事项说明</w:t>
          </w:r>
          <w:r>
            <w:rPr>
              <w:rFonts w:ascii="宋体" w:hAnsi="宋体" w:eastAsia="宋体" w:cs="宋体"/>
              <w:spacing w:val="80"/>
              <w:sz w:val="24"/>
              <w:szCs w:val="24"/>
            </w:rPr>
            <w:t xml:space="preserve"> </w:t>
          </w:r>
          <w:r>
            <w:rPr>
              <w:rFonts w:ascii="宋体" w:hAnsi="宋体" w:eastAsia="宋体" w:cs="宋体"/>
              <w:sz w:val="24"/>
              <w:szCs w:val="24"/>
              <w14:textOutline w14:w="4358" w14:cap="flat" w14:cmpd="sng">
                <w14:solidFill>
                  <w14:srgbClr w14:val="000000"/>
                </w14:solidFill>
                <w14:prstDash w14:val="solid"/>
                <w14:miter w14:val="10"/>
              </w14:textOutline>
            </w:rPr>
            <w:tab/>
          </w:r>
          <w:r>
            <w:rPr>
              <w:rFonts w:ascii="黑体" w:hAnsi="黑体" w:eastAsia="黑体" w:cs="黑体"/>
              <w:b/>
              <w:bCs/>
              <w:spacing w:val="11"/>
              <w:sz w:val="24"/>
              <w:szCs w:val="24"/>
            </w:rPr>
            <w:t>35</w:t>
          </w:r>
          <w:r>
            <w:rPr>
              <w:rFonts w:ascii="黑体" w:hAnsi="黑体" w:eastAsia="黑体" w:cs="黑体"/>
              <w:b/>
              <w:bCs/>
              <w:spacing w:val="11"/>
              <w:sz w:val="24"/>
              <w:szCs w:val="24"/>
            </w:rPr>
            <w:fldChar w:fldCharType="end"/>
          </w:r>
        </w:p>
        <w:p w14:paraId="357E65D4">
          <w:pPr>
            <w:tabs>
              <w:tab w:val="right" w:leader="dot" w:pos="8505"/>
            </w:tabs>
            <w:spacing w:before="256" w:line="187" w:lineRule="auto"/>
            <w:ind w:left="38"/>
            <w:rPr>
              <w:rFonts w:ascii="黑体" w:hAnsi="黑体" w:eastAsia="黑体" w:cs="黑体"/>
              <w:sz w:val="24"/>
              <w:szCs w:val="24"/>
            </w:rPr>
          </w:pPr>
          <w:r>
            <w:fldChar w:fldCharType="begin"/>
          </w:r>
          <w:r>
            <w:instrText xml:space="preserve"> HYPERLINK \l "bookmark37" </w:instrText>
          </w:r>
          <w:r>
            <w:fldChar w:fldCharType="separate"/>
          </w:r>
          <w:r>
            <w:rPr>
              <w:rFonts w:ascii="宋体" w:hAnsi="宋体" w:eastAsia="宋体" w:cs="宋体"/>
              <w:b/>
              <w:bCs/>
              <w:spacing w:val="-4"/>
              <w:sz w:val="24"/>
              <w:szCs w:val="24"/>
            </w:rPr>
            <w:t>14.矿业权评估报告的使用限制</w:t>
          </w:r>
          <w:r>
            <w:rPr>
              <w:rFonts w:ascii="宋体" w:hAnsi="宋体" w:eastAsia="宋体" w:cs="宋体"/>
              <w:spacing w:val="87"/>
              <w:sz w:val="24"/>
              <w:szCs w:val="24"/>
            </w:rPr>
            <w:t xml:space="preserve"> </w:t>
          </w:r>
          <w:r>
            <w:rPr>
              <w:rFonts w:ascii="宋体" w:hAnsi="宋体" w:eastAsia="宋体" w:cs="宋体"/>
              <w:sz w:val="24"/>
              <w:szCs w:val="24"/>
              <w14:textOutline w14:w="4358" w14:cap="flat" w14:cmpd="sng">
                <w14:solidFill>
                  <w14:srgbClr w14:val="000000"/>
                </w14:solidFill>
                <w14:prstDash w14:val="solid"/>
                <w14:miter w14:val="10"/>
              </w14:textOutline>
            </w:rPr>
            <w:tab/>
          </w:r>
          <w:r>
            <w:rPr>
              <w:rFonts w:ascii="黑体" w:hAnsi="黑体" w:eastAsia="黑体" w:cs="黑体"/>
              <w:b/>
              <w:bCs/>
              <w:spacing w:val="7"/>
              <w:sz w:val="24"/>
              <w:szCs w:val="24"/>
            </w:rPr>
            <w:t>37</w:t>
          </w:r>
          <w:r>
            <w:rPr>
              <w:rFonts w:ascii="黑体" w:hAnsi="黑体" w:eastAsia="黑体" w:cs="黑体"/>
              <w:b/>
              <w:bCs/>
              <w:spacing w:val="7"/>
              <w:sz w:val="24"/>
              <w:szCs w:val="24"/>
            </w:rPr>
            <w:fldChar w:fldCharType="end"/>
          </w:r>
        </w:p>
        <w:p w14:paraId="38ECB6C9">
          <w:pPr>
            <w:tabs>
              <w:tab w:val="right" w:leader="dot" w:pos="8505"/>
            </w:tabs>
            <w:spacing w:before="256" w:line="187" w:lineRule="auto"/>
            <w:ind w:left="38"/>
            <w:rPr>
              <w:rFonts w:ascii="黑体" w:hAnsi="黑体" w:eastAsia="黑体" w:cs="黑体"/>
              <w:sz w:val="24"/>
              <w:szCs w:val="24"/>
            </w:rPr>
          </w:pPr>
          <w:r>
            <w:fldChar w:fldCharType="begin"/>
          </w:r>
          <w:r>
            <w:instrText xml:space="preserve"> HYPERLINK \l "bookmark38" </w:instrText>
          </w:r>
          <w:r>
            <w:fldChar w:fldCharType="separate"/>
          </w:r>
          <w:r>
            <w:rPr>
              <w:rFonts w:ascii="宋体" w:hAnsi="宋体" w:eastAsia="宋体" w:cs="宋体"/>
              <w:b/>
              <w:bCs/>
              <w:spacing w:val="-6"/>
              <w:sz w:val="24"/>
              <w:szCs w:val="24"/>
            </w:rPr>
            <w:t>15.评估报告日</w:t>
          </w:r>
          <w:r>
            <w:rPr>
              <w:rFonts w:ascii="宋体" w:hAnsi="宋体" w:eastAsia="宋体" w:cs="宋体"/>
              <w:spacing w:val="85"/>
              <w:sz w:val="24"/>
              <w:szCs w:val="24"/>
            </w:rPr>
            <w:t xml:space="preserve"> </w:t>
          </w:r>
          <w:r>
            <w:rPr>
              <w:rFonts w:ascii="宋体" w:hAnsi="宋体" w:eastAsia="宋体" w:cs="宋体"/>
              <w:sz w:val="24"/>
              <w:szCs w:val="24"/>
              <w14:textOutline w14:w="4358" w14:cap="flat" w14:cmpd="sng">
                <w14:solidFill>
                  <w14:srgbClr w14:val="000000"/>
                </w14:solidFill>
                <w14:prstDash w14:val="solid"/>
                <w14:miter w14:val="10"/>
              </w14:textOutline>
            </w:rPr>
            <w:tab/>
          </w:r>
          <w:r>
            <w:rPr>
              <w:rFonts w:ascii="黑体" w:hAnsi="黑体" w:eastAsia="黑体" w:cs="黑体"/>
              <w:b/>
              <w:bCs/>
              <w:spacing w:val="11"/>
              <w:sz w:val="24"/>
              <w:szCs w:val="24"/>
            </w:rPr>
            <w:t>38</w:t>
          </w:r>
          <w:r>
            <w:rPr>
              <w:rFonts w:ascii="黑体" w:hAnsi="黑体" w:eastAsia="黑体" w:cs="黑体"/>
              <w:b/>
              <w:bCs/>
              <w:spacing w:val="11"/>
              <w:sz w:val="24"/>
              <w:szCs w:val="24"/>
            </w:rPr>
            <w:fldChar w:fldCharType="end"/>
          </w:r>
        </w:p>
        <w:p w14:paraId="3A6E10CF">
          <w:pPr>
            <w:tabs>
              <w:tab w:val="right" w:leader="dot" w:pos="8505"/>
            </w:tabs>
            <w:spacing w:before="258" w:line="221" w:lineRule="auto"/>
            <w:ind w:left="38"/>
            <w:rPr>
              <w:rFonts w:ascii="黑体" w:hAnsi="黑体" w:eastAsia="黑体" w:cs="黑体"/>
              <w:sz w:val="24"/>
              <w:szCs w:val="24"/>
            </w:rPr>
          </w:pPr>
          <w:r>
            <w:fldChar w:fldCharType="begin"/>
          </w:r>
          <w:r>
            <w:instrText xml:space="preserve"> HYPERLINK \l "bookmark39" </w:instrText>
          </w:r>
          <w:r>
            <w:fldChar w:fldCharType="separate"/>
          </w:r>
          <w:r>
            <w:rPr>
              <w:rFonts w:ascii="宋体" w:hAnsi="宋体" w:eastAsia="宋体" w:cs="宋体"/>
              <w:b/>
              <w:bCs/>
              <w:spacing w:val="-4"/>
              <w:sz w:val="24"/>
              <w:szCs w:val="24"/>
            </w:rPr>
            <w:t>16.评估机构和评估责任人</w:t>
          </w:r>
          <w:r>
            <w:rPr>
              <w:rFonts w:ascii="宋体" w:hAnsi="宋体" w:eastAsia="宋体" w:cs="宋体"/>
              <w:spacing w:val="81"/>
              <w:sz w:val="24"/>
              <w:szCs w:val="24"/>
            </w:rPr>
            <w:t xml:space="preserve"> </w:t>
          </w:r>
          <w:r>
            <w:rPr>
              <w:rFonts w:ascii="宋体" w:hAnsi="宋体" w:eastAsia="宋体" w:cs="宋体"/>
              <w:sz w:val="24"/>
              <w:szCs w:val="24"/>
              <w14:textOutline w14:w="4358" w14:cap="flat" w14:cmpd="sng">
                <w14:solidFill>
                  <w14:srgbClr w14:val="000000"/>
                </w14:solidFill>
                <w14:prstDash w14:val="solid"/>
                <w14:miter w14:val="10"/>
              </w14:textOutline>
            </w:rPr>
            <w:tab/>
          </w:r>
          <w:r>
            <w:rPr>
              <w:rFonts w:ascii="黑体" w:hAnsi="黑体" w:eastAsia="黑体" w:cs="黑体"/>
              <w:b/>
              <w:bCs/>
              <w:spacing w:val="8"/>
              <w:sz w:val="24"/>
              <w:szCs w:val="24"/>
            </w:rPr>
            <w:t>38</w:t>
          </w:r>
          <w:r>
            <w:rPr>
              <w:rFonts w:ascii="黑体" w:hAnsi="黑体" w:eastAsia="黑体" w:cs="黑体"/>
              <w:b/>
              <w:bCs/>
              <w:spacing w:val="8"/>
              <w:sz w:val="24"/>
              <w:szCs w:val="24"/>
            </w:rPr>
            <w:fldChar w:fldCharType="end"/>
          </w:r>
        </w:p>
      </w:sdtContent>
    </w:sdt>
    <w:p w14:paraId="38BF8A5C">
      <w:pPr>
        <w:spacing w:before="183" w:line="219" w:lineRule="auto"/>
        <w:ind w:left="24"/>
        <w:rPr>
          <w:rFonts w:ascii="宋体" w:hAnsi="宋体" w:eastAsia="宋体" w:cs="宋体"/>
          <w:sz w:val="24"/>
          <w:szCs w:val="24"/>
        </w:rPr>
      </w:pPr>
      <w:r>
        <w:rPr>
          <w:rFonts w:ascii="宋体" w:hAnsi="宋体" w:eastAsia="宋体" w:cs="宋体"/>
          <w:b/>
          <w:bCs/>
          <w:spacing w:val="-4"/>
          <w:sz w:val="24"/>
          <w:szCs w:val="24"/>
        </w:rPr>
        <w:t>二、附表目录</w:t>
      </w:r>
    </w:p>
    <w:p w14:paraId="52D4321C">
      <w:pPr>
        <w:spacing w:before="215" w:line="218" w:lineRule="auto"/>
        <w:ind w:left="519"/>
        <w:rPr>
          <w:rFonts w:ascii="宋体" w:hAnsi="宋体" w:eastAsia="宋体" w:cs="宋体"/>
          <w:sz w:val="24"/>
          <w:szCs w:val="24"/>
        </w:rPr>
      </w:pPr>
      <w:r>
        <w:rPr>
          <w:rFonts w:ascii="宋体" w:hAnsi="宋体" w:eastAsia="宋体" w:cs="宋体"/>
          <w:spacing w:val="-1"/>
          <w:sz w:val="24"/>
          <w:szCs w:val="24"/>
        </w:rPr>
        <w:t>附表一 云南省富源县通泰石灰岩矿采矿权出让收益价值计</w:t>
      </w:r>
      <w:r>
        <w:rPr>
          <w:rFonts w:ascii="宋体" w:hAnsi="宋体" w:eastAsia="宋体" w:cs="宋体"/>
          <w:spacing w:val="-2"/>
          <w:sz w:val="24"/>
          <w:szCs w:val="24"/>
        </w:rPr>
        <w:t>算表</w:t>
      </w:r>
    </w:p>
    <w:p w14:paraId="67AE0FD2">
      <w:pPr>
        <w:spacing w:before="216" w:line="218" w:lineRule="auto"/>
        <w:ind w:left="519"/>
        <w:rPr>
          <w:rFonts w:ascii="宋体" w:hAnsi="宋体" w:eastAsia="宋体" w:cs="宋体"/>
          <w:sz w:val="24"/>
          <w:szCs w:val="24"/>
        </w:rPr>
      </w:pPr>
      <w:r>
        <w:rPr>
          <w:rFonts w:ascii="宋体" w:hAnsi="宋体" w:eastAsia="宋体" w:cs="宋体"/>
          <w:spacing w:val="-1"/>
          <w:sz w:val="24"/>
          <w:szCs w:val="24"/>
        </w:rPr>
        <w:t>附表二 云南省富源县通泰石灰岩矿采矿权评估价</w:t>
      </w:r>
      <w:r>
        <w:rPr>
          <w:rFonts w:ascii="宋体" w:hAnsi="宋体" w:eastAsia="宋体" w:cs="宋体"/>
          <w:spacing w:val="-2"/>
          <w:sz w:val="24"/>
          <w:szCs w:val="24"/>
        </w:rPr>
        <w:t>值估算表</w:t>
      </w:r>
    </w:p>
    <w:p w14:paraId="600A0320">
      <w:pPr>
        <w:spacing w:before="218" w:line="218" w:lineRule="auto"/>
        <w:ind w:left="519"/>
        <w:rPr>
          <w:rFonts w:ascii="宋体" w:hAnsi="宋体" w:eastAsia="宋体" w:cs="宋体"/>
          <w:sz w:val="24"/>
          <w:szCs w:val="24"/>
        </w:rPr>
      </w:pPr>
      <w:r>
        <w:rPr>
          <w:rFonts w:ascii="宋体" w:hAnsi="宋体" w:eastAsia="宋体" w:cs="宋体"/>
          <w:spacing w:val="-1"/>
          <w:sz w:val="24"/>
          <w:szCs w:val="24"/>
        </w:rPr>
        <w:t>附表三 云南省富源县通泰石灰岩矿采矿权评估可采储量及服务年限估算表</w:t>
      </w:r>
    </w:p>
    <w:p w14:paraId="1071A84F">
      <w:pPr>
        <w:spacing w:before="216" w:line="218" w:lineRule="auto"/>
        <w:ind w:left="519"/>
        <w:rPr>
          <w:rFonts w:ascii="宋体" w:hAnsi="宋体" w:eastAsia="宋体" w:cs="宋体"/>
          <w:sz w:val="24"/>
          <w:szCs w:val="24"/>
        </w:rPr>
      </w:pPr>
      <w:r>
        <w:rPr>
          <w:rFonts w:ascii="宋体" w:hAnsi="宋体" w:eastAsia="宋体" w:cs="宋体"/>
          <w:spacing w:val="-1"/>
          <w:sz w:val="24"/>
          <w:szCs w:val="24"/>
        </w:rPr>
        <w:t>附表四 云南省富源县通泰石灰岩矿采矿权评估固定资产投资估算表</w:t>
      </w:r>
    </w:p>
    <w:p w14:paraId="37ED862F">
      <w:pPr>
        <w:spacing w:before="215" w:line="218" w:lineRule="auto"/>
        <w:ind w:left="519"/>
        <w:rPr>
          <w:rFonts w:ascii="宋体" w:hAnsi="宋体" w:eastAsia="宋体" w:cs="宋体"/>
          <w:sz w:val="24"/>
          <w:szCs w:val="24"/>
        </w:rPr>
      </w:pPr>
      <w:r>
        <w:rPr>
          <w:rFonts w:ascii="宋体" w:hAnsi="宋体" w:eastAsia="宋体" w:cs="宋体"/>
          <w:spacing w:val="-1"/>
          <w:sz w:val="24"/>
          <w:szCs w:val="24"/>
        </w:rPr>
        <w:t>附表五 云南省富源县通泰石灰岩矿采矿权评估固定资产折旧估算表</w:t>
      </w:r>
    </w:p>
    <w:p w14:paraId="02EF44A4">
      <w:pPr>
        <w:spacing w:before="219" w:line="218" w:lineRule="auto"/>
        <w:ind w:left="519"/>
        <w:rPr>
          <w:rFonts w:ascii="宋体" w:hAnsi="宋体" w:eastAsia="宋体" w:cs="宋体"/>
          <w:sz w:val="24"/>
          <w:szCs w:val="24"/>
        </w:rPr>
      </w:pPr>
      <w:r>
        <w:rPr>
          <w:rFonts w:ascii="宋体" w:hAnsi="宋体" w:eastAsia="宋体" w:cs="宋体"/>
          <w:spacing w:val="-1"/>
          <w:sz w:val="24"/>
          <w:szCs w:val="24"/>
        </w:rPr>
        <w:t>附表六 云南省富源县通泰石灰岩矿采矿权评估销售收入估</w:t>
      </w:r>
      <w:r>
        <w:rPr>
          <w:rFonts w:ascii="宋体" w:hAnsi="宋体" w:eastAsia="宋体" w:cs="宋体"/>
          <w:spacing w:val="-2"/>
          <w:sz w:val="24"/>
          <w:szCs w:val="24"/>
        </w:rPr>
        <w:t>算表</w:t>
      </w:r>
    </w:p>
    <w:p w14:paraId="42C0AF88">
      <w:pPr>
        <w:spacing w:before="216" w:line="218" w:lineRule="auto"/>
        <w:ind w:left="519"/>
        <w:rPr>
          <w:rFonts w:ascii="宋体" w:hAnsi="宋体" w:eastAsia="宋体" w:cs="宋体"/>
          <w:sz w:val="24"/>
          <w:szCs w:val="24"/>
        </w:rPr>
      </w:pPr>
      <w:r>
        <w:rPr>
          <w:rFonts w:ascii="宋体" w:hAnsi="宋体" w:eastAsia="宋体" w:cs="宋体"/>
          <w:spacing w:val="-1"/>
          <w:sz w:val="24"/>
          <w:szCs w:val="24"/>
        </w:rPr>
        <w:t>附表七 云南省富源县通泰石灰岩矿采矿权评估单位成本估</w:t>
      </w:r>
      <w:r>
        <w:rPr>
          <w:rFonts w:ascii="宋体" w:hAnsi="宋体" w:eastAsia="宋体" w:cs="宋体"/>
          <w:spacing w:val="-2"/>
          <w:sz w:val="24"/>
          <w:szCs w:val="24"/>
        </w:rPr>
        <w:t>算表</w:t>
      </w:r>
    </w:p>
    <w:p w14:paraId="1850851D">
      <w:pPr>
        <w:spacing w:before="215" w:line="218" w:lineRule="auto"/>
        <w:ind w:left="519"/>
        <w:rPr>
          <w:rFonts w:ascii="宋体" w:hAnsi="宋体" w:eastAsia="宋体" w:cs="宋体"/>
          <w:sz w:val="24"/>
          <w:szCs w:val="24"/>
        </w:rPr>
      </w:pPr>
      <w:r>
        <w:rPr>
          <w:rFonts w:ascii="宋体" w:hAnsi="宋体" w:eastAsia="宋体" w:cs="宋体"/>
          <w:spacing w:val="-1"/>
          <w:sz w:val="24"/>
          <w:szCs w:val="24"/>
        </w:rPr>
        <w:t>附表八 云南省富源县通泰石灰岩矿采矿权评估总成本费用估算表</w:t>
      </w:r>
    </w:p>
    <w:p w14:paraId="02557E9D">
      <w:pPr>
        <w:spacing w:before="219" w:line="218" w:lineRule="auto"/>
        <w:ind w:left="519"/>
        <w:rPr>
          <w:rFonts w:ascii="宋体" w:hAnsi="宋体" w:eastAsia="宋体" w:cs="宋体"/>
          <w:sz w:val="24"/>
          <w:szCs w:val="24"/>
        </w:rPr>
      </w:pPr>
      <w:r>
        <w:rPr>
          <w:rFonts w:ascii="宋体" w:hAnsi="宋体" w:eastAsia="宋体" w:cs="宋体"/>
          <w:spacing w:val="-1"/>
          <w:sz w:val="24"/>
          <w:szCs w:val="24"/>
        </w:rPr>
        <w:t>附表九 云南省富源县通泰石灰岩矿采矿权评估税</w:t>
      </w:r>
      <w:r>
        <w:rPr>
          <w:rFonts w:ascii="宋体" w:hAnsi="宋体" w:eastAsia="宋体" w:cs="宋体"/>
          <w:spacing w:val="-2"/>
          <w:sz w:val="24"/>
          <w:szCs w:val="24"/>
        </w:rPr>
        <w:t>费估算表</w:t>
      </w:r>
    </w:p>
    <w:p w14:paraId="5C210326">
      <w:pPr>
        <w:spacing w:before="215" w:line="219" w:lineRule="auto"/>
        <w:ind w:left="28"/>
        <w:rPr>
          <w:rFonts w:ascii="宋体" w:hAnsi="宋体" w:eastAsia="宋体" w:cs="宋体"/>
          <w:sz w:val="24"/>
          <w:szCs w:val="24"/>
        </w:rPr>
      </w:pPr>
      <w:r>
        <w:rPr>
          <w:rFonts w:ascii="宋体" w:hAnsi="宋体" w:eastAsia="宋体" w:cs="宋体"/>
          <w:b/>
          <w:bCs/>
          <w:spacing w:val="-9"/>
          <w:sz w:val="24"/>
          <w:szCs w:val="24"/>
        </w:rPr>
        <w:t>三、附件目录</w:t>
      </w:r>
    </w:p>
    <w:p w14:paraId="30C3098A">
      <w:pPr>
        <w:spacing w:before="215" w:line="218" w:lineRule="auto"/>
        <w:ind w:left="519"/>
        <w:rPr>
          <w:rFonts w:ascii="宋体" w:hAnsi="宋体" w:eastAsia="宋体" w:cs="宋体"/>
          <w:sz w:val="24"/>
          <w:szCs w:val="24"/>
        </w:rPr>
      </w:pPr>
      <w:r>
        <w:rPr>
          <w:rFonts w:ascii="宋体" w:hAnsi="宋体" w:eastAsia="宋体" w:cs="宋体"/>
          <w:spacing w:val="-1"/>
          <w:sz w:val="24"/>
          <w:szCs w:val="24"/>
        </w:rPr>
        <w:t>附件一 评估机构法人营业执照及矿业权评估机构</w:t>
      </w:r>
      <w:r>
        <w:rPr>
          <w:rFonts w:ascii="宋体" w:hAnsi="宋体" w:eastAsia="宋体" w:cs="宋体"/>
          <w:spacing w:val="-2"/>
          <w:sz w:val="24"/>
          <w:szCs w:val="24"/>
        </w:rPr>
        <w:t>资格证书</w:t>
      </w:r>
    </w:p>
    <w:p w14:paraId="703C024A">
      <w:pPr>
        <w:spacing w:before="218" w:line="218" w:lineRule="auto"/>
        <w:ind w:left="519"/>
        <w:rPr>
          <w:rFonts w:ascii="宋体" w:hAnsi="宋体" w:eastAsia="宋体" w:cs="宋体"/>
          <w:sz w:val="24"/>
          <w:szCs w:val="24"/>
        </w:rPr>
      </w:pPr>
      <w:r>
        <w:rPr>
          <w:rFonts w:ascii="宋体" w:hAnsi="宋体" w:eastAsia="宋体" w:cs="宋体"/>
          <w:spacing w:val="-1"/>
          <w:sz w:val="24"/>
          <w:szCs w:val="24"/>
        </w:rPr>
        <w:t>附件二 矿业权评估师执业登记证书及评估人</w:t>
      </w:r>
      <w:r>
        <w:rPr>
          <w:rFonts w:ascii="宋体" w:hAnsi="宋体" w:eastAsia="宋体" w:cs="宋体"/>
          <w:spacing w:val="-2"/>
          <w:sz w:val="24"/>
          <w:szCs w:val="24"/>
        </w:rPr>
        <w:t>员自述材料</w:t>
      </w:r>
    </w:p>
    <w:p w14:paraId="42ECD7D5">
      <w:pPr>
        <w:spacing w:before="216" w:line="218" w:lineRule="auto"/>
        <w:ind w:left="519"/>
        <w:rPr>
          <w:rFonts w:ascii="宋体" w:hAnsi="宋体" w:eastAsia="宋体" w:cs="宋体"/>
          <w:sz w:val="24"/>
          <w:szCs w:val="24"/>
        </w:rPr>
      </w:pPr>
      <w:r>
        <w:rPr>
          <w:rFonts w:ascii="宋体" w:hAnsi="宋体" w:eastAsia="宋体" w:cs="宋体"/>
          <w:spacing w:val="-2"/>
          <w:sz w:val="24"/>
          <w:szCs w:val="24"/>
        </w:rPr>
        <w:t>附件三 采矿权出让收益评估申请</w:t>
      </w:r>
    </w:p>
    <w:p w14:paraId="1F09F4EA">
      <w:pPr>
        <w:spacing w:before="216" w:line="218" w:lineRule="auto"/>
        <w:ind w:left="519"/>
        <w:rPr>
          <w:rFonts w:ascii="宋体" w:hAnsi="宋体" w:eastAsia="宋体" w:cs="宋体"/>
          <w:sz w:val="24"/>
          <w:szCs w:val="24"/>
        </w:rPr>
      </w:pPr>
      <w:r>
        <w:rPr>
          <w:rFonts w:ascii="宋体" w:hAnsi="宋体" w:eastAsia="宋体" w:cs="宋体"/>
          <w:spacing w:val="-3"/>
          <w:sz w:val="24"/>
          <w:szCs w:val="24"/>
        </w:rPr>
        <w:t>附件四 矿业权评估委托书</w:t>
      </w:r>
    </w:p>
    <w:p w14:paraId="5EA9F786">
      <w:pPr>
        <w:spacing w:line="218" w:lineRule="auto"/>
        <w:rPr>
          <w:rFonts w:ascii="宋体" w:hAnsi="宋体" w:eastAsia="宋体" w:cs="宋体"/>
          <w:sz w:val="24"/>
          <w:szCs w:val="24"/>
        </w:rPr>
        <w:sectPr>
          <w:footerReference r:id="rId17" w:type="default"/>
          <w:pgSz w:w="11906" w:h="16839"/>
          <w:pgMar w:top="1214" w:right="1614" w:bottom="1300" w:left="1785" w:header="825" w:footer="983" w:gutter="0"/>
          <w:cols w:space="720" w:num="1"/>
        </w:sectPr>
      </w:pPr>
    </w:p>
    <w:p w14:paraId="1115E04F">
      <w:pPr>
        <w:spacing w:line="340" w:lineRule="auto"/>
        <w:rPr>
          <w:rFonts w:ascii="Arial"/>
          <w:sz w:val="21"/>
        </w:rPr>
      </w:pPr>
    </w:p>
    <w:p w14:paraId="5210E25B">
      <w:pPr>
        <w:spacing w:before="78" w:line="219" w:lineRule="auto"/>
        <w:ind w:left="519"/>
        <w:rPr>
          <w:rFonts w:ascii="宋体" w:hAnsi="宋体" w:eastAsia="宋体" w:cs="宋体"/>
          <w:sz w:val="24"/>
          <w:szCs w:val="24"/>
        </w:rPr>
      </w:pPr>
      <w:r>
        <w:rPr>
          <w:rFonts w:ascii="宋体" w:hAnsi="宋体" w:eastAsia="宋体" w:cs="宋体"/>
          <w:spacing w:val="-2"/>
          <w:sz w:val="24"/>
          <w:szCs w:val="24"/>
        </w:rPr>
        <w:t>附件五 矿业权人营业执照及资料提供方承诺函</w:t>
      </w:r>
    </w:p>
    <w:p w14:paraId="2310EE86">
      <w:pPr>
        <w:spacing w:before="214" w:line="385" w:lineRule="auto"/>
        <w:ind w:left="19" w:right="152" w:firstLine="500"/>
        <w:rPr>
          <w:rFonts w:ascii="宋体" w:hAnsi="宋体" w:eastAsia="宋体" w:cs="宋体"/>
          <w:sz w:val="24"/>
          <w:szCs w:val="24"/>
        </w:rPr>
      </w:pPr>
      <w:r>
        <w:rPr>
          <w:rFonts w:ascii="宋体" w:hAnsi="宋体" w:eastAsia="宋体" w:cs="宋体"/>
          <w:spacing w:val="-11"/>
          <w:sz w:val="24"/>
          <w:szCs w:val="24"/>
        </w:rPr>
        <w:t>附件六 云 南 省 富 源 县 通 泰 石 灰 岩 矿 采 矿 许 可 证 （</w:t>
      </w:r>
      <w:r>
        <w:rPr>
          <w:rFonts w:ascii="宋体" w:hAnsi="宋体" w:eastAsia="宋体" w:cs="宋体"/>
          <w:spacing w:val="34"/>
          <w:sz w:val="24"/>
          <w:szCs w:val="24"/>
        </w:rPr>
        <w:t xml:space="preserve"> </w:t>
      </w:r>
      <w:r>
        <w:rPr>
          <w:rFonts w:ascii="宋体" w:hAnsi="宋体" w:eastAsia="宋体" w:cs="宋体"/>
          <w:spacing w:val="-11"/>
          <w:sz w:val="24"/>
          <w:szCs w:val="24"/>
        </w:rPr>
        <w:t>证 号 ：</w:t>
      </w:r>
      <w:r>
        <w:rPr>
          <w:rFonts w:ascii="宋体" w:hAnsi="宋体" w:eastAsia="宋体" w:cs="宋体"/>
          <w:sz w:val="24"/>
          <w:szCs w:val="24"/>
        </w:rPr>
        <w:t xml:space="preserve"> </w:t>
      </w:r>
      <w:r>
        <w:rPr>
          <w:rFonts w:ascii="宋体" w:hAnsi="宋体" w:eastAsia="宋体" w:cs="宋体"/>
          <w:spacing w:val="-1"/>
          <w:sz w:val="24"/>
          <w:szCs w:val="24"/>
        </w:rPr>
        <w:t>C5303002013077110130612）</w:t>
      </w:r>
    </w:p>
    <w:p w14:paraId="16C0CC6C">
      <w:pPr>
        <w:spacing w:before="2" w:line="384" w:lineRule="auto"/>
        <w:ind w:left="22" w:right="92" w:firstLine="496"/>
        <w:rPr>
          <w:rFonts w:ascii="宋体" w:hAnsi="宋体" w:eastAsia="宋体" w:cs="宋体"/>
          <w:sz w:val="24"/>
          <w:szCs w:val="24"/>
        </w:rPr>
      </w:pPr>
      <w:r>
        <w:rPr>
          <w:rFonts w:ascii="宋体" w:hAnsi="宋体" w:eastAsia="宋体" w:cs="宋体"/>
          <w:spacing w:val="3"/>
          <w:sz w:val="24"/>
          <w:szCs w:val="24"/>
        </w:rPr>
        <w:t>附件七 《富源县自然资源局关于云南省富源县通泰石</w:t>
      </w:r>
      <w:r>
        <w:rPr>
          <w:rFonts w:ascii="宋体" w:hAnsi="宋体" w:eastAsia="宋体" w:cs="宋体"/>
          <w:spacing w:val="2"/>
          <w:sz w:val="24"/>
          <w:szCs w:val="24"/>
        </w:rPr>
        <w:t>灰岩矿采矿权延续开</w:t>
      </w:r>
      <w:r>
        <w:rPr>
          <w:rFonts w:ascii="宋体" w:hAnsi="宋体" w:eastAsia="宋体" w:cs="宋体"/>
          <w:sz w:val="24"/>
          <w:szCs w:val="24"/>
        </w:rPr>
        <w:t>展是否涉及各类保护区及相关规划核查和矿山生态</w:t>
      </w:r>
      <w:r>
        <w:rPr>
          <w:rFonts w:ascii="宋体" w:hAnsi="宋体" w:eastAsia="宋体" w:cs="宋体"/>
          <w:spacing w:val="-1"/>
          <w:sz w:val="24"/>
          <w:szCs w:val="24"/>
        </w:rPr>
        <w:t>环境综合评估等有关情况审查</w:t>
      </w:r>
      <w:r>
        <w:rPr>
          <w:rFonts w:ascii="宋体" w:hAnsi="宋体" w:eastAsia="宋体" w:cs="宋体"/>
          <w:spacing w:val="-2"/>
          <w:sz w:val="24"/>
          <w:szCs w:val="24"/>
        </w:rPr>
        <w:t>意见》（富自然资矿管〔2024〕31-1</w:t>
      </w:r>
      <w:r>
        <w:rPr>
          <w:rFonts w:ascii="宋体" w:hAnsi="宋体" w:eastAsia="宋体" w:cs="宋体"/>
          <w:spacing w:val="-29"/>
          <w:sz w:val="24"/>
          <w:szCs w:val="24"/>
        </w:rPr>
        <w:t xml:space="preserve"> </w:t>
      </w:r>
      <w:r>
        <w:rPr>
          <w:rFonts w:ascii="宋体" w:hAnsi="宋体" w:eastAsia="宋体" w:cs="宋体"/>
          <w:spacing w:val="-2"/>
          <w:sz w:val="24"/>
          <w:szCs w:val="24"/>
        </w:rPr>
        <w:t>号）</w:t>
      </w:r>
    </w:p>
    <w:p w14:paraId="3B66A321">
      <w:pPr>
        <w:spacing w:before="2" w:line="384" w:lineRule="auto"/>
        <w:ind w:left="21" w:right="92" w:firstLine="498"/>
        <w:rPr>
          <w:rFonts w:ascii="宋体" w:hAnsi="宋体" w:eastAsia="宋体" w:cs="宋体"/>
          <w:sz w:val="24"/>
          <w:szCs w:val="24"/>
        </w:rPr>
      </w:pPr>
      <w:r>
        <w:rPr>
          <w:rFonts w:ascii="宋体" w:hAnsi="宋体" w:eastAsia="宋体" w:cs="宋体"/>
          <w:spacing w:val="-1"/>
          <w:sz w:val="24"/>
          <w:szCs w:val="24"/>
        </w:rPr>
        <w:t>附件八 《关于&lt;云南省富源县通泰石灰岩矿资源储量核实报告&gt;矿产资源储</w:t>
      </w:r>
      <w:r>
        <w:rPr>
          <w:rFonts w:ascii="宋体" w:hAnsi="宋体" w:eastAsia="宋体" w:cs="宋体"/>
          <w:spacing w:val="-2"/>
          <w:sz w:val="24"/>
          <w:szCs w:val="24"/>
        </w:rPr>
        <w:t>量评审备案证明》（富国土资储备字〔2019〕1</w:t>
      </w:r>
      <w:r>
        <w:rPr>
          <w:rFonts w:ascii="宋体" w:hAnsi="宋体" w:eastAsia="宋体" w:cs="宋体"/>
          <w:spacing w:val="-45"/>
          <w:sz w:val="24"/>
          <w:szCs w:val="24"/>
        </w:rPr>
        <w:t xml:space="preserve"> </w:t>
      </w:r>
      <w:r>
        <w:rPr>
          <w:rFonts w:ascii="宋体" w:hAnsi="宋体" w:eastAsia="宋体" w:cs="宋体"/>
          <w:spacing w:val="-2"/>
          <w:sz w:val="24"/>
          <w:szCs w:val="24"/>
        </w:rPr>
        <w:t>号）及《&lt;</w:t>
      </w:r>
      <w:r>
        <w:rPr>
          <w:rFonts w:ascii="宋体" w:hAnsi="宋体" w:eastAsia="宋体" w:cs="宋体"/>
          <w:spacing w:val="-3"/>
          <w:sz w:val="24"/>
          <w:szCs w:val="24"/>
        </w:rPr>
        <w:t>云南省富源县通泰石灰</w:t>
      </w:r>
      <w:r>
        <w:rPr>
          <w:rFonts w:ascii="宋体" w:hAnsi="宋体" w:eastAsia="宋体" w:cs="宋体"/>
          <w:spacing w:val="-1"/>
          <w:sz w:val="24"/>
          <w:szCs w:val="24"/>
        </w:rPr>
        <w:t>岩矿资源储量核实报告&gt;评审意见书》（卓地矿评储字〔2019〕1</w:t>
      </w:r>
      <w:r>
        <w:rPr>
          <w:rFonts w:ascii="宋体" w:hAnsi="宋体" w:eastAsia="宋体" w:cs="宋体"/>
          <w:spacing w:val="-38"/>
          <w:sz w:val="24"/>
          <w:szCs w:val="24"/>
        </w:rPr>
        <w:t xml:space="preserve"> </w:t>
      </w:r>
      <w:r>
        <w:rPr>
          <w:rFonts w:ascii="宋体" w:hAnsi="宋体" w:eastAsia="宋体" w:cs="宋体"/>
          <w:spacing w:val="-1"/>
          <w:sz w:val="24"/>
          <w:szCs w:val="24"/>
        </w:rPr>
        <w:t>号）</w:t>
      </w:r>
    </w:p>
    <w:p w14:paraId="39612C8F">
      <w:pPr>
        <w:spacing w:before="2" w:line="383" w:lineRule="auto"/>
        <w:ind w:left="20" w:right="152" w:firstLine="499"/>
        <w:rPr>
          <w:rFonts w:ascii="宋体" w:hAnsi="宋体" w:eastAsia="宋体" w:cs="宋体"/>
          <w:sz w:val="24"/>
          <w:szCs w:val="24"/>
        </w:rPr>
      </w:pPr>
      <w:r>
        <w:rPr>
          <w:rFonts w:ascii="宋体" w:hAnsi="宋体" w:eastAsia="宋体" w:cs="宋体"/>
          <w:spacing w:val="-1"/>
          <w:sz w:val="24"/>
          <w:szCs w:val="24"/>
        </w:rPr>
        <w:t>附件九 《云南省富源县通泰石灰岩矿资源储量核实报告（2019</w:t>
      </w:r>
      <w:r>
        <w:rPr>
          <w:rFonts w:ascii="宋体" w:hAnsi="宋体" w:eastAsia="宋体" w:cs="宋体"/>
          <w:spacing w:val="-50"/>
          <w:sz w:val="24"/>
          <w:szCs w:val="24"/>
        </w:rPr>
        <w:t xml:space="preserve"> </w:t>
      </w:r>
      <w:r>
        <w:rPr>
          <w:rFonts w:ascii="宋体" w:hAnsi="宋体" w:eastAsia="宋体" w:cs="宋体"/>
          <w:spacing w:val="-2"/>
          <w:sz w:val="24"/>
          <w:szCs w:val="24"/>
        </w:rPr>
        <w:t>年）》（富</w:t>
      </w:r>
      <w:r>
        <w:rPr>
          <w:rFonts w:ascii="宋体" w:hAnsi="宋体" w:eastAsia="宋体" w:cs="宋体"/>
          <w:spacing w:val="-3"/>
          <w:sz w:val="24"/>
          <w:szCs w:val="24"/>
        </w:rPr>
        <w:t>源县宏发水泥有限责任公司，2019</w:t>
      </w:r>
      <w:r>
        <w:rPr>
          <w:rFonts w:ascii="宋体" w:hAnsi="宋体" w:eastAsia="宋体" w:cs="宋体"/>
          <w:spacing w:val="-43"/>
          <w:sz w:val="24"/>
          <w:szCs w:val="24"/>
        </w:rPr>
        <w:t xml:space="preserve"> </w:t>
      </w:r>
      <w:r>
        <w:rPr>
          <w:rFonts w:ascii="宋体" w:hAnsi="宋体" w:eastAsia="宋体" w:cs="宋体"/>
          <w:spacing w:val="-3"/>
          <w:sz w:val="24"/>
          <w:szCs w:val="24"/>
        </w:rPr>
        <w:t>年</w:t>
      </w:r>
      <w:r>
        <w:rPr>
          <w:rFonts w:ascii="宋体" w:hAnsi="宋体" w:eastAsia="宋体" w:cs="宋体"/>
          <w:spacing w:val="-33"/>
          <w:sz w:val="24"/>
          <w:szCs w:val="24"/>
        </w:rPr>
        <w:t xml:space="preserve"> </w:t>
      </w:r>
      <w:r>
        <w:rPr>
          <w:rFonts w:ascii="宋体" w:hAnsi="宋体" w:eastAsia="宋体" w:cs="宋体"/>
          <w:spacing w:val="-3"/>
          <w:sz w:val="24"/>
          <w:szCs w:val="24"/>
        </w:rPr>
        <w:t>1</w:t>
      </w:r>
      <w:r>
        <w:rPr>
          <w:rFonts w:ascii="宋体" w:hAnsi="宋体" w:eastAsia="宋体" w:cs="宋体"/>
          <w:spacing w:val="-45"/>
          <w:sz w:val="24"/>
          <w:szCs w:val="24"/>
        </w:rPr>
        <w:t xml:space="preserve"> </w:t>
      </w:r>
      <w:r>
        <w:rPr>
          <w:rFonts w:ascii="宋体" w:hAnsi="宋体" w:eastAsia="宋体" w:cs="宋体"/>
          <w:spacing w:val="-3"/>
          <w:sz w:val="24"/>
          <w:szCs w:val="24"/>
        </w:rPr>
        <w:t>月）节选</w:t>
      </w:r>
    </w:p>
    <w:p w14:paraId="068F8004">
      <w:pPr>
        <w:spacing w:before="2" w:line="384" w:lineRule="auto"/>
        <w:ind w:left="20" w:right="53" w:firstLine="499"/>
        <w:rPr>
          <w:rFonts w:ascii="宋体" w:hAnsi="宋体" w:eastAsia="宋体" w:cs="宋体"/>
          <w:sz w:val="24"/>
          <w:szCs w:val="24"/>
        </w:rPr>
      </w:pPr>
      <w:r>
        <w:rPr>
          <w:rFonts w:ascii="宋体" w:hAnsi="宋体" w:eastAsia="宋体" w:cs="宋体"/>
          <w:spacing w:val="-2"/>
          <w:sz w:val="24"/>
          <w:szCs w:val="24"/>
        </w:rPr>
        <w:t>附件十 《矿产资源开发利用方案评审意见表》（卓地矿开评字[</w:t>
      </w:r>
      <w:r>
        <w:fldChar w:fldCharType="begin"/>
      </w:r>
      <w:r>
        <w:instrText xml:space="preserve"> HYPERLINK \l "bookmark40" </w:instrText>
      </w:r>
      <w:r>
        <w:fldChar w:fldCharType="separate"/>
      </w:r>
      <w:r>
        <w:rPr>
          <w:rFonts w:ascii="宋体" w:hAnsi="宋体" w:eastAsia="宋体" w:cs="宋体"/>
          <w:spacing w:val="-2"/>
          <w:sz w:val="24"/>
          <w:szCs w:val="24"/>
        </w:rPr>
        <w:t>2019</w:t>
      </w:r>
      <w:r>
        <w:rPr>
          <w:rFonts w:ascii="宋体" w:hAnsi="宋体" w:eastAsia="宋体" w:cs="宋体"/>
          <w:spacing w:val="-2"/>
          <w:sz w:val="24"/>
          <w:szCs w:val="24"/>
        </w:rPr>
        <w:fldChar w:fldCharType="end"/>
      </w:r>
      <w:r>
        <w:rPr>
          <w:rFonts w:ascii="宋体" w:hAnsi="宋体" w:eastAsia="宋体" w:cs="宋体"/>
          <w:spacing w:val="-2"/>
          <w:sz w:val="24"/>
          <w:szCs w:val="24"/>
        </w:rPr>
        <w:t>]1</w:t>
      </w:r>
      <w:r>
        <w:rPr>
          <w:rFonts w:ascii="宋体" w:hAnsi="宋体" w:eastAsia="宋体" w:cs="宋体"/>
          <w:spacing w:val="-36"/>
          <w:sz w:val="24"/>
          <w:szCs w:val="24"/>
        </w:rPr>
        <w:t xml:space="preserve"> </w:t>
      </w:r>
      <w:r>
        <w:rPr>
          <w:rFonts w:ascii="宋体" w:hAnsi="宋体" w:eastAsia="宋体" w:cs="宋体"/>
          <w:spacing w:val="-2"/>
          <w:sz w:val="24"/>
          <w:szCs w:val="24"/>
        </w:rPr>
        <w:t>号）</w:t>
      </w:r>
      <w:r>
        <w:rPr>
          <w:rFonts w:ascii="宋体" w:hAnsi="宋体" w:eastAsia="宋体" w:cs="宋体"/>
          <w:spacing w:val="-1"/>
          <w:sz w:val="24"/>
          <w:szCs w:val="24"/>
        </w:rPr>
        <w:t>及《矿产资源开发利用方案评审意见书》</w:t>
      </w:r>
    </w:p>
    <w:p w14:paraId="1E47B5E6">
      <w:pPr>
        <w:spacing w:before="3" w:line="384" w:lineRule="auto"/>
        <w:ind w:left="24" w:right="92" w:firstLine="494"/>
        <w:rPr>
          <w:rFonts w:ascii="宋体" w:hAnsi="宋体" w:eastAsia="宋体" w:cs="宋体"/>
          <w:sz w:val="24"/>
          <w:szCs w:val="24"/>
        </w:rPr>
      </w:pPr>
      <w:r>
        <w:rPr>
          <w:rFonts w:ascii="宋体" w:hAnsi="宋体" w:eastAsia="宋体" w:cs="宋体"/>
          <w:spacing w:val="-4"/>
          <w:sz w:val="24"/>
          <w:szCs w:val="24"/>
        </w:rPr>
        <w:t>附件十一 《云南省富源县通泰石灰岩矿矿产</w:t>
      </w:r>
      <w:r>
        <w:rPr>
          <w:rFonts w:ascii="宋体" w:hAnsi="宋体" w:eastAsia="宋体" w:cs="宋体"/>
          <w:spacing w:val="-5"/>
          <w:sz w:val="24"/>
          <w:szCs w:val="24"/>
        </w:rPr>
        <w:t>资源开发利用方案》（富源县宏</w:t>
      </w:r>
      <w:r>
        <w:rPr>
          <w:rFonts w:ascii="宋体" w:hAnsi="宋体" w:eastAsia="宋体" w:cs="宋体"/>
          <w:spacing w:val="-3"/>
          <w:sz w:val="24"/>
          <w:szCs w:val="24"/>
        </w:rPr>
        <w:t>发水泥有限责任公司，2019</w:t>
      </w:r>
      <w:r>
        <w:rPr>
          <w:rFonts w:ascii="宋体" w:hAnsi="宋体" w:eastAsia="宋体" w:cs="宋体"/>
          <w:spacing w:val="-44"/>
          <w:sz w:val="24"/>
          <w:szCs w:val="24"/>
        </w:rPr>
        <w:t xml:space="preserve"> </w:t>
      </w:r>
      <w:r>
        <w:rPr>
          <w:rFonts w:ascii="宋体" w:hAnsi="宋体" w:eastAsia="宋体" w:cs="宋体"/>
          <w:spacing w:val="-3"/>
          <w:sz w:val="24"/>
          <w:szCs w:val="24"/>
        </w:rPr>
        <w:t>年</w:t>
      </w:r>
      <w:r>
        <w:rPr>
          <w:rFonts w:ascii="宋体" w:hAnsi="宋体" w:eastAsia="宋体" w:cs="宋体"/>
          <w:spacing w:val="-46"/>
          <w:sz w:val="24"/>
          <w:szCs w:val="24"/>
        </w:rPr>
        <w:t xml:space="preserve"> </w:t>
      </w:r>
      <w:r>
        <w:rPr>
          <w:rFonts w:ascii="宋体" w:hAnsi="宋体" w:eastAsia="宋体" w:cs="宋体"/>
          <w:spacing w:val="-3"/>
          <w:sz w:val="24"/>
          <w:szCs w:val="24"/>
        </w:rPr>
        <w:t>3</w:t>
      </w:r>
      <w:r>
        <w:rPr>
          <w:rFonts w:ascii="宋体" w:hAnsi="宋体" w:eastAsia="宋体" w:cs="宋体"/>
          <w:spacing w:val="-45"/>
          <w:sz w:val="24"/>
          <w:szCs w:val="24"/>
        </w:rPr>
        <w:t xml:space="preserve"> </w:t>
      </w:r>
      <w:r>
        <w:rPr>
          <w:rFonts w:ascii="宋体" w:hAnsi="宋体" w:eastAsia="宋体" w:cs="宋体"/>
          <w:spacing w:val="-3"/>
          <w:sz w:val="24"/>
          <w:szCs w:val="24"/>
        </w:rPr>
        <w:t>月）节选</w:t>
      </w:r>
    </w:p>
    <w:p w14:paraId="7D511A83">
      <w:pPr>
        <w:spacing w:before="2" w:line="383" w:lineRule="auto"/>
        <w:ind w:left="26" w:right="92" w:firstLine="492"/>
        <w:rPr>
          <w:rFonts w:ascii="宋体" w:hAnsi="宋体" w:eastAsia="宋体" w:cs="宋体"/>
          <w:sz w:val="24"/>
          <w:szCs w:val="24"/>
        </w:rPr>
      </w:pPr>
      <w:r>
        <w:rPr>
          <w:rFonts w:ascii="宋体" w:hAnsi="宋体" w:eastAsia="宋体" w:cs="宋体"/>
          <w:spacing w:val="-1"/>
          <w:sz w:val="24"/>
          <w:szCs w:val="24"/>
        </w:rPr>
        <w:t>附件十二 《矿产资源开发利用方案评审备案登记表》（曲矿开备[</w:t>
      </w:r>
      <w:r>
        <w:fldChar w:fldCharType="begin"/>
      </w:r>
      <w:r>
        <w:instrText xml:space="preserve"> HYPERLINK \l "bookmark41" </w:instrText>
      </w:r>
      <w:r>
        <w:fldChar w:fldCharType="separate"/>
      </w:r>
      <w:r>
        <w:rPr>
          <w:rFonts w:ascii="宋体" w:hAnsi="宋体" w:eastAsia="宋体" w:cs="宋体"/>
          <w:spacing w:val="-1"/>
          <w:sz w:val="24"/>
          <w:szCs w:val="24"/>
        </w:rPr>
        <w:t>2013</w:t>
      </w:r>
      <w:r>
        <w:rPr>
          <w:rFonts w:ascii="宋体" w:hAnsi="宋体" w:eastAsia="宋体" w:cs="宋体"/>
          <w:spacing w:val="-1"/>
          <w:sz w:val="24"/>
          <w:szCs w:val="24"/>
        </w:rPr>
        <w:fldChar w:fldCharType="end"/>
      </w:r>
      <w:r>
        <w:rPr>
          <w:rFonts w:ascii="宋体" w:hAnsi="宋体" w:eastAsia="宋体" w:cs="宋体"/>
          <w:spacing w:val="-1"/>
          <w:sz w:val="24"/>
          <w:szCs w:val="24"/>
        </w:rPr>
        <w:t>]002号）及《矿产资源开发利用方案评审意见书》</w:t>
      </w:r>
    </w:p>
    <w:p w14:paraId="3ECE62EE">
      <w:pPr>
        <w:spacing w:before="3" w:line="384" w:lineRule="auto"/>
        <w:ind w:left="24" w:right="92" w:firstLine="494"/>
        <w:rPr>
          <w:rFonts w:ascii="宋体" w:hAnsi="宋体" w:eastAsia="宋体" w:cs="宋体"/>
          <w:sz w:val="24"/>
          <w:szCs w:val="24"/>
        </w:rPr>
      </w:pPr>
      <w:r>
        <w:rPr>
          <w:rFonts w:ascii="宋体" w:hAnsi="宋体" w:eastAsia="宋体" w:cs="宋体"/>
          <w:spacing w:val="-4"/>
          <w:sz w:val="24"/>
          <w:szCs w:val="24"/>
        </w:rPr>
        <w:t>附件十三 《云南省富源县通泰石灰岩矿资源</w:t>
      </w:r>
      <w:r>
        <w:rPr>
          <w:rFonts w:ascii="宋体" w:hAnsi="宋体" w:eastAsia="宋体" w:cs="宋体"/>
          <w:spacing w:val="-5"/>
          <w:sz w:val="24"/>
          <w:szCs w:val="24"/>
        </w:rPr>
        <w:t>开发利用方案说明书》（曲靖开</w:t>
      </w:r>
      <w:r>
        <w:rPr>
          <w:rFonts w:ascii="宋体" w:hAnsi="宋体" w:eastAsia="宋体" w:cs="宋体"/>
          <w:spacing w:val="-3"/>
          <w:sz w:val="24"/>
          <w:szCs w:val="24"/>
        </w:rPr>
        <w:t>发区中安矿业咨询有限公司，2013</w:t>
      </w:r>
      <w:r>
        <w:rPr>
          <w:rFonts w:ascii="宋体" w:hAnsi="宋体" w:eastAsia="宋体" w:cs="宋体"/>
          <w:spacing w:val="-48"/>
          <w:sz w:val="24"/>
          <w:szCs w:val="24"/>
        </w:rPr>
        <w:t xml:space="preserve"> </w:t>
      </w:r>
      <w:r>
        <w:rPr>
          <w:rFonts w:ascii="宋体" w:hAnsi="宋体" w:eastAsia="宋体" w:cs="宋体"/>
          <w:spacing w:val="-3"/>
          <w:sz w:val="24"/>
          <w:szCs w:val="24"/>
        </w:rPr>
        <w:t>年</w:t>
      </w:r>
      <w:r>
        <w:rPr>
          <w:rFonts w:ascii="宋体" w:hAnsi="宋体" w:eastAsia="宋体" w:cs="宋体"/>
          <w:spacing w:val="-33"/>
          <w:sz w:val="24"/>
          <w:szCs w:val="24"/>
        </w:rPr>
        <w:t xml:space="preserve"> </w:t>
      </w:r>
      <w:r>
        <w:rPr>
          <w:rFonts w:ascii="宋体" w:hAnsi="宋体" w:eastAsia="宋体" w:cs="宋体"/>
          <w:spacing w:val="-3"/>
          <w:sz w:val="24"/>
          <w:szCs w:val="24"/>
        </w:rPr>
        <w:t>1</w:t>
      </w:r>
      <w:r>
        <w:rPr>
          <w:rFonts w:ascii="宋体" w:hAnsi="宋体" w:eastAsia="宋体" w:cs="宋体"/>
          <w:spacing w:val="-45"/>
          <w:sz w:val="24"/>
          <w:szCs w:val="24"/>
        </w:rPr>
        <w:t xml:space="preserve"> </w:t>
      </w:r>
      <w:r>
        <w:rPr>
          <w:rFonts w:ascii="宋体" w:hAnsi="宋体" w:eastAsia="宋体" w:cs="宋体"/>
          <w:spacing w:val="-3"/>
          <w:sz w:val="24"/>
          <w:szCs w:val="24"/>
        </w:rPr>
        <w:t>月）节选</w:t>
      </w:r>
    </w:p>
    <w:p w14:paraId="29ECE390">
      <w:pPr>
        <w:spacing w:before="2" w:line="384" w:lineRule="auto"/>
        <w:ind w:left="25" w:right="272" w:firstLine="493"/>
        <w:rPr>
          <w:rFonts w:ascii="宋体" w:hAnsi="宋体" w:eastAsia="宋体" w:cs="宋体"/>
          <w:sz w:val="24"/>
          <w:szCs w:val="24"/>
        </w:rPr>
      </w:pPr>
      <w:r>
        <w:rPr>
          <w:rFonts w:ascii="宋体" w:hAnsi="宋体" w:eastAsia="宋体" w:cs="宋体"/>
          <w:spacing w:val="-3"/>
          <w:sz w:val="24"/>
          <w:szCs w:val="24"/>
        </w:rPr>
        <w:t>附件十四 《矿山地质环境保护与土地复垦方案评审备案表》（备案编号：</w:t>
      </w:r>
      <w:r>
        <w:rPr>
          <w:rFonts w:ascii="宋体" w:hAnsi="宋体" w:eastAsia="宋体" w:cs="宋体"/>
          <w:spacing w:val="9"/>
          <w:sz w:val="24"/>
          <w:szCs w:val="24"/>
        </w:rPr>
        <w:t xml:space="preserve"> </w:t>
      </w:r>
      <w:r>
        <w:rPr>
          <w:rFonts w:ascii="宋体" w:hAnsi="宋体" w:eastAsia="宋体" w:cs="宋体"/>
          <w:spacing w:val="-1"/>
          <w:sz w:val="24"/>
          <w:szCs w:val="24"/>
        </w:rPr>
        <w:t>530325202405001）</w:t>
      </w:r>
    </w:p>
    <w:p w14:paraId="53F1E4B2">
      <w:pPr>
        <w:spacing w:before="3" w:line="383" w:lineRule="auto"/>
        <w:ind w:left="25" w:right="212" w:firstLine="493"/>
        <w:rPr>
          <w:rFonts w:ascii="宋体" w:hAnsi="宋体" w:eastAsia="宋体" w:cs="宋体"/>
          <w:sz w:val="24"/>
          <w:szCs w:val="24"/>
        </w:rPr>
      </w:pPr>
      <w:r>
        <w:rPr>
          <w:rFonts w:ascii="宋体" w:hAnsi="宋体" w:eastAsia="宋体" w:cs="宋体"/>
          <w:spacing w:val="-1"/>
          <w:sz w:val="24"/>
          <w:szCs w:val="24"/>
        </w:rPr>
        <w:t>附件十五 《富源县宏发水泥有限责任公司通泰石灰岩矿矿山地质环境保护</w:t>
      </w:r>
      <w:r>
        <w:rPr>
          <w:rFonts w:ascii="宋体" w:hAnsi="宋体" w:eastAsia="宋体" w:cs="宋体"/>
          <w:spacing w:val="-2"/>
          <w:sz w:val="24"/>
          <w:szCs w:val="24"/>
        </w:rPr>
        <w:t>与土地复垦方案》（云南华联矿产勘探有限责任公司，2024</w:t>
      </w:r>
      <w:r>
        <w:rPr>
          <w:rFonts w:ascii="宋体" w:hAnsi="宋体" w:eastAsia="宋体" w:cs="宋体"/>
          <w:spacing w:val="-50"/>
          <w:sz w:val="24"/>
          <w:szCs w:val="24"/>
        </w:rPr>
        <w:t xml:space="preserve"> </w:t>
      </w:r>
      <w:r>
        <w:rPr>
          <w:rFonts w:ascii="宋体" w:hAnsi="宋体" w:eastAsia="宋体" w:cs="宋体"/>
          <w:spacing w:val="-2"/>
          <w:sz w:val="24"/>
          <w:szCs w:val="24"/>
        </w:rPr>
        <w:t>年</w:t>
      </w:r>
      <w:r>
        <w:rPr>
          <w:rFonts w:ascii="宋体" w:hAnsi="宋体" w:eastAsia="宋体" w:cs="宋体"/>
          <w:spacing w:val="-33"/>
          <w:sz w:val="24"/>
          <w:szCs w:val="24"/>
        </w:rPr>
        <w:t xml:space="preserve"> </w:t>
      </w:r>
      <w:r>
        <w:rPr>
          <w:rFonts w:ascii="宋体" w:hAnsi="宋体" w:eastAsia="宋体" w:cs="宋体"/>
          <w:spacing w:val="-2"/>
          <w:sz w:val="24"/>
          <w:szCs w:val="24"/>
        </w:rPr>
        <w:t>1</w:t>
      </w:r>
      <w:r>
        <w:rPr>
          <w:rFonts w:ascii="宋体" w:hAnsi="宋体" w:eastAsia="宋体" w:cs="宋体"/>
          <w:spacing w:val="-45"/>
          <w:sz w:val="24"/>
          <w:szCs w:val="24"/>
        </w:rPr>
        <w:t xml:space="preserve"> </w:t>
      </w:r>
      <w:r>
        <w:rPr>
          <w:rFonts w:ascii="宋体" w:hAnsi="宋体" w:eastAsia="宋体" w:cs="宋体"/>
          <w:spacing w:val="-2"/>
          <w:sz w:val="24"/>
          <w:szCs w:val="24"/>
        </w:rPr>
        <w:t>月）节选</w:t>
      </w:r>
    </w:p>
    <w:p w14:paraId="78A2FF7D">
      <w:pPr>
        <w:spacing w:before="1" w:line="217" w:lineRule="auto"/>
        <w:ind w:left="519"/>
        <w:rPr>
          <w:rFonts w:ascii="宋体" w:hAnsi="宋体" w:eastAsia="宋体" w:cs="宋体"/>
          <w:sz w:val="24"/>
          <w:szCs w:val="24"/>
        </w:rPr>
      </w:pPr>
      <w:r>
        <w:rPr>
          <w:rFonts w:ascii="宋体" w:hAnsi="宋体" w:eastAsia="宋体" w:cs="宋体"/>
          <w:spacing w:val="-2"/>
          <w:sz w:val="24"/>
          <w:szCs w:val="24"/>
        </w:rPr>
        <w:t>附件十六 矿业权人提供及评估人员收集的其他资料</w:t>
      </w:r>
    </w:p>
    <w:p w14:paraId="2707B9BA">
      <w:pPr>
        <w:spacing w:before="218" w:line="219" w:lineRule="auto"/>
        <w:ind w:left="28"/>
        <w:rPr>
          <w:rFonts w:ascii="宋体" w:hAnsi="宋体" w:eastAsia="宋体" w:cs="宋体"/>
          <w:sz w:val="24"/>
          <w:szCs w:val="24"/>
        </w:rPr>
      </w:pPr>
      <w:r>
        <w:rPr>
          <w:rFonts w:ascii="宋体" w:hAnsi="宋体" w:eastAsia="宋体" w:cs="宋体"/>
          <w:b/>
          <w:bCs/>
          <w:spacing w:val="-9"/>
          <w:sz w:val="24"/>
          <w:szCs w:val="24"/>
        </w:rPr>
        <w:t>三、附图</w:t>
      </w:r>
    </w:p>
    <w:p w14:paraId="4880671A">
      <w:pPr>
        <w:spacing w:before="245" w:line="219" w:lineRule="auto"/>
        <w:ind w:left="519"/>
        <w:rPr>
          <w:rFonts w:ascii="宋体" w:hAnsi="宋体" w:eastAsia="宋体" w:cs="宋体"/>
          <w:sz w:val="24"/>
          <w:szCs w:val="24"/>
        </w:rPr>
      </w:pPr>
      <w:r>
        <w:rPr>
          <w:rFonts w:ascii="宋体" w:hAnsi="宋体" w:eastAsia="宋体" w:cs="宋体"/>
          <w:spacing w:val="-2"/>
          <w:sz w:val="24"/>
          <w:szCs w:val="24"/>
        </w:rPr>
        <w:t>附图一</w:t>
      </w:r>
      <w:r>
        <w:rPr>
          <w:rFonts w:ascii="宋体" w:hAnsi="宋体" w:eastAsia="宋体" w:cs="宋体"/>
          <w:spacing w:val="-25"/>
          <w:sz w:val="24"/>
          <w:szCs w:val="24"/>
        </w:rPr>
        <w:t xml:space="preserve"> </w:t>
      </w:r>
      <w:r>
        <w:rPr>
          <w:rFonts w:ascii="宋体" w:hAnsi="宋体" w:eastAsia="宋体" w:cs="宋体"/>
          <w:spacing w:val="-2"/>
          <w:sz w:val="24"/>
          <w:szCs w:val="24"/>
        </w:rPr>
        <w:t>云南省富源县通泰石灰岩矿地形地质及矿区范围图</w:t>
      </w:r>
    </w:p>
    <w:p w14:paraId="411B89F0">
      <w:pPr>
        <w:spacing w:before="256" w:line="218" w:lineRule="auto"/>
        <w:ind w:left="519"/>
        <w:rPr>
          <w:rFonts w:ascii="宋体" w:hAnsi="宋体" w:eastAsia="宋体" w:cs="宋体"/>
          <w:sz w:val="24"/>
          <w:szCs w:val="24"/>
        </w:rPr>
      </w:pPr>
      <w:r>
        <w:rPr>
          <w:rFonts w:ascii="宋体" w:hAnsi="宋体" w:eastAsia="宋体" w:cs="宋体"/>
          <w:spacing w:val="-3"/>
          <w:sz w:val="24"/>
          <w:szCs w:val="24"/>
        </w:rPr>
        <w:t>附图二</w:t>
      </w:r>
      <w:r>
        <w:rPr>
          <w:rFonts w:ascii="宋体" w:hAnsi="宋体" w:eastAsia="宋体" w:cs="宋体"/>
          <w:spacing w:val="-6"/>
          <w:sz w:val="24"/>
          <w:szCs w:val="24"/>
        </w:rPr>
        <w:t xml:space="preserve"> </w:t>
      </w:r>
      <w:r>
        <w:rPr>
          <w:rFonts w:ascii="宋体" w:hAnsi="宋体" w:eastAsia="宋体" w:cs="宋体"/>
          <w:spacing w:val="-3"/>
          <w:sz w:val="24"/>
          <w:szCs w:val="24"/>
        </w:rPr>
        <w:t>富源县通泰石灰岩矿资源储量估算结构平面图</w:t>
      </w:r>
    </w:p>
    <w:p w14:paraId="3871E5D2">
      <w:pPr>
        <w:spacing w:line="218" w:lineRule="auto"/>
        <w:rPr>
          <w:rFonts w:ascii="宋体" w:hAnsi="宋体" w:eastAsia="宋体" w:cs="宋体"/>
          <w:sz w:val="24"/>
          <w:szCs w:val="24"/>
        </w:rPr>
        <w:sectPr>
          <w:headerReference r:id="rId18" w:type="default"/>
          <w:footerReference r:id="rId19" w:type="default"/>
          <w:pgSz w:w="11906" w:h="16839"/>
          <w:pgMar w:top="1214" w:right="1615" w:bottom="1300" w:left="1785" w:header="825" w:footer="983" w:gutter="0"/>
          <w:cols w:space="720" w:num="1"/>
        </w:sectPr>
      </w:pPr>
    </w:p>
    <w:p w14:paraId="49E85AA3">
      <w:pPr>
        <w:spacing w:line="323" w:lineRule="auto"/>
        <w:rPr>
          <w:rFonts w:ascii="Arial"/>
          <w:sz w:val="21"/>
        </w:rPr>
      </w:pPr>
    </w:p>
    <w:p w14:paraId="561647D1">
      <w:pPr>
        <w:spacing w:before="91" w:line="219" w:lineRule="auto"/>
        <w:ind w:left="997"/>
        <w:rPr>
          <w:rFonts w:ascii="宋体" w:hAnsi="宋体" w:eastAsia="宋体" w:cs="宋体"/>
          <w:sz w:val="28"/>
          <w:szCs w:val="28"/>
        </w:rPr>
      </w:pPr>
      <w:r>
        <w:rPr>
          <w:rFonts w:ascii="宋体" w:hAnsi="宋体" w:eastAsia="宋体" w:cs="宋体"/>
          <w:b/>
          <w:bCs/>
          <w:spacing w:val="-3"/>
          <w:sz w:val="28"/>
          <w:szCs w:val="28"/>
        </w:rPr>
        <w:t>云南省富源县通泰石灰岩矿采矿权出让收益评估报告</w:t>
      </w:r>
    </w:p>
    <w:p w14:paraId="22FC32A4">
      <w:pPr>
        <w:spacing w:before="244" w:line="219" w:lineRule="auto"/>
        <w:ind w:left="2711"/>
        <w:rPr>
          <w:rFonts w:ascii="宋体" w:hAnsi="宋体" w:eastAsia="宋体" w:cs="宋体"/>
          <w:sz w:val="24"/>
          <w:szCs w:val="24"/>
        </w:rPr>
      </w:pPr>
      <w:r>
        <w:rPr>
          <w:rFonts w:ascii="宋体" w:hAnsi="宋体" w:eastAsia="宋体" w:cs="宋体"/>
          <w:spacing w:val="-6"/>
          <w:sz w:val="24"/>
          <w:szCs w:val="24"/>
        </w:rPr>
        <w:t>俊成矿评报字[</w:t>
      </w:r>
      <w:r>
        <w:fldChar w:fldCharType="begin"/>
      </w:r>
      <w:r>
        <w:instrText xml:space="preserve"> HYPERLINK \l "bookmark42" </w:instrText>
      </w:r>
      <w:r>
        <w:fldChar w:fldCharType="separate"/>
      </w:r>
      <w:r>
        <w:rPr>
          <w:rFonts w:ascii="宋体" w:hAnsi="宋体" w:eastAsia="宋体" w:cs="宋体"/>
          <w:spacing w:val="-6"/>
          <w:sz w:val="24"/>
          <w:szCs w:val="24"/>
        </w:rPr>
        <w:t>2024</w:t>
      </w:r>
      <w:r>
        <w:rPr>
          <w:rFonts w:ascii="宋体" w:hAnsi="宋体" w:eastAsia="宋体" w:cs="宋体"/>
          <w:spacing w:val="-6"/>
          <w:sz w:val="24"/>
          <w:szCs w:val="24"/>
        </w:rPr>
        <w:fldChar w:fldCharType="end"/>
      </w:r>
      <w:r>
        <w:rPr>
          <w:rFonts w:ascii="宋体" w:hAnsi="宋体" w:eastAsia="宋体" w:cs="宋体"/>
          <w:spacing w:val="-6"/>
          <w:sz w:val="24"/>
          <w:szCs w:val="24"/>
        </w:rPr>
        <w:t>]第</w:t>
      </w:r>
      <w:r>
        <w:rPr>
          <w:rFonts w:ascii="宋体" w:hAnsi="宋体" w:eastAsia="宋体" w:cs="宋体"/>
          <w:spacing w:val="-55"/>
          <w:sz w:val="24"/>
          <w:szCs w:val="24"/>
        </w:rPr>
        <w:t xml:space="preserve"> </w:t>
      </w:r>
      <w:r>
        <w:rPr>
          <w:rFonts w:ascii="宋体" w:hAnsi="宋体" w:eastAsia="宋体" w:cs="宋体"/>
          <w:spacing w:val="-6"/>
          <w:sz w:val="24"/>
          <w:szCs w:val="24"/>
        </w:rPr>
        <w:t>094</w:t>
      </w:r>
      <w:r>
        <w:rPr>
          <w:rFonts w:ascii="宋体" w:hAnsi="宋体" w:eastAsia="宋体" w:cs="宋体"/>
          <w:spacing w:val="-55"/>
          <w:sz w:val="24"/>
          <w:szCs w:val="24"/>
        </w:rPr>
        <w:t xml:space="preserve"> </w:t>
      </w:r>
      <w:r>
        <w:rPr>
          <w:rFonts w:ascii="宋体" w:hAnsi="宋体" w:eastAsia="宋体" w:cs="宋体"/>
          <w:spacing w:val="-6"/>
          <w:sz w:val="24"/>
          <w:szCs w:val="24"/>
        </w:rPr>
        <w:t>号</w:t>
      </w:r>
    </w:p>
    <w:p w14:paraId="15E2EDE8">
      <w:pPr>
        <w:spacing w:before="219" w:line="385" w:lineRule="auto"/>
        <w:ind w:left="20" w:right="92" w:firstLine="487"/>
        <w:jc w:val="both"/>
        <w:rPr>
          <w:rFonts w:ascii="宋体" w:hAnsi="宋体" w:eastAsia="宋体" w:cs="宋体"/>
          <w:sz w:val="24"/>
          <w:szCs w:val="24"/>
        </w:rPr>
      </w:pPr>
      <w:r>
        <w:rPr>
          <w:rFonts w:ascii="宋体" w:hAnsi="宋体" w:eastAsia="宋体" w:cs="宋体"/>
          <w:spacing w:val="-1"/>
          <w:sz w:val="24"/>
          <w:szCs w:val="24"/>
        </w:rPr>
        <w:t>云南俊成矿业权评估有限公司受曲靖市自然资源和规划局委托，根据国家有</w:t>
      </w:r>
      <w:r>
        <w:rPr>
          <w:rFonts w:ascii="宋体" w:hAnsi="宋体" w:eastAsia="宋体" w:cs="宋体"/>
          <w:sz w:val="24"/>
          <w:szCs w:val="24"/>
        </w:rPr>
        <w:t>关采矿权评估的规定，本着独立、客观、公正、科学的原</w:t>
      </w:r>
      <w:r>
        <w:rPr>
          <w:rFonts w:ascii="宋体" w:hAnsi="宋体" w:eastAsia="宋体" w:cs="宋体"/>
          <w:spacing w:val="-1"/>
          <w:sz w:val="24"/>
          <w:szCs w:val="24"/>
        </w:rPr>
        <w:t>则，采用恰当的采矿权评估方法，对“云南省富源县通泰石灰岩矿采矿权</w:t>
      </w:r>
      <w:r>
        <w:rPr>
          <w:rFonts w:ascii="宋体" w:hAnsi="宋体" w:eastAsia="宋体" w:cs="宋体"/>
          <w:spacing w:val="-88"/>
          <w:sz w:val="24"/>
          <w:szCs w:val="24"/>
        </w:rPr>
        <w:t xml:space="preserve"> </w:t>
      </w:r>
      <w:r>
        <w:rPr>
          <w:rFonts w:ascii="宋体" w:hAnsi="宋体" w:eastAsia="宋体" w:cs="宋体"/>
          <w:spacing w:val="-1"/>
          <w:sz w:val="24"/>
          <w:szCs w:val="24"/>
        </w:rPr>
        <w:t>”出让收益进</w:t>
      </w:r>
      <w:r>
        <w:rPr>
          <w:rFonts w:ascii="宋体" w:hAnsi="宋体" w:eastAsia="宋体" w:cs="宋体"/>
          <w:spacing w:val="-2"/>
          <w:sz w:val="24"/>
          <w:szCs w:val="24"/>
        </w:rPr>
        <w:t>行了评估。本公</w:t>
      </w:r>
      <w:r>
        <w:rPr>
          <w:rFonts w:ascii="宋体" w:hAnsi="宋体" w:eastAsia="宋体" w:cs="宋体"/>
          <w:sz w:val="24"/>
          <w:szCs w:val="24"/>
        </w:rPr>
        <w:t>司评估人员按照必要的评估程序对委托评估的“云南省富</w:t>
      </w:r>
      <w:r>
        <w:rPr>
          <w:rFonts w:ascii="宋体" w:hAnsi="宋体" w:eastAsia="宋体" w:cs="宋体"/>
          <w:spacing w:val="-1"/>
          <w:sz w:val="24"/>
          <w:szCs w:val="24"/>
        </w:rPr>
        <w:t>源县通泰石灰岩矿采矿权</w:t>
      </w:r>
      <w:r>
        <w:rPr>
          <w:rFonts w:ascii="宋体" w:hAnsi="宋体" w:eastAsia="宋体" w:cs="宋体"/>
          <w:spacing w:val="-88"/>
          <w:sz w:val="24"/>
          <w:szCs w:val="24"/>
        </w:rPr>
        <w:t xml:space="preserve"> </w:t>
      </w:r>
      <w:r>
        <w:rPr>
          <w:rFonts w:ascii="宋体" w:hAnsi="宋体" w:eastAsia="宋体" w:cs="宋体"/>
          <w:spacing w:val="-1"/>
          <w:sz w:val="24"/>
          <w:szCs w:val="24"/>
        </w:rPr>
        <w:t>”进行了尽职调查、收集资料和评定估算，并对委托方委托评</w:t>
      </w:r>
      <w:r>
        <w:rPr>
          <w:rFonts w:ascii="宋体" w:hAnsi="宋体" w:eastAsia="宋体" w:cs="宋体"/>
          <w:spacing w:val="-2"/>
          <w:sz w:val="24"/>
          <w:szCs w:val="24"/>
        </w:rPr>
        <w:t>估的“云南省富源县通泰石灰岩矿采矿权</w:t>
      </w:r>
      <w:r>
        <w:rPr>
          <w:rFonts w:ascii="宋体" w:hAnsi="宋体" w:eastAsia="宋体" w:cs="宋体"/>
          <w:spacing w:val="-88"/>
          <w:sz w:val="24"/>
          <w:szCs w:val="24"/>
        </w:rPr>
        <w:t xml:space="preserve"> </w:t>
      </w:r>
      <w:r>
        <w:rPr>
          <w:rFonts w:ascii="宋体" w:hAnsi="宋体" w:eastAsia="宋体" w:cs="宋体"/>
          <w:spacing w:val="-2"/>
          <w:sz w:val="24"/>
          <w:szCs w:val="24"/>
        </w:rPr>
        <w:t>”在</w:t>
      </w:r>
      <w:r>
        <w:rPr>
          <w:rFonts w:ascii="宋体" w:hAnsi="宋体" w:eastAsia="宋体" w:cs="宋体"/>
          <w:spacing w:val="-47"/>
          <w:sz w:val="24"/>
          <w:szCs w:val="24"/>
        </w:rPr>
        <w:t xml:space="preserve"> </w:t>
      </w:r>
      <w:r>
        <w:rPr>
          <w:rFonts w:ascii="宋体" w:hAnsi="宋体" w:eastAsia="宋体" w:cs="宋体"/>
          <w:spacing w:val="-2"/>
          <w:sz w:val="24"/>
          <w:szCs w:val="24"/>
        </w:rPr>
        <w:t>2024</w:t>
      </w:r>
      <w:r>
        <w:rPr>
          <w:rFonts w:ascii="宋体" w:hAnsi="宋体" w:eastAsia="宋体" w:cs="宋体"/>
          <w:spacing w:val="-50"/>
          <w:sz w:val="24"/>
          <w:szCs w:val="24"/>
        </w:rPr>
        <w:t xml:space="preserve"> </w:t>
      </w:r>
      <w:r>
        <w:rPr>
          <w:rFonts w:ascii="宋体" w:hAnsi="宋体" w:eastAsia="宋体" w:cs="宋体"/>
          <w:spacing w:val="-2"/>
          <w:sz w:val="24"/>
          <w:szCs w:val="24"/>
        </w:rPr>
        <w:t>年6</w:t>
      </w:r>
      <w:r>
        <w:rPr>
          <w:rFonts w:ascii="宋体" w:hAnsi="宋体" w:eastAsia="宋体" w:cs="宋体"/>
          <w:spacing w:val="-45"/>
          <w:sz w:val="24"/>
          <w:szCs w:val="24"/>
        </w:rPr>
        <w:t xml:space="preserve"> </w:t>
      </w:r>
      <w:r>
        <w:rPr>
          <w:rFonts w:ascii="宋体" w:hAnsi="宋体" w:eastAsia="宋体" w:cs="宋体"/>
          <w:spacing w:val="-2"/>
          <w:sz w:val="24"/>
          <w:szCs w:val="24"/>
        </w:rPr>
        <w:t>月</w:t>
      </w:r>
      <w:r>
        <w:rPr>
          <w:rFonts w:ascii="宋体" w:hAnsi="宋体" w:eastAsia="宋体" w:cs="宋体"/>
          <w:spacing w:val="-46"/>
          <w:sz w:val="24"/>
          <w:szCs w:val="24"/>
        </w:rPr>
        <w:t xml:space="preserve"> </w:t>
      </w:r>
      <w:r>
        <w:rPr>
          <w:rFonts w:ascii="宋体" w:hAnsi="宋体" w:eastAsia="宋体" w:cs="宋体"/>
          <w:spacing w:val="-3"/>
          <w:sz w:val="24"/>
          <w:szCs w:val="24"/>
        </w:rPr>
        <w:t>30 日所表现出的出让收益评估价值作</w:t>
      </w:r>
      <w:r>
        <w:rPr>
          <w:rFonts w:ascii="宋体" w:hAnsi="宋体" w:eastAsia="宋体" w:cs="宋体"/>
          <w:sz w:val="24"/>
          <w:szCs w:val="24"/>
        </w:rPr>
        <w:t>出公允反映。现将该采矿权出让收益评估情况</w:t>
      </w:r>
      <w:r>
        <w:rPr>
          <w:rFonts w:ascii="宋体" w:hAnsi="宋体" w:eastAsia="宋体" w:cs="宋体"/>
          <w:spacing w:val="-1"/>
          <w:sz w:val="24"/>
          <w:szCs w:val="24"/>
        </w:rPr>
        <w:t>及评估结论报告如下：</w:t>
      </w:r>
    </w:p>
    <w:p w14:paraId="56039767">
      <w:pPr>
        <w:spacing w:before="1" w:line="217" w:lineRule="auto"/>
        <w:ind w:left="38"/>
        <w:outlineLvl w:val="0"/>
        <w:rPr>
          <w:rFonts w:ascii="宋体" w:hAnsi="宋体" w:eastAsia="宋体" w:cs="宋体"/>
          <w:sz w:val="24"/>
          <w:szCs w:val="24"/>
        </w:rPr>
      </w:pPr>
      <w:bookmarkStart w:id="0" w:name="bookmark4"/>
      <w:bookmarkEnd w:id="0"/>
      <w:r>
        <w:rPr>
          <w:rFonts w:ascii="宋体" w:hAnsi="宋体" w:eastAsia="宋体" w:cs="宋体"/>
          <w:b/>
          <w:bCs/>
          <w:spacing w:val="-7"/>
          <w:sz w:val="24"/>
          <w:szCs w:val="24"/>
        </w:rPr>
        <w:t>1.评估机构</w:t>
      </w:r>
    </w:p>
    <w:p w14:paraId="2B8DDBBB">
      <w:pPr>
        <w:spacing w:before="215" w:line="218" w:lineRule="auto"/>
        <w:ind w:left="503"/>
        <w:rPr>
          <w:rFonts w:ascii="宋体" w:hAnsi="宋体" w:eastAsia="宋体" w:cs="宋体"/>
          <w:sz w:val="24"/>
          <w:szCs w:val="24"/>
        </w:rPr>
      </w:pPr>
      <w:r>
        <w:rPr>
          <w:rFonts w:ascii="宋体" w:hAnsi="宋体" w:eastAsia="宋体" w:cs="宋体"/>
          <w:spacing w:val="-1"/>
          <w:sz w:val="24"/>
          <w:szCs w:val="24"/>
        </w:rPr>
        <w:t>名称：云南俊成矿业权评估有限公司；</w:t>
      </w:r>
    </w:p>
    <w:p w14:paraId="02F29BBF">
      <w:pPr>
        <w:spacing w:before="217" w:line="219" w:lineRule="auto"/>
        <w:ind w:left="501"/>
        <w:rPr>
          <w:rFonts w:ascii="宋体" w:hAnsi="宋体" w:eastAsia="宋体" w:cs="宋体"/>
          <w:sz w:val="24"/>
          <w:szCs w:val="24"/>
        </w:rPr>
      </w:pPr>
      <w:r>
        <w:rPr>
          <w:rFonts w:ascii="宋体" w:hAnsi="宋体" w:eastAsia="宋体" w:cs="宋体"/>
          <w:sz w:val="24"/>
          <w:szCs w:val="24"/>
        </w:rPr>
        <w:t>地址：云南省昆明市西山区棕树营街道办事处鱼翅</w:t>
      </w:r>
      <w:r>
        <w:rPr>
          <w:rFonts w:ascii="宋体" w:hAnsi="宋体" w:eastAsia="宋体" w:cs="宋体"/>
          <w:spacing w:val="-1"/>
          <w:sz w:val="24"/>
          <w:szCs w:val="24"/>
        </w:rPr>
        <w:t>路社区居委会鱼翅路云投</w:t>
      </w:r>
    </w:p>
    <w:p w14:paraId="39921EA2">
      <w:pPr>
        <w:spacing w:before="215" w:line="219" w:lineRule="auto"/>
        <w:ind w:left="22"/>
        <w:rPr>
          <w:rFonts w:ascii="宋体" w:hAnsi="宋体" w:eastAsia="宋体" w:cs="宋体"/>
          <w:sz w:val="24"/>
          <w:szCs w:val="24"/>
        </w:rPr>
      </w:pPr>
      <w:r>
        <w:rPr>
          <w:rFonts w:ascii="宋体" w:hAnsi="宋体" w:eastAsia="宋体" w:cs="宋体"/>
          <w:spacing w:val="-4"/>
          <w:sz w:val="24"/>
          <w:szCs w:val="24"/>
        </w:rPr>
        <w:t>财富商业广场</w:t>
      </w:r>
      <w:r>
        <w:rPr>
          <w:rFonts w:ascii="宋体" w:hAnsi="宋体" w:eastAsia="宋体" w:cs="宋体"/>
          <w:spacing w:val="-55"/>
          <w:sz w:val="24"/>
          <w:szCs w:val="24"/>
        </w:rPr>
        <w:t xml:space="preserve"> </w:t>
      </w:r>
      <w:r>
        <w:rPr>
          <w:rFonts w:ascii="宋体" w:hAnsi="宋体" w:eastAsia="宋体" w:cs="宋体"/>
          <w:spacing w:val="-4"/>
          <w:sz w:val="24"/>
          <w:szCs w:val="24"/>
        </w:rPr>
        <w:t>B3</w:t>
      </w:r>
      <w:r>
        <w:rPr>
          <w:rFonts w:ascii="宋体" w:hAnsi="宋体" w:eastAsia="宋体" w:cs="宋体"/>
          <w:spacing w:val="-43"/>
          <w:sz w:val="24"/>
          <w:szCs w:val="24"/>
        </w:rPr>
        <w:t xml:space="preserve"> </w:t>
      </w:r>
      <w:r>
        <w:rPr>
          <w:rFonts w:ascii="宋体" w:hAnsi="宋体" w:eastAsia="宋体" w:cs="宋体"/>
          <w:spacing w:val="-4"/>
          <w:sz w:val="24"/>
          <w:szCs w:val="24"/>
        </w:rPr>
        <w:t>幢</w:t>
      </w:r>
      <w:r>
        <w:rPr>
          <w:rFonts w:ascii="宋体" w:hAnsi="宋体" w:eastAsia="宋体" w:cs="宋体"/>
          <w:spacing w:val="-47"/>
          <w:sz w:val="24"/>
          <w:szCs w:val="24"/>
        </w:rPr>
        <w:t xml:space="preserve"> </w:t>
      </w:r>
      <w:r>
        <w:rPr>
          <w:rFonts w:ascii="宋体" w:hAnsi="宋体" w:eastAsia="宋体" w:cs="宋体"/>
          <w:spacing w:val="-4"/>
          <w:sz w:val="24"/>
          <w:szCs w:val="24"/>
        </w:rPr>
        <w:t>23</w:t>
      </w:r>
      <w:r>
        <w:rPr>
          <w:rFonts w:ascii="宋体" w:hAnsi="宋体" w:eastAsia="宋体" w:cs="宋体"/>
          <w:spacing w:val="-51"/>
          <w:sz w:val="24"/>
          <w:szCs w:val="24"/>
        </w:rPr>
        <w:t xml:space="preserve"> </w:t>
      </w:r>
      <w:r>
        <w:rPr>
          <w:rFonts w:ascii="宋体" w:hAnsi="宋体" w:eastAsia="宋体" w:cs="宋体"/>
          <w:spacing w:val="-4"/>
          <w:sz w:val="24"/>
          <w:szCs w:val="24"/>
        </w:rPr>
        <w:t>层（2309</w:t>
      </w:r>
      <w:r>
        <w:rPr>
          <w:rFonts w:ascii="宋体" w:hAnsi="宋体" w:eastAsia="宋体" w:cs="宋体"/>
          <w:spacing w:val="-45"/>
          <w:sz w:val="24"/>
          <w:szCs w:val="24"/>
        </w:rPr>
        <w:t xml:space="preserve"> </w:t>
      </w:r>
      <w:r>
        <w:rPr>
          <w:rFonts w:ascii="宋体" w:hAnsi="宋体" w:eastAsia="宋体" w:cs="宋体"/>
          <w:spacing w:val="-4"/>
          <w:sz w:val="24"/>
          <w:szCs w:val="24"/>
        </w:rPr>
        <w:t>号-2310</w:t>
      </w:r>
      <w:r>
        <w:rPr>
          <w:rFonts w:ascii="宋体" w:hAnsi="宋体" w:eastAsia="宋体" w:cs="宋体"/>
          <w:spacing w:val="-45"/>
          <w:sz w:val="24"/>
          <w:szCs w:val="24"/>
        </w:rPr>
        <w:t xml:space="preserve"> </w:t>
      </w:r>
      <w:r>
        <w:rPr>
          <w:rFonts w:ascii="宋体" w:hAnsi="宋体" w:eastAsia="宋体" w:cs="宋体"/>
          <w:spacing w:val="-4"/>
          <w:sz w:val="24"/>
          <w:szCs w:val="24"/>
        </w:rPr>
        <w:t>号</w:t>
      </w:r>
      <w:r>
        <w:rPr>
          <w:rFonts w:ascii="宋体" w:hAnsi="宋体" w:eastAsia="宋体" w:cs="宋体"/>
          <w:spacing w:val="5"/>
          <w:sz w:val="24"/>
          <w:szCs w:val="24"/>
        </w:rPr>
        <w:t>）；</w:t>
      </w:r>
    </w:p>
    <w:p w14:paraId="11F06B81">
      <w:pPr>
        <w:spacing w:before="215" w:line="219" w:lineRule="auto"/>
        <w:ind w:left="502"/>
        <w:rPr>
          <w:rFonts w:ascii="宋体" w:hAnsi="宋体" w:eastAsia="宋体" w:cs="宋体"/>
          <w:sz w:val="24"/>
          <w:szCs w:val="24"/>
        </w:rPr>
      </w:pPr>
      <w:r>
        <w:rPr>
          <w:rFonts w:ascii="宋体" w:hAnsi="宋体" w:eastAsia="宋体" w:cs="宋体"/>
          <w:spacing w:val="-2"/>
          <w:sz w:val="24"/>
          <w:szCs w:val="24"/>
        </w:rPr>
        <w:t>法定代表人：李春林；</w:t>
      </w:r>
    </w:p>
    <w:p w14:paraId="4EF32232">
      <w:pPr>
        <w:spacing w:before="216" w:line="219" w:lineRule="auto"/>
        <w:ind w:left="506"/>
        <w:rPr>
          <w:rFonts w:ascii="宋体" w:hAnsi="宋体" w:eastAsia="宋体" w:cs="宋体"/>
          <w:sz w:val="24"/>
          <w:szCs w:val="24"/>
        </w:rPr>
      </w:pPr>
      <w:r>
        <w:rPr>
          <w:rFonts w:ascii="宋体" w:hAnsi="宋体" w:eastAsia="宋体" w:cs="宋体"/>
          <w:spacing w:val="-1"/>
          <w:sz w:val="24"/>
          <w:szCs w:val="24"/>
        </w:rPr>
        <w:t>统一社会信用代码：91530100787376342N；</w:t>
      </w:r>
    </w:p>
    <w:p w14:paraId="0B731FC9">
      <w:pPr>
        <w:spacing w:before="215" w:line="218" w:lineRule="auto"/>
        <w:ind w:left="500"/>
        <w:rPr>
          <w:rFonts w:ascii="宋体" w:hAnsi="宋体" w:eastAsia="宋体" w:cs="宋体"/>
          <w:sz w:val="24"/>
          <w:szCs w:val="24"/>
        </w:rPr>
      </w:pPr>
      <w:r>
        <w:rPr>
          <w:rFonts w:ascii="宋体" w:hAnsi="宋体" w:eastAsia="宋体" w:cs="宋体"/>
          <w:spacing w:val="-1"/>
          <w:sz w:val="24"/>
          <w:szCs w:val="24"/>
        </w:rPr>
        <w:t>探矿权采矿权评估资格证书编号：矿权评资[</w:t>
      </w:r>
      <w:r>
        <w:fldChar w:fldCharType="begin"/>
      </w:r>
      <w:r>
        <w:instrText xml:space="preserve"> HYPERLINK \l "bookmark43" </w:instrText>
      </w:r>
      <w:r>
        <w:fldChar w:fldCharType="separate"/>
      </w:r>
      <w:r>
        <w:rPr>
          <w:rFonts w:ascii="宋体" w:hAnsi="宋体" w:eastAsia="宋体" w:cs="宋体"/>
          <w:spacing w:val="-1"/>
          <w:sz w:val="24"/>
          <w:szCs w:val="24"/>
        </w:rPr>
        <w:t>2012</w:t>
      </w:r>
      <w:r>
        <w:rPr>
          <w:rFonts w:ascii="宋体" w:hAnsi="宋体" w:eastAsia="宋体" w:cs="宋体"/>
          <w:spacing w:val="-1"/>
          <w:sz w:val="24"/>
          <w:szCs w:val="24"/>
        </w:rPr>
        <w:fldChar w:fldCharType="end"/>
      </w:r>
      <w:r>
        <w:rPr>
          <w:rFonts w:ascii="宋体" w:hAnsi="宋体" w:eastAsia="宋体" w:cs="宋体"/>
          <w:spacing w:val="-1"/>
          <w:sz w:val="24"/>
          <w:szCs w:val="24"/>
        </w:rPr>
        <w:t>]001</w:t>
      </w:r>
      <w:r>
        <w:rPr>
          <w:rFonts w:ascii="宋体" w:hAnsi="宋体" w:eastAsia="宋体" w:cs="宋体"/>
          <w:spacing w:val="-40"/>
          <w:sz w:val="24"/>
          <w:szCs w:val="24"/>
        </w:rPr>
        <w:t xml:space="preserve"> </w:t>
      </w:r>
      <w:r>
        <w:rPr>
          <w:rFonts w:ascii="宋体" w:hAnsi="宋体" w:eastAsia="宋体" w:cs="宋体"/>
          <w:spacing w:val="-1"/>
          <w:sz w:val="24"/>
          <w:szCs w:val="24"/>
        </w:rPr>
        <w:t>号。</w:t>
      </w:r>
    </w:p>
    <w:p w14:paraId="469EE293">
      <w:pPr>
        <w:spacing w:before="215" w:line="219" w:lineRule="auto"/>
        <w:ind w:left="23"/>
        <w:outlineLvl w:val="0"/>
        <w:rPr>
          <w:rFonts w:ascii="宋体" w:hAnsi="宋体" w:eastAsia="宋体" w:cs="宋体"/>
          <w:sz w:val="24"/>
          <w:szCs w:val="24"/>
        </w:rPr>
      </w:pPr>
      <w:bookmarkStart w:id="1" w:name="bookmark5"/>
      <w:bookmarkEnd w:id="1"/>
      <w:r>
        <w:rPr>
          <w:rFonts w:ascii="宋体" w:hAnsi="宋体" w:eastAsia="宋体" w:cs="宋体"/>
          <w:b/>
          <w:bCs/>
          <w:spacing w:val="-4"/>
          <w:sz w:val="24"/>
          <w:szCs w:val="24"/>
        </w:rPr>
        <w:t>2.委托方及采矿权人</w:t>
      </w:r>
    </w:p>
    <w:p w14:paraId="723BCAA6">
      <w:pPr>
        <w:spacing w:before="217" w:line="221" w:lineRule="auto"/>
        <w:ind w:left="503"/>
        <w:rPr>
          <w:rFonts w:ascii="宋体" w:hAnsi="宋体" w:eastAsia="宋体" w:cs="宋体"/>
          <w:sz w:val="24"/>
          <w:szCs w:val="24"/>
        </w:rPr>
      </w:pPr>
      <w:r>
        <w:rPr>
          <w:rFonts w:ascii="宋体" w:hAnsi="宋体" w:eastAsia="宋体" w:cs="宋体"/>
          <w:spacing w:val="-4"/>
          <w:sz w:val="24"/>
          <w:szCs w:val="24"/>
        </w:rPr>
        <w:t>2.1</w:t>
      </w:r>
      <w:r>
        <w:rPr>
          <w:rFonts w:ascii="宋体" w:hAnsi="宋体" w:eastAsia="宋体" w:cs="宋体"/>
          <w:spacing w:val="-50"/>
          <w:sz w:val="24"/>
          <w:szCs w:val="24"/>
        </w:rPr>
        <w:t xml:space="preserve"> </w:t>
      </w:r>
      <w:r>
        <w:rPr>
          <w:rFonts w:ascii="宋体" w:hAnsi="宋体" w:eastAsia="宋体" w:cs="宋体"/>
          <w:spacing w:val="-4"/>
          <w:sz w:val="24"/>
          <w:szCs w:val="24"/>
        </w:rPr>
        <w:t>委托方</w:t>
      </w:r>
    </w:p>
    <w:p w14:paraId="4FD77B8B">
      <w:pPr>
        <w:spacing w:before="212" w:line="219" w:lineRule="auto"/>
        <w:ind w:left="503"/>
        <w:rPr>
          <w:rFonts w:ascii="宋体" w:hAnsi="宋体" w:eastAsia="宋体" w:cs="宋体"/>
          <w:sz w:val="24"/>
          <w:szCs w:val="24"/>
        </w:rPr>
      </w:pPr>
      <w:r>
        <w:rPr>
          <w:rFonts w:ascii="宋体" w:hAnsi="宋体" w:eastAsia="宋体" w:cs="宋体"/>
          <w:spacing w:val="-1"/>
          <w:sz w:val="24"/>
          <w:szCs w:val="24"/>
        </w:rPr>
        <w:t>名称：曲靖市自然资源和规划局。</w:t>
      </w:r>
    </w:p>
    <w:p w14:paraId="095083F4">
      <w:pPr>
        <w:spacing w:before="214" w:line="219" w:lineRule="auto"/>
        <w:ind w:left="503"/>
        <w:rPr>
          <w:rFonts w:ascii="宋体" w:hAnsi="宋体" w:eastAsia="宋体" w:cs="宋体"/>
          <w:sz w:val="24"/>
          <w:szCs w:val="24"/>
        </w:rPr>
      </w:pPr>
      <w:r>
        <w:rPr>
          <w:rFonts w:ascii="宋体" w:hAnsi="宋体" w:eastAsia="宋体" w:cs="宋体"/>
          <w:spacing w:val="-3"/>
          <w:sz w:val="24"/>
          <w:szCs w:val="24"/>
        </w:rPr>
        <w:t>2.2</w:t>
      </w:r>
      <w:r>
        <w:rPr>
          <w:rFonts w:ascii="宋体" w:hAnsi="宋体" w:eastAsia="宋体" w:cs="宋体"/>
          <w:spacing w:val="-52"/>
          <w:sz w:val="24"/>
          <w:szCs w:val="24"/>
        </w:rPr>
        <w:t xml:space="preserve"> </w:t>
      </w:r>
      <w:r>
        <w:rPr>
          <w:rFonts w:ascii="宋体" w:hAnsi="宋体" w:eastAsia="宋体" w:cs="宋体"/>
          <w:spacing w:val="-3"/>
          <w:sz w:val="24"/>
          <w:szCs w:val="24"/>
        </w:rPr>
        <w:t>采矿权人</w:t>
      </w:r>
    </w:p>
    <w:p w14:paraId="0E7F78C4">
      <w:pPr>
        <w:spacing w:before="218" w:line="219" w:lineRule="auto"/>
        <w:ind w:left="503"/>
        <w:rPr>
          <w:rFonts w:ascii="宋体" w:hAnsi="宋体" w:eastAsia="宋体" w:cs="宋体"/>
          <w:sz w:val="24"/>
          <w:szCs w:val="24"/>
        </w:rPr>
      </w:pPr>
      <w:r>
        <w:rPr>
          <w:rFonts w:ascii="宋体" w:hAnsi="宋体" w:eastAsia="宋体" w:cs="宋体"/>
          <w:spacing w:val="-1"/>
          <w:sz w:val="24"/>
          <w:szCs w:val="24"/>
        </w:rPr>
        <w:t>名称：富源县宏发水泥有限责任公司；</w:t>
      </w:r>
    </w:p>
    <w:p w14:paraId="2772621D">
      <w:pPr>
        <w:spacing w:before="214" w:line="219" w:lineRule="auto"/>
        <w:ind w:left="506"/>
        <w:rPr>
          <w:rFonts w:ascii="宋体" w:hAnsi="宋体" w:eastAsia="宋体" w:cs="宋体"/>
          <w:sz w:val="24"/>
          <w:szCs w:val="24"/>
        </w:rPr>
      </w:pPr>
      <w:r>
        <w:rPr>
          <w:rFonts w:ascii="宋体" w:hAnsi="宋体" w:eastAsia="宋体" w:cs="宋体"/>
          <w:spacing w:val="-1"/>
          <w:sz w:val="24"/>
          <w:szCs w:val="24"/>
        </w:rPr>
        <w:t>统一社会信用代码：91530325592036778A；</w:t>
      </w:r>
    </w:p>
    <w:p w14:paraId="54151CD2">
      <w:pPr>
        <w:spacing w:before="214" w:line="219" w:lineRule="auto"/>
        <w:ind w:left="500"/>
        <w:rPr>
          <w:rFonts w:ascii="宋体" w:hAnsi="宋体" w:eastAsia="宋体" w:cs="宋体"/>
          <w:sz w:val="24"/>
          <w:szCs w:val="24"/>
        </w:rPr>
      </w:pPr>
      <w:r>
        <w:rPr>
          <w:rFonts w:ascii="宋体" w:hAnsi="宋体" w:eastAsia="宋体" w:cs="宋体"/>
          <w:spacing w:val="-1"/>
          <w:sz w:val="24"/>
          <w:szCs w:val="24"/>
        </w:rPr>
        <w:t>住所：云南省曲靖市富源县老厂镇拖竹村委会拖竹村；</w:t>
      </w:r>
    </w:p>
    <w:p w14:paraId="1D15F038">
      <w:pPr>
        <w:spacing w:before="217" w:line="219" w:lineRule="auto"/>
        <w:ind w:left="502"/>
        <w:rPr>
          <w:rFonts w:ascii="宋体" w:hAnsi="宋体" w:eastAsia="宋体" w:cs="宋体"/>
          <w:sz w:val="24"/>
          <w:szCs w:val="24"/>
        </w:rPr>
      </w:pPr>
      <w:r>
        <w:rPr>
          <w:rFonts w:ascii="宋体" w:hAnsi="宋体" w:eastAsia="宋体" w:cs="宋体"/>
          <w:spacing w:val="-2"/>
          <w:sz w:val="24"/>
          <w:szCs w:val="24"/>
        </w:rPr>
        <w:t>法定代表人：罗彪；</w:t>
      </w:r>
    </w:p>
    <w:p w14:paraId="7A6181A3">
      <w:pPr>
        <w:spacing w:before="215" w:line="219" w:lineRule="auto"/>
        <w:ind w:left="501"/>
        <w:rPr>
          <w:rFonts w:ascii="宋体" w:hAnsi="宋体" w:eastAsia="宋体" w:cs="宋体"/>
          <w:sz w:val="24"/>
          <w:szCs w:val="24"/>
        </w:rPr>
      </w:pPr>
      <w:r>
        <w:rPr>
          <w:rFonts w:ascii="宋体" w:hAnsi="宋体" w:eastAsia="宋体" w:cs="宋体"/>
          <w:spacing w:val="-1"/>
          <w:sz w:val="24"/>
          <w:szCs w:val="24"/>
        </w:rPr>
        <w:t>注册资本：伍佰捌拾捌万元整；</w:t>
      </w:r>
    </w:p>
    <w:p w14:paraId="56AF1680">
      <w:pPr>
        <w:spacing w:before="215" w:line="219" w:lineRule="auto"/>
        <w:ind w:left="508"/>
        <w:rPr>
          <w:rFonts w:ascii="宋体" w:hAnsi="宋体" w:eastAsia="宋体" w:cs="宋体"/>
          <w:sz w:val="24"/>
          <w:szCs w:val="24"/>
        </w:rPr>
      </w:pPr>
      <w:r>
        <w:rPr>
          <w:rFonts w:ascii="宋体" w:hAnsi="宋体" w:eastAsia="宋体" w:cs="宋体"/>
          <w:spacing w:val="-1"/>
          <w:sz w:val="24"/>
          <w:szCs w:val="24"/>
        </w:rPr>
        <w:t>公司类型：有限责任公司(自然人投资或控股)；</w:t>
      </w:r>
    </w:p>
    <w:p w14:paraId="0C8C2731">
      <w:pPr>
        <w:spacing w:before="217" w:line="219" w:lineRule="auto"/>
        <w:ind w:left="502"/>
        <w:rPr>
          <w:rFonts w:ascii="宋体" w:hAnsi="宋体" w:eastAsia="宋体" w:cs="宋体"/>
          <w:sz w:val="24"/>
          <w:szCs w:val="24"/>
        </w:rPr>
      </w:pPr>
      <w:r>
        <w:rPr>
          <w:rFonts w:ascii="宋体" w:hAnsi="宋体" w:eastAsia="宋体" w:cs="宋体"/>
          <w:spacing w:val="-7"/>
          <w:sz w:val="24"/>
          <w:szCs w:val="24"/>
        </w:rPr>
        <w:t>成立日期：2012</w:t>
      </w:r>
      <w:r>
        <w:rPr>
          <w:rFonts w:ascii="宋体" w:hAnsi="宋体" w:eastAsia="宋体" w:cs="宋体"/>
          <w:spacing w:val="-44"/>
          <w:sz w:val="24"/>
          <w:szCs w:val="24"/>
        </w:rPr>
        <w:t xml:space="preserve"> </w:t>
      </w:r>
      <w:r>
        <w:rPr>
          <w:rFonts w:ascii="宋体" w:hAnsi="宋体" w:eastAsia="宋体" w:cs="宋体"/>
          <w:spacing w:val="-7"/>
          <w:sz w:val="24"/>
          <w:szCs w:val="24"/>
        </w:rPr>
        <w:t>年</w:t>
      </w:r>
      <w:r>
        <w:rPr>
          <w:rFonts w:ascii="宋体" w:hAnsi="宋体" w:eastAsia="宋体" w:cs="宋体"/>
          <w:spacing w:val="-49"/>
          <w:sz w:val="24"/>
          <w:szCs w:val="24"/>
        </w:rPr>
        <w:t xml:space="preserve"> </w:t>
      </w:r>
      <w:r>
        <w:rPr>
          <w:rFonts w:ascii="宋体" w:hAnsi="宋体" w:eastAsia="宋体" w:cs="宋体"/>
          <w:spacing w:val="-7"/>
          <w:sz w:val="24"/>
          <w:szCs w:val="24"/>
        </w:rPr>
        <w:t>04</w:t>
      </w:r>
      <w:r>
        <w:rPr>
          <w:rFonts w:ascii="宋体" w:hAnsi="宋体" w:eastAsia="宋体" w:cs="宋体"/>
          <w:spacing w:val="-45"/>
          <w:sz w:val="24"/>
          <w:szCs w:val="24"/>
        </w:rPr>
        <w:t xml:space="preserve"> </w:t>
      </w:r>
      <w:r>
        <w:rPr>
          <w:rFonts w:ascii="宋体" w:hAnsi="宋体" w:eastAsia="宋体" w:cs="宋体"/>
          <w:spacing w:val="-7"/>
          <w:sz w:val="24"/>
          <w:szCs w:val="24"/>
        </w:rPr>
        <w:t>月</w:t>
      </w:r>
      <w:r>
        <w:rPr>
          <w:rFonts w:ascii="宋体" w:hAnsi="宋体" w:eastAsia="宋体" w:cs="宋体"/>
          <w:spacing w:val="-49"/>
          <w:sz w:val="24"/>
          <w:szCs w:val="24"/>
        </w:rPr>
        <w:t xml:space="preserve"> </w:t>
      </w:r>
      <w:r>
        <w:rPr>
          <w:rFonts w:ascii="宋体" w:hAnsi="宋体" w:eastAsia="宋体" w:cs="宋体"/>
          <w:spacing w:val="-7"/>
          <w:sz w:val="24"/>
          <w:szCs w:val="24"/>
        </w:rPr>
        <w:t>05 日；</w:t>
      </w:r>
    </w:p>
    <w:p w14:paraId="0BA8BCD6">
      <w:pPr>
        <w:spacing w:line="219" w:lineRule="auto"/>
        <w:rPr>
          <w:rFonts w:ascii="宋体" w:hAnsi="宋体" w:eastAsia="宋体" w:cs="宋体"/>
          <w:sz w:val="24"/>
          <w:szCs w:val="24"/>
        </w:rPr>
        <w:sectPr>
          <w:footerReference r:id="rId20" w:type="default"/>
          <w:pgSz w:w="11906" w:h="16839"/>
          <w:pgMar w:top="1214" w:right="1615" w:bottom="1300" w:left="1785" w:header="825" w:footer="983" w:gutter="0"/>
          <w:cols w:space="720" w:num="1"/>
        </w:sectPr>
      </w:pPr>
    </w:p>
    <w:p w14:paraId="7D9A3488">
      <w:pPr>
        <w:spacing w:line="339" w:lineRule="auto"/>
        <w:rPr>
          <w:rFonts w:ascii="Arial"/>
          <w:sz w:val="21"/>
        </w:rPr>
      </w:pPr>
    </w:p>
    <w:p w14:paraId="4B1728EE">
      <w:pPr>
        <w:spacing w:before="78" w:line="385" w:lineRule="auto"/>
        <w:ind w:left="122" w:right="108" w:firstLine="481"/>
        <w:jc w:val="both"/>
        <w:rPr>
          <w:rFonts w:ascii="宋体" w:hAnsi="宋体" w:eastAsia="宋体" w:cs="宋体"/>
          <w:sz w:val="24"/>
          <w:szCs w:val="24"/>
        </w:rPr>
      </w:pPr>
      <w:r>
        <w:rPr>
          <w:rFonts w:ascii="宋体" w:hAnsi="宋体" w:eastAsia="宋体" w:cs="宋体"/>
          <w:spacing w:val="2"/>
          <w:sz w:val="24"/>
          <w:szCs w:val="24"/>
        </w:rPr>
        <w:t>经营范围：硅酸盐水泥制造、销售（筹办</w:t>
      </w:r>
      <w:r>
        <w:rPr>
          <w:rFonts w:ascii="宋体" w:hAnsi="宋体" w:eastAsia="宋体" w:cs="宋体"/>
          <w:spacing w:val="9"/>
          <w:sz w:val="24"/>
          <w:szCs w:val="24"/>
        </w:rPr>
        <w:t>）；</w:t>
      </w:r>
      <w:r>
        <w:rPr>
          <w:rFonts w:ascii="宋体" w:hAnsi="宋体" w:eastAsia="宋体" w:cs="宋体"/>
          <w:spacing w:val="2"/>
          <w:sz w:val="24"/>
          <w:szCs w:val="24"/>
        </w:rPr>
        <w:t>石灰石、页岩、黏土开采、销</w:t>
      </w:r>
      <w:r>
        <w:rPr>
          <w:rFonts w:ascii="宋体" w:hAnsi="宋体" w:eastAsia="宋体" w:cs="宋体"/>
          <w:spacing w:val="3"/>
          <w:sz w:val="24"/>
          <w:szCs w:val="24"/>
        </w:rPr>
        <w:t>售（限分支机构经营</w:t>
      </w:r>
      <w:r>
        <w:rPr>
          <w:rFonts w:ascii="宋体" w:hAnsi="宋体" w:eastAsia="宋体" w:cs="宋体"/>
          <w:spacing w:val="-9"/>
          <w:sz w:val="24"/>
          <w:szCs w:val="24"/>
        </w:rPr>
        <w:t>）（</w:t>
      </w:r>
      <w:r>
        <w:rPr>
          <w:rFonts w:ascii="宋体" w:hAnsi="宋体" w:eastAsia="宋体" w:cs="宋体"/>
          <w:spacing w:val="3"/>
          <w:sz w:val="24"/>
          <w:szCs w:val="24"/>
        </w:rPr>
        <w:t>依法须经批准的项目，经相关部门批准后方可开展经营</w:t>
      </w:r>
      <w:r>
        <w:rPr>
          <w:rFonts w:ascii="宋体" w:hAnsi="宋体" w:eastAsia="宋体" w:cs="宋体"/>
          <w:spacing w:val="-3"/>
          <w:sz w:val="24"/>
          <w:szCs w:val="24"/>
        </w:rPr>
        <w:t>活动）。</w:t>
      </w:r>
    </w:p>
    <w:p w14:paraId="3352F893">
      <w:pPr>
        <w:spacing w:before="1" w:line="217" w:lineRule="auto"/>
        <w:ind w:left="127"/>
        <w:outlineLvl w:val="0"/>
        <w:rPr>
          <w:rFonts w:ascii="宋体" w:hAnsi="宋体" w:eastAsia="宋体" w:cs="宋体"/>
          <w:sz w:val="24"/>
          <w:szCs w:val="24"/>
        </w:rPr>
      </w:pPr>
      <w:bookmarkStart w:id="2" w:name="bookmark6"/>
      <w:bookmarkEnd w:id="2"/>
      <w:r>
        <w:rPr>
          <w:rFonts w:ascii="宋体" w:hAnsi="宋体" w:eastAsia="宋体" w:cs="宋体"/>
          <w:b/>
          <w:bCs/>
          <w:spacing w:val="-5"/>
          <w:sz w:val="24"/>
          <w:szCs w:val="24"/>
        </w:rPr>
        <w:t>3.评估目的</w:t>
      </w:r>
    </w:p>
    <w:p w14:paraId="3BF86209">
      <w:pPr>
        <w:spacing w:before="211" w:line="385" w:lineRule="auto"/>
        <w:ind w:left="121" w:right="108" w:firstLine="493"/>
        <w:jc w:val="both"/>
        <w:rPr>
          <w:rFonts w:ascii="宋体" w:hAnsi="宋体" w:eastAsia="宋体" w:cs="宋体"/>
          <w:sz w:val="24"/>
          <w:szCs w:val="24"/>
        </w:rPr>
      </w:pPr>
      <w:r>
        <w:rPr>
          <w:rFonts w:ascii="宋体" w:hAnsi="宋体" w:eastAsia="宋体" w:cs="宋体"/>
          <w:spacing w:val="2"/>
          <w:sz w:val="24"/>
          <w:szCs w:val="24"/>
        </w:rPr>
        <w:t>富源县宏发水泥有限责任公司拟申请办理“云南省富源县通泰石灰岩矿采矿</w:t>
      </w:r>
      <w:r>
        <w:rPr>
          <w:rFonts w:ascii="宋体" w:hAnsi="宋体" w:eastAsia="宋体" w:cs="宋体"/>
          <w:spacing w:val="-3"/>
          <w:sz w:val="24"/>
          <w:szCs w:val="24"/>
        </w:rPr>
        <w:t>权</w:t>
      </w:r>
      <w:r>
        <w:rPr>
          <w:rFonts w:ascii="宋体" w:hAnsi="宋体" w:eastAsia="宋体" w:cs="宋体"/>
          <w:spacing w:val="-88"/>
          <w:sz w:val="24"/>
          <w:szCs w:val="24"/>
        </w:rPr>
        <w:t xml:space="preserve"> </w:t>
      </w:r>
      <w:r>
        <w:rPr>
          <w:rFonts w:ascii="宋体" w:hAnsi="宋体" w:eastAsia="宋体" w:cs="宋体"/>
          <w:spacing w:val="-3"/>
          <w:sz w:val="24"/>
          <w:szCs w:val="24"/>
        </w:rPr>
        <w:t>”延续登记手续，根据《财政部</w:t>
      </w:r>
      <w:r>
        <w:rPr>
          <w:rFonts w:ascii="宋体" w:hAnsi="宋体" w:eastAsia="宋体" w:cs="宋体"/>
          <w:spacing w:val="48"/>
          <w:sz w:val="24"/>
          <w:szCs w:val="24"/>
        </w:rPr>
        <w:t xml:space="preserve"> </w:t>
      </w:r>
      <w:r>
        <w:rPr>
          <w:rFonts w:ascii="宋体" w:hAnsi="宋体" w:eastAsia="宋体" w:cs="宋体"/>
          <w:spacing w:val="-3"/>
          <w:sz w:val="24"/>
          <w:szCs w:val="24"/>
        </w:rPr>
        <w:t>自然资源部 税务总局</w:t>
      </w:r>
      <w:r>
        <w:rPr>
          <w:rFonts w:ascii="宋体" w:hAnsi="宋体" w:eastAsia="宋体" w:cs="宋体"/>
          <w:spacing w:val="-4"/>
          <w:sz w:val="24"/>
          <w:szCs w:val="24"/>
        </w:rPr>
        <w:t>关于印发&lt;矿业权出让收</w:t>
      </w:r>
      <w:r>
        <w:rPr>
          <w:rFonts w:ascii="宋体" w:hAnsi="宋体" w:eastAsia="宋体" w:cs="宋体"/>
          <w:spacing w:val="-3"/>
          <w:sz w:val="24"/>
          <w:szCs w:val="24"/>
        </w:rPr>
        <w:t>益征收办法&gt;的通知》（财综〔2023〕10</w:t>
      </w:r>
      <w:r>
        <w:rPr>
          <w:rFonts w:ascii="宋体" w:hAnsi="宋体" w:eastAsia="宋体" w:cs="宋体"/>
          <w:spacing w:val="-42"/>
          <w:sz w:val="24"/>
          <w:szCs w:val="24"/>
        </w:rPr>
        <w:t xml:space="preserve"> </w:t>
      </w:r>
      <w:r>
        <w:rPr>
          <w:rFonts w:ascii="宋体" w:hAnsi="宋体" w:eastAsia="宋体" w:cs="宋体"/>
          <w:spacing w:val="-3"/>
          <w:sz w:val="24"/>
          <w:szCs w:val="24"/>
        </w:rPr>
        <w:t>号）、云南省相关规定及富源县宏发水泥</w:t>
      </w:r>
      <w:r>
        <w:rPr>
          <w:rFonts w:ascii="宋体" w:hAnsi="宋体" w:eastAsia="宋体" w:cs="宋体"/>
          <w:spacing w:val="2"/>
          <w:sz w:val="24"/>
          <w:szCs w:val="24"/>
        </w:rPr>
        <w:t>有限责任公司提交的《采矿权出让收益评估申请》，需对“云南省富源县通泰石</w:t>
      </w:r>
      <w:r>
        <w:rPr>
          <w:rFonts w:ascii="宋体" w:hAnsi="宋体" w:eastAsia="宋体" w:cs="宋体"/>
          <w:spacing w:val="1"/>
          <w:sz w:val="24"/>
          <w:szCs w:val="24"/>
        </w:rPr>
        <w:t>灰岩矿采矿权</w:t>
      </w:r>
      <w:r>
        <w:rPr>
          <w:rFonts w:ascii="宋体" w:hAnsi="宋体" w:eastAsia="宋体" w:cs="宋体"/>
          <w:spacing w:val="-71"/>
          <w:sz w:val="24"/>
          <w:szCs w:val="24"/>
        </w:rPr>
        <w:t xml:space="preserve"> </w:t>
      </w:r>
      <w:r>
        <w:rPr>
          <w:rFonts w:ascii="宋体" w:hAnsi="宋体" w:eastAsia="宋体" w:cs="宋体"/>
          <w:spacing w:val="1"/>
          <w:sz w:val="24"/>
          <w:szCs w:val="24"/>
        </w:rPr>
        <w:t>”出让收益进行评估。本次评估即为实现上述目的而提供该采矿权</w:t>
      </w:r>
      <w:r>
        <w:rPr>
          <w:rFonts w:ascii="宋体" w:hAnsi="宋体" w:eastAsia="宋体" w:cs="宋体"/>
          <w:spacing w:val="9"/>
          <w:sz w:val="24"/>
          <w:szCs w:val="24"/>
        </w:rPr>
        <w:t>在本评估报告中所述各种条件下和评估基准日时点上的采矿权出让收益参考意</w:t>
      </w:r>
      <w:r>
        <w:rPr>
          <w:rFonts w:ascii="宋体" w:hAnsi="宋体" w:eastAsia="宋体" w:cs="宋体"/>
          <w:spacing w:val="-5"/>
          <w:sz w:val="24"/>
          <w:szCs w:val="24"/>
        </w:rPr>
        <w:t>见。</w:t>
      </w:r>
    </w:p>
    <w:p w14:paraId="34BEA211">
      <w:pPr>
        <w:spacing w:before="1" w:line="217" w:lineRule="auto"/>
        <w:ind w:left="121"/>
        <w:outlineLvl w:val="0"/>
        <w:rPr>
          <w:rFonts w:ascii="宋体" w:hAnsi="宋体" w:eastAsia="宋体" w:cs="宋体"/>
          <w:sz w:val="24"/>
          <w:szCs w:val="24"/>
        </w:rPr>
      </w:pPr>
      <w:bookmarkStart w:id="3" w:name="bookmark7"/>
      <w:bookmarkEnd w:id="3"/>
      <w:r>
        <w:rPr>
          <w:rFonts w:ascii="宋体" w:hAnsi="宋体" w:eastAsia="宋体" w:cs="宋体"/>
          <w:b/>
          <w:bCs/>
          <w:spacing w:val="-3"/>
          <w:sz w:val="24"/>
          <w:szCs w:val="24"/>
        </w:rPr>
        <w:t>4.评估对象和范围</w:t>
      </w:r>
    </w:p>
    <w:p w14:paraId="2FD4046F">
      <w:pPr>
        <w:spacing w:before="218" w:line="218" w:lineRule="auto"/>
        <w:ind w:left="601"/>
        <w:rPr>
          <w:rFonts w:ascii="宋体" w:hAnsi="宋体" w:eastAsia="宋体" w:cs="宋体"/>
          <w:sz w:val="24"/>
          <w:szCs w:val="24"/>
        </w:rPr>
      </w:pPr>
      <w:r>
        <w:rPr>
          <w:rFonts w:ascii="宋体" w:hAnsi="宋体" w:eastAsia="宋体" w:cs="宋体"/>
          <w:spacing w:val="-2"/>
          <w:sz w:val="24"/>
          <w:szCs w:val="24"/>
        </w:rPr>
        <w:t>4.1</w:t>
      </w:r>
      <w:r>
        <w:rPr>
          <w:rFonts w:ascii="宋体" w:hAnsi="宋体" w:eastAsia="宋体" w:cs="宋体"/>
          <w:spacing w:val="-50"/>
          <w:sz w:val="24"/>
          <w:szCs w:val="24"/>
        </w:rPr>
        <w:t xml:space="preserve"> </w:t>
      </w:r>
      <w:r>
        <w:rPr>
          <w:rFonts w:ascii="宋体" w:hAnsi="宋体" w:eastAsia="宋体" w:cs="宋体"/>
          <w:spacing w:val="-2"/>
          <w:sz w:val="24"/>
          <w:szCs w:val="24"/>
        </w:rPr>
        <w:t>评估对象及范围</w:t>
      </w:r>
    </w:p>
    <w:p w14:paraId="380D52E0">
      <w:pPr>
        <w:spacing w:before="215" w:line="218" w:lineRule="auto"/>
        <w:ind w:left="614"/>
        <w:rPr>
          <w:rFonts w:ascii="宋体" w:hAnsi="宋体" w:eastAsia="宋体" w:cs="宋体"/>
          <w:sz w:val="24"/>
          <w:szCs w:val="24"/>
        </w:rPr>
      </w:pPr>
      <w:r>
        <w:rPr>
          <w:rFonts w:ascii="宋体" w:hAnsi="宋体" w:eastAsia="宋体" w:cs="宋体"/>
          <w:spacing w:val="-3"/>
          <w:sz w:val="24"/>
          <w:szCs w:val="24"/>
        </w:rPr>
        <w:t>（1）评估对象</w:t>
      </w:r>
    </w:p>
    <w:p w14:paraId="3C0F2021">
      <w:pPr>
        <w:spacing w:before="215" w:line="385" w:lineRule="auto"/>
        <w:ind w:left="124" w:right="111" w:firstLine="479"/>
        <w:rPr>
          <w:rFonts w:ascii="宋体" w:hAnsi="宋体" w:eastAsia="宋体" w:cs="宋体"/>
          <w:sz w:val="24"/>
          <w:szCs w:val="24"/>
        </w:rPr>
      </w:pPr>
      <w:r>
        <w:rPr>
          <w:rFonts w:ascii="宋体" w:hAnsi="宋体" w:eastAsia="宋体" w:cs="宋体"/>
          <w:spacing w:val="1"/>
          <w:sz w:val="24"/>
          <w:szCs w:val="24"/>
        </w:rPr>
        <w:t>本次评估对象为“云南省富源县通泰石灰岩矿采矿权</w:t>
      </w:r>
      <w:r>
        <w:rPr>
          <w:rFonts w:ascii="宋体" w:hAnsi="宋体" w:eastAsia="宋体" w:cs="宋体"/>
          <w:spacing w:val="-74"/>
          <w:sz w:val="24"/>
          <w:szCs w:val="24"/>
        </w:rPr>
        <w:t xml:space="preserve"> </w:t>
      </w:r>
      <w:r>
        <w:rPr>
          <w:rFonts w:ascii="宋体" w:hAnsi="宋体" w:eastAsia="宋体" w:cs="宋体"/>
          <w:spacing w:val="1"/>
          <w:sz w:val="24"/>
          <w:szCs w:val="24"/>
        </w:rPr>
        <w:t>”（以下简称“通泰石</w:t>
      </w:r>
      <w:r>
        <w:rPr>
          <w:rFonts w:ascii="宋体" w:hAnsi="宋体" w:eastAsia="宋体" w:cs="宋体"/>
          <w:spacing w:val="-8"/>
          <w:sz w:val="24"/>
          <w:szCs w:val="24"/>
        </w:rPr>
        <w:t>灰岩矿</w:t>
      </w:r>
      <w:r>
        <w:rPr>
          <w:rFonts w:ascii="宋体" w:hAnsi="宋体" w:eastAsia="宋体" w:cs="宋体"/>
          <w:spacing w:val="-85"/>
          <w:sz w:val="24"/>
          <w:szCs w:val="24"/>
        </w:rPr>
        <w:t xml:space="preserve"> </w:t>
      </w:r>
      <w:r>
        <w:rPr>
          <w:rFonts w:ascii="宋体" w:hAnsi="宋体" w:eastAsia="宋体" w:cs="宋体"/>
          <w:spacing w:val="-8"/>
          <w:sz w:val="24"/>
          <w:szCs w:val="24"/>
        </w:rPr>
        <w:t>”）。</w:t>
      </w:r>
    </w:p>
    <w:p w14:paraId="29D5C68D">
      <w:pPr>
        <w:spacing w:before="2" w:line="217" w:lineRule="auto"/>
        <w:ind w:left="614"/>
        <w:rPr>
          <w:rFonts w:ascii="宋体" w:hAnsi="宋体" w:eastAsia="宋体" w:cs="宋体"/>
          <w:sz w:val="24"/>
          <w:szCs w:val="24"/>
        </w:rPr>
      </w:pPr>
      <w:r>
        <w:rPr>
          <w:rFonts w:ascii="宋体" w:hAnsi="宋体" w:eastAsia="宋体" w:cs="宋体"/>
          <w:spacing w:val="-3"/>
          <w:sz w:val="24"/>
          <w:szCs w:val="24"/>
        </w:rPr>
        <w:t>（2）评估范围</w:t>
      </w:r>
    </w:p>
    <w:p w14:paraId="6C68D0D3">
      <w:pPr>
        <w:spacing w:before="213" w:line="385" w:lineRule="auto"/>
        <w:ind w:left="121" w:right="52" w:firstLine="480"/>
        <w:rPr>
          <w:rFonts w:ascii="宋体" w:hAnsi="宋体" w:eastAsia="宋体" w:cs="宋体"/>
          <w:sz w:val="24"/>
          <w:szCs w:val="24"/>
        </w:rPr>
      </w:pPr>
      <w:r>
        <w:rPr>
          <w:rFonts w:ascii="宋体" w:hAnsi="宋体" w:eastAsia="宋体" w:cs="宋体"/>
          <w:spacing w:val="-2"/>
          <w:sz w:val="24"/>
          <w:szCs w:val="24"/>
        </w:rPr>
        <w:t>根据富源县自然资源局</w:t>
      </w:r>
      <w:r>
        <w:rPr>
          <w:rFonts w:ascii="宋体" w:hAnsi="宋体" w:eastAsia="宋体" w:cs="宋体"/>
          <w:spacing w:val="-33"/>
          <w:sz w:val="24"/>
          <w:szCs w:val="24"/>
        </w:rPr>
        <w:t xml:space="preserve"> </w:t>
      </w:r>
      <w:r>
        <w:rPr>
          <w:rFonts w:ascii="宋体" w:hAnsi="宋体" w:eastAsia="宋体" w:cs="宋体"/>
          <w:spacing w:val="-2"/>
          <w:sz w:val="24"/>
          <w:szCs w:val="24"/>
        </w:rPr>
        <w:t>2019</w:t>
      </w:r>
      <w:r>
        <w:rPr>
          <w:rFonts w:ascii="宋体" w:hAnsi="宋体" w:eastAsia="宋体" w:cs="宋体"/>
          <w:spacing w:val="-47"/>
          <w:sz w:val="24"/>
          <w:szCs w:val="24"/>
        </w:rPr>
        <w:t xml:space="preserve"> </w:t>
      </w:r>
      <w:r>
        <w:rPr>
          <w:rFonts w:ascii="宋体" w:hAnsi="宋体" w:eastAsia="宋体" w:cs="宋体"/>
          <w:spacing w:val="-2"/>
          <w:sz w:val="24"/>
          <w:szCs w:val="24"/>
        </w:rPr>
        <w:t>年</w:t>
      </w:r>
      <w:r>
        <w:rPr>
          <w:rFonts w:ascii="宋体" w:hAnsi="宋体" w:eastAsia="宋体" w:cs="宋体"/>
          <w:spacing w:val="-42"/>
          <w:sz w:val="24"/>
          <w:szCs w:val="24"/>
        </w:rPr>
        <w:t xml:space="preserve"> </w:t>
      </w:r>
      <w:r>
        <w:rPr>
          <w:rFonts w:ascii="宋体" w:hAnsi="宋体" w:eastAsia="宋体" w:cs="宋体"/>
          <w:spacing w:val="-2"/>
          <w:sz w:val="24"/>
          <w:szCs w:val="24"/>
        </w:rPr>
        <w:t>7</w:t>
      </w:r>
      <w:r>
        <w:rPr>
          <w:rFonts w:ascii="宋体" w:hAnsi="宋体" w:eastAsia="宋体" w:cs="宋体"/>
          <w:spacing w:val="-43"/>
          <w:sz w:val="24"/>
          <w:szCs w:val="24"/>
        </w:rPr>
        <w:t xml:space="preserve"> </w:t>
      </w:r>
      <w:r>
        <w:rPr>
          <w:rFonts w:ascii="宋体" w:hAnsi="宋体" w:eastAsia="宋体" w:cs="宋体"/>
          <w:spacing w:val="-2"/>
          <w:sz w:val="24"/>
          <w:szCs w:val="24"/>
        </w:rPr>
        <w:t>月</w:t>
      </w:r>
      <w:r>
        <w:rPr>
          <w:rFonts w:ascii="宋体" w:hAnsi="宋体" w:eastAsia="宋体" w:cs="宋体"/>
          <w:spacing w:val="-43"/>
          <w:sz w:val="24"/>
          <w:szCs w:val="24"/>
        </w:rPr>
        <w:t xml:space="preserve"> </w:t>
      </w:r>
      <w:r>
        <w:rPr>
          <w:rFonts w:ascii="宋体" w:hAnsi="宋体" w:eastAsia="宋体" w:cs="宋体"/>
          <w:spacing w:val="-2"/>
          <w:sz w:val="24"/>
          <w:szCs w:val="24"/>
        </w:rPr>
        <w:t>24 日颁发的云南省富源县通泰石灰岩矿</w:t>
      </w:r>
      <w:r>
        <w:rPr>
          <w:rFonts w:ascii="宋体" w:hAnsi="宋体" w:eastAsia="宋体" w:cs="宋体"/>
          <w:spacing w:val="-1"/>
          <w:sz w:val="24"/>
          <w:szCs w:val="24"/>
        </w:rPr>
        <w:t>采矿许可证，证号：C5303002013077110130612；采矿权人：富源县宏发水泥有限</w:t>
      </w:r>
      <w:r>
        <w:rPr>
          <w:rFonts w:ascii="宋体" w:hAnsi="宋体" w:eastAsia="宋体" w:cs="宋体"/>
          <w:spacing w:val="-4"/>
          <w:sz w:val="24"/>
          <w:szCs w:val="24"/>
        </w:rPr>
        <w:t>责任公司；开采矿种：石灰岩；开采方式：露</w:t>
      </w:r>
      <w:r>
        <w:rPr>
          <w:rFonts w:ascii="宋体" w:hAnsi="宋体" w:eastAsia="宋体" w:cs="宋体"/>
          <w:spacing w:val="-5"/>
          <w:sz w:val="24"/>
          <w:szCs w:val="24"/>
        </w:rPr>
        <w:t>天开采；生产规模：90.00</w:t>
      </w:r>
      <w:r>
        <w:rPr>
          <w:rFonts w:ascii="宋体" w:hAnsi="宋体" w:eastAsia="宋体" w:cs="宋体"/>
          <w:spacing w:val="-45"/>
          <w:sz w:val="24"/>
          <w:szCs w:val="24"/>
        </w:rPr>
        <w:t xml:space="preserve"> </w:t>
      </w:r>
      <w:r>
        <w:rPr>
          <w:rFonts w:ascii="宋体" w:hAnsi="宋体" w:eastAsia="宋体" w:cs="宋体"/>
          <w:spacing w:val="-5"/>
          <w:sz w:val="24"/>
          <w:szCs w:val="24"/>
        </w:rPr>
        <w:t>万吨/年；</w:t>
      </w:r>
      <w:r>
        <w:rPr>
          <w:rFonts w:ascii="宋体" w:hAnsi="宋体" w:eastAsia="宋体" w:cs="宋体"/>
          <w:spacing w:val="-3"/>
          <w:sz w:val="24"/>
          <w:szCs w:val="24"/>
        </w:rPr>
        <w:t>矿区面积：0.3604km</w:t>
      </w:r>
      <w:r>
        <w:rPr>
          <w:rFonts w:ascii="宋体" w:hAnsi="宋体" w:eastAsia="宋体" w:cs="宋体"/>
          <w:spacing w:val="-3"/>
          <w:position w:val="11"/>
          <w:sz w:val="12"/>
          <w:szCs w:val="12"/>
        </w:rPr>
        <w:t>2</w:t>
      </w:r>
      <w:r>
        <w:rPr>
          <w:rFonts w:ascii="宋体" w:hAnsi="宋体" w:eastAsia="宋体" w:cs="宋体"/>
          <w:spacing w:val="-30"/>
          <w:position w:val="11"/>
          <w:sz w:val="12"/>
          <w:szCs w:val="12"/>
        </w:rPr>
        <w:t xml:space="preserve"> </w:t>
      </w:r>
      <w:r>
        <w:rPr>
          <w:rFonts w:ascii="宋体" w:hAnsi="宋体" w:eastAsia="宋体" w:cs="宋体"/>
          <w:spacing w:val="-3"/>
          <w:sz w:val="24"/>
          <w:szCs w:val="24"/>
        </w:rPr>
        <w:t>；开采深度：由</w:t>
      </w:r>
      <w:r>
        <w:rPr>
          <w:rFonts w:ascii="宋体" w:hAnsi="宋体" w:eastAsia="宋体" w:cs="宋体"/>
          <w:spacing w:val="-47"/>
          <w:sz w:val="24"/>
          <w:szCs w:val="24"/>
        </w:rPr>
        <w:t xml:space="preserve"> </w:t>
      </w:r>
      <w:r>
        <w:rPr>
          <w:rFonts w:ascii="宋体" w:hAnsi="宋体" w:eastAsia="宋体" w:cs="宋体"/>
          <w:spacing w:val="-3"/>
          <w:sz w:val="24"/>
          <w:szCs w:val="24"/>
        </w:rPr>
        <w:t>2020m</w:t>
      </w:r>
      <w:r>
        <w:rPr>
          <w:rFonts w:ascii="宋体" w:hAnsi="宋体" w:eastAsia="宋体" w:cs="宋体"/>
          <w:spacing w:val="-49"/>
          <w:sz w:val="24"/>
          <w:szCs w:val="24"/>
        </w:rPr>
        <w:t xml:space="preserve"> </w:t>
      </w:r>
      <w:r>
        <w:rPr>
          <w:rFonts w:ascii="宋体" w:hAnsi="宋体" w:eastAsia="宋体" w:cs="宋体"/>
          <w:spacing w:val="-4"/>
          <w:sz w:val="24"/>
          <w:szCs w:val="24"/>
        </w:rPr>
        <w:t>至</w:t>
      </w:r>
      <w:r>
        <w:rPr>
          <w:rFonts w:ascii="宋体" w:hAnsi="宋体" w:eastAsia="宋体" w:cs="宋体"/>
          <w:spacing w:val="-33"/>
          <w:sz w:val="24"/>
          <w:szCs w:val="24"/>
        </w:rPr>
        <w:t xml:space="preserve"> </w:t>
      </w:r>
      <w:r>
        <w:rPr>
          <w:rFonts w:ascii="宋体" w:hAnsi="宋体" w:eastAsia="宋体" w:cs="宋体"/>
          <w:spacing w:val="-4"/>
          <w:sz w:val="24"/>
          <w:szCs w:val="24"/>
        </w:rPr>
        <w:t>1900m</w:t>
      </w:r>
      <w:r>
        <w:rPr>
          <w:rFonts w:ascii="宋体" w:hAnsi="宋体" w:eastAsia="宋体" w:cs="宋体"/>
          <w:spacing w:val="-50"/>
          <w:sz w:val="24"/>
          <w:szCs w:val="24"/>
        </w:rPr>
        <w:t xml:space="preserve"> </w:t>
      </w:r>
      <w:r>
        <w:rPr>
          <w:rFonts w:ascii="宋体" w:hAnsi="宋体" w:eastAsia="宋体" w:cs="宋体"/>
          <w:spacing w:val="-4"/>
          <w:sz w:val="24"/>
          <w:szCs w:val="24"/>
        </w:rPr>
        <w:t>标高；有效期限：伍年，</w:t>
      </w:r>
      <w:r>
        <w:rPr>
          <w:rFonts w:ascii="宋体" w:hAnsi="宋体" w:eastAsia="宋体" w:cs="宋体"/>
          <w:spacing w:val="-71"/>
          <w:sz w:val="24"/>
          <w:szCs w:val="24"/>
        </w:rPr>
        <w:t xml:space="preserve"> </w:t>
      </w:r>
      <w:r>
        <w:rPr>
          <w:rFonts w:ascii="宋体" w:hAnsi="宋体" w:eastAsia="宋体" w:cs="宋体"/>
          <w:spacing w:val="-4"/>
          <w:sz w:val="24"/>
          <w:szCs w:val="24"/>
        </w:rPr>
        <w:t>自</w:t>
      </w:r>
      <w:r>
        <w:rPr>
          <w:rFonts w:ascii="宋体" w:hAnsi="宋体" w:eastAsia="宋体" w:cs="宋体"/>
          <w:spacing w:val="-6"/>
          <w:sz w:val="24"/>
          <w:szCs w:val="24"/>
        </w:rPr>
        <w:t>2019</w:t>
      </w:r>
      <w:r>
        <w:rPr>
          <w:rFonts w:ascii="宋体" w:hAnsi="宋体" w:eastAsia="宋体" w:cs="宋体"/>
          <w:spacing w:val="-49"/>
          <w:sz w:val="24"/>
          <w:szCs w:val="24"/>
        </w:rPr>
        <w:t xml:space="preserve"> </w:t>
      </w:r>
      <w:r>
        <w:rPr>
          <w:rFonts w:ascii="宋体" w:hAnsi="宋体" w:eastAsia="宋体" w:cs="宋体"/>
          <w:spacing w:val="-6"/>
          <w:sz w:val="24"/>
          <w:szCs w:val="24"/>
        </w:rPr>
        <w:t>年</w:t>
      </w:r>
      <w:r>
        <w:rPr>
          <w:rFonts w:ascii="宋体" w:hAnsi="宋体" w:eastAsia="宋体" w:cs="宋体"/>
          <w:spacing w:val="-43"/>
          <w:sz w:val="24"/>
          <w:szCs w:val="24"/>
        </w:rPr>
        <w:t xml:space="preserve"> </w:t>
      </w:r>
      <w:r>
        <w:rPr>
          <w:rFonts w:ascii="宋体" w:hAnsi="宋体" w:eastAsia="宋体" w:cs="宋体"/>
          <w:spacing w:val="-6"/>
          <w:sz w:val="24"/>
          <w:szCs w:val="24"/>
        </w:rPr>
        <w:t>7</w:t>
      </w:r>
      <w:r>
        <w:rPr>
          <w:rFonts w:ascii="宋体" w:hAnsi="宋体" w:eastAsia="宋体" w:cs="宋体"/>
          <w:spacing w:val="-45"/>
          <w:sz w:val="24"/>
          <w:szCs w:val="24"/>
        </w:rPr>
        <w:t xml:space="preserve"> </w:t>
      </w:r>
      <w:r>
        <w:rPr>
          <w:rFonts w:ascii="宋体" w:hAnsi="宋体" w:eastAsia="宋体" w:cs="宋体"/>
          <w:spacing w:val="-6"/>
          <w:sz w:val="24"/>
          <w:szCs w:val="24"/>
        </w:rPr>
        <w:t>月</w:t>
      </w:r>
      <w:r>
        <w:rPr>
          <w:rFonts w:ascii="宋体" w:hAnsi="宋体" w:eastAsia="宋体" w:cs="宋体"/>
          <w:spacing w:val="-47"/>
          <w:sz w:val="24"/>
          <w:szCs w:val="24"/>
        </w:rPr>
        <w:t xml:space="preserve"> </w:t>
      </w:r>
      <w:r>
        <w:rPr>
          <w:rFonts w:ascii="宋体" w:hAnsi="宋体" w:eastAsia="宋体" w:cs="宋体"/>
          <w:spacing w:val="-6"/>
          <w:sz w:val="24"/>
          <w:szCs w:val="24"/>
        </w:rPr>
        <w:t>24 日至</w:t>
      </w:r>
      <w:r>
        <w:rPr>
          <w:rFonts w:ascii="宋体" w:hAnsi="宋体" w:eastAsia="宋体" w:cs="宋体"/>
          <w:spacing w:val="-46"/>
          <w:sz w:val="24"/>
          <w:szCs w:val="24"/>
        </w:rPr>
        <w:t xml:space="preserve"> </w:t>
      </w:r>
      <w:r>
        <w:rPr>
          <w:rFonts w:ascii="宋体" w:hAnsi="宋体" w:eastAsia="宋体" w:cs="宋体"/>
          <w:spacing w:val="-6"/>
          <w:sz w:val="24"/>
          <w:szCs w:val="24"/>
        </w:rPr>
        <w:t>2024</w:t>
      </w:r>
      <w:r>
        <w:rPr>
          <w:rFonts w:ascii="宋体" w:hAnsi="宋体" w:eastAsia="宋体" w:cs="宋体"/>
          <w:spacing w:val="-50"/>
          <w:sz w:val="24"/>
          <w:szCs w:val="24"/>
        </w:rPr>
        <w:t xml:space="preserve"> </w:t>
      </w:r>
      <w:r>
        <w:rPr>
          <w:rFonts w:ascii="宋体" w:hAnsi="宋体" w:eastAsia="宋体" w:cs="宋体"/>
          <w:spacing w:val="-6"/>
          <w:sz w:val="24"/>
          <w:szCs w:val="24"/>
        </w:rPr>
        <w:t>年</w:t>
      </w:r>
      <w:r>
        <w:rPr>
          <w:rFonts w:ascii="宋体" w:hAnsi="宋体" w:eastAsia="宋体" w:cs="宋体"/>
          <w:spacing w:val="-44"/>
          <w:sz w:val="24"/>
          <w:szCs w:val="24"/>
        </w:rPr>
        <w:t xml:space="preserve"> </w:t>
      </w:r>
      <w:r>
        <w:rPr>
          <w:rFonts w:ascii="宋体" w:hAnsi="宋体" w:eastAsia="宋体" w:cs="宋体"/>
          <w:spacing w:val="-6"/>
          <w:sz w:val="24"/>
          <w:szCs w:val="24"/>
        </w:rPr>
        <w:t>7</w:t>
      </w:r>
      <w:r>
        <w:rPr>
          <w:rFonts w:ascii="宋体" w:hAnsi="宋体" w:eastAsia="宋体" w:cs="宋体"/>
          <w:spacing w:val="-43"/>
          <w:sz w:val="24"/>
          <w:szCs w:val="24"/>
        </w:rPr>
        <w:t xml:space="preserve"> </w:t>
      </w:r>
      <w:r>
        <w:rPr>
          <w:rFonts w:ascii="宋体" w:hAnsi="宋体" w:eastAsia="宋体" w:cs="宋体"/>
          <w:spacing w:val="-6"/>
          <w:sz w:val="24"/>
          <w:szCs w:val="24"/>
        </w:rPr>
        <w:t>月</w:t>
      </w:r>
      <w:r>
        <w:rPr>
          <w:rFonts w:ascii="宋体" w:hAnsi="宋体" w:eastAsia="宋体" w:cs="宋体"/>
          <w:spacing w:val="-45"/>
          <w:sz w:val="24"/>
          <w:szCs w:val="24"/>
        </w:rPr>
        <w:t xml:space="preserve"> </w:t>
      </w:r>
      <w:r>
        <w:rPr>
          <w:rFonts w:ascii="宋体" w:hAnsi="宋体" w:eastAsia="宋体" w:cs="宋体"/>
          <w:spacing w:val="-6"/>
          <w:sz w:val="24"/>
          <w:szCs w:val="24"/>
        </w:rPr>
        <w:t>24 日。矿区范围由</w:t>
      </w:r>
      <w:r>
        <w:rPr>
          <w:rFonts w:ascii="宋体" w:hAnsi="宋体" w:eastAsia="宋体" w:cs="宋体"/>
          <w:spacing w:val="-33"/>
          <w:sz w:val="24"/>
          <w:szCs w:val="24"/>
        </w:rPr>
        <w:t xml:space="preserve"> </w:t>
      </w:r>
      <w:r>
        <w:rPr>
          <w:rFonts w:ascii="宋体" w:hAnsi="宋体" w:eastAsia="宋体" w:cs="宋体"/>
          <w:spacing w:val="-6"/>
          <w:sz w:val="24"/>
          <w:szCs w:val="24"/>
        </w:rPr>
        <w:t>10</w:t>
      </w:r>
      <w:r>
        <w:rPr>
          <w:rFonts w:ascii="宋体" w:hAnsi="宋体" w:eastAsia="宋体" w:cs="宋体"/>
          <w:spacing w:val="-48"/>
          <w:sz w:val="24"/>
          <w:szCs w:val="24"/>
        </w:rPr>
        <w:t xml:space="preserve"> </w:t>
      </w:r>
      <w:r>
        <w:rPr>
          <w:rFonts w:ascii="宋体" w:hAnsi="宋体" w:eastAsia="宋体" w:cs="宋体"/>
          <w:spacing w:val="-7"/>
          <w:sz w:val="24"/>
          <w:szCs w:val="24"/>
        </w:rPr>
        <w:t>个拐点确定，拐点坐标如</w:t>
      </w:r>
      <w:r>
        <w:rPr>
          <w:rFonts w:ascii="宋体" w:hAnsi="宋体" w:eastAsia="宋体" w:cs="宋体"/>
          <w:spacing w:val="-2"/>
          <w:sz w:val="24"/>
          <w:szCs w:val="24"/>
        </w:rPr>
        <w:t>下表所示：</w:t>
      </w:r>
    </w:p>
    <w:p w14:paraId="7FA00B10">
      <w:pPr>
        <w:spacing w:before="33" w:line="219" w:lineRule="auto"/>
        <w:ind w:left="3288"/>
        <w:rPr>
          <w:rFonts w:ascii="宋体" w:hAnsi="宋体" w:eastAsia="宋体" w:cs="宋体"/>
          <w:sz w:val="24"/>
          <w:szCs w:val="24"/>
        </w:rPr>
      </w:pPr>
      <w:r>
        <w:rPr>
          <w:rFonts w:ascii="宋体" w:hAnsi="宋体" w:eastAsia="宋体" w:cs="宋体"/>
          <w:spacing w:val="-1"/>
          <w:sz w:val="24"/>
          <w:szCs w:val="24"/>
        </w:rPr>
        <w:t>通泰石灰岩矿拐点坐标表</w:t>
      </w:r>
    </w:p>
    <w:p w14:paraId="1D2323B6">
      <w:pPr>
        <w:spacing w:line="28" w:lineRule="exact"/>
      </w:pPr>
    </w:p>
    <w:tbl>
      <w:tblPr>
        <w:tblStyle w:val="5"/>
        <w:tblW w:w="87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7"/>
        <w:gridCol w:w="1849"/>
        <w:gridCol w:w="1849"/>
        <w:gridCol w:w="1848"/>
        <w:gridCol w:w="1857"/>
      </w:tblGrid>
      <w:tr w14:paraId="1E0D0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trPr>
        <w:tc>
          <w:tcPr>
            <w:tcW w:w="1307" w:type="dxa"/>
            <w:vMerge w:val="restart"/>
            <w:tcBorders>
              <w:bottom w:val="nil"/>
            </w:tcBorders>
            <w:vAlign w:val="top"/>
          </w:tcPr>
          <w:p w14:paraId="2FCE3166">
            <w:pPr>
              <w:pStyle w:val="6"/>
              <w:spacing w:before="193" w:line="228" w:lineRule="auto"/>
              <w:ind w:left="239"/>
            </w:pPr>
            <w:r>
              <w:rPr>
                <w:spacing w:val="7"/>
              </w:rPr>
              <w:t>拐点编号</w:t>
            </w:r>
          </w:p>
        </w:tc>
        <w:tc>
          <w:tcPr>
            <w:tcW w:w="3698" w:type="dxa"/>
            <w:gridSpan w:val="2"/>
            <w:vAlign w:val="top"/>
          </w:tcPr>
          <w:p w14:paraId="70825B93">
            <w:pPr>
              <w:pStyle w:val="6"/>
              <w:spacing w:before="45" w:line="225" w:lineRule="auto"/>
              <w:ind w:left="1107"/>
            </w:pPr>
            <w:r>
              <w:rPr>
                <w:spacing w:val="3"/>
              </w:rPr>
              <w:t>1980</w:t>
            </w:r>
            <w:r>
              <w:rPr>
                <w:spacing w:val="-30"/>
              </w:rPr>
              <w:t xml:space="preserve"> </w:t>
            </w:r>
            <w:r>
              <w:rPr>
                <w:spacing w:val="3"/>
              </w:rPr>
              <w:t>西安坐标系</w:t>
            </w:r>
          </w:p>
        </w:tc>
        <w:tc>
          <w:tcPr>
            <w:tcW w:w="3705" w:type="dxa"/>
            <w:gridSpan w:val="2"/>
            <w:vAlign w:val="top"/>
          </w:tcPr>
          <w:p w14:paraId="5FD4FAC5">
            <w:pPr>
              <w:pStyle w:val="6"/>
              <w:spacing w:before="45" w:line="225" w:lineRule="auto"/>
              <w:ind w:left="888"/>
            </w:pPr>
            <w:r>
              <w:rPr>
                <w:spacing w:val="4"/>
              </w:rPr>
              <w:t>2000</w:t>
            </w:r>
            <w:r>
              <w:rPr>
                <w:spacing w:val="-14"/>
              </w:rPr>
              <w:t xml:space="preserve"> </w:t>
            </w:r>
            <w:r>
              <w:rPr>
                <w:spacing w:val="4"/>
              </w:rPr>
              <w:t>国家大地坐标系</w:t>
            </w:r>
          </w:p>
        </w:tc>
      </w:tr>
      <w:tr w14:paraId="19DA4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307" w:type="dxa"/>
            <w:vMerge w:val="continue"/>
            <w:tcBorders>
              <w:top w:val="nil"/>
            </w:tcBorders>
            <w:vAlign w:val="top"/>
          </w:tcPr>
          <w:p w14:paraId="5EFB0786">
            <w:pPr>
              <w:rPr>
                <w:rFonts w:ascii="Arial"/>
                <w:sz w:val="21"/>
              </w:rPr>
            </w:pPr>
          </w:p>
        </w:tc>
        <w:tc>
          <w:tcPr>
            <w:tcW w:w="1849" w:type="dxa"/>
            <w:vAlign w:val="top"/>
          </w:tcPr>
          <w:p w14:paraId="1890CECC">
            <w:pPr>
              <w:pStyle w:val="6"/>
              <w:spacing w:before="76" w:line="187" w:lineRule="auto"/>
              <w:ind w:left="873"/>
            </w:pPr>
            <w:r>
              <w:t>X</w:t>
            </w:r>
          </w:p>
        </w:tc>
        <w:tc>
          <w:tcPr>
            <w:tcW w:w="1849" w:type="dxa"/>
            <w:vAlign w:val="top"/>
          </w:tcPr>
          <w:p w14:paraId="05059EAC">
            <w:pPr>
              <w:pStyle w:val="6"/>
              <w:spacing w:before="76" w:line="187" w:lineRule="auto"/>
              <w:ind w:left="874"/>
            </w:pPr>
            <w:r>
              <w:t>Y</w:t>
            </w:r>
          </w:p>
        </w:tc>
        <w:tc>
          <w:tcPr>
            <w:tcW w:w="1848" w:type="dxa"/>
            <w:vAlign w:val="top"/>
          </w:tcPr>
          <w:p w14:paraId="21F38243">
            <w:pPr>
              <w:pStyle w:val="6"/>
              <w:spacing w:before="76" w:line="187" w:lineRule="auto"/>
              <w:ind w:left="876"/>
            </w:pPr>
            <w:r>
              <w:t>X</w:t>
            </w:r>
          </w:p>
        </w:tc>
        <w:tc>
          <w:tcPr>
            <w:tcW w:w="1857" w:type="dxa"/>
            <w:vAlign w:val="top"/>
          </w:tcPr>
          <w:p w14:paraId="433C9BF9">
            <w:pPr>
              <w:pStyle w:val="6"/>
              <w:spacing w:before="76" w:line="187" w:lineRule="auto"/>
              <w:ind w:left="877"/>
            </w:pPr>
            <w:r>
              <w:t>Y</w:t>
            </w:r>
          </w:p>
        </w:tc>
      </w:tr>
      <w:tr w14:paraId="1DFA4C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307" w:type="dxa"/>
            <w:vAlign w:val="top"/>
          </w:tcPr>
          <w:p w14:paraId="7D957EE1">
            <w:pPr>
              <w:pStyle w:val="6"/>
              <w:spacing w:before="42" w:line="223" w:lineRule="auto"/>
              <w:ind w:left="621"/>
            </w:pPr>
            <w:r>
              <w:t>1</w:t>
            </w:r>
          </w:p>
        </w:tc>
        <w:tc>
          <w:tcPr>
            <w:tcW w:w="1849" w:type="dxa"/>
            <w:vAlign w:val="top"/>
          </w:tcPr>
          <w:p w14:paraId="4C3FD8E6">
            <w:pPr>
              <w:pStyle w:val="6"/>
              <w:spacing w:before="49" w:line="216" w:lineRule="auto"/>
              <w:ind w:left="405"/>
            </w:pPr>
            <w:r>
              <w:rPr>
                <w:spacing w:val="3"/>
              </w:rPr>
              <w:t>2793630.74</w:t>
            </w:r>
          </w:p>
        </w:tc>
        <w:tc>
          <w:tcPr>
            <w:tcW w:w="1849" w:type="dxa"/>
            <w:vAlign w:val="top"/>
          </w:tcPr>
          <w:p w14:paraId="4BFE2F8D">
            <w:pPr>
              <w:pStyle w:val="6"/>
              <w:spacing w:before="49" w:line="216" w:lineRule="auto"/>
              <w:ind w:left="355"/>
            </w:pPr>
            <w:r>
              <w:rPr>
                <w:spacing w:val="3"/>
              </w:rPr>
              <w:t>35455762.13</w:t>
            </w:r>
          </w:p>
        </w:tc>
        <w:tc>
          <w:tcPr>
            <w:tcW w:w="1848" w:type="dxa"/>
            <w:vAlign w:val="top"/>
          </w:tcPr>
          <w:p w14:paraId="434B2C1F">
            <w:pPr>
              <w:pStyle w:val="6"/>
              <w:spacing w:before="42" w:line="223" w:lineRule="auto"/>
              <w:ind w:left="408"/>
            </w:pPr>
            <w:r>
              <w:rPr>
                <w:spacing w:val="3"/>
              </w:rPr>
              <w:t>2793635.71</w:t>
            </w:r>
          </w:p>
        </w:tc>
        <w:tc>
          <w:tcPr>
            <w:tcW w:w="1857" w:type="dxa"/>
            <w:vAlign w:val="top"/>
          </w:tcPr>
          <w:p w14:paraId="5BF4F81D">
            <w:pPr>
              <w:pStyle w:val="6"/>
              <w:spacing w:before="42" w:line="223" w:lineRule="auto"/>
              <w:ind w:left="359"/>
            </w:pPr>
            <w:r>
              <w:rPr>
                <w:spacing w:val="3"/>
              </w:rPr>
              <w:t>35455874.73</w:t>
            </w:r>
          </w:p>
        </w:tc>
      </w:tr>
      <w:tr w14:paraId="5A4517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307" w:type="dxa"/>
            <w:vAlign w:val="top"/>
          </w:tcPr>
          <w:p w14:paraId="5FFD88F7">
            <w:pPr>
              <w:pStyle w:val="6"/>
              <w:spacing w:before="43" w:line="222" w:lineRule="auto"/>
              <w:ind w:left="608"/>
            </w:pPr>
            <w:r>
              <w:t>2</w:t>
            </w:r>
          </w:p>
        </w:tc>
        <w:tc>
          <w:tcPr>
            <w:tcW w:w="1849" w:type="dxa"/>
            <w:vAlign w:val="top"/>
          </w:tcPr>
          <w:p w14:paraId="0B4753F4">
            <w:pPr>
              <w:pStyle w:val="6"/>
              <w:spacing w:before="49" w:line="216" w:lineRule="auto"/>
              <w:ind w:left="405"/>
            </w:pPr>
            <w:r>
              <w:rPr>
                <w:spacing w:val="3"/>
              </w:rPr>
              <w:t>2793629.16</w:t>
            </w:r>
          </w:p>
        </w:tc>
        <w:tc>
          <w:tcPr>
            <w:tcW w:w="1849" w:type="dxa"/>
            <w:vAlign w:val="top"/>
          </w:tcPr>
          <w:p w14:paraId="40F242C1">
            <w:pPr>
              <w:pStyle w:val="6"/>
              <w:spacing w:before="49" w:line="216" w:lineRule="auto"/>
              <w:ind w:left="355"/>
            </w:pPr>
            <w:r>
              <w:rPr>
                <w:spacing w:val="3"/>
              </w:rPr>
              <w:t>35455767.65</w:t>
            </w:r>
          </w:p>
        </w:tc>
        <w:tc>
          <w:tcPr>
            <w:tcW w:w="1848" w:type="dxa"/>
            <w:vAlign w:val="top"/>
          </w:tcPr>
          <w:p w14:paraId="4F3EDF07">
            <w:pPr>
              <w:pStyle w:val="6"/>
              <w:spacing w:before="43" w:line="222" w:lineRule="auto"/>
              <w:ind w:left="408"/>
            </w:pPr>
            <w:r>
              <w:rPr>
                <w:spacing w:val="3"/>
              </w:rPr>
              <w:t>2793634.13</w:t>
            </w:r>
          </w:p>
        </w:tc>
        <w:tc>
          <w:tcPr>
            <w:tcW w:w="1857" w:type="dxa"/>
            <w:vAlign w:val="top"/>
          </w:tcPr>
          <w:p w14:paraId="2C2F899A">
            <w:pPr>
              <w:pStyle w:val="6"/>
              <w:spacing w:before="43" w:line="222" w:lineRule="auto"/>
              <w:ind w:left="359"/>
            </w:pPr>
            <w:r>
              <w:rPr>
                <w:spacing w:val="3"/>
              </w:rPr>
              <w:t>35455880.25</w:t>
            </w:r>
          </w:p>
        </w:tc>
      </w:tr>
      <w:tr w14:paraId="1B91E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307" w:type="dxa"/>
            <w:vAlign w:val="top"/>
          </w:tcPr>
          <w:p w14:paraId="625D52EE">
            <w:pPr>
              <w:pStyle w:val="6"/>
              <w:spacing w:before="44" w:line="221" w:lineRule="auto"/>
              <w:ind w:left="610"/>
            </w:pPr>
            <w:r>
              <w:t>3</w:t>
            </w:r>
          </w:p>
        </w:tc>
        <w:tc>
          <w:tcPr>
            <w:tcW w:w="1849" w:type="dxa"/>
            <w:vAlign w:val="top"/>
          </w:tcPr>
          <w:p w14:paraId="4BEC5D60">
            <w:pPr>
              <w:pStyle w:val="6"/>
              <w:spacing w:before="51" w:line="215" w:lineRule="auto"/>
              <w:ind w:left="405"/>
            </w:pPr>
            <w:r>
              <w:rPr>
                <w:spacing w:val="3"/>
              </w:rPr>
              <w:t>2793637.06</w:t>
            </w:r>
          </w:p>
        </w:tc>
        <w:tc>
          <w:tcPr>
            <w:tcW w:w="1849" w:type="dxa"/>
            <w:vAlign w:val="top"/>
          </w:tcPr>
          <w:p w14:paraId="52967DB9">
            <w:pPr>
              <w:pStyle w:val="6"/>
              <w:spacing w:before="51" w:line="215" w:lineRule="auto"/>
              <w:ind w:left="355"/>
            </w:pPr>
            <w:r>
              <w:rPr>
                <w:spacing w:val="3"/>
              </w:rPr>
              <w:t>35455769.91</w:t>
            </w:r>
          </w:p>
        </w:tc>
        <w:tc>
          <w:tcPr>
            <w:tcW w:w="1848" w:type="dxa"/>
            <w:vAlign w:val="top"/>
          </w:tcPr>
          <w:p w14:paraId="6ADDA4E6">
            <w:pPr>
              <w:pStyle w:val="6"/>
              <w:spacing w:before="44" w:line="221" w:lineRule="auto"/>
              <w:ind w:left="408"/>
            </w:pPr>
            <w:r>
              <w:rPr>
                <w:spacing w:val="3"/>
              </w:rPr>
              <w:t>2793642.03</w:t>
            </w:r>
          </w:p>
        </w:tc>
        <w:tc>
          <w:tcPr>
            <w:tcW w:w="1857" w:type="dxa"/>
            <w:vAlign w:val="top"/>
          </w:tcPr>
          <w:p w14:paraId="7142C6D9">
            <w:pPr>
              <w:pStyle w:val="6"/>
              <w:spacing w:before="44" w:line="221" w:lineRule="auto"/>
              <w:ind w:left="359"/>
            </w:pPr>
            <w:r>
              <w:rPr>
                <w:spacing w:val="3"/>
              </w:rPr>
              <w:t>35455882.51</w:t>
            </w:r>
          </w:p>
        </w:tc>
      </w:tr>
      <w:tr w14:paraId="617E7A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1307" w:type="dxa"/>
            <w:vAlign w:val="top"/>
          </w:tcPr>
          <w:p w14:paraId="374BB156">
            <w:pPr>
              <w:pStyle w:val="6"/>
              <w:spacing w:before="45" w:line="223" w:lineRule="auto"/>
              <w:ind w:left="605"/>
            </w:pPr>
            <w:r>
              <w:t>4</w:t>
            </w:r>
          </w:p>
        </w:tc>
        <w:tc>
          <w:tcPr>
            <w:tcW w:w="1849" w:type="dxa"/>
            <w:vAlign w:val="top"/>
          </w:tcPr>
          <w:p w14:paraId="3804BA2F">
            <w:pPr>
              <w:pStyle w:val="6"/>
              <w:spacing w:before="52" w:line="216" w:lineRule="auto"/>
              <w:ind w:left="405"/>
            </w:pPr>
            <w:r>
              <w:rPr>
                <w:spacing w:val="3"/>
              </w:rPr>
              <w:t>2793810.61</w:t>
            </w:r>
          </w:p>
        </w:tc>
        <w:tc>
          <w:tcPr>
            <w:tcW w:w="1849" w:type="dxa"/>
            <w:vAlign w:val="top"/>
          </w:tcPr>
          <w:p w14:paraId="61A97549">
            <w:pPr>
              <w:pStyle w:val="6"/>
              <w:spacing w:before="52" w:line="216" w:lineRule="auto"/>
              <w:ind w:left="355"/>
            </w:pPr>
            <w:r>
              <w:rPr>
                <w:spacing w:val="3"/>
              </w:rPr>
              <w:t>35455983.60</w:t>
            </w:r>
          </w:p>
        </w:tc>
        <w:tc>
          <w:tcPr>
            <w:tcW w:w="1848" w:type="dxa"/>
            <w:vAlign w:val="top"/>
          </w:tcPr>
          <w:p w14:paraId="180B181D">
            <w:pPr>
              <w:pStyle w:val="6"/>
              <w:spacing w:before="45" w:line="223" w:lineRule="auto"/>
              <w:ind w:left="408"/>
            </w:pPr>
            <w:r>
              <w:rPr>
                <w:spacing w:val="3"/>
              </w:rPr>
              <w:t>2793815.58</w:t>
            </w:r>
          </w:p>
        </w:tc>
        <w:tc>
          <w:tcPr>
            <w:tcW w:w="1857" w:type="dxa"/>
            <w:vAlign w:val="top"/>
          </w:tcPr>
          <w:p w14:paraId="0810F185">
            <w:pPr>
              <w:pStyle w:val="6"/>
              <w:spacing w:before="45" w:line="223" w:lineRule="auto"/>
              <w:ind w:left="359"/>
            </w:pPr>
            <w:r>
              <w:rPr>
                <w:spacing w:val="3"/>
              </w:rPr>
              <w:t>35456096.21</w:t>
            </w:r>
          </w:p>
        </w:tc>
      </w:tr>
    </w:tbl>
    <w:p w14:paraId="744E0930">
      <w:pPr>
        <w:spacing w:line="240" w:lineRule="exact"/>
        <w:rPr>
          <w:rFonts w:ascii="Arial"/>
          <w:sz w:val="20"/>
        </w:rPr>
      </w:pPr>
    </w:p>
    <w:p w14:paraId="0C717B2D">
      <w:pPr>
        <w:spacing w:line="240" w:lineRule="exact"/>
        <w:rPr>
          <w:rFonts w:ascii="Arial" w:hAnsi="Arial" w:eastAsia="Arial" w:cs="Arial"/>
          <w:sz w:val="20"/>
          <w:szCs w:val="20"/>
        </w:rPr>
        <w:sectPr>
          <w:headerReference r:id="rId21" w:type="default"/>
          <w:footerReference r:id="rId22" w:type="default"/>
          <w:pgSz w:w="11906" w:h="16839"/>
          <w:pgMar w:top="1214" w:right="1506" w:bottom="1300" w:left="1684" w:header="825" w:footer="983" w:gutter="0"/>
          <w:cols w:space="720" w:num="1"/>
        </w:sectPr>
      </w:pPr>
    </w:p>
    <w:p w14:paraId="418516D6">
      <w:pPr>
        <w:spacing w:line="225" w:lineRule="exact"/>
      </w:pPr>
    </w:p>
    <w:tbl>
      <w:tblPr>
        <w:tblStyle w:val="5"/>
        <w:tblW w:w="87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7"/>
        <w:gridCol w:w="1849"/>
        <w:gridCol w:w="1849"/>
        <w:gridCol w:w="1848"/>
        <w:gridCol w:w="1857"/>
      </w:tblGrid>
      <w:tr w14:paraId="5910C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trPr>
        <w:tc>
          <w:tcPr>
            <w:tcW w:w="1307" w:type="dxa"/>
            <w:vAlign w:val="top"/>
          </w:tcPr>
          <w:p w14:paraId="616A7586">
            <w:pPr>
              <w:pStyle w:val="6"/>
              <w:spacing w:before="44" w:line="226" w:lineRule="auto"/>
              <w:ind w:left="610"/>
            </w:pPr>
            <w:r>
              <w:t>5</w:t>
            </w:r>
          </w:p>
        </w:tc>
        <w:tc>
          <w:tcPr>
            <w:tcW w:w="1849" w:type="dxa"/>
            <w:vAlign w:val="top"/>
          </w:tcPr>
          <w:p w14:paraId="6DD92805">
            <w:pPr>
              <w:pStyle w:val="6"/>
              <w:spacing w:before="53" w:line="217" w:lineRule="auto"/>
              <w:ind w:left="405"/>
            </w:pPr>
            <w:r>
              <w:rPr>
                <w:spacing w:val="3"/>
              </w:rPr>
              <w:t>2793655.93</w:t>
            </w:r>
          </w:p>
        </w:tc>
        <w:tc>
          <w:tcPr>
            <w:tcW w:w="1849" w:type="dxa"/>
            <w:vAlign w:val="top"/>
          </w:tcPr>
          <w:p w14:paraId="3EF81653">
            <w:pPr>
              <w:pStyle w:val="6"/>
              <w:spacing w:before="53" w:line="217" w:lineRule="auto"/>
              <w:ind w:left="355"/>
            </w:pPr>
            <w:r>
              <w:rPr>
                <w:spacing w:val="3"/>
              </w:rPr>
              <w:t>35456234.98</w:t>
            </w:r>
          </w:p>
        </w:tc>
        <w:tc>
          <w:tcPr>
            <w:tcW w:w="1848" w:type="dxa"/>
            <w:vAlign w:val="top"/>
          </w:tcPr>
          <w:p w14:paraId="48944B3A">
            <w:pPr>
              <w:pStyle w:val="6"/>
              <w:spacing w:before="44" w:line="226" w:lineRule="auto"/>
              <w:ind w:left="408"/>
            </w:pPr>
            <w:r>
              <w:rPr>
                <w:spacing w:val="3"/>
              </w:rPr>
              <w:t>2793660.90</w:t>
            </w:r>
          </w:p>
        </w:tc>
        <w:tc>
          <w:tcPr>
            <w:tcW w:w="1857" w:type="dxa"/>
            <w:vAlign w:val="top"/>
          </w:tcPr>
          <w:p w14:paraId="351840D2">
            <w:pPr>
              <w:pStyle w:val="6"/>
              <w:spacing w:before="44" w:line="226" w:lineRule="auto"/>
              <w:ind w:left="359"/>
            </w:pPr>
            <w:r>
              <w:rPr>
                <w:spacing w:val="3"/>
              </w:rPr>
              <w:t>35456347.59</w:t>
            </w:r>
          </w:p>
        </w:tc>
      </w:tr>
      <w:tr w14:paraId="68327F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307" w:type="dxa"/>
            <w:vAlign w:val="top"/>
          </w:tcPr>
          <w:p w14:paraId="62B6A933">
            <w:pPr>
              <w:pStyle w:val="6"/>
              <w:spacing w:before="40" w:line="225" w:lineRule="auto"/>
              <w:ind w:left="607"/>
            </w:pPr>
            <w:r>
              <w:t>6</w:t>
            </w:r>
          </w:p>
        </w:tc>
        <w:tc>
          <w:tcPr>
            <w:tcW w:w="1849" w:type="dxa"/>
            <w:vAlign w:val="top"/>
          </w:tcPr>
          <w:p w14:paraId="63319CF6">
            <w:pPr>
              <w:pStyle w:val="6"/>
              <w:spacing w:before="50" w:line="216" w:lineRule="auto"/>
              <w:ind w:left="405"/>
            </w:pPr>
            <w:r>
              <w:rPr>
                <w:spacing w:val="3"/>
              </w:rPr>
              <w:t>2793282.38</w:t>
            </w:r>
          </w:p>
        </w:tc>
        <w:tc>
          <w:tcPr>
            <w:tcW w:w="1849" w:type="dxa"/>
            <w:vAlign w:val="top"/>
          </w:tcPr>
          <w:p w14:paraId="6FB92179">
            <w:pPr>
              <w:pStyle w:val="6"/>
              <w:spacing w:before="50" w:line="216" w:lineRule="auto"/>
              <w:ind w:left="355"/>
            </w:pPr>
            <w:r>
              <w:rPr>
                <w:spacing w:val="3"/>
              </w:rPr>
              <w:t>35455976.65</w:t>
            </w:r>
          </w:p>
        </w:tc>
        <w:tc>
          <w:tcPr>
            <w:tcW w:w="1848" w:type="dxa"/>
            <w:vAlign w:val="top"/>
          </w:tcPr>
          <w:p w14:paraId="69E08262">
            <w:pPr>
              <w:pStyle w:val="6"/>
              <w:spacing w:before="40" w:line="225" w:lineRule="auto"/>
              <w:ind w:left="408"/>
            </w:pPr>
            <w:r>
              <w:rPr>
                <w:spacing w:val="3"/>
              </w:rPr>
              <w:t>2793287.35</w:t>
            </w:r>
          </w:p>
        </w:tc>
        <w:tc>
          <w:tcPr>
            <w:tcW w:w="1857" w:type="dxa"/>
            <w:vAlign w:val="top"/>
          </w:tcPr>
          <w:p w14:paraId="5B4F634D">
            <w:pPr>
              <w:pStyle w:val="6"/>
              <w:spacing w:before="40" w:line="225" w:lineRule="auto"/>
              <w:ind w:left="359"/>
            </w:pPr>
            <w:r>
              <w:rPr>
                <w:spacing w:val="3"/>
              </w:rPr>
              <w:t>35456089.26</w:t>
            </w:r>
          </w:p>
        </w:tc>
      </w:tr>
      <w:tr w14:paraId="268F50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307" w:type="dxa"/>
            <w:vAlign w:val="top"/>
          </w:tcPr>
          <w:p w14:paraId="741D7006">
            <w:pPr>
              <w:pStyle w:val="6"/>
              <w:spacing w:before="41" w:line="224" w:lineRule="auto"/>
              <w:ind w:left="611"/>
            </w:pPr>
            <w:r>
              <w:t>7</w:t>
            </w:r>
          </w:p>
        </w:tc>
        <w:tc>
          <w:tcPr>
            <w:tcW w:w="1849" w:type="dxa"/>
            <w:vAlign w:val="top"/>
          </w:tcPr>
          <w:p w14:paraId="251C9825">
            <w:pPr>
              <w:pStyle w:val="6"/>
              <w:spacing w:before="51" w:line="215" w:lineRule="auto"/>
              <w:ind w:left="405"/>
            </w:pPr>
            <w:r>
              <w:rPr>
                <w:spacing w:val="3"/>
              </w:rPr>
              <w:t>2793395.77</w:t>
            </w:r>
          </w:p>
        </w:tc>
        <w:tc>
          <w:tcPr>
            <w:tcW w:w="1849" w:type="dxa"/>
            <w:vAlign w:val="top"/>
          </w:tcPr>
          <w:p w14:paraId="7AA21B4F">
            <w:pPr>
              <w:pStyle w:val="6"/>
              <w:spacing w:before="51" w:line="215" w:lineRule="auto"/>
              <w:ind w:left="355"/>
            </w:pPr>
            <w:r>
              <w:rPr>
                <w:spacing w:val="3"/>
              </w:rPr>
              <w:t>35455841.64</w:t>
            </w:r>
          </w:p>
        </w:tc>
        <w:tc>
          <w:tcPr>
            <w:tcW w:w="1848" w:type="dxa"/>
            <w:vAlign w:val="top"/>
          </w:tcPr>
          <w:p w14:paraId="769F273F">
            <w:pPr>
              <w:pStyle w:val="6"/>
              <w:spacing w:before="41" w:line="224" w:lineRule="auto"/>
              <w:ind w:left="408"/>
            </w:pPr>
            <w:r>
              <w:rPr>
                <w:spacing w:val="3"/>
              </w:rPr>
              <w:t>2793400.74</w:t>
            </w:r>
          </w:p>
        </w:tc>
        <w:tc>
          <w:tcPr>
            <w:tcW w:w="1857" w:type="dxa"/>
            <w:vAlign w:val="top"/>
          </w:tcPr>
          <w:p w14:paraId="63AB7302">
            <w:pPr>
              <w:pStyle w:val="6"/>
              <w:spacing w:before="41" w:line="224" w:lineRule="auto"/>
              <w:ind w:left="359"/>
            </w:pPr>
            <w:r>
              <w:rPr>
                <w:spacing w:val="3"/>
              </w:rPr>
              <w:t>35455954.24</w:t>
            </w:r>
          </w:p>
        </w:tc>
      </w:tr>
      <w:tr w14:paraId="40B0B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307" w:type="dxa"/>
            <w:vAlign w:val="top"/>
          </w:tcPr>
          <w:p w14:paraId="2229FD35">
            <w:pPr>
              <w:pStyle w:val="6"/>
              <w:spacing w:before="42" w:line="223" w:lineRule="auto"/>
              <w:ind w:left="606"/>
            </w:pPr>
            <w:r>
              <w:t>8</w:t>
            </w:r>
          </w:p>
        </w:tc>
        <w:tc>
          <w:tcPr>
            <w:tcW w:w="1849" w:type="dxa"/>
            <w:vAlign w:val="top"/>
          </w:tcPr>
          <w:p w14:paraId="40265E78">
            <w:pPr>
              <w:pStyle w:val="6"/>
              <w:spacing w:before="52" w:line="214" w:lineRule="auto"/>
              <w:ind w:left="405"/>
            </w:pPr>
            <w:r>
              <w:rPr>
                <w:spacing w:val="3"/>
              </w:rPr>
              <w:t>2792970.14</w:t>
            </w:r>
          </w:p>
        </w:tc>
        <w:tc>
          <w:tcPr>
            <w:tcW w:w="1849" w:type="dxa"/>
            <w:vAlign w:val="top"/>
          </w:tcPr>
          <w:p w14:paraId="3938F20A">
            <w:pPr>
              <w:pStyle w:val="6"/>
              <w:spacing w:before="52" w:line="214" w:lineRule="auto"/>
              <w:ind w:left="355"/>
            </w:pPr>
            <w:r>
              <w:rPr>
                <w:spacing w:val="3"/>
              </w:rPr>
              <w:t>35455401.38</w:t>
            </w:r>
          </w:p>
        </w:tc>
        <w:tc>
          <w:tcPr>
            <w:tcW w:w="1848" w:type="dxa"/>
            <w:vAlign w:val="top"/>
          </w:tcPr>
          <w:p w14:paraId="0059C402">
            <w:pPr>
              <w:pStyle w:val="6"/>
              <w:spacing w:before="42" w:line="223" w:lineRule="auto"/>
              <w:ind w:left="408"/>
            </w:pPr>
            <w:r>
              <w:rPr>
                <w:spacing w:val="3"/>
              </w:rPr>
              <w:t>2792975.11</w:t>
            </w:r>
          </w:p>
        </w:tc>
        <w:tc>
          <w:tcPr>
            <w:tcW w:w="1857" w:type="dxa"/>
            <w:vAlign w:val="top"/>
          </w:tcPr>
          <w:p w14:paraId="2D629435">
            <w:pPr>
              <w:pStyle w:val="6"/>
              <w:spacing w:before="42" w:line="223" w:lineRule="auto"/>
              <w:ind w:left="359"/>
            </w:pPr>
            <w:r>
              <w:rPr>
                <w:spacing w:val="3"/>
              </w:rPr>
              <w:t>35455513.98</w:t>
            </w:r>
          </w:p>
        </w:tc>
      </w:tr>
      <w:tr w14:paraId="151812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1307" w:type="dxa"/>
            <w:vAlign w:val="top"/>
          </w:tcPr>
          <w:p w14:paraId="68C65808">
            <w:pPr>
              <w:pStyle w:val="6"/>
              <w:spacing w:before="43" w:line="223" w:lineRule="auto"/>
              <w:ind w:left="606"/>
            </w:pPr>
            <w:r>
              <w:t>9</w:t>
            </w:r>
          </w:p>
        </w:tc>
        <w:tc>
          <w:tcPr>
            <w:tcW w:w="1849" w:type="dxa"/>
            <w:vAlign w:val="top"/>
          </w:tcPr>
          <w:p w14:paraId="75622A17">
            <w:pPr>
              <w:pStyle w:val="6"/>
              <w:spacing w:before="53" w:line="214" w:lineRule="auto"/>
              <w:ind w:left="405"/>
            </w:pPr>
            <w:r>
              <w:rPr>
                <w:spacing w:val="3"/>
              </w:rPr>
              <w:t>2792957.59</w:t>
            </w:r>
          </w:p>
        </w:tc>
        <w:tc>
          <w:tcPr>
            <w:tcW w:w="1849" w:type="dxa"/>
            <w:vAlign w:val="top"/>
          </w:tcPr>
          <w:p w14:paraId="7B76726E">
            <w:pPr>
              <w:pStyle w:val="6"/>
              <w:spacing w:before="53" w:line="214" w:lineRule="auto"/>
              <w:ind w:left="355"/>
            </w:pPr>
            <w:r>
              <w:rPr>
                <w:spacing w:val="3"/>
              </w:rPr>
              <w:t>35455067.81</w:t>
            </w:r>
          </w:p>
        </w:tc>
        <w:tc>
          <w:tcPr>
            <w:tcW w:w="1848" w:type="dxa"/>
            <w:vAlign w:val="top"/>
          </w:tcPr>
          <w:p w14:paraId="6D6AF820">
            <w:pPr>
              <w:pStyle w:val="6"/>
              <w:spacing w:before="43" w:line="223" w:lineRule="auto"/>
              <w:ind w:left="408"/>
            </w:pPr>
            <w:r>
              <w:rPr>
                <w:spacing w:val="3"/>
              </w:rPr>
              <w:t>2792962.56</w:t>
            </w:r>
          </w:p>
        </w:tc>
        <w:tc>
          <w:tcPr>
            <w:tcW w:w="1857" w:type="dxa"/>
            <w:vAlign w:val="top"/>
          </w:tcPr>
          <w:p w14:paraId="01F323C1">
            <w:pPr>
              <w:pStyle w:val="6"/>
              <w:spacing w:before="43" w:line="223" w:lineRule="auto"/>
              <w:ind w:left="359"/>
            </w:pPr>
            <w:r>
              <w:rPr>
                <w:spacing w:val="3"/>
              </w:rPr>
              <w:t>35455180.41</w:t>
            </w:r>
          </w:p>
        </w:tc>
      </w:tr>
      <w:tr w14:paraId="31B41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1307" w:type="dxa"/>
            <w:vAlign w:val="top"/>
          </w:tcPr>
          <w:p w14:paraId="79E153FA">
            <w:pPr>
              <w:pStyle w:val="6"/>
              <w:spacing w:before="43" w:line="223" w:lineRule="auto"/>
              <w:ind w:left="568"/>
            </w:pPr>
            <w:r>
              <w:rPr>
                <w:spacing w:val="-7"/>
              </w:rPr>
              <w:t>10</w:t>
            </w:r>
          </w:p>
        </w:tc>
        <w:tc>
          <w:tcPr>
            <w:tcW w:w="1849" w:type="dxa"/>
            <w:vAlign w:val="top"/>
          </w:tcPr>
          <w:p w14:paraId="5FB70C9C">
            <w:pPr>
              <w:pStyle w:val="6"/>
              <w:spacing w:before="53" w:line="214" w:lineRule="auto"/>
              <w:ind w:left="405"/>
            </w:pPr>
            <w:r>
              <w:rPr>
                <w:spacing w:val="3"/>
              </w:rPr>
              <w:t>2792921.78</w:t>
            </w:r>
          </w:p>
        </w:tc>
        <w:tc>
          <w:tcPr>
            <w:tcW w:w="1849" w:type="dxa"/>
            <w:vAlign w:val="top"/>
          </w:tcPr>
          <w:p w14:paraId="0DE2E733">
            <w:pPr>
              <w:pStyle w:val="6"/>
              <w:spacing w:before="53" w:line="214" w:lineRule="auto"/>
              <w:ind w:left="355"/>
            </w:pPr>
            <w:r>
              <w:rPr>
                <w:spacing w:val="3"/>
              </w:rPr>
              <w:t>35454889.18</w:t>
            </w:r>
          </w:p>
        </w:tc>
        <w:tc>
          <w:tcPr>
            <w:tcW w:w="1848" w:type="dxa"/>
            <w:vAlign w:val="top"/>
          </w:tcPr>
          <w:p w14:paraId="3714EEF8">
            <w:pPr>
              <w:pStyle w:val="6"/>
              <w:spacing w:before="43" w:line="223" w:lineRule="auto"/>
              <w:ind w:left="408"/>
            </w:pPr>
            <w:r>
              <w:rPr>
                <w:spacing w:val="3"/>
              </w:rPr>
              <w:t>2792926.74</w:t>
            </w:r>
          </w:p>
        </w:tc>
        <w:tc>
          <w:tcPr>
            <w:tcW w:w="1857" w:type="dxa"/>
            <w:vAlign w:val="top"/>
          </w:tcPr>
          <w:p w14:paraId="66FBF8F0">
            <w:pPr>
              <w:pStyle w:val="6"/>
              <w:spacing w:before="43" w:line="223" w:lineRule="auto"/>
              <w:ind w:left="359"/>
            </w:pPr>
            <w:r>
              <w:rPr>
                <w:spacing w:val="3"/>
              </w:rPr>
              <w:t>35455001.78</w:t>
            </w:r>
          </w:p>
        </w:tc>
      </w:tr>
      <w:tr w14:paraId="451218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307" w:type="dxa"/>
            <w:vAlign w:val="top"/>
          </w:tcPr>
          <w:p w14:paraId="434C0F35">
            <w:pPr>
              <w:pStyle w:val="6"/>
              <w:spacing w:before="67" w:line="227" w:lineRule="auto"/>
              <w:ind w:left="239"/>
            </w:pPr>
            <w:r>
              <w:rPr>
                <w:spacing w:val="7"/>
              </w:rPr>
              <w:t>开采标高</w:t>
            </w:r>
          </w:p>
        </w:tc>
        <w:tc>
          <w:tcPr>
            <w:tcW w:w="7403" w:type="dxa"/>
            <w:gridSpan w:val="4"/>
            <w:vAlign w:val="top"/>
          </w:tcPr>
          <w:p w14:paraId="2B41FD56">
            <w:pPr>
              <w:pStyle w:val="6"/>
              <w:spacing w:before="67" w:line="267" w:lineRule="exact"/>
              <w:ind w:left="3100"/>
            </w:pPr>
            <w:r>
              <w:rPr>
                <w:position w:val="1"/>
              </w:rPr>
              <w:t>2020m～1900m</w:t>
            </w:r>
          </w:p>
        </w:tc>
      </w:tr>
      <w:tr w14:paraId="4F8009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307" w:type="dxa"/>
            <w:vAlign w:val="top"/>
          </w:tcPr>
          <w:p w14:paraId="780F2ADC">
            <w:pPr>
              <w:pStyle w:val="6"/>
              <w:spacing w:before="69" w:line="228" w:lineRule="auto"/>
              <w:ind w:left="448"/>
            </w:pPr>
            <w:r>
              <w:rPr>
                <w:spacing w:val="4"/>
              </w:rPr>
              <w:t>面积</w:t>
            </w:r>
          </w:p>
        </w:tc>
        <w:tc>
          <w:tcPr>
            <w:tcW w:w="7403" w:type="dxa"/>
            <w:gridSpan w:val="4"/>
            <w:vAlign w:val="top"/>
          </w:tcPr>
          <w:p w14:paraId="2708FD1D">
            <w:pPr>
              <w:pStyle w:val="6"/>
              <w:spacing w:before="51" w:line="285" w:lineRule="exact"/>
              <w:ind w:left="3260"/>
              <w:rPr>
                <w:sz w:val="10"/>
                <w:szCs w:val="10"/>
              </w:rPr>
            </w:pPr>
            <w:r>
              <w:rPr>
                <w:spacing w:val="4"/>
              </w:rPr>
              <w:t>0.3604</w:t>
            </w:r>
            <w:r>
              <w:t>km</w:t>
            </w:r>
            <w:r>
              <w:rPr>
                <w:spacing w:val="4"/>
                <w:position w:val="10"/>
                <w:sz w:val="10"/>
                <w:szCs w:val="10"/>
              </w:rPr>
              <w:t>2</w:t>
            </w:r>
          </w:p>
        </w:tc>
      </w:tr>
    </w:tbl>
    <w:p w14:paraId="4777C95B">
      <w:pPr>
        <w:spacing w:before="194" w:line="387" w:lineRule="auto"/>
        <w:ind w:left="122" w:right="202" w:firstLine="425"/>
        <w:rPr>
          <w:rFonts w:ascii="宋体" w:hAnsi="宋体" w:eastAsia="宋体" w:cs="宋体"/>
          <w:sz w:val="24"/>
          <w:szCs w:val="24"/>
        </w:rPr>
      </w:pPr>
      <w:r>
        <w:rPr>
          <w:rFonts w:ascii="宋体" w:hAnsi="宋体" w:eastAsia="宋体" w:cs="宋体"/>
          <w:spacing w:val="1"/>
          <w:sz w:val="24"/>
          <w:szCs w:val="24"/>
        </w:rPr>
        <w:t>本次评估范围以上述采矿许可证证载矿区范围为准，截至评估基准日，该评</w:t>
      </w:r>
      <w:r>
        <w:rPr>
          <w:rFonts w:ascii="宋体" w:hAnsi="宋体" w:eastAsia="宋体" w:cs="宋体"/>
          <w:sz w:val="24"/>
          <w:szCs w:val="24"/>
        </w:rPr>
        <w:t>估范围内未设置其他矿业权，矿业权权属无争</w:t>
      </w:r>
      <w:r>
        <w:rPr>
          <w:rFonts w:ascii="宋体" w:hAnsi="宋体" w:eastAsia="宋体" w:cs="宋体"/>
          <w:spacing w:val="-1"/>
          <w:sz w:val="24"/>
          <w:szCs w:val="24"/>
        </w:rPr>
        <w:t>议。（详见矿权关系图）</w:t>
      </w:r>
    </w:p>
    <w:p w14:paraId="5D8E06C5">
      <w:pPr>
        <w:spacing w:before="196" w:line="5504" w:lineRule="exact"/>
        <w:ind w:firstLine="113"/>
      </w:pPr>
      <w:r>
        <w:rPr>
          <w:position w:val="-110"/>
        </w:rPr>
        <w:drawing>
          <wp:inline distT="0" distB="0" distL="0" distR="0">
            <wp:extent cx="5396230" cy="349440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82"/>
                    <a:stretch>
                      <a:fillRect/>
                    </a:stretch>
                  </pic:blipFill>
                  <pic:spPr>
                    <a:xfrm>
                      <a:off x="0" y="0"/>
                      <a:ext cx="5396483" cy="3494532"/>
                    </a:xfrm>
                    <a:prstGeom prst="rect">
                      <a:avLst/>
                    </a:prstGeom>
                  </pic:spPr>
                </pic:pic>
              </a:graphicData>
            </a:graphic>
          </wp:inline>
        </w:drawing>
      </w:r>
    </w:p>
    <w:p w14:paraId="09D4D7BD">
      <w:pPr>
        <w:spacing w:before="294" w:line="219" w:lineRule="auto"/>
        <w:ind w:left="3721"/>
        <w:rPr>
          <w:rFonts w:ascii="宋体" w:hAnsi="宋体" w:eastAsia="宋体" w:cs="宋体"/>
          <w:sz w:val="24"/>
          <w:szCs w:val="24"/>
        </w:rPr>
      </w:pPr>
      <w:r>
        <w:rPr>
          <w:rFonts w:ascii="宋体" w:hAnsi="宋体" w:eastAsia="宋体" w:cs="宋体"/>
          <w:spacing w:val="-2"/>
          <w:sz w:val="24"/>
          <w:szCs w:val="24"/>
        </w:rPr>
        <w:t>矿权关系图</w:t>
      </w:r>
    </w:p>
    <w:p w14:paraId="57FA8E26">
      <w:pPr>
        <w:spacing w:before="212" w:line="385" w:lineRule="auto"/>
        <w:ind w:left="121" w:right="122" w:firstLine="480"/>
        <w:jc w:val="both"/>
        <w:rPr>
          <w:rFonts w:ascii="宋体" w:hAnsi="宋体" w:eastAsia="宋体" w:cs="宋体"/>
          <w:sz w:val="24"/>
          <w:szCs w:val="24"/>
        </w:rPr>
      </w:pPr>
      <w:r>
        <w:rPr>
          <w:rFonts w:ascii="宋体" w:hAnsi="宋体" w:eastAsia="宋体" w:cs="宋体"/>
          <w:spacing w:val="-6"/>
          <w:sz w:val="24"/>
          <w:szCs w:val="24"/>
        </w:rPr>
        <w:t>根据富源县宏发水泥有限责任公司于</w:t>
      </w:r>
      <w:r>
        <w:rPr>
          <w:rFonts w:ascii="宋体" w:hAnsi="宋体" w:eastAsia="宋体" w:cs="宋体"/>
          <w:spacing w:val="-33"/>
          <w:sz w:val="24"/>
          <w:szCs w:val="24"/>
        </w:rPr>
        <w:t xml:space="preserve"> </w:t>
      </w:r>
      <w:r>
        <w:rPr>
          <w:rFonts w:ascii="宋体" w:hAnsi="宋体" w:eastAsia="宋体" w:cs="宋体"/>
          <w:spacing w:val="-6"/>
          <w:sz w:val="24"/>
          <w:szCs w:val="24"/>
        </w:rPr>
        <w:t>2019</w:t>
      </w:r>
      <w:r>
        <w:rPr>
          <w:rFonts w:ascii="宋体" w:hAnsi="宋体" w:eastAsia="宋体" w:cs="宋体"/>
          <w:spacing w:val="-50"/>
          <w:sz w:val="24"/>
          <w:szCs w:val="24"/>
        </w:rPr>
        <w:t xml:space="preserve"> </w:t>
      </w:r>
      <w:r>
        <w:rPr>
          <w:rFonts w:ascii="宋体" w:hAnsi="宋体" w:eastAsia="宋体" w:cs="宋体"/>
          <w:spacing w:val="-6"/>
          <w:sz w:val="24"/>
          <w:szCs w:val="24"/>
        </w:rPr>
        <w:t>年</w:t>
      </w:r>
      <w:r>
        <w:rPr>
          <w:rFonts w:ascii="宋体" w:hAnsi="宋体" w:eastAsia="宋体" w:cs="宋体"/>
          <w:spacing w:val="-33"/>
          <w:sz w:val="24"/>
          <w:szCs w:val="24"/>
        </w:rPr>
        <w:t xml:space="preserve"> </w:t>
      </w:r>
      <w:r>
        <w:rPr>
          <w:rFonts w:ascii="宋体" w:hAnsi="宋体" w:eastAsia="宋体" w:cs="宋体"/>
          <w:spacing w:val="-6"/>
          <w:sz w:val="24"/>
          <w:szCs w:val="24"/>
        </w:rPr>
        <w:t>1</w:t>
      </w:r>
      <w:r>
        <w:rPr>
          <w:rFonts w:ascii="宋体" w:hAnsi="宋体" w:eastAsia="宋体" w:cs="宋体"/>
          <w:spacing w:val="-45"/>
          <w:sz w:val="24"/>
          <w:szCs w:val="24"/>
        </w:rPr>
        <w:t xml:space="preserve"> </w:t>
      </w:r>
      <w:r>
        <w:rPr>
          <w:rFonts w:ascii="宋体" w:hAnsi="宋体" w:eastAsia="宋体" w:cs="宋体"/>
          <w:spacing w:val="-6"/>
          <w:sz w:val="24"/>
          <w:szCs w:val="24"/>
        </w:rPr>
        <w:t>月编制的《云南省富源县通泰</w:t>
      </w:r>
      <w:r>
        <w:rPr>
          <w:rFonts w:ascii="宋体" w:hAnsi="宋体" w:eastAsia="宋体" w:cs="宋体"/>
          <w:spacing w:val="-5"/>
          <w:sz w:val="24"/>
          <w:szCs w:val="24"/>
        </w:rPr>
        <w:t>石灰岩矿资源储量核实报告（2019</w:t>
      </w:r>
      <w:r>
        <w:rPr>
          <w:rFonts w:ascii="宋体" w:hAnsi="宋体" w:eastAsia="宋体" w:cs="宋体"/>
          <w:spacing w:val="-50"/>
          <w:sz w:val="24"/>
          <w:szCs w:val="24"/>
        </w:rPr>
        <w:t xml:space="preserve"> </w:t>
      </w:r>
      <w:r>
        <w:rPr>
          <w:rFonts w:ascii="宋体" w:hAnsi="宋体" w:eastAsia="宋体" w:cs="宋体"/>
          <w:spacing w:val="-5"/>
          <w:sz w:val="24"/>
          <w:szCs w:val="24"/>
        </w:rPr>
        <w:t>年）》，</w:t>
      </w:r>
      <w:r>
        <w:rPr>
          <w:rFonts w:ascii="宋体" w:hAnsi="宋体" w:eastAsia="宋体" w:cs="宋体"/>
          <w:spacing w:val="-6"/>
          <w:sz w:val="24"/>
          <w:szCs w:val="24"/>
        </w:rPr>
        <w:t>截至储量核实基准日</w:t>
      </w:r>
      <w:r>
        <w:rPr>
          <w:rFonts w:ascii="宋体" w:hAnsi="宋体" w:eastAsia="宋体" w:cs="宋体"/>
          <w:spacing w:val="-48"/>
          <w:sz w:val="24"/>
          <w:szCs w:val="24"/>
        </w:rPr>
        <w:t xml:space="preserve"> </w:t>
      </w:r>
      <w:r>
        <w:rPr>
          <w:rFonts w:ascii="宋体" w:hAnsi="宋体" w:eastAsia="宋体" w:cs="宋体"/>
          <w:spacing w:val="-6"/>
          <w:sz w:val="24"/>
          <w:szCs w:val="24"/>
        </w:rPr>
        <w:t>2018</w:t>
      </w:r>
      <w:r>
        <w:rPr>
          <w:rFonts w:ascii="宋体" w:hAnsi="宋体" w:eastAsia="宋体" w:cs="宋体"/>
          <w:spacing w:val="-49"/>
          <w:sz w:val="24"/>
          <w:szCs w:val="24"/>
        </w:rPr>
        <w:t xml:space="preserve"> </w:t>
      </w:r>
      <w:r>
        <w:rPr>
          <w:rFonts w:ascii="宋体" w:hAnsi="宋体" w:eastAsia="宋体" w:cs="宋体"/>
          <w:spacing w:val="-6"/>
          <w:sz w:val="24"/>
          <w:szCs w:val="24"/>
        </w:rPr>
        <w:t>年</w:t>
      </w:r>
      <w:r>
        <w:rPr>
          <w:rFonts w:ascii="宋体" w:hAnsi="宋体" w:eastAsia="宋体" w:cs="宋体"/>
          <w:spacing w:val="-33"/>
          <w:sz w:val="24"/>
          <w:szCs w:val="24"/>
        </w:rPr>
        <w:t xml:space="preserve"> </w:t>
      </w:r>
      <w:r>
        <w:rPr>
          <w:rFonts w:ascii="宋体" w:hAnsi="宋体" w:eastAsia="宋体" w:cs="宋体"/>
          <w:spacing w:val="-6"/>
          <w:sz w:val="24"/>
          <w:szCs w:val="24"/>
        </w:rPr>
        <w:t>12</w:t>
      </w:r>
      <w:r>
        <w:rPr>
          <w:rFonts w:ascii="宋体" w:hAnsi="宋体" w:eastAsia="宋体" w:cs="宋体"/>
          <w:spacing w:val="-45"/>
          <w:sz w:val="24"/>
          <w:szCs w:val="24"/>
        </w:rPr>
        <w:t xml:space="preserve"> </w:t>
      </w:r>
      <w:r>
        <w:rPr>
          <w:rFonts w:ascii="宋体" w:hAnsi="宋体" w:eastAsia="宋体" w:cs="宋体"/>
          <w:spacing w:val="-6"/>
          <w:sz w:val="24"/>
          <w:szCs w:val="24"/>
        </w:rPr>
        <w:t>月</w:t>
      </w:r>
      <w:r>
        <w:rPr>
          <w:rFonts w:ascii="宋体" w:hAnsi="宋体" w:eastAsia="宋体" w:cs="宋体"/>
          <w:spacing w:val="-46"/>
          <w:sz w:val="24"/>
          <w:szCs w:val="24"/>
        </w:rPr>
        <w:t xml:space="preserve"> </w:t>
      </w:r>
      <w:r>
        <w:rPr>
          <w:rFonts w:ascii="宋体" w:hAnsi="宋体" w:eastAsia="宋体" w:cs="宋体"/>
          <w:spacing w:val="-6"/>
          <w:sz w:val="24"/>
          <w:szCs w:val="24"/>
        </w:rPr>
        <w:t>31</w:t>
      </w:r>
      <w:r>
        <w:rPr>
          <w:rFonts w:ascii="宋体" w:hAnsi="宋体" w:eastAsia="宋体" w:cs="宋体"/>
          <w:spacing w:val="1"/>
          <w:sz w:val="24"/>
          <w:szCs w:val="24"/>
        </w:rPr>
        <w:t>日，矿区范围内累计查明资源储量（111b+122b+333+</w:t>
      </w:r>
      <w:r>
        <w:rPr>
          <w:rFonts w:ascii="宋体" w:hAnsi="宋体" w:eastAsia="宋体" w:cs="宋体"/>
          <w:sz w:val="24"/>
          <w:szCs w:val="24"/>
        </w:rPr>
        <w:t>2S22）4557.00</w:t>
      </w:r>
      <w:r>
        <w:rPr>
          <w:rFonts w:ascii="宋体" w:hAnsi="宋体" w:eastAsia="宋体" w:cs="宋体"/>
          <w:spacing w:val="-40"/>
          <w:sz w:val="24"/>
          <w:szCs w:val="24"/>
        </w:rPr>
        <w:t xml:space="preserve"> </w:t>
      </w:r>
      <w:r>
        <w:rPr>
          <w:rFonts w:ascii="宋体" w:hAnsi="宋体" w:eastAsia="宋体" w:cs="宋体"/>
          <w:sz w:val="24"/>
          <w:szCs w:val="24"/>
        </w:rPr>
        <w:t>万吨，动用</w:t>
      </w:r>
      <w:r>
        <w:rPr>
          <w:rFonts w:ascii="宋体" w:hAnsi="宋体" w:eastAsia="宋体" w:cs="宋体"/>
          <w:spacing w:val="-1"/>
          <w:sz w:val="24"/>
          <w:szCs w:val="24"/>
        </w:rPr>
        <w:t>资源储量（111b）365.00</w:t>
      </w:r>
      <w:r>
        <w:rPr>
          <w:rFonts w:ascii="宋体" w:hAnsi="宋体" w:eastAsia="宋体" w:cs="宋体"/>
          <w:spacing w:val="-45"/>
          <w:sz w:val="24"/>
          <w:szCs w:val="24"/>
        </w:rPr>
        <w:t xml:space="preserve"> </w:t>
      </w:r>
      <w:r>
        <w:rPr>
          <w:rFonts w:ascii="宋体" w:hAnsi="宋体" w:eastAsia="宋体" w:cs="宋体"/>
          <w:spacing w:val="-1"/>
          <w:sz w:val="24"/>
          <w:szCs w:val="24"/>
        </w:rPr>
        <w:t>万吨，保</w:t>
      </w:r>
      <w:r>
        <w:rPr>
          <w:rFonts w:ascii="宋体" w:hAnsi="宋体" w:eastAsia="宋体" w:cs="宋体"/>
          <w:spacing w:val="-2"/>
          <w:sz w:val="24"/>
          <w:szCs w:val="24"/>
        </w:rPr>
        <w:t>有资源储量（122b+333+2S22）4192.00</w:t>
      </w:r>
      <w:r>
        <w:rPr>
          <w:rFonts w:ascii="宋体" w:hAnsi="宋体" w:eastAsia="宋体" w:cs="宋体"/>
          <w:spacing w:val="-45"/>
          <w:sz w:val="24"/>
          <w:szCs w:val="24"/>
        </w:rPr>
        <w:t xml:space="preserve"> </w:t>
      </w:r>
      <w:r>
        <w:rPr>
          <w:rFonts w:ascii="宋体" w:hAnsi="宋体" w:eastAsia="宋体" w:cs="宋体"/>
          <w:spacing w:val="-2"/>
          <w:sz w:val="24"/>
          <w:szCs w:val="24"/>
        </w:rPr>
        <w:t>万吨。</w:t>
      </w:r>
      <w:r>
        <w:rPr>
          <w:rFonts w:ascii="宋体" w:hAnsi="宋体" w:eastAsia="宋体" w:cs="宋体"/>
          <w:spacing w:val="-5"/>
          <w:sz w:val="24"/>
          <w:szCs w:val="24"/>
        </w:rPr>
        <w:t>根据富源县宏发水泥有限责任公司</w:t>
      </w:r>
      <w:r>
        <w:rPr>
          <w:rFonts w:ascii="宋体" w:hAnsi="宋体" w:eastAsia="宋体" w:cs="宋体"/>
          <w:spacing w:val="-45"/>
          <w:sz w:val="24"/>
          <w:szCs w:val="24"/>
        </w:rPr>
        <w:t xml:space="preserve"> </w:t>
      </w:r>
      <w:r>
        <w:rPr>
          <w:rFonts w:ascii="宋体" w:hAnsi="宋体" w:eastAsia="宋体" w:cs="宋体"/>
          <w:spacing w:val="-5"/>
          <w:sz w:val="24"/>
          <w:szCs w:val="24"/>
        </w:rPr>
        <w:t>2019</w:t>
      </w:r>
      <w:r>
        <w:rPr>
          <w:rFonts w:ascii="宋体" w:hAnsi="宋体" w:eastAsia="宋体" w:cs="宋体"/>
          <w:spacing w:val="-49"/>
          <w:sz w:val="24"/>
          <w:szCs w:val="24"/>
        </w:rPr>
        <w:t xml:space="preserve"> </w:t>
      </w:r>
      <w:r>
        <w:rPr>
          <w:rFonts w:ascii="宋体" w:hAnsi="宋体" w:eastAsia="宋体" w:cs="宋体"/>
          <w:spacing w:val="-5"/>
          <w:sz w:val="24"/>
          <w:szCs w:val="24"/>
        </w:rPr>
        <w:t>年</w:t>
      </w:r>
      <w:r>
        <w:rPr>
          <w:rFonts w:ascii="宋体" w:hAnsi="宋体" w:eastAsia="宋体" w:cs="宋体"/>
          <w:spacing w:val="-46"/>
          <w:sz w:val="24"/>
          <w:szCs w:val="24"/>
        </w:rPr>
        <w:t xml:space="preserve"> </w:t>
      </w:r>
      <w:r>
        <w:rPr>
          <w:rFonts w:ascii="宋体" w:hAnsi="宋体" w:eastAsia="宋体" w:cs="宋体"/>
          <w:spacing w:val="-5"/>
          <w:sz w:val="24"/>
          <w:szCs w:val="24"/>
        </w:rPr>
        <w:t>3</w:t>
      </w:r>
      <w:r>
        <w:rPr>
          <w:rFonts w:ascii="宋体" w:hAnsi="宋体" w:eastAsia="宋体" w:cs="宋体"/>
          <w:spacing w:val="-45"/>
          <w:sz w:val="24"/>
          <w:szCs w:val="24"/>
        </w:rPr>
        <w:t xml:space="preserve"> </w:t>
      </w:r>
      <w:r>
        <w:rPr>
          <w:rFonts w:ascii="宋体" w:hAnsi="宋体" w:eastAsia="宋体" w:cs="宋体"/>
          <w:spacing w:val="-5"/>
          <w:sz w:val="24"/>
          <w:szCs w:val="24"/>
        </w:rPr>
        <w:t>月编制的《云南省富源县通泰石灰岩</w:t>
      </w:r>
      <w:r>
        <w:rPr>
          <w:rFonts w:ascii="宋体" w:hAnsi="宋体" w:eastAsia="宋体" w:cs="宋体"/>
          <w:spacing w:val="9"/>
          <w:sz w:val="24"/>
          <w:szCs w:val="24"/>
        </w:rPr>
        <w:t>矿矿产资源开发利用方案(2019</w:t>
      </w:r>
      <w:r>
        <w:rPr>
          <w:rFonts w:ascii="宋体" w:hAnsi="宋体" w:eastAsia="宋体" w:cs="宋体"/>
          <w:spacing w:val="-32"/>
          <w:sz w:val="24"/>
          <w:szCs w:val="24"/>
        </w:rPr>
        <w:t xml:space="preserve"> </w:t>
      </w:r>
      <w:r>
        <w:rPr>
          <w:rFonts w:ascii="宋体" w:hAnsi="宋体" w:eastAsia="宋体" w:cs="宋体"/>
          <w:spacing w:val="9"/>
          <w:sz w:val="24"/>
          <w:szCs w:val="24"/>
        </w:rPr>
        <w:t>年)》</w:t>
      </w:r>
      <w:r>
        <w:rPr>
          <w:rFonts w:ascii="宋体" w:hAnsi="宋体" w:eastAsia="宋体" w:cs="宋体"/>
          <w:spacing w:val="-62"/>
          <w:sz w:val="24"/>
          <w:szCs w:val="24"/>
        </w:rPr>
        <w:t xml:space="preserve"> </w:t>
      </w:r>
      <w:r>
        <w:rPr>
          <w:rFonts w:ascii="宋体" w:hAnsi="宋体" w:eastAsia="宋体" w:cs="宋体"/>
          <w:spacing w:val="9"/>
          <w:sz w:val="24"/>
          <w:szCs w:val="24"/>
        </w:rPr>
        <w:t>，设计利用保有可开采利用的资源储量</w:t>
      </w:r>
      <w:r>
        <w:rPr>
          <w:rFonts w:ascii="宋体" w:hAnsi="宋体" w:eastAsia="宋体" w:cs="宋体"/>
          <w:spacing w:val="-7"/>
          <w:sz w:val="24"/>
          <w:szCs w:val="24"/>
        </w:rPr>
        <w:t>3539.00</w:t>
      </w:r>
      <w:r>
        <w:rPr>
          <w:rFonts w:ascii="宋体" w:hAnsi="宋体" w:eastAsia="宋体" w:cs="宋体"/>
          <w:spacing w:val="-32"/>
          <w:sz w:val="24"/>
          <w:szCs w:val="24"/>
        </w:rPr>
        <w:t xml:space="preserve"> </w:t>
      </w:r>
      <w:r>
        <w:rPr>
          <w:rFonts w:ascii="宋体" w:hAnsi="宋体" w:eastAsia="宋体" w:cs="宋体"/>
          <w:spacing w:val="-7"/>
          <w:sz w:val="24"/>
          <w:szCs w:val="24"/>
        </w:rPr>
        <w:t>万吨,暂不能利用资源量（2S22）矿石量</w:t>
      </w:r>
      <w:r>
        <w:rPr>
          <w:rFonts w:ascii="宋体" w:hAnsi="宋体" w:eastAsia="宋体" w:cs="宋体"/>
          <w:spacing w:val="-48"/>
          <w:sz w:val="24"/>
          <w:szCs w:val="24"/>
        </w:rPr>
        <w:t xml:space="preserve"> </w:t>
      </w:r>
      <w:r>
        <w:rPr>
          <w:rFonts w:ascii="宋体" w:hAnsi="宋体" w:eastAsia="宋体" w:cs="宋体"/>
          <w:spacing w:val="-7"/>
          <w:sz w:val="24"/>
          <w:szCs w:val="24"/>
        </w:rPr>
        <w:t>653</w:t>
      </w:r>
      <w:r>
        <w:rPr>
          <w:rFonts w:ascii="宋体" w:hAnsi="宋体" w:eastAsia="宋体" w:cs="宋体"/>
          <w:spacing w:val="-45"/>
          <w:sz w:val="24"/>
          <w:szCs w:val="24"/>
        </w:rPr>
        <w:t xml:space="preserve"> </w:t>
      </w:r>
      <w:r>
        <w:rPr>
          <w:rFonts w:ascii="宋体" w:hAnsi="宋体" w:eastAsia="宋体" w:cs="宋体"/>
          <w:spacing w:val="-7"/>
          <w:sz w:val="24"/>
          <w:szCs w:val="24"/>
        </w:rPr>
        <w:t>万吨，设计生产规模为</w:t>
      </w:r>
      <w:r>
        <w:rPr>
          <w:rFonts w:ascii="宋体" w:hAnsi="宋体" w:eastAsia="宋体" w:cs="宋体"/>
          <w:spacing w:val="-50"/>
          <w:sz w:val="24"/>
          <w:szCs w:val="24"/>
        </w:rPr>
        <w:t xml:space="preserve"> </w:t>
      </w:r>
      <w:r>
        <w:rPr>
          <w:rFonts w:ascii="宋体" w:hAnsi="宋体" w:eastAsia="宋体" w:cs="宋体"/>
          <w:spacing w:val="-7"/>
          <w:sz w:val="24"/>
          <w:szCs w:val="24"/>
        </w:rPr>
        <w:t>90.00</w:t>
      </w:r>
    </w:p>
    <w:p w14:paraId="4DA91D69">
      <w:pPr>
        <w:spacing w:line="385" w:lineRule="auto"/>
        <w:rPr>
          <w:rFonts w:ascii="宋体" w:hAnsi="宋体" w:eastAsia="宋体" w:cs="宋体"/>
          <w:sz w:val="24"/>
          <w:szCs w:val="24"/>
        </w:rPr>
        <w:sectPr>
          <w:footerReference r:id="rId23" w:type="default"/>
          <w:pgSz w:w="11906" w:h="16839"/>
          <w:pgMar w:top="1214" w:right="1506" w:bottom="1300" w:left="1684" w:header="825" w:footer="983" w:gutter="0"/>
          <w:cols w:space="720" w:num="1"/>
        </w:sectPr>
      </w:pPr>
    </w:p>
    <w:p w14:paraId="43F27C4A">
      <w:pPr>
        <w:spacing w:line="340" w:lineRule="auto"/>
        <w:rPr>
          <w:rFonts w:ascii="Arial"/>
          <w:sz w:val="21"/>
        </w:rPr>
      </w:pPr>
    </w:p>
    <w:p w14:paraId="761F9BB3">
      <w:pPr>
        <w:spacing w:before="78" w:line="218" w:lineRule="auto"/>
        <w:ind w:left="26"/>
        <w:rPr>
          <w:rFonts w:ascii="宋体" w:hAnsi="宋体" w:eastAsia="宋体" w:cs="宋体"/>
          <w:sz w:val="24"/>
          <w:szCs w:val="24"/>
        </w:rPr>
      </w:pPr>
      <w:r>
        <w:rPr>
          <w:rFonts w:ascii="宋体" w:hAnsi="宋体" w:eastAsia="宋体" w:cs="宋体"/>
          <w:spacing w:val="-1"/>
          <w:sz w:val="24"/>
          <w:szCs w:val="24"/>
        </w:rPr>
        <w:t>万吨/年。该矿资源储量估算范围及设计利用范围均在本次评估范围内。</w:t>
      </w:r>
    </w:p>
    <w:p w14:paraId="2C752D02">
      <w:pPr>
        <w:spacing w:before="215" w:line="219" w:lineRule="auto"/>
        <w:ind w:left="500"/>
        <w:rPr>
          <w:rFonts w:ascii="宋体" w:hAnsi="宋体" w:eastAsia="宋体" w:cs="宋体"/>
          <w:sz w:val="24"/>
          <w:szCs w:val="24"/>
        </w:rPr>
      </w:pPr>
      <w:r>
        <w:rPr>
          <w:rFonts w:ascii="宋体" w:hAnsi="宋体" w:eastAsia="宋体" w:cs="宋体"/>
          <w:spacing w:val="-2"/>
          <w:sz w:val="24"/>
          <w:szCs w:val="24"/>
        </w:rPr>
        <w:t>4.2</w:t>
      </w:r>
      <w:r>
        <w:rPr>
          <w:rFonts w:ascii="宋体" w:hAnsi="宋体" w:eastAsia="宋体" w:cs="宋体"/>
          <w:spacing w:val="-50"/>
          <w:sz w:val="24"/>
          <w:szCs w:val="24"/>
        </w:rPr>
        <w:t xml:space="preserve"> </w:t>
      </w:r>
      <w:r>
        <w:rPr>
          <w:rFonts w:ascii="宋体" w:hAnsi="宋体" w:eastAsia="宋体" w:cs="宋体"/>
          <w:spacing w:val="-2"/>
          <w:sz w:val="24"/>
          <w:szCs w:val="24"/>
        </w:rPr>
        <w:t>采矿权历史沿革</w:t>
      </w:r>
    </w:p>
    <w:p w14:paraId="012833C1">
      <w:pPr>
        <w:spacing w:before="214" w:line="385" w:lineRule="auto"/>
        <w:ind w:left="20" w:right="56" w:firstLine="483"/>
        <w:rPr>
          <w:rFonts w:ascii="宋体" w:hAnsi="宋体" w:eastAsia="宋体" w:cs="宋体"/>
          <w:sz w:val="24"/>
          <w:szCs w:val="24"/>
        </w:rPr>
      </w:pPr>
      <w:r>
        <w:rPr>
          <w:rFonts w:ascii="宋体" w:hAnsi="宋体" w:eastAsia="宋体" w:cs="宋体"/>
          <w:spacing w:val="-4"/>
          <w:sz w:val="24"/>
          <w:szCs w:val="24"/>
        </w:rPr>
        <w:t>2009</w:t>
      </w:r>
      <w:r>
        <w:rPr>
          <w:rFonts w:ascii="宋体" w:hAnsi="宋体" w:eastAsia="宋体" w:cs="宋体"/>
          <w:spacing w:val="-50"/>
          <w:sz w:val="24"/>
          <w:szCs w:val="24"/>
        </w:rPr>
        <w:t xml:space="preserve"> </w:t>
      </w:r>
      <w:r>
        <w:rPr>
          <w:rFonts w:ascii="宋体" w:hAnsi="宋体" w:eastAsia="宋体" w:cs="宋体"/>
          <w:spacing w:val="-4"/>
          <w:sz w:val="24"/>
          <w:szCs w:val="24"/>
        </w:rPr>
        <w:t>年</w:t>
      </w:r>
      <w:r>
        <w:rPr>
          <w:rFonts w:ascii="宋体" w:hAnsi="宋体" w:eastAsia="宋体" w:cs="宋体"/>
          <w:spacing w:val="-33"/>
          <w:sz w:val="24"/>
          <w:szCs w:val="24"/>
        </w:rPr>
        <w:t xml:space="preserve"> </w:t>
      </w:r>
      <w:r>
        <w:rPr>
          <w:rFonts w:ascii="宋体" w:hAnsi="宋体" w:eastAsia="宋体" w:cs="宋体"/>
          <w:spacing w:val="-4"/>
          <w:sz w:val="24"/>
          <w:szCs w:val="24"/>
        </w:rPr>
        <w:t>12</w:t>
      </w:r>
      <w:r>
        <w:rPr>
          <w:rFonts w:ascii="宋体" w:hAnsi="宋体" w:eastAsia="宋体" w:cs="宋体"/>
          <w:spacing w:val="-45"/>
          <w:sz w:val="24"/>
          <w:szCs w:val="24"/>
        </w:rPr>
        <w:t xml:space="preserve"> </w:t>
      </w:r>
      <w:r>
        <w:rPr>
          <w:rFonts w:ascii="宋体" w:hAnsi="宋体" w:eastAsia="宋体" w:cs="宋体"/>
          <w:spacing w:val="-4"/>
          <w:sz w:val="24"/>
          <w:szCs w:val="24"/>
        </w:rPr>
        <w:t>月，富源县老厂宏发水泥厂与云南省国土</w:t>
      </w:r>
      <w:r>
        <w:rPr>
          <w:rFonts w:ascii="宋体" w:hAnsi="宋体" w:eastAsia="宋体" w:cs="宋体"/>
          <w:spacing w:val="-5"/>
          <w:sz w:val="24"/>
          <w:szCs w:val="24"/>
        </w:rPr>
        <w:t>资源厅签订了《云南省探</w:t>
      </w:r>
      <w:r>
        <w:rPr>
          <w:rFonts w:ascii="宋体" w:hAnsi="宋体" w:eastAsia="宋体" w:cs="宋体"/>
          <w:sz w:val="24"/>
          <w:szCs w:val="24"/>
        </w:rPr>
        <w:t>矿权出让合同》（合同编号：2009</w:t>
      </w:r>
      <w:r>
        <w:rPr>
          <w:rFonts w:ascii="宋体" w:hAnsi="宋体" w:eastAsia="宋体" w:cs="宋体"/>
          <w:spacing w:val="-27"/>
          <w:sz w:val="24"/>
          <w:szCs w:val="24"/>
        </w:rPr>
        <w:t xml:space="preserve"> </w:t>
      </w:r>
      <w:r>
        <w:rPr>
          <w:rFonts w:ascii="宋体" w:hAnsi="宋体" w:eastAsia="宋体" w:cs="宋体"/>
          <w:sz w:val="24"/>
          <w:szCs w:val="24"/>
        </w:rPr>
        <w:t>出探</w:t>
      </w:r>
      <w:r>
        <w:rPr>
          <w:rFonts w:ascii="宋体" w:hAnsi="宋体" w:eastAsia="宋体" w:cs="宋体"/>
          <w:spacing w:val="-28"/>
          <w:sz w:val="24"/>
          <w:szCs w:val="24"/>
        </w:rPr>
        <w:t xml:space="preserve"> </w:t>
      </w:r>
      <w:r>
        <w:rPr>
          <w:rFonts w:ascii="宋体" w:hAnsi="宋体" w:eastAsia="宋体" w:cs="宋体"/>
          <w:sz w:val="24"/>
          <w:szCs w:val="24"/>
        </w:rPr>
        <w:t>163</w:t>
      </w:r>
      <w:r>
        <w:rPr>
          <w:rFonts w:ascii="宋体" w:hAnsi="宋体" w:eastAsia="宋体" w:cs="宋体"/>
          <w:spacing w:val="11"/>
          <w:sz w:val="24"/>
          <w:szCs w:val="24"/>
        </w:rPr>
        <w:t>），</w:t>
      </w:r>
      <w:r>
        <w:rPr>
          <w:rFonts w:ascii="宋体" w:hAnsi="宋体" w:eastAsia="宋体" w:cs="宋体"/>
          <w:sz w:val="24"/>
          <w:szCs w:val="24"/>
        </w:rPr>
        <w:t>云南省国土资源厅</w:t>
      </w:r>
      <w:r>
        <w:rPr>
          <w:rFonts w:ascii="宋体" w:hAnsi="宋体" w:eastAsia="宋体" w:cs="宋体"/>
          <w:spacing w:val="-1"/>
          <w:sz w:val="24"/>
          <w:szCs w:val="24"/>
        </w:rPr>
        <w:t>以挂牌方式向</w:t>
      </w:r>
      <w:r>
        <w:rPr>
          <w:rFonts w:ascii="宋体" w:hAnsi="宋体" w:eastAsia="宋体" w:cs="宋体"/>
          <w:spacing w:val="2"/>
          <w:sz w:val="24"/>
          <w:szCs w:val="24"/>
        </w:rPr>
        <w:t>富源县老厂宏发水泥厂出让富源县通泰采石场石灰岩矿详查的探矿权，勘查区块</w:t>
      </w:r>
      <w:r>
        <w:rPr>
          <w:rFonts w:ascii="宋体" w:hAnsi="宋体" w:eastAsia="宋体" w:cs="宋体"/>
          <w:spacing w:val="-6"/>
          <w:sz w:val="24"/>
          <w:szCs w:val="24"/>
        </w:rPr>
        <w:t>面积</w:t>
      </w:r>
      <w:r>
        <w:rPr>
          <w:rFonts w:ascii="宋体" w:hAnsi="宋体" w:eastAsia="宋体" w:cs="宋体"/>
          <w:spacing w:val="-21"/>
          <w:sz w:val="24"/>
          <w:szCs w:val="24"/>
        </w:rPr>
        <w:t xml:space="preserve"> </w:t>
      </w:r>
      <w:r>
        <w:rPr>
          <w:rFonts w:ascii="宋体" w:hAnsi="宋体" w:eastAsia="宋体" w:cs="宋体"/>
          <w:spacing w:val="-6"/>
          <w:sz w:val="24"/>
          <w:szCs w:val="24"/>
        </w:rPr>
        <w:t>1.37km</w:t>
      </w:r>
      <w:r>
        <w:rPr>
          <w:rFonts w:ascii="宋体" w:hAnsi="宋体" w:eastAsia="宋体" w:cs="宋体"/>
          <w:spacing w:val="-6"/>
          <w:position w:val="11"/>
          <w:sz w:val="12"/>
          <w:szCs w:val="12"/>
        </w:rPr>
        <w:t>2</w:t>
      </w:r>
      <w:r>
        <w:rPr>
          <w:rFonts w:ascii="宋体" w:hAnsi="宋体" w:eastAsia="宋体" w:cs="宋体"/>
          <w:spacing w:val="-31"/>
          <w:position w:val="11"/>
          <w:sz w:val="12"/>
          <w:szCs w:val="12"/>
        </w:rPr>
        <w:t xml:space="preserve"> </w:t>
      </w:r>
      <w:r>
        <w:rPr>
          <w:rFonts w:ascii="宋体" w:hAnsi="宋体" w:eastAsia="宋体" w:cs="宋体"/>
          <w:spacing w:val="-6"/>
          <w:sz w:val="24"/>
          <w:szCs w:val="24"/>
        </w:rPr>
        <w:t>，出让期限</w:t>
      </w:r>
      <w:r>
        <w:rPr>
          <w:rFonts w:ascii="宋体" w:hAnsi="宋体" w:eastAsia="宋体" w:cs="宋体"/>
          <w:spacing w:val="-46"/>
          <w:sz w:val="24"/>
          <w:szCs w:val="24"/>
        </w:rPr>
        <w:t xml:space="preserve"> </w:t>
      </w:r>
      <w:r>
        <w:rPr>
          <w:rFonts w:ascii="宋体" w:hAnsi="宋体" w:eastAsia="宋体" w:cs="宋体"/>
          <w:spacing w:val="-6"/>
          <w:sz w:val="24"/>
          <w:szCs w:val="24"/>
        </w:rPr>
        <w:t>3</w:t>
      </w:r>
      <w:r>
        <w:rPr>
          <w:rFonts w:ascii="宋体" w:hAnsi="宋体" w:eastAsia="宋体" w:cs="宋体"/>
          <w:spacing w:val="-50"/>
          <w:sz w:val="24"/>
          <w:szCs w:val="24"/>
        </w:rPr>
        <w:t xml:space="preserve"> </w:t>
      </w:r>
      <w:r>
        <w:rPr>
          <w:rFonts w:ascii="宋体" w:hAnsi="宋体" w:eastAsia="宋体" w:cs="宋体"/>
          <w:spacing w:val="-6"/>
          <w:sz w:val="24"/>
          <w:szCs w:val="24"/>
        </w:rPr>
        <w:t>年。</w:t>
      </w:r>
    </w:p>
    <w:p w14:paraId="216A6936">
      <w:pPr>
        <w:spacing w:before="2" w:line="384" w:lineRule="auto"/>
        <w:ind w:left="20" w:firstLine="483"/>
        <w:jc w:val="both"/>
        <w:rPr>
          <w:rFonts w:ascii="宋体" w:hAnsi="宋体" w:eastAsia="宋体" w:cs="宋体"/>
          <w:sz w:val="24"/>
          <w:szCs w:val="24"/>
        </w:rPr>
      </w:pPr>
      <w:r>
        <w:rPr>
          <w:rFonts w:ascii="宋体" w:hAnsi="宋体" w:eastAsia="宋体" w:cs="宋体"/>
          <w:spacing w:val="-6"/>
          <w:sz w:val="24"/>
          <w:szCs w:val="24"/>
        </w:rPr>
        <w:t>2010</w:t>
      </w:r>
      <w:r>
        <w:rPr>
          <w:rFonts w:ascii="宋体" w:hAnsi="宋体" w:eastAsia="宋体" w:cs="宋体"/>
          <w:spacing w:val="-50"/>
          <w:sz w:val="24"/>
          <w:szCs w:val="24"/>
        </w:rPr>
        <w:t xml:space="preserve"> </w:t>
      </w:r>
      <w:r>
        <w:rPr>
          <w:rFonts w:ascii="宋体" w:hAnsi="宋体" w:eastAsia="宋体" w:cs="宋体"/>
          <w:spacing w:val="-6"/>
          <w:sz w:val="24"/>
          <w:szCs w:val="24"/>
        </w:rPr>
        <w:t>年</w:t>
      </w:r>
      <w:r>
        <w:rPr>
          <w:rFonts w:ascii="宋体" w:hAnsi="宋体" w:eastAsia="宋体" w:cs="宋体"/>
          <w:spacing w:val="-33"/>
          <w:sz w:val="24"/>
          <w:szCs w:val="24"/>
        </w:rPr>
        <w:t xml:space="preserve"> </w:t>
      </w:r>
      <w:r>
        <w:rPr>
          <w:rFonts w:ascii="宋体" w:hAnsi="宋体" w:eastAsia="宋体" w:cs="宋体"/>
          <w:spacing w:val="-6"/>
          <w:sz w:val="24"/>
          <w:szCs w:val="24"/>
        </w:rPr>
        <w:t>1</w:t>
      </w:r>
      <w:r>
        <w:rPr>
          <w:rFonts w:ascii="宋体" w:hAnsi="宋体" w:eastAsia="宋体" w:cs="宋体"/>
          <w:spacing w:val="-45"/>
          <w:sz w:val="24"/>
          <w:szCs w:val="24"/>
        </w:rPr>
        <w:t xml:space="preserve"> </w:t>
      </w:r>
      <w:r>
        <w:rPr>
          <w:rFonts w:ascii="宋体" w:hAnsi="宋体" w:eastAsia="宋体" w:cs="宋体"/>
          <w:spacing w:val="-6"/>
          <w:sz w:val="24"/>
          <w:szCs w:val="24"/>
        </w:rPr>
        <w:t>月</w:t>
      </w:r>
      <w:r>
        <w:rPr>
          <w:rFonts w:ascii="宋体" w:hAnsi="宋体" w:eastAsia="宋体" w:cs="宋体"/>
          <w:spacing w:val="-48"/>
          <w:sz w:val="24"/>
          <w:szCs w:val="24"/>
        </w:rPr>
        <w:t xml:space="preserve"> </w:t>
      </w:r>
      <w:r>
        <w:rPr>
          <w:rFonts w:ascii="宋体" w:hAnsi="宋体" w:eastAsia="宋体" w:cs="宋体"/>
          <w:spacing w:val="-6"/>
          <w:sz w:val="24"/>
          <w:szCs w:val="24"/>
        </w:rPr>
        <w:t>29 日，云南省国土资源厅颁发了云南省富源县通泰采</w:t>
      </w:r>
      <w:r>
        <w:rPr>
          <w:rFonts w:ascii="宋体" w:hAnsi="宋体" w:eastAsia="宋体" w:cs="宋体"/>
          <w:spacing w:val="-7"/>
          <w:sz w:val="24"/>
          <w:szCs w:val="24"/>
        </w:rPr>
        <w:t>石场石灰岩</w:t>
      </w:r>
      <w:r>
        <w:rPr>
          <w:rFonts w:ascii="宋体" w:hAnsi="宋体" w:eastAsia="宋体" w:cs="宋体"/>
          <w:spacing w:val="2"/>
          <w:sz w:val="24"/>
          <w:szCs w:val="24"/>
        </w:rPr>
        <w:t>矿详查探矿权证，证号：T53420100103038599；探矿权人：富源</w:t>
      </w:r>
      <w:r>
        <w:rPr>
          <w:rFonts w:ascii="宋体" w:hAnsi="宋体" w:eastAsia="宋体" w:cs="宋体"/>
          <w:spacing w:val="1"/>
          <w:sz w:val="24"/>
          <w:szCs w:val="24"/>
        </w:rPr>
        <w:t>县老厂宏发水泥</w:t>
      </w:r>
      <w:r>
        <w:rPr>
          <w:rFonts w:ascii="宋体" w:hAnsi="宋体" w:eastAsia="宋体" w:cs="宋体"/>
          <w:spacing w:val="-8"/>
          <w:sz w:val="24"/>
          <w:szCs w:val="24"/>
        </w:rPr>
        <w:t>厂；勘查项目名称：云南省富源县通泰采石场石灰岩矿详查；图幅号：G48E017</w:t>
      </w:r>
      <w:r>
        <w:rPr>
          <w:rFonts w:ascii="宋体" w:hAnsi="宋体" w:eastAsia="宋体" w:cs="宋体"/>
          <w:spacing w:val="-9"/>
          <w:sz w:val="24"/>
          <w:szCs w:val="24"/>
        </w:rPr>
        <w:t>011；</w:t>
      </w:r>
      <w:r>
        <w:rPr>
          <w:rFonts w:ascii="宋体" w:hAnsi="宋体" w:eastAsia="宋体" w:cs="宋体"/>
          <w:sz w:val="24"/>
          <w:szCs w:val="24"/>
        </w:rPr>
        <w:t>勘查面积：1.35km</w:t>
      </w:r>
      <w:r>
        <w:rPr>
          <w:rFonts w:ascii="宋体" w:hAnsi="宋体" w:eastAsia="宋体" w:cs="宋体"/>
          <w:position w:val="12"/>
          <w:sz w:val="12"/>
          <w:szCs w:val="12"/>
        </w:rPr>
        <w:t>2</w:t>
      </w:r>
      <w:r>
        <w:rPr>
          <w:rFonts w:ascii="宋体" w:hAnsi="宋体" w:eastAsia="宋体" w:cs="宋体"/>
          <w:spacing w:val="-30"/>
          <w:position w:val="12"/>
          <w:sz w:val="12"/>
          <w:szCs w:val="12"/>
        </w:rPr>
        <w:t xml:space="preserve"> </w:t>
      </w:r>
      <w:r>
        <w:rPr>
          <w:rFonts w:ascii="宋体" w:hAnsi="宋体" w:eastAsia="宋体" w:cs="宋体"/>
          <w:sz w:val="24"/>
          <w:szCs w:val="24"/>
        </w:rPr>
        <w:t>；勘查单位：云南省地质矿产勘查开发局</w:t>
      </w:r>
      <w:r>
        <w:rPr>
          <w:rFonts w:ascii="宋体" w:hAnsi="宋体" w:eastAsia="宋体" w:cs="宋体"/>
          <w:spacing w:val="-1"/>
          <w:sz w:val="24"/>
          <w:szCs w:val="24"/>
        </w:rPr>
        <w:t>第一地质大队；有效</w:t>
      </w:r>
    </w:p>
    <w:p w14:paraId="13C31C5F">
      <w:pPr>
        <w:spacing w:line="219" w:lineRule="auto"/>
        <w:ind w:left="23"/>
        <w:rPr>
          <w:rFonts w:ascii="宋体" w:hAnsi="宋体" w:eastAsia="宋体" w:cs="宋体"/>
          <w:sz w:val="24"/>
          <w:szCs w:val="24"/>
        </w:rPr>
      </w:pPr>
      <w:r>
        <w:rPr>
          <w:rFonts w:ascii="宋体" w:hAnsi="宋体" w:eastAsia="宋体" w:cs="宋体"/>
          <w:spacing w:val="-10"/>
          <w:sz w:val="24"/>
          <w:szCs w:val="24"/>
        </w:rPr>
        <w:t>期限：2010</w:t>
      </w:r>
      <w:r>
        <w:rPr>
          <w:rFonts w:ascii="宋体" w:hAnsi="宋体" w:eastAsia="宋体" w:cs="宋体"/>
          <w:spacing w:val="-49"/>
          <w:sz w:val="24"/>
          <w:szCs w:val="24"/>
        </w:rPr>
        <w:t xml:space="preserve"> </w:t>
      </w:r>
      <w:r>
        <w:rPr>
          <w:rFonts w:ascii="宋体" w:hAnsi="宋体" w:eastAsia="宋体" w:cs="宋体"/>
          <w:spacing w:val="-10"/>
          <w:sz w:val="24"/>
          <w:szCs w:val="24"/>
        </w:rPr>
        <w:t>年</w:t>
      </w:r>
      <w:r>
        <w:rPr>
          <w:rFonts w:ascii="宋体" w:hAnsi="宋体" w:eastAsia="宋体" w:cs="宋体"/>
          <w:spacing w:val="-33"/>
          <w:sz w:val="24"/>
          <w:szCs w:val="24"/>
        </w:rPr>
        <w:t xml:space="preserve"> </w:t>
      </w:r>
      <w:r>
        <w:rPr>
          <w:rFonts w:ascii="宋体" w:hAnsi="宋体" w:eastAsia="宋体" w:cs="宋体"/>
          <w:spacing w:val="-10"/>
          <w:sz w:val="24"/>
          <w:szCs w:val="24"/>
        </w:rPr>
        <w:t>1</w:t>
      </w:r>
      <w:r>
        <w:rPr>
          <w:rFonts w:ascii="宋体" w:hAnsi="宋体" w:eastAsia="宋体" w:cs="宋体"/>
          <w:spacing w:val="-45"/>
          <w:sz w:val="24"/>
          <w:szCs w:val="24"/>
        </w:rPr>
        <w:t xml:space="preserve"> </w:t>
      </w:r>
      <w:r>
        <w:rPr>
          <w:rFonts w:ascii="宋体" w:hAnsi="宋体" w:eastAsia="宋体" w:cs="宋体"/>
          <w:spacing w:val="-10"/>
          <w:sz w:val="24"/>
          <w:szCs w:val="24"/>
        </w:rPr>
        <w:t>月</w:t>
      </w:r>
      <w:r>
        <w:rPr>
          <w:rFonts w:ascii="宋体" w:hAnsi="宋体" w:eastAsia="宋体" w:cs="宋体"/>
          <w:spacing w:val="-48"/>
          <w:sz w:val="24"/>
          <w:szCs w:val="24"/>
        </w:rPr>
        <w:t xml:space="preserve"> </w:t>
      </w:r>
      <w:r>
        <w:rPr>
          <w:rFonts w:ascii="宋体" w:hAnsi="宋体" w:eastAsia="宋体" w:cs="宋体"/>
          <w:spacing w:val="-10"/>
          <w:sz w:val="24"/>
          <w:szCs w:val="24"/>
        </w:rPr>
        <w:t>29 日至</w:t>
      </w:r>
      <w:r>
        <w:rPr>
          <w:rFonts w:ascii="宋体" w:hAnsi="宋体" w:eastAsia="宋体" w:cs="宋体"/>
          <w:spacing w:val="-48"/>
          <w:sz w:val="24"/>
          <w:szCs w:val="24"/>
        </w:rPr>
        <w:t xml:space="preserve"> </w:t>
      </w:r>
      <w:r>
        <w:rPr>
          <w:rFonts w:ascii="宋体" w:hAnsi="宋体" w:eastAsia="宋体" w:cs="宋体"/>
          <w:spacing w:val="-10"/>
          <w:sz w:val="24"/>
          <w:szCs w:val="24"/>
        </w:rPr>
        <w:t>2013</w:t>
      </w:r>
      <w:r>
        <w:rPr>
          <w:rFonts w:ascii="宋体" w:hAnsi="宋体" w:eastAsia="宋体" w:cs="宋体"/>
          <w:spacing w:val="-49"/>
          <w:sz w:val="24"/>
          <w:szCs w:val="24"/>
        </w:rPr>
        <w:t xml:space="preserve"> </w:t>
      </w:r>
      <w:r>
        <w:rPr>
          <w:rFonts w:ascii="宋体" w:hAnsi="宋体" w:eastAsia="宋体" w:cs="宋体"/>
          <w:spacing w:val="-10"/>
          <w:sz w:val="24"/>
          <w:szCs w:val="24"/>
        </w:rPr>
        <w:t>年</w:t>
      </w:r>
      <w:r>
        <w:rPr>
          <w:rFonts w:ascii="宋体" w:hAnsi="宋体" w:eastAsia="宋体" w:cs="宋体"/>
          <w:spacing w:val="-33"/>
          <w:sz w:val="24"/>
          <w:szCs w:val="24"/>
        </w:rPr>
        <w:t xml:space="preserve"> </w:t>
      </w:r>
      <w:r>
        <w:rPr>
          <w:rFonts w:ascii="宋体" w:hAnsi="宋体" w:eastAsia="宋体" w:cs="宋体"/>
          <w:spacing w:val="-10"/>
          <w:sz w:val="24"/>
          <w:szCs w:val="24"/>
        </w:rPr>
        <w:t>1</w:t>
      </w:r>
      <w:r>
        <w:rPr>
          <w:rFonts w:ascii="宋体" w:hAnsi="宋体" w:eastAsia="宋体" w:cs="宋体"/>
          <w:spacing w:val="-45"/>
          <w:sz w:val="24"/>
          <w:szCs w:val="24"/>
        </w:rPr>
        <w:t xml:space="preserve"> </w:t>
      </w:r>
      <w:r>
        <w:rPr>
          <w:rFonts w:ascii="宋体" w:hAnsi="宋体" w:eastAsia="宋体" w:cs="宋体"/>
          <w:spacing w:val="-11"/>
          <w:sz w:val="24"/>
          <w:szCs w:val="24"/>
        </w:rPr>
        <w:t>月</w:t>
      </w:r>
      <w:r>
        <w:rPr>
          <w:rFonts w:ascii="宋体" w:hAnsi="宋体" w:eastAsia="宋体" w:cs="宋体"/>
          <w:spacing w:val="-48"/>
          <w:sz w:val="24"/>
          <w:szCs w:val="24"/>
        </w:rPr>
        <w:t xml:space="preserve"> </w:t>
      </w:r>
      <w:r>
        <w:rPr>
          <w:rFonts w:ascii="宋体" w:hAnsi="宋体" w:eastAsia="宋体" w:cs="宋体"/>
          <w:spacing w:val="-11"/>
          <w:sz w:val="24"/>
          <w:szCs w:val="24"/>
        </w:rPr>
        <w:t>29 日。</w:t>
      </w:r>
    </w:p>
    <w:p w14:paraId="343CC9E4">
      <w:pPr>
        <w:spacing w:before="217" w:line="384" w:lineRule="auto"/>
        <w:ind w:left="18" w:firstLine="481"/>
        <w:rPr>
          <w:rFonts w:ascii="宋体" w:hAnsi="宋体" w:eastAsia="宋体" w:cs="宋体"/>
          <w:sz w:val="24"/>
          <w:szCs w:val="24"/>
        </w:rPr>
      </w:pPr>
      <w:r>
        <w:rPr>
          <w:rFonts w:ascii="宋体" w:hAnsi="宋体" w:eastAsia="宋体" w:cs="宋体"/>
          <w:spacing w:val="2"/>
          <w:sz w:val="24"/>
          <w:szCs w:val="24"/>
        </w:rPr>
        <w:t>探矿权证到期后，矿业权人申请延续保留，由云南省国土资源厅颁发了云南</w:t>
      </w:r>
      <w:r>
        <w:rPr>
          <w:rFonts w:ascii="宋体" w:hAnsi="宋体" w:eastAsia="宋体" w:cs="宋体"/>
          <w:spacing w:val="-7"/>
          <w:sz w:val="24"/>
          <w:szCs w:val="24"/>
        </w:rPr>
        <w:t>省富源县通泰采石场石灰岩矿详查（保留）探矿权证，证号：T53</w:t>
      </w:r>
      <w:r>
        <w:rPr>
          <w:rFonts w:ascii="宋体" w:hAnsi="宋体" w:eastAsia="宋体" w:cs="宋体"/>
          <w:spacing w:val="-8"/>
          <w:sz w:val="24"/>
          <w:szCs w:val="24"/>
        </w:rPr>
        <w:t>420100103038599；</w:t>
      </w:r>
      <w:r>
        <w:rPr>
          <w:rFonts w:ascii="宋体" w:hAnsi="宋体" w:eastAsia="宋体" w:cs="宋体"/>
          <w:spacing w:val="11"/>
          <w:sz w:val="24"/>
          <w:szCs w:val="24"/>
        </w:rPr>
        <w:t>勘查项</w:t>
      </w:r>
      <w:r>
        <w:rPr>
          <w:rFonts w:ascii="宋体" w:hAnsi="宋体" w:eastAsia="宋体" w:cs="宋体"/>
          <w:spacing w:val="-48"/>
          <w:sz w:val="24"/>
          <w:szCs w:val="24"/>
        </w:rPr>
        <w:t xml:space="preserve"> </w:t>
      </w:r>
      <w:r>
        <w:rPr>
          <w:rFonts w:ascii="宋体" w:hAnsi="宋体" w:eastAsia="宋体" w:cs="宋体"/>
          <w:spacing w:val="11"/>
          <w:sz w:val="24"/>
          <w:szCs w:val="24"/>
        </w:rPr>
        <w:t>目名称：</w:t>
      </w:r>
      <w:r>
        <w:rPr>
          <w:rFonts w:ascii="宋体" w:hAnsi="宋体" w:eastAsia="宋体" w:cs="宋体"/>
          <w:spacing w:val="-68"/>
          <w:sz w:val="24"/>
          <w:szCs w:val="24"/>
        </w:rPr>
        <w:t xml:space="preserve"> </w:t>
      </w:r>
      <w:r>
        <w:rPr>
          <w:rFonts w:ascii="宋体" w:hAnsi="宋体" w:eastAsia="宋体" w:cs="宋体"/>
          <w:spacing w:val="11"/>
          <w:sz w:val="24"/>
          <w:szCs w:val="24"/>
        </w:rPr>
        <w:t>云南省富源县通泰采石场石灰岩矿详查（保留</w:t>
      </w:r>
      <w:r>
        <w:rPr>
          <w:rFonts w:ascii="宋体" w:hAnsi="宋体" w:eastAsia="宋体" w:cs="宋体"/>
          <w:spacing w:val="-15"/>
          <w:sz w:val="24"/>
          <w:szCs w:val="24"/>
        </w:rPr>
        <w:t>）</w:t>
      </w:r>
      <w:r>
        <w:rPr>
          <w:rFonts w:ascii="宋体" w:hAnsi="宋体" w:eastAsia="宋体" w:cs="宋体"/>
          <w:spacing w:val="-54"/>
          <w:sz w:val="24"/>
          <w:szCs w:val="24"/>
        </w:rPr>
        <w:t xml:space="preserve"> </w:t>
      </w:r>
      <w:r>
        <w:rPr>
          <w:rFonts w:ascii="宋体" w:hAnsi="宋体" w:eastAsia="宋体" w:cs="宋体"/>
          <w:spacing w:val="-15"/>
          <w:sz w:val="24"/>
          <w:szCs w:val="24"/>
        </w:rPr>
        <w:t>；</w:t>
      </w:r>
      <w:r>
        <w:rPr>
          <w:rFonts w:ascii="宋体" w:hAnsi="宋体" w:eastAsia="宋体" w:cs="宋体"/>
          <w:spacing w:val="-71"/>
          <w:sz w:val="24"/>
          <w:szCs w:val="24"/>
        </w:rPr>
        <w:t xml:space="preserve"> </w:t>
      </w:r>
      <w:r>
        <w:rPr>
          <w:rFonts w:ascii="宋体" w:hAnsi="宋体" w:eastAsia="宋体" w:cs="宋体"/>
          <w:spacing w:val="10"/>
          <w:sz w:val="24"/>
          <w:szCs w:val="24"/>
        </w:rPr>
        <w:t>图幅号：</w:t>
      </w:r>
      <w:r>
        <w:rPr>
          <w:rFonts w:ascii="宋体" w:hAnsi="宋体" w:eastAsia="宋体" w:cs="宋体"/>
          <w:sz w:val="24"/>
          <w:szCs w:val="24"/>
        </w:rPr>
        <w:t xml:space="preserve"> G48E017011；勘查面积：0.37km</w:t>
      </w:r>
      <w:r>
        <w:rPr>
          <w:rFonts w:ascii="宋体" w:hAnsi="宋体" w:eastAsia="宋体" w:cs="宋体"/>
          <w:position w:val="11"/>
          <w:sz w:val="12"/>
          <w:szCs w:val="12"/>
        </w:rPr>
        <w:t>2</w:t>
      </w:r>
      <w:r>
        <w:rPr>
          <w:rFonts w:ascii="宋体" w:hAnsi="宋体" w:eastAsia="宋体" w:cs="宋体"/>
          <w:spacing w:val="-30"/>
          <w:position w:val="11"/>
          <w:sz w:val="12"/>
          <w:szCs w:val="12"/>
        </w:rPr>
        <w:t xml:space="preserve"> </w:t>
      </w:r>
      <w:r>
        <w:rPr>
          <w:rFonts w:ascii="宋体" w:hAnsi="宋体" w:eastAsia="宋体" w:cs="宋体"/>
          <w:sz w:val="24"/>
          <w:szCs w:val="24"/>
        </w:rPr>
        <w:t>；勘查单位：云南省地质矿产勘</w:t>
      </w:r>
      <w:r>
        <w:rPr>
          <w:rFonts w:ascii="宋体" w:hAnsi="宋体" w:eastAsia="宋体" w:cs="宋体"/>
          <w:spacing w:val="-1"/>
          <w:sz w:val="24"/>
          <w:szCs w:val="24"/>
        </w:rPr>
        <w:t>查开发局第一地</w:t>
      </w:r>
      <w:r>
        <w:rPr>
          <w:rFonts w:ascii="宋体" w:hAnsi="宋体" w:eastAsia="宋体" w:cs="宋体"/>
          <w:spacing w:val="-8"/>
          <w:sz w:val="24"/>
          <w:szCs w:val="24"/>
        </w:rPr>
        <w:t>质大队；有效期限：2013</w:t>
      </w:r>
      <w:r>
        <w:rPr>
          <w:rFonts w:ascii="宋体" w:hAnsi="宋体" w:eastAsia="宋体" w:cs="宋体"/>
          <w:spacing w:val="-48"/>
          <w:sz w:val="24"/>
          <w:szCs w:val="24"/>
        </w:rPr>
        <w:t xml:space="preserve"> </w:t>
      </w:r>
      <w:r>
        <w:rPr>
          <w:rFonts w:ascii="宋体" w:hAnsi="宋体" w:eastAsia="宋体" w:cs="宋体"/>
          <w:spacing w:val="-8"/>
          <w:sz w:val="24"/>
          <w:szCs w:val="24"/>
        </w:rPr>
        <w:t>年</w:t>
      </w:r>
      <w:r>
        <w:rPr>
          <w:rFonts w:ascii="宋体" w:hAnsi="宋体" w:eastAsia="宋体" w:cs="宋体"/>
          <w:spacing w:val="-51"/>
          <w:sz w:val="24"/>
          <w:szCs w:val="24"/>
        </w:rPr>
        <w:t xml:space="preserve"> </w:t>
      </w:r>
      <w:r>
        <w:rPr>
          <w:rFonts w:ascii="宋体" w:hAnsi="宋体" w:eastAsia="宋体" w:cs="宋体"/>
          <w:spacing w:val="-8"/>
          <w:sz w:val="24"/>
          <w:szCs w:val="24"/>
        </w:rPr>
        <w:t>4</w:t>
      </w:r>
      <w:r>
        <w:rPr>
          <w:rFonts w:ascii="宋体" w:hAnsi="宋体" w:eastAsia="宋体" w:cs="宋体"/>
          <w:spacing w:val="-45"/>
          <w:sz w:val="24"/>
          <w:szCs w:val="24"/>
        </w:rPr>
        <w:t xml:space="preserve"> </w:t>
      </w:r>
      <w:r>
        <w:rPr>
          <w:rFonts w:ascii="宋体" w:hAnsi="宋体" w:eastAsia="宋体" w:cs="宋体"/>
          <w:spacing w:val="-8"/>
          <w:sz w:val="24"/>
          <w:szCs w:val="24"/>
        </w:rPr>
        <w:t>月</w:t>
      </w:r>
      <w:r>
        <w:rPr>
          <w:rFonts w:ascii="宋体" w:hAnsi="宋体" w:eastAsia="宋体" w:cs="宋体"/>
          <w:spacing w:val="-33"/>
          <w:sz w:val="24"/>
          <w:szCs w:val="24"/>
        </w:rPr>
        <w:t xml:space="preserve"> </w:t>
      </w:r>
      <w:r>
        <w:rPr>
          <w:rFonts w:ascii="宋体" w:hAnsi="宋体" w:eastAsia="宋体" w:cs="宋体"/>
          <w:spacing w:val="-8"/>
          <w:sz w:val="24"/>
          <w:szCs w:val="24"/>
        </w:rPr>
        <w:t>10 日至</w:t>
      </w:r>
      <w:r>
        <w:rPr>
          <w:rFonts w:ascii="宋体" w:hAnsi="宋体" w:eastAsia="宋体" w:cs="宋体"/>
          <w:spacing w:val="-48"/>
          <w:sz w:val="24"/>
          <w:szCs w:val="24"/>
        </w:rPr>
        <w:t xml:space="preserve"> </w:t>
      </w:r>
      <w:r>
        <w:rPr>
          <w:rFonts w:ascii="宋体" w:hAnsi="宋体" w:eastAsia="宋体" w:cs="宋体"/>
          <w:spacing w:val="-8"/>
          <w:sz w:val="24"/>
          <w:szCs w:val="24"/>
        </w:rPr>
        <w:t>2015</w:t>
      </w:r>
      <w:r>
        <w:rPr>
          <w:rFonts w:ascii="宋体" w:hAnsi="宋体" w:eastAsia="宋体" w:cs="宋体"/>
          <w:spacing w:val="-50"/>
          <w:sz w:val="24"/>
          <w:szCs w:val="24"/>
        </w:rPr>
        <w:t xml:space="preserve"> </w:t>
      </w:r>
      <w:r>
        <w:rPr>
          <w:rFonts w:ascii="宋体" w:hAnsi="宋体" w:eastAsia="宋体" w:cs="宋体"/>
          <w:spacing w:val="-8"/>
          <w:sz w:val="24"/>
          <w:szCs w:val="24"/>
        </w:rPr>
        <w:t>年</w:t>
      </w:r>
      <w:r>
        <w:rPr>
          <w:rFonts w:ascii="宋体" w:hAnsi="宋体" w:eastAsia="宋体" w:cs="宋体"/>
          <w:spacing w:val="-51"/>
          <w:sz w:val="24"/>
          <w:szCs w:val="24"/>
        </w:rPr>
        <w:t xml:space="preserve"> </w:t>
      </w:r>
      <w:r>
        <w:rPr>
          <w:rFonts w:ascii="宋体" w:hAnsi="宋体" w:eastAsia="宋体" w:cs="宋体"/>
          <w:spacing w:val="-8"/>
          <w:sz w:val="24"/>
          <w:szCs w:val="24"/>
        </w:rPr>
        <w:t>4</w:t>
      </w:r>
      <w:r>
        <w:rPr>
          <w:rFonts w:ascii="宋体" w:hAnsi="宋体" w:eastAsia="宋体" w:cs="宋体"/>
          <w:spacing w:val="-45"/>
          <w:sz w:val="24"/>
          <w:szCs w:val="24"/>
        </w:rPr>
        <w:t xml:space="preserve"> </w:t>
      </w:r>
      <w:r>
        <w:rPr>
          <w:rFonts w:ascii="宋体" w:hAnsi="宋体" w:eastAsia="宋体" w:cs="宋体"/>
          <w:spacing w:val="-8"/>
          <w:sz w:val="24"/>
          <w:szCs w:val="24"/>
        </w:rPr>
        <w:t>月</w:t>
      </w:r>
      <w:r>
        <w:rPr>
          <w:rFonts w:ascii="宋体" w:hAnsi="宋体" w:eastAsia="宋体" w:cs="宋体"/>
          <w:spacing w:val="-33"/>
          <w:sz w:val="24"/>
          <w:szCs w:val="24"/>
        </w:rPr>
        <w:t xml:space="preserve"> </w:t>
      </w:r>
      <w:r>
        <w:rPr>
          <w:rFonts w:ascii="宋体" w:hAnsi="宋体" w:eastAsia="宋体" w:cs="宋体"/>
          <w:spacing w:val="-8"/>
          <w:sz w:val="24"/>
          <w:szCs w:val="24"/>
        </w:rPr>
        <w:t>10 日。</w:t>
      </w:r>
    </w:p>
    <w:p w14:paraId="6FFF8FBC">
      <w:pPr>
        <w:spacing w:before="1" w:line="384" w:lineRule="auto"/>
        <w:ind w:left="20" w:right="91" w:firstLine="483"/>
        <w:jc w:val="both"/>
        <w:rPr>
          <w:rFonts w:ascii="宋体" w:hAnsi="宋体" w:eastAsia="宋体" w:cs="宋体"/>
          <w:sz w:val="24"/>
          <w:szCs w:val="24"/>
        </w:rPr>
      </w:pPr>
      <w:r>
        <w:rPr>
          <w:rFonts w:ascii="宋体" w:hAnsi="宋体" w:eastAsia="宋体" w:cs="宋体"/>
          <w:spacing w:val="-2"/>
          <w:sz w:val="24"/>
          <w:szCs w:val="24"/>
        </w:rPr>
        <w:t>2013</w:t>
      </w:r>
      <w:r>
        <w:rPr>
          <w:rFonts w:ascii="宋体" w:hAnsi="宋体" w:eastAsia="宋体" w:cs="宋体"/>
          <w:spacing w:val="-47"/>
          <w:sz w:val="24"/>
          <w:szCs w:val="24"/>
        </w:rPr>
        <w:t xml:space="preserve"> </w:t>
      </w:r>
      <w:r>
        <w:rPr>
          <w:rFonts w:ascii="宋体" w:hAnsi="宋体" w:eastAsia="宋体" w:cs="宋体"/>
          <w:spacing w:val="-2"/>
          <w:sz w:val="24"/>
          <w:szCs w:val="24"/>
        </w:rPr>
        <w:t>年</w:t>
      </w:r>
      <w:r>
        <w:rPr>
          <w:rFonts w:ascii="宋体" w:hAnsi="宋体" w:eastAsia="宋体" w:cs="宋体"/>
          <w:spacing w:val="-45"/>
          <w:sz w:val="24"/>
          <w:szCs w:val="24"/>
        </w:rPr>
        <w:t xml:space="preserve"> </w:t>
      </w:r>
      <w:r>
        <w:rPr>
          <w:rFonts w:ascii="宋体" w:hAnsi="宋体" w:eastAsia="宋体" w:cs="宋体"/>
          <w:spacing w:val="-2"/>
          <w:sz w:val="24"/>
          <w:szCs w:val="24"/>
        </w:rPr>
        <w:t>7</w:t>
      </w:r>
      <w:r>
        <w:rPr>
          <w:rFonts w:ascii="宋体" w:hAnsi="宋体" w:eastAsia="宋体" w:cs="宋体"/>
          <w:spacing w:val="-42"/>
          <w:sz w:val="24"/>
          <w:szCs w:val="24"/>
        </w:rPr>
        <w:t xml:space="preserve"> </w:t>
      </w:r>
      <w:r>
        <w:rPr>
          <w:rFonts w:ascii="宋体" w:hAnsi="宋体" w:eastAsia="宋体" w:cs="宋体"/>
          <w:spacing w:val="-2"/>
          <w:sz w:val="24"/>
          <w:szCs w:val="24"/>
        </w:rPr>
        <w:t>月</w:t>
      </w:r>
      <w:r>
        <w:rPr>
          <w:rFonts w:ascii="宋体" w:hAnsi="宋体" w:eastAsia="宋体" w:cs="宋体"/>
          <w:spacing w:val="-31"/>
          <w:sz w:val="24"/>
          <w:szCs w:val="24"/>
        </w:rPr>
        <w:t xml:space="preserve"> </w:t>
      </w:r>
      <w:r>
        <w:rPr>
          <w:rFonts w:ascii="宋体" w:hAnsi="宋体" w:eastAsia="宋体" w:cs="宋体"/>
          <w:spacing w:val="-2"/>
          <w:sz w:val="24"/>
          <w:szCs w:val="24"/>
        </w:rPr>
        <w:t>10 日，矿业权人申请探</w:t>
      </w:r>
      <w:r>
        <w:rPr>
          <w:rFonts w:ascii="宋体" w:hAnsi="宋体" w:eastAsia="宋体" w:cs="宋体"/>
          <w:spacing w:val="-3"/>
          <w:sz w:val="24"/>
          <w:szCs w:val="24"/>
        </w:rPr>
        <w:t>转采，云南省富源县通泰石灰岩矿采矿</w:t>
      </w:r>
      <w:r>
        <w:rPr>
          <w:rFonts w:ascii="宋体" w:hAnsi="宋体" w:eastAsia="宋体" w:cs="宋体"/>
          <w:spacing w:val="-9"/>
          <w:sz w:val="24"/>
          <w:szCs w:val="24"/>
        </w:rPr>
        <w:t>权设立，由曲靖市国土资源局颁发了采矿许可证，证号：C530300201377110130612；</w:t>
      </w:r>
      <w:r>
        <w:rPr>
          <w:rFonts w:ascii="宋体" w:hAnsi="宋体" w:eastAsia="宋体" w:cs="宋体"/>
          <w:sz w:val="24"/>
          <w:szCs w:val="24"/>
        </w:rPr>
        <w:t>采矿权人：富源县宏发水泥有限责任公司；开采矿种：石</w:t>
      </w:r>
      <w:r>
        <w:rPr>
          <w:rFonts w:ascii="宋体" w:hAnsi="宋体" w:eastAsia="宋体" w:cs="宋体"/>
          <w:spacing w:val="-1"/>
          <w:sz w:val="24"/>
          <w:szCs w:val="24"/>
        </w:rPr>
        <w:t>灰岩；开采方式：露天</w:t>
      </w:r>
      <w:r>
        <w:rPr>
          <w:rFonts w:ascii="宋体" w:hAnsi="宋体" w:eastAsia="宋体" w:cs="宋体"/>
          <w:spacing w:val="-6"/>
          <w:sz w:val="24"/>
          <w:szCs w:val="24"/>
        </w:rPr>
        <w:t>开采；生产规模：90.00</w:t>
      </w:r>
      <w:r>
        <w:rPr>
          <w:rFonts w:ascii="宋体" w:hAnsi="宋体" w:eastAsia="宋体" w:cs="宋体"/>
          <w:spacing w:val="-44"/>
          <w:sz w:val="24"/>
          <w:szCs w:val="24"/>
        </w:rPr>
        <w:t xml:space="preserve"> </w:t>
      </w:r>
      <w:r>
        <w:rPr>
          <w:rFonts w:ascii="宋体" w:hAnsi="宋体" w:eastAsia="宋体" w:cs="宋体"/>
          <w:spacing w:val="-6"/>
          <w:sz w:val="24"/>
          <w:szCs w:val="24"/>
        </w:rPr>
        <w:t>万吨/年；矿区面积</w:t>
      </w:r>
      <w:r>
        <w:rPr>
          <w:rFonts w:ascii="宋体" w:hAnsi="宋体" w:eastAsia="宋体" w:cs="宋体"/>
          <w:spacing w:val="-49"/>
          <w:sz w:val="24"/>
          <w:szCs w:val="24"/>
        </w:rPr>
        <w:t xml:space="preserve"> </w:t>
      </w:r>
      <w:r>
        <w:rPr>
          <w:rFonts w:ascii="宋体" w:hAnsi="宋体" w:eastAsia="宋体" w:cs="宋体"/>
          <w:spacing w:val="-6"/>
          <w:sz w:val="24"/>
          <w:szCs w:val="24"/>
        </w:rPr>
        <w:t>0.36</w:t>
      </w:r>
      <w:r>
        <w:rPr>
          <w:rFonts w:ascii="宋体" w:hAnsi="宋体" w:eastAsia="宋体" w:cs="宋体"/>
          <w:spacing w:val="-7"/>
          <w:sz w:val="24"/>
          <w:szCs w:val="24"/>
        </w:rPr>
        <w:t>04km</w:t>
      </w:r>
      <w:r>
        <w:rPr>
          <w:rFonts w:ascii="宋体" w:hAnsi="宋体" w:eastAsia="宋体" w:cs="宋体"/>
          <w:spacing w:val="-7"/>
          <w:position w:val="11"/>
          <w:sz w:val="12"/>
          <w:szCs w:val="12"/>
        </w:rPr>
        <w:t>2</w:t>
      </w:r>
      <w:r>
        <w:rPr>
          <w:rFonts w:ascii="宋体" w:hAnsi="宋体" w:eastAsia="宋体" w:cs="宋体"/>
          <w:spacing w:val="-7"/>
          <w:sz w:val="24"/>
          <w:szCs w:val="24"/>
        </w:rPr>
        <w:t>；有效期限：伍年，自</w:t>
      </w:r>
      <w:r>
        <w:rPr>
          <w:rFonts w:ascii="宋体" w:hAnsi="宋体" w:eastAsia="宋体" w:cs="宋体"/>
          <w:spacing w:val="-48"/>
          <w:sz w:val="24"/>
          <w:szCs w:val="24"/>
        </w:rPr>
        <w:t xml:space="preserve"> </w:t>
      </w:r>
      <w:r>
        <w:rPr>
          <w:rFonts w:ascii="宋体" w:hAnsi="宋体" w:eastAsia="宋体" w:cs="宋体"/>
          <w:spacing w:val="-7"/>
          <w:sz w:val="24"/>
          <w:szCs w:val="24"/>
        </w:rPr>
        <w:t>2013</w:t>
      </w:r>
      <w:r>
        <w:rPr>
          <w:rFonts w:ascii="宋体" w:hAnsi="宋体" w:eastAsia="宋体" w:cs="宋体"/>
          <w:spacing w:val="-8"/>
          <w:sz w:val="24"/>
          <w:szCs w:val="24"/>
        </w:rPr>
        <w:t>年</w:t>
      </w:r>
      <w:r>
        <w:rPr>
          <w:rFonts w:ascii="宋体" w:hAnsi="宋体" w:eastAsia="宋体" w:cs="宋体"/>
          <w:spacing w:val="-45"/>
          <w:sz w:val="24"/>
          <w:szCs w:val="24"/>
        </w:rPr>
        <w:t xml:space="preserve"> </w:t>
      </w:r>
      <w:r>
        <w:rPr>
          <w:rFonts w:ascii="宋体" w:hAnsi="宋体" w:eastAsia="宋体" w:cs="宋体"/>
          <w:spacing w:val="-8"/>
          <w:sz w:val="24"/>
          <w:szCs w:val="24"/>
        </w:rPr>
        <w:t>7</w:t>
      </w:r>
      <w:r>
        <w:rPr>
          <w:rFonts w:ascii="宋体" w:hAnsi="宋体" w:eastAsia="宋体" w:cs="宋体"/>
          <w:spacing w:val="-45"/>
          <w:sz w:val="24"/>
          <w:szCs w:val="24"/>
        </w:rPr>
        <w:t xml:space="preserve"> </w:t>
      </w:r>
      <w:r>
        <w:rPr>
          <w:rFonts w:ascii="宋体" w:hAnsi="宋体" w:eastAsia="宋体" w:cs="宋体"/>
          <w:spacing w:val="-8"/>
          <w:sz w:val="24"/>
          <w:szCs w:val="24"/>
        </w:rPr>
        <w:t>月</w:t>
      </w:r>
      <w:r>
        <w:rPr>
          <w:rFonts w:ascii="宋体" w:hAnsi="宋体" w:eastAsia="宋体" w:cs="宋体"/>
          <w:spacing w:val="-33"/>
          <w:sz w:val="24"/>
          <w:szCs w:val="24"/>
        </w:rPr>
        <w:t xml:space="preserve"> </w:t>
      </w:r>
      <w:r>
        <w:rPr>
          <w:rFonts w:ascii="宋体" w:hAnsi="宋体" w:eastAsia="宋体" w:cs="宋体"/>
          <w:spacing w:val="-8"/>
          <w:sz w:val="24"/>
          <w:szCs w:val="24"/>
        </w:rPr>
        <w:t>10 日至</w:t>
      </w:r>
      <w:r>
        <w:rPr>
          <w:rFonts w:ascii="宋体" w:hAnsi="宋体" w:eastAsia="宋体" w:cs="宋体"/>
          <w:spacing w:val="-48"/>
          <w:sz w:val="24"/>
          <w:szCs w:val="24"/>
        </w:rPr>
        <w:t xml:space="preserve"> </w:t>
      </w:r>
      <w:r>
        <w:rPr>
          <w:rFonts w:ascii="宋体" w:hAnsi="宋体" w:eastAsia="宋体" w:cs="宋体"/>
          <w:spacing w:val="-8"/>
          <w:sz w:val="24"/>
          <w:szCs w:val="24"/>
        </w:rPr>
        <w:t>2018</w:t>
      </w:r>
      <w:r>
        <w:rPr>
          <w:rFonts w:ascii="宋体" w:hAnsi="宋体" w:eastAsia="宋体" w:cs="宋体"/>
          <w:spacing w:val="-49"/>
          <w:sz w:val="24"/>
          <w:szCs w:val="24"/>
        </w:rPr>
        <w:t xml:space="preserve"> </w:t>
      </w:r>
      <w:r>
        <w:rPr>
          <w:rFonts w:ascii="宋体" w:hAnsi="宋体" w:eastAsia="宋体" w:cs="宋体"/>
          <w:spacing w:val="-8"/>
          <w:sz w:val="24"/>
          <w:szCs w:val="24"/>
        </w:rPr>
        <w:t>年</w:t>
      </w:r>
      <w:r>
        <w:rPr>
          <w:rFonts w:ascii="宋体" w:hAnsi="宋体" w:eastAsia="宋体" w:cs="宋体"/>
          <w:spacing w:val="-45"/>
          <w:sz w:val="24"/>
          <w:szCs w:val="24"/>
        </w:rPr>
        <w:t xml:space="preserve"> </w:t>
      </w:r>
      <w:r>
        <w:rPr>
          <w:rFonts w:ascii="宋体" w:hAnsi="宋体" w:eastAsia="宋体" w:cs="宋体"/>
          <w:spacing w:val="-8"/>
          <w:sz w:val="24"/>
          <w:szCs w:val="24"/>
        </w:rPr>
        <w:t>7</w:t>
      </w:r>
      <w:r>
        <w:rPr>
          <w:rFonts w:ascii="宋体" w:hAnsi="宋体" w:eastAsia="宋体" w:cs="宋体"/>
          <w:spacing w:val="-45"/>
          <w:sz w:val="24"/>
          <w:szCs w:val="24"/>
        </w:rPr>
        <w:t xml:space="preserve"> </w:t>
      </w:r>
      <w:r>
        <w:rPr>
          <w:rFonts w:ascii="宋体" w:hAnsi="宋体" w:eastAsia="宋体" w:cs="宋体"/>
          <w:spacing w:val="-8"/>
          <w:sz w:val="24"/>
          <w:szCs w:val="24"/>
        </w:rPr>
        <w:t>月</w:t>
      </w:r>
      <w:r>
        <w:rPr>
          <w:rFonts w:ascii="宋体" w:hAnsi="宋体" w:eastAsia="宋体" w:cs="宋体"/>
          <w:spacing w:val="-33"/>
          <w:sz w:val="24"/>
          <w:szCs w:val="24"/>
        </w:rPr>
        <w:t xml:space="preserve"> </w:t>
      </w:r>
      <w:r>
        <w:rPr>
          <w:rFonts w:ascii="宋体" w:hAnsi="宋体" w:eastAsia="宋体" w:cs="宋体"/>
          <w:spacing w:val="-8"/>
          <w:sz w:val="24"/>
          <w:szCs w:val="24"/>
        </w:rPr>
        <w:t>10 日；开采深度：由</w:t>
      </w:r>
      <w:r>
        <w:rPr>
          <w:rFonts w:ascii="宋体" w:hAnsi="宋体" w:eastAsia="宋体" w:cs="宋体"/>
          <w:spacing w:val="-48"/>
          <w:sz w:val="24"/>
          <w:szCs w:val="24"/>
        </w:rPr>
        <w:t xml:space="preserve"> </w:t>
      </w:r>
      <w:r>
        <w:rPr>
          <w:rFonts w:ascii="宋体" w:hAnsi="宋体" w:eastAsia="宋体" w:cs="宋体"/>
          <w:spacing w:val="-8"/>
          <w:sz w:val="24"/>
          <w:szCs w:val="24"/>
        </w:rPr>
        <w:t>2020m</w:t>
      </w:r>
      <w:r>
        <w:rPr>
          <w:rFonts w:ascii="宋体" w:hAnsi="宋体" w:eastAsia="宋体" w:cs="宋体"/>
          <w:spacing w:val="-48"/>
          <w:sz w:val="24"/>
          <w:szCs w:val="24"/>
        </w:rPr>
        <w:t xml:space="preserve"> </w:t>
      </w:r>
      <w:r>
        <w:rPr>
          <w:rFonts w:ascii="宋体" w:hAnsi="宋体" w:eastAsia="宋体" w:cs="宋体"/>
          <w:spacing w:val="-8"/>
          <w:sz w:val="24"/>
          <w:szCs w:val="24"/>
        </w:rPr>
        <w:t>至</w:t>
      </w:r>
      <w:r>
        <w:rPr>
          <w:rFonts w:ascii="宋体" w:hAnsi="宋体" w:eastAsia="宋体" w:cs="宋体"/>
          <w:spacing w:val="-33"/>
          <w:sz w:val="24"/>
          <w:szCs w:val="24"/>
        </w:rPr>
        <w:t xml:space="preserve"> </w:t>
      </w:r>
      <w:r>
        <w:rPr>
          <w:rFonts w:ascii="宋体" w:hAnsi="宋体" w:eastAsia="宋体" w:cs="宋体"/>
          <w:spacing w:val="-9"/>
          <w:sz w:val="24"/>
          <w:szCs w:val="24"/>
        </w:rPr>
        <w:t>1900m</w:t>
      </w:r>
      <w:r>
        <w:rPr>
          <w:rFonts w:ascii="宋体" w:hAnsi="宋体" w:eastAsia="宋体" w:cs="宋体"/>
          <w:spacing w:val="-50"/>
          <w:sz w:val="24"/>
          <w:szCs w:val="24"/>
        </w:rPr>
        <w:t xml:space="preserve"> </w:t>
      </w:r>
      <w:r>
        <w:rPr>
          <w:rFonts w:ascii="宋体" w:hAnsi="宋体" w:eastAsia="宋体" w:cs="宋体"/>
          <w:spacing w:val="-9"/>
          <w:sz w:val="24"/>
          <w:szCs w:val="24"/>
        </w:rPr>
        <w:t>标高。</w:t>
      </w:r>
    </w:p>
    <w:p w14:paraId="6EBDD575">
      <w:pPr>
        <w:spacing w:before="6" w:line="384" w:lineRule="auto"/>
        <w:ind w:left="60" w:right="148" w:firstLine="443"/>
        <w:rPr>
          <w:rFonts w:ascii="宋体" w:hAnsi="宋体" w:eastAsia="宋体" w:cs="宋体"/>
          <w:sz w:val="24"/>
          <w:szCs w:val="24"/>
        </w:rPr>
      </w:pPr>
      <w:r>
        <w:rPr>
          <w:rFonts w:ascii="宋体" w:hAnsi="宋体" w:eastAsia="宋体" w:cs="宋体"/>
          <w:spacing w:val="-5"/>
          <w:sz w:val="24"/>
          <w:szCs w:val="24"/>
        </w:rPr>
        <w:t>2018</w:t>
      </w:r>
      <w:r>
        <w:rPr>
          <w:rFonts w:ascii="宋体" w:hAnsi="宋体" w:eastAsia="宋体" w:cs="宋体"/>
          <w:spacing w:val="-50"/>
          <w:sz w:val="24"/>
          <w:szCs w:val="24"/>
        </w:rPr>
        <w:t xml:space="preserve"> </w:t>
      </w:r>
      <w:r>
        <w:rPr>
          <w:rFonts w:ascii="宋体" w:hAnsi="宋体" w:eastAsia="宋体" w:cs="宋体"/>
          <w:spacing w:val="-5"/>
          <w:sz w:val="24"/>
          <w:szCs w:val="24"/>
        </w:rPr>
        <w:t>年</w:t>
      </w:r>
      <w:r>
        <w:rPr>
          <w:rFonts w:ascii="宋体" w:hAnsi="宋体" w:eastAsia="宋体" w:cs="宋体"/>
          <w:spacing w:val="-45"/>
          <w:sz w:val="24"/>
          <w:szCs w:val="24"/>
        </w:rPr>
        <w:t xml:space="preserve"> </w:t>
      </w:r>
      <w:r>
        <w:rPr>
          <w:rFonts w:ascii="宋体" w:hAnsi="宋体" w:eastAsia="宋体" w:cs="宋体"/>
          <w:spacing w:val="-5"/>
          <w:sz w:val="24"/>
          <w:szCs w:val="24"/>
        </w:rPr>
        <w:t>7</w:t>
      </w:r>
      <w:r>
        <w:rPr>
          <w:rFonts w:ascii="宋体" w:hAnsi="宋体" w:eastAsia="宋体" w:cs="宋体"/>
          <w:spacing w:val="-45"/>
          <w:sz w:val="24"/>
          <w:szCs w:val="24"/>
        </w:rPr>
        <w:t xml:space="preserve"> </w:t>
      </w:r>
      <w:r>
        <w:rPr>
          <w:rFonts w:ascii="宋体" w:hAnsi="宋体" w:eastAsia="宋体" w:cs="宋体"/>
          <w:spacing w:val="-5"/>
          <w:sz w:val="24"/>
          <w:szCs w:val="24"/>
        </w:rPr>
        <w:t>月</w:t>
      </w:r>
      <w:r>
        <w:rPr>
          <w:rFonts w:ascii="宋体" w:hAnsi="宋体" w:eastAsia="宋体" w:cs="宋体"/>
          <w:spacing w:val="-48"/>
          <w:sz w:val="24"/>
          <w:szCs w:val="24"/>
        </w:rPr>
        <w:t xml:space="preserve"> </w:t>
      </w:r>
      <w:r>
        <w:rPr>
          <w:rFonts w:ascii="宋体" w:hAnsi="宋体" w:eastAsia="宋体" w:cs="宋体"/>
          <w:spacing w:val="-5"/>
          <w:sz w:val="24"/>
          <w:szCs w:val="24"/>
        </w:rPr>
        <w:t>6 日，矿业权人取得了延续后的采矿许可证，有效期限</w:t>
      </w:r>
      <w:r>
        <w:rPr>
          <w:rFonts w:ascii="宋体" w:hAnsi="宋体" w:eastAsia="宋体" w:cs="宋体"/>
          <w:spacing w:val="-6"/>
          <w:sz w:val="24"/>
          <w:szCs w:val="24"/>
        </w:rPr>
        <w:t>：壹年，</w:t>
      </w:r>
      <w:r>
        <w:rPr>
          <w:rFonts w:ascii="宋体" w:hAnsi="宋体" w:eastAsia="宋体" w:cs="宋体"/>
          <w:spacing w:val="-9"/>
          <w:sz w:val="24"/>
          <w:szCs w:val="24"/>
        </w:rPr>
        <w:t>自</w:t>
      </w:r>
      <w:r>
        <w:rPr>
          <w:rFonts w:ascii="宋体" w:hAnsi="宋体" w:eastAsia="宋体" w:cs="宋体"/>
          <w:spacing w:val="-48"/>
          <w:sz w:val="24"/>
          <w:szCs w:val="24"/>
        </w:rPr>
        <w:t xml:space="preserve"> </w:t>
      </w:r>
      <w:r>
        <w:rPr>
          <w:rFonts w:ascii="宋体" w:hAnsi="宋体" w:eastAsia="宋体" w:cs="宋体"/>
          <w:spacing w:val="-9"/>
          <w:sz w:val="24"/>
          <w:szCs w:val="24"/>
        </w:rPr>
        <w:t>2018</w:t>
      </w:r>
      <w:r>
        <w:rPr>
          <w:rFonts w:ascii="宋体" w:hAnsi="宋体" w:eastAsia="宋体" w:cs="宋体"/>
          <w:spacing w:val="-50"/>
          <w:sz w:val="24"/>
          <w:szCs w:val="24"/>
        </w:rPr>
        <w:t xml:space="preserve"> </w:t>
      </w:r>
      <w:r>
        <w:rPr>
          <w:rFonts w:ascii="宋体" w:hAnsi="宋体" w:eastAsia="宋体" w:cs="宋体"/>
          <w:spacing w:val="-9"/>
          <w:sz w:val="24"/>
          <w:szCs w:val="24"/>
        </w:rPr>
        <w:t>年</w:t>
      </w:r>
      <w:r>
        <w:rPr>
          <w:rFonts w:ascii="宋体" w:hAnsi="宋体" w:eastAsia="宋体" w:cs="宋体"/>
          <w:spacing w:val="-45"/>
          <w:sz w:val="24"/>
          <w:szCs w:val="24"/>
        </w:rPr>
        <w:t xml:space="preserve"> </w:t>
      </w:r>
      <w:r>
        <w:rPr>
          <w:rFonts w:ascii="宋体" w:hAnsi="宋体" w:eastAsia="宋体" w:cs="宋体"/>
          <w:spacing w:val="-9"/>
          <w:sz w:val="24"/>
          <w:szCs w:val="24"/>
        </w:rPr>
        <w:t>7</w:t>
      </w:r>
      <w:r>
        <w:rPr>
          <w:rFonts w:ascii="宋体" w:hAnsi="宋体" w:eastAsia="宋体" w:cs="宋体"/>
          <w:spacing w:val="-45"/>
          <w:sz w:val="24"/>
          <w:szCs w:val="24"/>
        </w:rPr>
        <w:t xml:space="preserve"> </w:t>
      </w:r>
      <w:r>
        <w:rPr>
          <w:rFonts w:ascii="宋体" w:hAnsi="宋体" w:eastAsia="宋体" w:cs="宋体"/>
          <w:spacing w:val="-9"/>
          <w:sz w:val="24"/>
          <w:szCs w:val="24"/>
        </w:rPr>
        <w:t>月</w:t>
      </w:r>
      <w:r>
        <w:rPr>
          <w:rFonts w:ascii="宋体" w:hAnsi="宋体" w:eastAsia="宋体" w:cs="宋体"/>
          <w:spacing w:val="-48"/>
          <w:sz w:val="24"/>
          <w:szCs w:val="24"/>
        </w:rPr>
        <w:t xml:space="preserve"> </w:t>
      </w:r>
      <w:r>
        <w:rPr>
          <w:rFonts w:ascii="宋体" w:hAnsi="宋体" w:eastAsia="宋体" w:cs="宋体"/>
          <w:spacing w:val="-9"/>
          <w:sz w:val="24"/>
          <w:szCs w:val="24"/>
        </w:rPr>
        <w:t>6 日至</w:t>
      </w:r>
      <w:r>
        <w:rPr>
          <w:rFonts w:ascii="宋体" w:hAnsi="宋体" w:eastAsia="宋体" w:cs="宋体"/>
          <w:spacing w:val="-48"/>
          <w:sz w:val="24"/>
          <w:szCs w:val="24"/>
        </w:rPr>
        <w:t xml:space="preserve"> </w:t>
      </w:r>
      <w:r>
        <w:rPr>
          <w:rFonts w:ascii="宋体" w:hAnsi="宋体" w:eastAsia="宋体" w:cs="宋体"/>
          <w:spacing w:val="-9"/>
          <w:sz w:val="24"/>
          <w:szCs w:val="24"/>
        </w:rPr>
        <w:t>2019</w:t>
      </w:r>
      <w:r>
        <w:rPr>
          <w:rFonts w:ascii="宋体" w:hAnsi="宋体" w:eastAsia="宋体" w:cs="宋体"/>
          <w:spacing w:val="-50"/>
          <w:sz w:val="24"/>
          <w:szCs w:val="24"/>
        </w:rPr>
        <w:t xml:space="preserve"> </w:t>
      </w:r>
      <w:r>
        <w:rPr>
          <w:rFonts w:ascii="宋体" w:hAnsi="宋体" w:eastAsia="宋体" w:cs="宋体"/>
          <w:spacing w:val="-9"/>
          <w:sz w:val="24"/>
          <w:szCs w:val="24"/>
        </w:rPr>
        <w:t>年</w:t>
      </w:r>
      <w:r>
        <w:rPr>
          <w:rFonts w:ascii="宋体" w:hAnsi="宋体" w:eastAsia="宋体" w:cs="宋体"/>
          <w:spacing w:val="-45"/>
          <w:sz w:val="24"/>
          <w:szCs w:val="24"/>
        </w:rPr>
        <w:t xml:space="preserve"> </w:t>
      </w:r>
      <w:r>
        <w:rPr>
          <w:rFonts w:ascii="宋体" w:hAnsi="宋体" w:eastAsia="宋体" w:cs="宋体"/>
          <w:spacing w:val="-9"/>
          <w:sz w:val="24"/>
          <w:szCs w:val="24"/>
        </w:rPr>
        <w:t>7</w:t>
      </w:r>
      <w:r>
        <w:rPr>
          <w:rFonts w:ascii="宋体" w:hAnsi="宋体" w:eastAsia="宋体" w:cs="宋体"/>
          <w:spacing w:val="-45"/>
          <w:sz w:val="24"/>
          <w:szCs w:val="24"/>
        </w:rPr>
        <w:t xml:space="preserve"> </w:t>
      </w:r>
      <w:r>
        <w:rPr>
          <w:rFonts w:ascii="宋体" w:hAnsi="宋体" w:eastAsia="宋体" w:cs="宋体"/>
          <w:spacing w:val="-9"/>
          <w:sz w:val="24"/>
          <w:szCs w:val="24"/>
        </w:rPr>
        <w:t>月</w:t>
      </w:r>
      <w:r>
        <w:rPr>
          <w:rFonts w:ascii="宋体" w:hAnsi="宋体" w:eastAsia="宋体" w:cs="宋体"/>
          <w:spacing w:val="-48"/>
          <w:sz w:val="24"/>
          <w:szCs w:val="24"/>
        </w:rPr>
        <w:t xml:space="preserve"> </w:t>
      </w:r>
      <w:r>
        <w:rPr>
          <w:rFonts w:ascii="宋体" w:hAnsi="宋体" w:eastAsia="宋体" w:cs="宋体"/>
          <w:spacing w:val="-9"/>
          <w:sz w:val="24"/>
          <w:szCs w:val="24"/>
        </w:rPr>
        <w:t>6 日</w:t>
      </w:r>
      <w:r>
        <w:rPr>
          <w:rFonts w:ascii="宋体" w:hAnsi="宋体" w:eastAsia="宋体" w:cs="宋体"/>
          <w:spacing w:val="-10"/>
          <w:sz w:val="24"/>
          <w:szCs w:val="24"/>
        </w:rPr>
        <w:t>。其余证载信息不变。</w:t>
      </w:r>
    </w:p>
    <w:p w14:paraId="36322FD9">
      <w:pPr>
        <w:spacing w:before="2" w:line="386" w:lineRule="auto"/>
        <w:ind w:left="19" w:right="90" w:firstLine="484"/>
        <w:jc w:val="both"/>
        <w:rPr>
          <w:rFonts w:ascii="宋体" w:hAnsi="宋体" w:eastAsia="宋体" w:cs="宋体"/>
          <w:sz w:val="24"/>
          <w:szCs w:val="24"/>
        </w:rPr>
      </w:pPr>
      <w:r>
        <w:rPr>
          <w:rFonts w:ascii="宋体" w:hAnsi="宋体" w:eastAsia="宋体" w:cs="宋体"/>
          <w:spacing w:val="-7"/>
          <w:sz w:val="24"/>
          <w:szCs w:val="24"/>
        </w:rPr>
        <w:t>2019</w:t>
      </w:r>
      <w:r>
        <w:rPr>
          <w:rFonts w:ascii="宋体" w:hAnsi="宋体" w:eastAsia="宋体" w:cs="宋体"/>
          <w:spacing w:val="-37"/>
          <w:sz w:val="24"/>
          <w:szCs w:val="24"/>
        </w:rPr>
        <w:t xml:space="preserve"> </w:t>
      </w:r>
      <w:r>
        <w:rPr>
          <w:rFonts w:ascii="宋体" w:hAnsi="宋体" w:eastAsia="宋体" w:cs="宋体"/>
          <w:spacing w:val="-7"/>
          <w:sz w:val="24"/>
          <w:szCs w:val="24"/>
        </w:rPr>
        <w:t>年</w:t>
      </w:r>
      <w:r>
        <w:rPr>
          <w:rFonts w:ascii="宋体" w:hAnsi="宋体" w:eastAsia="宋体" w:cs="宋体"/>
          <w:spacing w:val="-45"/>
          <w:sz w:val="24"/>
          <w:szCs w:val="24"/>
        </w:rPr>
        <w:t xml:space="preserve"> </w:t>
      </w:r>
      <w:r>
        <w:rPr>
          <w:rFonts w:ascii="宋体" w:hAnsi="宋体" w:eastAsia="宋体" w:cs="宋体"/>
          <w:spacing w:val="-7"/>
          <w:sz w:val="24"/>
          <w:szCs w:val="24"/>
        </w:rPr>
        <w:t>7</w:t>
      </w:r>
      <w:r>
        <w:rPr>
          <w:rFonts w:ascii="宋体" w:hAnsi="宋体" w:eastAsia="宋体" w:cs="宋体"/>
          <w:spacing w:val="-45"/>
          <w:sz w:val="24"/>
          <w:szCs w:val="24"/>
        </w:rPr>
        <w:t xml:space="preserve"> </w:t>
      </w:r>
      <w:r>
        <w:rPr>
          <w:rFonts w:ascii="宋体" w:hAnsi="宋体" w:eastAsia="宋体" w:cs="宋体"/>
          <w:spacing w:val="-7"/>
          <w:sz w:val="24"/>
          <w:szCs w:val="24"/>
        </w:rPr>
        <w:t>月</w:t>
      </w:r>
      <w:r>
        <w:rPr>
          <w:rFonts w:ascii="宋体" w:hAnsi="宋体" w:eastAsia="宋体" w:cs="宋体"/>
          <w:spacing w:val="-48"/>
          <w:sz w:val="24"/>
          <w:szCs w:val="24"/>
        </w:rPr>
        <w:t xml:space="preserve"> </w:t>
      </w:r>
      <w:r>
        <w:rPr>
          <w:rFonts w:ascii="宋体" w:hAnsi="宋体" w:eastAsia="宋体" w:cs="宋体"/>
          <w:spacing w:val="-7"/>
          <w:sz w:val="24"/>
          <w:szCs w:val="24"/>
        </w:rPr>
        <w:t>24 日，由富源县国土资源局颁发了延续后的采矿许可证，证号：</w:t>
      </w:r>
      <w:r>
        <w:rPr>
          <w:rFonts w:ascii="宋体" w:hAnsi="宋体" w:eastAsia="宋体" w:cs="宋体"/>
          <w:sz w:val="24"/>
          <w:szCs w:val="24"/>
        </w:rPr>
        <w:t xml:space="preserve"> </w:t>
      </w:r>
      <w:r>
        <w:rPr>
          <w:rFonts w:ascii="宋体" w:hAnsi="宋体" w:eastAsia="宋体" w:cs="宋体"/>
          <w:spacing w:val="-6"/>
          <w:sz w:val="24"/>
          <w:szCs w:val="24"/>
        </w:rPr>
        <w:t>C5303002013077110130612；采矿权</w:t>
      </w:r>
      <w:r>
        <w:rPr>
          <w:rFonts w:ascii="宋体" w:hAnsi="宋体" w:eastAsia="宋体" w:cs="宋体"/>
          <w:spacing w:val="-7"/>
          <w:sz w:val="24"/>
          <w:szCs w:val="24"/>
        </w:rPr>
        <w:t>人：富源县宏发水泥有限责任公司；矿山名称：</w:t>
      </w:r>
      <w:r>
        <w:rPr>
          <w:rFonts w:ascii="宋体" w:hAnsi="宋体" w:eastAsia="宋体" w:cs="宋体"/>
          <w:sz w:val="24"/>
          <w:szCs w:val="24"/>
        </w:rPr>
        <w:t>云南省富源县通泰石灰岩矿；开采矿种：石灰岩；开采方式</w:t>
      </w:r>
      <w:r>
        <w:rPr>
          <w:rFonts w:ascii="宋体" w:hAnsi="宋体" w:eastAsia="宋体" w:cs="宋体"/>
          <w:spacing w:val="-1"/>
          <w:sz w:val="24"/>
          <w:szCs w:val="24"/>
        </w:rPr>
        <w:t>：露天开采；生产规</w:t>
      </w:r>
      <w:r>
        <w:rPr>
          <w:rFonts w:ascii="宋体" w:hAnsi="宋体" w:eastAsia="宋体" w:cs="宋体"/>
          <w:spacing w:val="-4"/>
          <w:sz w:val="24"/>
          <w:szCs w:val="24"/>
        </w:rPr>
        <w:t>模：90.00</w:t>
      </w:r>
      <w:r>
        <w:rPr>
          <w:rFonts w:ascii="宋体" w:hAnsi="宋体" w:eastAsia="宋体" w:cs="宋体"/>
          <w:spacing w:val="-32"/>
          <w:sz w:val="24"/>
          <w:szCs w:val="24"/>
        </w:rPr>
        <w:t xml:space="preserve"> </w:t>
      </w:r>
      <w:r>
        <w:rPr>
          <w:rFonts w:ascii="宋体" w:hAnsi="宋体" w:eastAsia="宋体" w:cs="宋体"/>
          <w:spacing w:val="-4"/>
          <w:sz w:val="24"/>
          <w:szCs w:val="24"/>
        </w:rPr>
        <w:t>万吨/年；矿区面积：0.3604km</w:t>
      </w:r>
      <w:r>
        <w:rPr>
          <w:rFonts w:ascii="宋体" w:hAnsi="宋体" w:eastAsia="宋体" w:cs="宋体"/>
          <w:spacing w:val="-4"/>
          <w:position w:val="11"/>
          <w:sz w:val="12"/>
          <w:szCs w:val="12"/>
        </w:rPr>
        <w:t>2</w:t>
      </w:r>
      <w:r>
        <w:rPr>
          <w:rFonts w:ascii="宋体" w:hAnsi="宋体" w:eastAsia="宋体" w:cs="宋体"/>
          <w:spacing w:val="-30"/>
          <w:position w:val="11"/>
          <w:sz w:val="12"/>
          <w:szCs w:val="12"/>
        </w:rPr>
        <w:t xml:space="preserve"> </w:t>
      </w:r>
      <w:r>
        <w:rPr>
          <w:rFonts w:ascii="宋体" w:hAnsi="宋体" w:eastAsia="宋体" w:cs="宋体"/>
          <w:spacing w:val="-4"/>
          <w:sz w:val="24"/>
          <w:szCs w:val="24"/>
        </w:rPr>
        <w:t>；开采深度：由</w:t>
      </w:r>
      <w:r>
        <w:rPr>
          <w:rFonts w:ascii="宋体" w:hAnsi="宋体" w:eastAsia="宋体" w:cs="宋体"/>
          <w:spacing w:val="-48"/>
          <w:sz w:val="24"/>
          <w:szCs w:val="24"/>
        </w:rPr>
        <w:t xml:space="preserve"> </w:t>
      </w:r>
      <w:r>
        <w:rPr>
          <w:rFonts w:ascii="宋体" w:hAnsi="宋体" w:eastAsia="宋体" w:cs="宋体"/>
          <w:spacing w:val="-4"/>
          <w:sz w:val="24"/>
          <w:szCs w:val="24"/>
        </w:rPr>
        <w:t>2020m</w:t>
      </w:r>
      <w:r>
        <w:rPr>
          <w:rFonts w:ascii="宋体" w:hAnsi="宋体" w:eastAsia="宋体" w:cs="宋体"/>
          <w:spacing w:val="-49"/>
          <w:sz w:val="24"/>
          <w:szCs w:val="24"/>
        </w:rPr>
        <w:t xml:space="preserve"> </w:t>
      </w:r>
      <w:r>
        <w:rPr>
          <w:rFonts w:ascii="宋体" w:hAnsi="宋体" w:eastAsia="宋体" w:cs="宋体"/>
          <w:spacing w:val="-4"/>
          <w:sz w:val="24"/>
          <w:szCs w:val="24"/>
        </w:rPr>
        <w:t>至</w:t>
      </w:r>
      <w:r>
        <w:rPr>
          <w:rFonts w:ascii="宋体" w:hAnsi="宋体" w:eastAsia="宋体" w:cs="宋体"/>
          <w:spacing w:val="-32"/>
          <w:sz w:val="24"/>
          <w:szCs w:val="24"/>
        </w:rPr>
        <w:t xml:space="preserve"> </w:t>
      </w:r>
      <w:r>
        <w:rPr>
          <w:rFonts w:ascii="宋体" w:hAnsi="宋体" w:eastAsia="宋体" w:cs="宋体"/>
          <w:spacing w:val="-4"/>
          <w:sz w:val="24"/>
          <w:szCs w:val="24"/>
        </w:rPr>
        <w:t>1900m</w:t>
      </w:r>
      <w:r>
        <w:rPr>
          <w:rFonts w:ascii="宋体" w:hAnsi="宋体" w:eastAsia="宋体" w:cs="宋体"/>
          <w:spacing w:val="-50"/>
          <w:sz w:val="24"/>
          <w:szCs w:val="24"/>
        </w:rPr>
        <w:t xml:space="preserve"> </w:t>
      </w:r>
      <w:r>
        <w:rPr>
          <w:rFonts w:ascii="宋体" w:hAnsi="宋体" w:eastAsia="宋体" w:cs="宋体"/>
          <w:spacing w:val="-4"/>
          <w:sz w:val="24"/>
          <w:szCs w:val="24"/>
        </w:rPr>
        <w:t>标高；</w:t>
      </w:r>
    </w:p>
    <w:p w14:paraId="52A2EFF0">
      <w:pPr>
        <w:spacing w:line="386" w:lineRule="auto"/>
        <w:rPr>
          <w:rFonts w:ascii="宋体" w:hAnsi="宋体" w:eastAsia="宋体" w:cs="宋体"/>
          <w:sz w:val="24"/>
          <w:szCs w:val="24"/>
        </w:rPr>
        <w:sectPr>
          <w:headerReference r:id="rId24" w:type="default"/>
          <w:footerReference r:id="rId25" w:type="default"/>
          <w:pgSz w:w="11906" w:h="16839"/>
          <w:pgMar w:top="1214" w:right="1558" w:bottom="1300" w:left="1785" w:header="825" w:footer="983" w:gutter="0"/>
          <w:cols w:space="720" w:num="1"/>
        </w:sectPr>
      </w:pPr>
    </w:p>
    <w:p w14:paraId="1EFF136F">
      <w:pPr>
        <w:spacing w:line="340" w:lineRule="auto"/>
        <w:rPr>
          <w:rFonts w:ascii="Arial"/>
          <w:sz w:val="21"/>
        </w:rPr>
      </w:pPr>
    </w:p>
    <w:p w14:paraId="25402B6B">
      <w:pPr>
        <w:spacing w:before="78" w:line="384" w:lineRule="auto"/>
        <w:ind w:left="33" w:right="92" w:hanging="11"/>
        <w:rPr>
          <w:rFonts w:ascii="宋体" w:hAnsi="宋体" w:eastAsia="宋体" w:cs="宋体"/>
          <w:sz w:val="24"/>
          <w:szCs w:val="24"/>
        </w:rPr>
      </w:pPr>
      <w:r>
        <w:rPr>
          <w:rFonts w:ascii="宋体" w:hAnsi="宋体" w:eastAsia="宋体" w:cs="宋体"/>
          <w:spacing w:val="-10"/>
          <w:sz w:val="24"/>
          <w:szCs w:val="24"/>
        </w:rPr>
        <w:t>有效期限：伍年，自</w:t>
      </w:r>
      <w:r>
        <w:rPr>
          <w:rFonts w:ascii="宋体" w:hAnsi="宋体" w:eastAsia="宋体" w:cs="宋体"/>
          <w:spacing w:val="-46"/>
          <w:sz w:val="24"/>
          <w:szCs w:val="24"/>
        </w:rPr>
        <w:t xml:space="preserve"> </w:t>
      </w:r>
      <w:r>
        <w:rPr>
          <w:rFonts w:ascii="宋体" w:hAnsi="宋体" w:eastAsia="宋体" w:cs="宋体"/>
          <w:spacing w:val="-10"/>
          <w:sz w:val="24"/>
          <w:szCs w:val="24"/>
        </w:rPr>
        <w:t>2019</w:t>
      </w:r>
      <w:r>
        <w:rPr>
          <w:rFonts w:ascii="宋体" w:hAnsi="宋体" w:eastAsia="宋体" w:cs="宋体"/>
          <w:spacing w:val="-50"/>
          <w:sz w:val="24"/>
          <w:szCs w:val="24"/>
        </w:rPr>
        <w:t xml:space="preserve"> </w:t>
      </w:r>
      <w:r>
        <w:rPr>
          <w:rFonts w:ascii="宋体" w:hAnsi="宋体" w:eastAsia="宋体" w:cs="宋体"/>
          <w:spacing w:val="-10"/>
          <w:sz w:val="24"/>
          <w:szCs w:val="24"/>
        </w:rPr>
        <w:t>年</w:t>
      </w:r>
      <w:r>
        <w:rPr>
          <w:rFonts w:ascii="宋体" w:hAnsi="宋体" w:eastAsia="宋体" w:cs="宋体"/>
          <w:spacing w:val="-45"/>
          <w:sz w:val="24"/>
          <w:szCs w:val="24"/>
        </w:rPr>
        <w:t xml:space="preserve"> </w:t>
      </w:r>
      <w:r>
        <w:rPr>
          <w:rFonts w:ascii="宋体" w:hAnsi="宋体" w:eastAsia="宋体" w:cs="宋体"/>
          <w:spacing w:val="-10"/>
          <w:sz w:val="24"/>
          <w:szCs w:val="24"/>
        </w:rPr>
        <w:t>7</w:t>
      </w:r>
      <w:r>
        <w:rPr>
          <w:rFonts w:ascii="宋体" w:hAnsi="宋体" w:eastAsia="宋体" w:cs="宋体"/>
          <w:spacing w:val="-45"/>
          <w:sz w:val="24"/>
          <w:szCs w:val="24"/>
        </w:rPr>
        <w:t xml:space="preserve"> </w:t>
      </w:r>
      <w:r>
        <w:rPr>
          <w:rFonts w:ascii="宋体" w:hAnsi="宋体" w:eastAsia="宋体" w:cs="宋体"/>
          <w:spacing w:val="-10"/>
          <w:sz w:val="24"/>
          <w:szCs w:val="24"/>
        </w:rPr>
        <w:t>月</w:t>
      </w:r>
      <w:r>
        <w:rPr>
          <w:rFonts w:ascii="宋体" w:hAnsi="宋体" w:eastAsia="宋体" w:cs="宋体"/>
          <w:spacing w:val="-47"/>
          <w:sz w:val="24"/>
          <w:szCs w:val="24"/>
        </w:rPr>
        <w:t xml:space="preserve"> </w:t>
      </w:r>
      <w:r>
        <w:rPr>
          <w:rFonts w:ascii="宋体" w:hAnsi="宋体" w:eastAsia="宋体" w:cs="宋体"/>
          <w:spacing w:val="-10"/>
          <w:sz w:val="24"/>
          <w:szCs w:val="24"/>
        </w:rPr>
        <w:t>24 日至</w:t>
      </w:r>
      <w:r>
        <w:rPr>
          <w:rFonts w:ascii="宋体" w:hAnsi="宋体" w:eastAsia="宋体" w:cs="宋体"/>
          <w:spacing w:val="-48"/>
          <w:sz w:val="24"/>
          <w:szCs w:val="24"/>
        </w:rPr>
        <w:t xml:space="preserve"> </w:t>
      </w:r>
      <w:r>
        <w:rPr>
          <w:rFonts w:ascii="宋体" w:hAnsi="宋体" w:eastAsia="宋体" w:cs="宋体"/>
          <w:spacing w:val="-10"/>
          <w:sz w:val="24"/>
          <w:szCs w:val="24"/>
        </w:rPr>
        <w:t>2024</w:t>
      </w:r>
      <w:r>
        <w:rPr>
          <w:rFonts w:ascii="宋体" w:hAnsi="宋体" w:eastAsia="宋体" w:cs="宋体"/>
          <w:spacing w:val="-50"/>
          <w:sz w:val="24"/>
          <w:szCs w:val="24"/>
        </w:rPr>
        <w:t xml:space="preserve"> </w:t>
      </w:r>
      <w:r>
        <w:rPr>
          <w:rFonts w:ascii="宋体" w:hAnsi="宋体" w:eastAsia="宋体" w:cs="宋体"/>
          <w:spacing w:val="-10"/>
          <w:sz w:val="24"/>
          <w:szCs w:val="24"/>
        </w:rPr>
        <w:t>年</w:t>
      </w:r>
      <w:r>
        <w:rPr>
          <w:rFonts w:ascii="宋体" w:hAnsi="宋体" w:eastAsia="宋体" w:cs="宋体"/>
          <w:spacing w:val="-45"/>
          <w:sz w:val="24"/>
          <w:szCs w:val="24"/>
        </w:rPr>
        <w:t xml:space="preserve"> </w:t>
      </w:r>
      <w:r>
        <w:rPr>
          <w:rFonts w:ascii="宋体" w:hAnsi="宋体" w:eastAsia="宋体" w:cs="宋体"/>
          <w:spacing w:val="-10"/>
          <w:sz w:val="24"/>
          <w:szCs w:val="24"/>
        </w:rPr>
        <w:t>7</w:t>
      </w:r>
      <w:r>
        <w:rPr>
          <w:rFonts w:ascii="宋体" w:hAnsi="宋体" w:eastAsia="宋体" w:cs="宋体"/>
          <w:spacing w:val="-45"/>
          <w:sz w:val="24"/>
          <w:szCs w:val="24"/>
        </w:rPr>
        <w:t xml:space="preserve"> </w:t>
      </w:r>
      <w:r>
        <w:rPr>
          <w:rFonts w:ascii="宋体" w:hAnsi="宋体" w:eastAsia="宋体" w:cs="宋体"/>
          <w:spacing w:val="-10"/>
          <w:sz w:val="24"/>
          <w:szCs w:val="24"/>
        </w:rPr>
        <w:t>月</w:t>
      </w:r>
      <w:r>
        <w:rPr>
          <w:rFonts w:ascii="宋体" w:hAnsi="宋体" w:eastAsia="宋体" w:cs="宋体"/>
          <w:spacing w:val="-47"/>
          <w:sz w:val="24"/>
          <w:szCs w:val="24"/>
        </w:rPr>
        <w:t xml:space="preserve"> </w:t>
      </w:r>
      <w:r>
        <w:rPr>
          <w:rFonts w:ascii="宋体" w:hAnsi="宋体" w:eastAsia="宋体" w:cs="宋体"/>
          <w:spacing w:val="-10"/>
          <w:sz w:val="24"/>
          <w:szCs w:val="24"/>
        </w:rPr>
        <w:t>24 日。矿区范围由</w:t>
      </w:r>
      <w:r>
        <w:rPr>
          <w:rFonts w:ascii="宋体" w:hAnsi="宋体" w:eastAsia="宋体" w:cs="宋体"/>
          <w:spacing w:val="-33"/>
          <w:sz w:val="24"/>
          <w:szCs w:val="24"/>
        </w:rPr>
        <w:t xml:space="preserve"> </w:t>
      </w:r>
      <w:r>
        <w:rPr>
          <w:rFonts w:ascii="宋体" w:hAnsi="宋体" w:eastAsia="宋体" w:cs="宋体"/>
          <w:spacing w:val="-10"/>
          <w:sz w:val="24"/>
          <w:szCs w:val="24"/>
        </w:rPr>
        <w:t>10</w:t>
      </w:r>
      <w:r>
        <w:rPr>
          <w:rFonts w:ascii="宋体" w:hAnsi="宋体" w:eastAsia="宋体" w:cs="宋体"/>
          <w:spacing w:val="-51"/>
          <w:sz w:val="24"/>
          <w:szCs w:val="24"/>
        </w:rPr>
        <w:t xml:space="preserve"> </w:t>
      </w:r>
      <w:r>
        <w:rPr>
          <w:rFonts w:ascii="宋体" w:hAnsi="宋体" w:eastAsia="宋体" w:cs="宋体"/>
          <w:spacing w:val="-10"/>
          <w:sz w:val="24"/>
          <w:szCs w:val="24"/>
        </w:rPr>
        <w:t>个拐</w:t>
      </w:r>
      <w:r>
        <w:rPr>
          <w:rFonts w:ascii="宋体" w:hAnsi="宋体" w:eastAsia="宋体" w:cs="宋体"/>
          <w:spacing w:val="-6"/>
          <w:sz w:val="24"/>
          <w:szCs w:val="24"/>
        </w:rPr>
        <w:t>点确定。</w:t>
      </w:r>
    </w:p>
    <w:p w14:paraId="5F3E1EB5">
      <w:pPr>
        <w:spacing w:before="2" w:line="384" w:lineRule="auto"/>
        <w:ind w:left="33" w:right="150" w:firstLine="466"/>
        <w:rPr>
          <w:rFonts w:ascii="宋体" w:hAnsi="宋体" w:eastAsia="宋体" w:cs="宋体"/>
          <w:sz w:val="24"/>
          <w:szCs w:val="24"/>
        </w:rPr>
      </w:pPr>
      <w:r>
        <w:rPr>
          <w:rFonts w:ascii="宋体" w:hAnsi="宋体" w:eastAsia="宋体" w:cs="宋体"/>
          <w:spacing w:val="-2"/>
          <w:sz w:val="24"/>
          <w:szCs w:val="24"/>
        </w:rPr>
        <w:t>截止评估报告出具日，云南省富源县通泰石灰岩矿采矿许可证已过有效</w:t>
      </w:r>
      <w:r>
        <w:rPr>
          <w:rFonts w:ascii="宋体" w:hAnsi="宋体" w:eastAsia="宋体" w:cs="宋体"/>
          <w:spacing w:val="-3"/>
          <w:sz w:val="24"/>
          <w:szCs w:val="24"/>
        </w:rPr>
        <w:t>期，</w:t>
      </w:r>
      <w:r>
        <w:rPr>
          <w:rFonts w:ascii="宋体" w:hAnsi="宋体" w:eastAsia="宋体" w:cs="宋体"/>
          <w:spacing w:val="-1"/>
          <w:sz w:val="24"/>
          <w:szCs w:val="24"/>
        </w:rPr>
        <w:t>富源县宏发水泥有限责任公司正在申请办理延续手续。</w:t>
      </w:r>
    </w:p>
    <w:p w14:paraId="047D0FF8">
      <w:pPr>
        <w:spacing w:before="1" w:line="217" w:lineRule="auto"/>
        <w:ind w:left="500"/>
        <w:rPr>
          <w:rFonts w:ascii="宋体" w:hAnsi="宋体" w:eastAsia="宋体" w:cs="宋体"/>
          <w:sz w:val="24"/>
          <w:szCs w:val="24"/>
        </w:rPr>
      </w:pPr>
      <w:r>
        <w:rPr>
          <w:rFonts w:ascii="宋体" w:hAnsi="宋体" w:eastAsia="宋体" w:cs="宋体"/>
          <w:spacing w:val="-2"/>
          <w:sz w:val="24"/>
          <w:szCs w:val="24"/>
        </w:rPr>
        <w:t>4.3</w:t>
      </w:r>
      <w:r>
        <w:rPr>
          <w:rFonts w:ascii="宋体" w:hAnsi="宋体" w:eastAsia="宋体" w:cs="宋体"/>
          <w:spacing w:val="-52"/>
          <w:sz w:val="24"/>
          <w:szCs w:val="24"/>
        </w:rPr>
        <w:t xml:space="preserve"> </w:t>
      </w:r>
      <w:r>
        <w:rPr>
          <w:rFonts w:ascii="宋体" w:hAnsi="宋体" w:eastAsia="宋体" w:cs="宋体"/>
          <w:spacing w:val="-2"/>
          <w:sz w:val="24"/>
          <w:szCs w:val="24"/>
        </w:rPr>
        <w:t>矿业权评估史</w:t>
      </w:r>
    </w:p>
    <w:p w14:paraId="55C27302">
      <w:pPr>
        <w:spacing w:before="215" w:line="218" w:lineRule="auto"/>
        <w:ind w:left="500"/>
        <w:rPr>
          <w:rFonts w:ascii="宋体" w:hAnsi="宋体" w:eastAsia="宋体" w:cs="宋体"/>
          <w:sz w:val="24"/>
          <w:szCs w:val="24"/>
        </w:rPr>
      </w:pPr>
      <w:r>
        <w:rPr>
          <w:rFonts w:ascii="宋体" w:hAnsi="宋体" w:eastAsia="宋体" w:cs="宋体"/>
          <w:spacing w:val="-1"/>
          <w:sz w:val="24"/>
          <w:szCs w:val="24"/>
        </w:rPr>
        <w:t>据矿业权人介绍，“通泰石灰岩矿采矿权</w:t>
      </w:r>
      <w:r>
        <w:rPr>
          <w:rFonts w:ascii="宋体" w:hAnsi="宋体" w:eastAsia="宋体" w:cs="宋体"/>
          <w:spacing w:val="-88"/>
          <w:sz w:val="24"/>
          <w:szCs w:val="24"/>
        </w:rPr>
        <w:t xml:space="preserve"> </w:t>
      </w:r>
      <w:r>
        <w:rPr>
          <w:rFonts w:ascii="宋体" w:hAnsi="宋体" w:eastAsia="宋体" w:cs="宋体"/>
          <w:spacing w:val="-1"/>
          <w:sz w:val="24"/>
          <w:szCs w:val="24"/>
        </w:rPr>
        <w:t>”以</w:t>
      </w:r>
      <w:r>
        <w:rPr>
          <w:rFonts w:ascii="宋体" w:hAnsi="宋体" w:eastAsia="宋体" w:cs="宋体"/>
          <w:spacing w:val="-2"/>
          <w:sz w:val="24"/>
          <w:szCs w:val="24"/>
        </w:rPr>
        <w:t>往未进行过矿业权评估。</w:t>
      </w:r>
    </w:p>
    <w:p w14:paraId="5533C2DF">
      <w:pPr>
        <w:spacing w:before="217" w:line="219" w:lineRule="auto"/>
        <w:ind w:left="500"/>
        <w:rPr>
          <w:rFonts w:ascii="宋体" w:hAnsi="宋体" w:eastAsia="宋体" w:cs="宋体"/>
          <w:sz w:val="24"/>
          <w:szCs w:val="24"/>
        </w:rPr>
      </w:pPr>
      <w:r>
        <w:rPr>
          <w:rFonts w:ascii="宋体" w:hAnsi="宋体" w:eastAsia="宋体" w:cs="宋体"/>
          <w:spacing w:val="-2"/>
          <w:sz w:val="24"/>
          <w:szCs w:val="24"/>
        </w:rPr>
        <w:t>4.4</w:t>
      </w:r>
      <w:r>
        <w:rPr>
          <w:rFonts w:ascii="宋体" w:hAnsi="宋体" w:eastAsia="宋体" w:cs="宋体"/>
          <w:spacing w:val="-46"/>
          <w:sz w:val="24"/>
          <w:szCs w:val="24"/>
        </w:rPr>
        <w:t xml:space="preserve"> </w:t>
      </w:r>
      <w:r>
        <w:rPr>
          <w:rFonts w:ascii="宋体" w:hAnsi="宋体" w:eastAsia="宋体" w:cs="宋体"/>
          <w:spacing w:val="-2"/>
          <w:sz w:val="24"/>
          <w:szCs w:val="24"/>
        </w:rPr>
        <w:t>采矿权有偿处置情况</w:t>
      </w:r>
    </w:p>
    <w:p w14:paraId="699D5817">
      <w:pPr>
        <w:spacing w:before="214" w:line="385" w:lineRule="auto"/>
        <w:ind w:left="20" w:right="16" w:firstLine="469"/>
        <w:rPr>
          <w:rFonts w:ascii="宋体" w:hAnsi="宋体" w:eastAsia="宋体" w:cs="宋体"/>
          <w:sz w:val="24"/>
          <w:szCs w:val="24"/>
        </w:rPr>
      </w:pPr>
      <w:r>
        <w:rPr>
          <w:rFonts w:ascii="宋体" w:hAnsi="宋体" w:eastAsia="宋体" w:cs="宋体"/>
          <w:spacing w:val="-1"/>
          <w:sz w:val="24"/>
          <w:szCs w:val="24"/>
        </w:rPr>
        <w:t>“通泰石灰岩矿采矿权</w:t>
      </w:r>
      <w:r>
        <w:rPr>
          <w:rFonts w:ascii="宋体" w:hAnsi="宋体" w:eastAsia="宋体" w:cs="宋体"/>
          <w:spacing w:val="-86"/>
          <w:sz w:val="24"/>
          <w:szCs w:val="24"/>
        </w:rPr>
        <w:t xml:space="preserve"> </w:t>
      </w:r>
      <w:r>
        <w:rPr>
          <w:rFonts w:ascii="宋体" w:hAnsi="宋体" w:eastAsia="宋体" w:cs="宋体"/>
          <w:spacing w:val="-1"/>
          <w:sz w:val="24"/>
          <w:szCs w:val="24"/>
        </w:rPr>
        <w:t>”以往未进行过采矿权出让收益处置。根据《财政部</w:t>
      </w:r>
      <w:r>
        <w:rPr>
          <w:rFonts w:ascii="宋体" w:hAnsi="宋体" w:eastAsia="宋体" w:cs="宋体"/>
          <w:spacing w:val="-4"/>
          <w:sz w:val="24"/>
          <w:szCs w:val="24"/>
        </w:rPr>
        <w:t>自然资源部税务总局关于印发&lt;矿业权出让收益</w:t>
      </w:r>
      <w:r>
        <w:rPr>
          <w:rFonts w:ascii="宋体" w:hAnsi="宋体" w:eastAsia="宋体" w:cs="宋体"/>
          <w:spacing w:val="-5"/>
          <w:sz w:val="24"/>
          <w:szCs w:val="24"/>
        </w:rPr>
        <w:t>征收办法&gt;的通知》（财综〔2023〕</w:t>
      </w:r>
      <w:r>
        <w:rPr>
          <w:rFonts w:ascii="宋体" w:hAnsi="宋体" w:eastAsia="宋体" w:cs="宋体"/>
          <w:sz w:val="24"/>
          <w:szCs w:val="24"/>
        </w:rPr>
        <w:t xml:space="preserve"> </w:t>
      </w:r>
      <w:r>
        <w:rPr>
          <w:rFonts w:ascii="宋体" w:hAnsi="宋体" w:eastAsia="宋体" w:cs="宋体"/>
          <w:spacing w:val="-2"/>
          <w:sz w:val="24"/>
          <w:szCs w:val="24"/>
        </w:rPr>
        <w:t>10</w:t>
      </w:r>
      <w:r>
        <w:rPr>
          <w:rFonts w:ascii="宋体" w:hAnsi="宋体" w:eastAsia="宋体" w:cs="宋体"/>
          <w:spacing w:val="-45"/>
          <w:sz w:val="24"/>
          <w:szCs w:val="24"/>
        </w:rPr>
        <w:t xml:space="preserve"> </w:t>
      </w:r>
      <w:r>
        <w:rPr>
          <w:rFonts w:ascii="宋体" w:hAnsi="宋体" w:eastAsia="宋体" w:cs="宋体"/>
          <w:spacing w:val="-2"/>
          <w:sz w:val="24"/>
          <w:szCs w:val="24"/>
        </w:rPr>
        <w:t>号）、云南省相关规定及富源县宏发水泥有限责</w:t>
      </w:r>
      <w:r>
        <w:rPr>
          <w:rFonts w:ascii="宋体" w:hAnsi="宋体" w:eastAsia="宋体" w:cs="宋体"/>
          <w:spacing w:val="-3"/>
          <w:sz w:val="24"/>
          <w:szCs w:val="24"/>
        </w:rPr>
        <w:t>任公司提交的《采矿权出让收</w:t>
      </w:r>
      <w:r>
        <w:rPr>
          <w:rFonts w:ascii="宋体" w:hAnsi="宋体" w:eastAsia="宋体" w:cs="宋体"/>
          <w:sz w:val="24"/>
          <w:szCs w:val="24"/>
        </w:rPr>
        <w:t>益评估申请》，水泥用灰岩矿未列入《矿种目录》，需按</w:t>
      </w:r>
      <w:r>
        <w:rPr>
          <w:rFonts w:ascii="宋体" w:hAnsi="宋体" w:eastAsia="宋体" w:cs="宋体"/>
          <w:spacing w:val="-1"/>
          <w:sz w:val="24"/>
          <w:szCs w:val="24"/>
        </w:rPr>
        <w:t>出让金额形式征收采矿</w:t>
      </w:r>
      <w:r>
        <w:rPr>
          <w:rFonts w:ascii="宋体" w:hAnsi="宋体" w:eastAsia="宋体" w:cs="宋体"/>
          <w:spacing w:val="-2"/>
          <w:sz w:val="24"/>
          <w:szCs w:val="24"/>
        </w:rPr>
        <w:t>权出让收益。</w:t>
      </w:r>
    </w:p>
    <w:p w14:paraId="6C5311E9">
      <w:pPr>
        <w:spacing w:before="1" w:line="217" w:lineRule="auto"/>
        <w:ind w:left="25"/>
        <w:outlineLvl w:val="0"/>
        <w:rPr>
          <w:rFonts w:ascii="宋体" w:hAnsi="宋体" w:eastAsia="宋体" w:cs="宋体"/>
          <w:sz w:val="24"/>
          <w:szCs w:val="24"/>
        </w:rPr>
      </w:pPr>
      <w:bookmarkStart w:id="4" w:name="bookmark8"/>
      <w:bookmarkEnd w:id="4"/>
      <w:r>
        <w:rPr>
          <w:rFonts w:ascii="宋体" w:hAnsi="宋体" w:eastAsia="宋体" w:cs="宋体"/>
          <w:b/>
          <w:bCs/>
          <w:spacing w:val="-4"/>
          <w:sz w:val="24"/>
          <w:szCs w:val="24"/>
        </w:rPr>
        <w:t>5.评估基准日</w:t>
      </w:r>
    </w:p>
    <w:p w14:paraId="39A8E4A3">
      <w:pPr>
        <w:spacing w:before="218" w:line="384" w:lineRule="auto"/>
        <w:ind w:left="20" w:right="30" w:firstLine="480"/>
        <w:jc w:val="both"/>
        <w:rPr>
          <w:rFonts w:ascii="宋体" w:hAnsi="宋体" w:eastAsia="宋体" w:cs="宋体"/>
          <w:sz w:val="24"/>
          <w:szCs w:val="24"/>
        </w:rPr>
      </w:pPr>
      <w:r>
        <w:rPr>
          <w:rFonts w:ascii="宋体" w:hAnsi="宋体" w:eastAsia="宋体" w:cs="宋体"/>
          <w:spacing w:val="-10"/>
          <w:sz w:val="24"/>
          <w:szCs w:val="24"/>
        </w:rPr>
        <w:t>根据《中国矿业权评估准则—确定评估基准日指导意见（CMVS3020</w:t>
      </w:r>
      <w:r>
        <w:rPr>
          <w:rFonts w:ascii="宋体" w:hAnsi="宋体" w:eastAsia="宋体" w:cs="宋体"/>
          <w:spacing w:val="-11"/>
          <w:sz w:val="24"/>
          <w:szCs w:val="24"/>
        </w:rPr>
        <w:t>0-2008）》，</w:t>
      </w:r>
      <w:r>
        <w:rPr>
          <w:rFonts w:ascii="宋体" w:hAnsi="宋体" w:eastAsia="宋体" w:cs="宋体"/>
          <w:spacing w:val="-5"/>
          <w:sz w:val="24"/>
          <w:szCs w:val="24"/>
        </w:rPr>
        <w:t>评估基准日尽可能接近经济行为的实现日，尽可能减少评估基准</w:t>
      </w:r>
      <w:r>
        <w:rPr>
          <w:rFonts w:ascii="宋体" w:hAnsi="宋体" w:eastAsia="宋体" w:cs="宋体"/>
          <w:spacing w:val="-6"/>
          <w:sz w:val="24"/>
          <w:szCs w:val="24"/>
        </w:rPr>
        <w:t>日后的调整事项，</w:t>
      </w:r>
      <w:r>
        <w:rPr>
          <w:rFonts w:ascii="宋体" w:hAnsi="宋体" w:eastAsia="宋体" w:cs="宋体"/>
          <w:sz w:val="24"/>
          <w:szCs w:val="24"/>
        </w:rPr>
        <w:t>应考虑评估所需资料的可取性、使用方便性，基于上述原</w:t>
      </w:r>
      <w:r>
        <w:rPr>
          <w:rFonts w:ascii="宋体" w:hAnsi="宋体" w:eastAsia="宋体" w:cs="宋体"/>
          <w:spacing w:val="-1"/>
          <w:sz w:val="24"/>
          <w:szCs w:val="24"/>
        </w:rPr>
        <w:t>则，本次采矿权出让收</w:t>
      </w:r>
      <w:r>
        <w:rPr>
          <w:rFonts w:ascii="宋体" w:hAnsi="宋体" w:eastAsia="宋体" w:cs="宋体"/>
          <w:spacing w:val="-6"/>
          <w:sz w:val="24"/>
          <w:szCs w:val="24"/>
        </w:rPr>
        <w:t>益评估的基准日确定为</w:t>
      </w:r>
      <w:r>
        <w:rPr>
          <w:rFonts w:ascii="宋体" w:hAnsi="宋体" w:eastAsia="宋体" w:cs="宋体"/>
          <w:spacing w:val="-48"/>
          <w:sz w:val="24"/>
          <w:szCs w:val="24"/>
        </w:rPr>
        <w:t xml:space="preserve"> </w:t>
      </w:r>
      <w:r>
        <w:rPr>
          <w:rFonts w:ascii="宋体" w:hAnsi="宋体" w:eastAsia="宋体" w:cs="宋体"/>
          <w:spacing w:val="-6"/>
          <w:sz w:val="24"/>
          <w:szCs w:val="24"/>
        </w:rPr>
        <w:t>2024</w:t>
      </w:r>
      <w:r>
        <w:rPr>
          <w:rFonts w:ascii="宋体" w:hAnsi="宋体" w:eastAsia="宋体" w:cs="宋体"/>
          <w:spacing w:val="-50"/>
          <w:sz w:val="24"/>
          <w:szCs w:val="24"/>
        </w:rPr>
        <w:t xml:space="preserve"> </w:t>
      </w:r>
      <w:r>
        <w:rPr>
          <w:rFonts w:ascii="宋体" w:hAnsi="宋体" w:eastAsia="宋体" w:cs="宋体"/>
          <w:spacing w:val="-6"/>
          <w:sz w:val="24"/>
          <w:szCs w:val="24"/>
        </w:rPr>
        <w:t>年</w:t>
      </w:r>
      <w:r>
        <w:rPr>
          <w:rFonts w:ascii="宋体" w:hAnsi="宋体" w:eastAsia="宋体" w:cs="宋体"/>
          <w:spacing w:val="-49"/>
          <w:sz w:val="24"/>
          <w:szCs w:val="24"/>
        </w:rPr>
        <w:t xml:space="preserve"> </w:t>
      </w:r>
      <w:r>
        <w:rPr>
          <w:rFonts w:ascii="宋体" w:hAnsi="宋体" w:eastAsia="宋体" w:cs="宋体"/>
          <w:spacing w:val="-6"/>
          <w:sz w:val="24"/>
          <w:szCs w:val="24"/>
        </w:rPr>
        <w:t>6</w:t>
      </w:r>
      <w:r>
        <w:rPr>
          <w:rFonts w:ascii="宋体" w:hAnsi="宋体" w:eastAsia="宋体" w:cs="宋体"/>
          <w:spacing w:val="-45"/>
          <w:sz w:val="24"/>
          <w:szCs w:val="24"/>
        </w:rPr>
        <w:t xml:space="preserve"> </w:t>
      </w:r>
      <w:r>
        <w:rPr>
          <w:rFonts w:ascii="宋体" w:hAnsi="宋体" w:eastAsia="宋体" w:cs="宋体"/>
          <w:spacing w:val="-6"/>
          <w:sz w:val="24"/>
          <w:szCs w:val="24"/>
        </w:rPr>
        <w:t>月</w:t>
      </w:r>
      <w:r>
        <w:rPr>
          <w:rFonts w:ascii="宋体" w:hAnsi="宋体" w:eastAsia="宋体" w:cs="宋体"/>
          <w:spacing w:val="-46"/>
          <w:sz w:val="24"/>
          <w:szCs w:val="24"/>
        </w:rPr>
        <w:t xml:space="preserve"> </w:t>
      </w:r>
      <w:r>
        <w:rPr>
          <w:rFonts w:ascii="宋体" w:hAnsi="宋体" w:eastAsia="宋体" w:cs="宋体"/>
          <w:spacing w:val="-6"/>
          <w:sz w:val="24"/>
          <w:szCs w:val="24"/>
        </w:rPr>
        <w:t>30 日。</w:t>
      </w:r>
    </w:p>
    <w:p w14:paraId="6D0DB23B">
      <w:pPr>
        <w:spacing w:before="1" w:line="217" w:lineRule="auto"/>
        <w:ind w:left="22"/>
        <w:outlineLvl w:val="0"/>
        <w:rPr>
          <w:rFonts w:ascii="宋体" w:hAnsi="宋体" w:eastAsia="宋体" w:cs="宋体"/>
          <w:sz w:val="24"/>
          <w:szCs w:val="24"/>
        </w:rPr>
      </w:pPr>
      <w:bookmarkStart w:id="5" w:name="bookmark9"/>
      <w:bookmarkEnd w:id="5"/>
      <w:r>
        <w:rPr>
          <w:rFonts w:ascii="宋体" w:hAnsi="宋体" w:eastAsia="宋体" w:cs="宋体"/>
          <w:b/>
          <w:bCs/>
          <w:spacing w:val="-5"/>
          <w:sz w:val="24"/>
          <w:szCs w:val="24"/>
        </w:rPr>
        <w:t>6.评估依据</w:t>
      </w:r>
    </w:p>
    <w:p w14:paraId="187FF329">
      <w:pPr>
        <w:spacing w:before="219" w:line="219" w:lineRule="auto"/>
        <w:ind w:left="502"/>
        <w:rPr>
          <w:rFonts w:ascii="宋体" w:hAnsi="宋体" w:eastAsia="宋体" w:cs="宋体"/>
          <w:sz w:val="24"/>
          <w:szCs w:val="24"/>
        </w:rPr>
      </w:pPr>
      <w:r>
        <w:rPr>
          <w:rFonts w:ascii="宋体" w:hAnsi="宋体" w:eastAsia="宋体" w:cs="宋体"/>
          <w:spacing w:val="-3"/>
          <w:sz w:val="24"/>
          <w:szCs w:val="24"/>
        </w:rPr>
        <w:t>6.1</w:t>
      </w:r>
      <w:r>
        <w:rPr>
          <w:rFonts w:ascii="宋体" w:hAnsi="宋体" w:eastAsia="宋体" w:cs="宋体"/>
          <w:spacing w:val="-46"/>
          <w:sz w:val="24"/>
          <w:szCs w:val="24"/>
        </w:rPr>
        <w:t xml:space="preserve"> </w:t>
      </w:r>
      <w:r>
        <w:rPr>
          <w:rFonts w:ascii="宋体" w:hAnsi="宋体" w:eastAsia="宋体" w:cs="宋体"/>
          <w:spacing w:val="-3"/>
          <w:sz w:val="24"/>
          <w:szCs w:val="24"/>
        </w:rPr>
        <w:t>主要法律法规</w:t>
      </w:r>
    </w:p>
    <w:p w14:paraId="19DA4F69">
      <w:pPr>
        <w:spacing w:before="214" w:line="385" w:lineRule="auto"/>
        <w:ind w:left="23" w:right="92" w:firstLine="488"/>
        <w:rPr>
          <w:rFonts w:ascii="宋体" w:hAnsi="宋体" w:eastAsia="宋体" w:cs="宋体"/>
          <w:sz w:val="24"/>
          <w:szCs w:val="24"/>
        </w:rPr>
      </w:pPr>
      <w:r>
        <w:rPr>
          <w:rFonts w:ascii="宋体" w:hAnsi="宋体" w:eastAsia="宋体" w:cs="宋体"/>
          <w:spacing w:val="-5"/>
          <w:sz w:val="24"/>
          <w:szCs w:val="24"/>
        </w:rPr>
        <w:t>（1）《中华人民共和国民法典》（2020</w:t>
      </w:r>
      <w:r>
        <w:rPr>
          <w:rFonts w:ascii="宋体" w:hAnsi="宋体" w:eastAsia="宋体" w:cs="宋体"/>
          <w:spacing w:val="-50"/>
          <w:sz w:val="24"/>
          <w:szCs w:val="24"/>
        </w:rPr>
        <w:t xml:space="preserve"> </w:t>
      </w:r>
      <w:r>
        <w:rPr>
          <w:rFonts w:ascii="宋体" w:hAnsi="宋体" w:eastAsia="宋体" w:cs="宋体"/>
          <w:spacing w:val="-5"/>
          <w:sz w:val="24"/>
          <w:szCs w:val="24"/>
        </w:rPr>
        <w:t>年</w:t>
      </w:r>
      <w:r>
        <w:rPr>
          <w:rFonts w:ascii="宋体" w:hAnsi="宋体" w:eastAsia="宋体" w:cs="宋体"/>
          <w:spacing w:val="-46"/>
          <w:sz w:val="24"/>
          <w:szCs w:val="24"/>
        </w:rPr>
        <w:t xml:space="preserve"> </w:t>
      </w:r>
      <w:r>
        <w:rPr>
          <w:rFonts w:ascii="宋体" w:hAnsi="宋体" w:eastAsia="宋体" w:cs="宋体"/>
          <w:spacing w:val="-5"/>
          <w:sz w:val="24"/>
          <w:szCs w:val="24"/>
        </w:rPr>
        <w:t>5</w:t>
      </w:r>
      <w:r>
        <w:rPr>
          <w:rFonts w:ascii="宋体" w:hAnsi="宋体" w:eastAsia="宋体" w:cs="宋体"/>
          <w:spacing w:val="-45"/>
          <w:sz w:val="24"/>
          <w:szCs w:val="24"/>
        </w:rPr>
        <w:t xml:space="preserve"> </w:t>
      </w:r>
      <w:r>
        <w:rPr>
          <w:rFonts w:ascii="宋体" w:hAnsi="宋体" w:eastAsia="宋体" w:cs="宋体"/>
          <w:spacing w:val="-5"/>
          <w:sz w:val="24"/>
          <w:szCs w:val="24"/>
        </w:rPr>
        <w:t>月</w:t>
      </w:r>
      <w:r>
        <w:rPr>
          <w:rFonts w:ascii="宋体" w:hAnsi="宋体" w:eastAsia="宋体" w:cs="宋体"/>
          <w:spacing w:val="-47"/>
          <w:sz w:val="24"/>
          <w:szCs w:val="24"/>
        </w:rPr>
        <w:t xml:space="preserve"> </w:t>
      </w:r>
      <w:r>
        <w:rPr>
          <w:rFonts w:ascii="宋体" w:hAnsi="宋体" w:eastAsia="宋体" w:cs="宋体"/>
          <w:spacing w:val="-5"/>
          <w:sz w:val="24"/>
          <w:szCs w:val="24"/>
        </w:rPr>
        <w:t>28 日第</w:t>
      </w:r>
      <w:r>
        <w:rPr>
          <w:rFonts w:ascii="宋体" w:hAnsi="宋体" w:eastAsia="宋体" w:cs="宋体"/>
          <w:spacing w:val="-6"/>
          <w:sz w:val="24"/>
          <w:szCs w:val="24"/>
        </w:rPr>
        <w:t>十三届全国人民代表</w:t>
      </w:r>
      <w:r>
        <w:rPr>
          <w:rFonts w:ascii="宋体" w:hAnsi="宋体" w:eastAsia="宋体" w:cs="宋体"/>
          <w:spacing w:val="-2"/>
          <w:sz w:val="24"/>
          <w:szCs w:val="24"/>
        </w:rPr>
        <w:t>大会第三次会议通过</w:t>
      </w:r>
      <w:r>
        <w:rPr>
          <w:rFonts w:ascii="宋体" w:hAnsi="宋体" w:eastAsia="宋体" w:cs="宋体"/>
          <w:spacing w:val="2"/>
          <w:sz w:val="24"/>
          <w:szCs w:val="24"/>
        </w:rPr>
        <w:t>）；</w:t>
      </w:r>
    </w:p>
    <w:p w14:paraId="79DF4060">
      <w:pPr>
        <w:spacing w:line="219" w:lineRule="auto"/>
        <w:ind w:left="512"/>
        <w:rPr>
          <w:rFonts w:ascii="宋体" w:hAnsi="宋体" w:eastAsia="宋体" w:cs="宋体"/>
          <w:sz w:val="24"/>
          <w:szCs w:val="24"/>
        </w:rPr>
      </w:pPr>
      <w:r>
        <w:rPr>
          <w:rFonts w:ascii="宋体" w:hAnsi="宋体" w:eastAsia="宋体" w:cs="宋体"/>
          <w:spacing w:val="-4"/>
          <w:sz w:val="24"/>
          <w:szCs w:val="24"/>
        </w:rPr>
        <w:t>（2）《中华人民共和国矿产资源法》（2009</w:t>
      </w:r>
      <w:r>
        <w:rPr>
          <w:rFonts w:ascii="宋体" w:hAnsi="宋体" w:eastAsia="宋体" w:cs="宋体"/>
          <w:spacing w:val="-50"/>
          <w:sz w:val="24"/>
          <w:szCs w:val="24"/>
        </w:rPr>
        <w:t xml:space="preserve"> </w:t>
      </w:r>
      <w:r>
        <w:rPr>
          <w:rFonts w:ascii="宋体" w:hAnsi="宋体" w:eastAsia="宋体" w:cs="宋体"/>
          <w:spacing w:val="-4"/>
          <w:sz w:val="24"/>
          <w:szCs w:val="24"/>
        </w:rPr>
        <w:t>年</w:t>
      </w:r>
      <w:r>
        <w:rPr>
          <w:rFonts w:ascii="宋体" w:hAnsi="宋体" w:eastAsia="宋体" w:cs="宋体"/>
          <w:spacing w:val="-50"/>
          <w:sz w:val="24"/>
          <w:szCs w:val="24"/>
        </w:rPr>
        <w:t xml:space="preserve"> </w:t>
      </w:r>
      <w:r>
        <w:rPr>
          <w:rFonts w:ascii="宋体" w:hAnsi="宋体" w:eastAsia="宋体" w:cs="宋体"/>
          <w:spacing w:val="-4"/>
          <w:sz w:val="24"/>
          <w:szCs w:val="24"/>
        </w:rPr>
        <w:t>8</w:t>
      </w:r>
      <w:r>
        <w:rPr>
          <w:rFonts w:ascii="宋体" w:hAnsi="宋体" w:eastAsia="宋体" w:cs="宋体"/>
          <w:spacing w:val="-45"/>
          <w:sz w:val="24"/>
          <w:szCs w:val="24"/>
        </w:rPr>
        <w:t xml:space="preserve"> </w:t>
      </w:r>
      <w:r>
        <w:rPr>
          <w:rFonts w:ascii="宋体" w:hAnsi="宋体" w:eastAsia="宋体" w:cs="宋体"/>
          <w:spacing w:val="-4"/>
          <w:sz w:val="24"/>
          <w:szCs w:val="24"/>
        </w:rPr>
        <w:t>月</w:t>
      </w:r>
      <w:r>
        <w:rPr>
          <w:rFonts w:ascii="宋体" w:hAnsi="宋体" w:eastAsia="宋体" w:cs="宋体"/>
          <w:spacing w:val="-47"/>
          <w:sz w:val="24"/>
          <w:szCs w:val="24"/>
        </w:rPr>
        <w:t xml:space="preserve"> </w:t>
      </w:r>
      <w:r>
        <w:rPr>
          <w:rFonts w:ascii="宋体" w:hAnsi="宋体" w:eastAsia="宋体" w:cs="宋体"/>
          <w:spacing w:val="-4"/>
          <w:sz w:val="24"/>
          <w:szCs w:val="24"/>
        </w:rPr>
        <w:t>27 日第二次修正</w:t>
      </w:r>
      <w:r>
        <w:rPr>
          <w:rFonts w:ascii="宋体" w:hAnsi="宋体" w:eastAsia="宋体" w:cs="宋体"/>
          <w:spacing w:val="3"/>
          <w:sz w:val="24"/>
          <w:szCs w:val="24"/>
        </w:rPr>
        <w:t>）；</w:t>
      </w:r>
    </w:p>
    <w:p w14:paraId="1EA87A5B">
      <w:pPr>
        <w:spacing w:before="214" w:line="218" w:lineRule="auto"/>
        <w:ind w:left="512"/>
        <w:rPr>
          <w:rFonts w:ascii="宋体" w:hAnsi="宋体" w:eastAsia="宋体" w:cs="宋体"/>
          <w:sz w:val="24"/>
          <w:szCs w:val="24"/>
        </w:rPr>
      </w:pPr>
      <w:r>
        <w:rPr>
          <w:rFonts w:ascii="宋体" w:hAnsi="宋体" w:eastAsia="宋体" w:cs="宋体"/>
          <w:spacing w:val="-5"/>
          <w:sz w:val="24"/>
          <w:szCs w:val="24"/>
        </w:rPr>
        <w:t>（3）《中华人民共和国资产评估法》（2016</w:t>
      </w:r>
      <w:r>
        <w:rPr>
          <w:rFonts w:ascii="宋体" w:hAnsi="宋体" w:eastAsia="宋体" w:cs="宋体"/>
          <w:spacing w:val="-49"/>
          <w:sz w:val="24"/>
          <w:szCs w:val="24"/>
        </w:rPr>
        <w:t xml:space="preserve"> </w:t>
      </w:r>
      <w:r>
        <w:rPr>
          <w:rFonts w:ascii="宋体" w:hAnsi="宋体" w:eastAsia="宋体" w:cs="宋体"/>
          <w:spacing w:val="-5"/>
          <w:sz w:val="24"/>
          <w:szCs w:val="24"/>
        </w:rPr>
        <w:t>年</w:t>
      </w:r>
      <w:r>
        <w:rPr>
          <w:rFonts w:ascii="宋体" w:hAnsi="宋体" w:eastAsia="宋体" w:cs="宋体"/>
          <w:spacing w:val="-45"/>
          <w:sz w:val="24"/>
          <w:szCs w:val="24"/>
        </w:rPr>
        <w:t xml:space="preserve"> </w:t>
      </w:r>
      <w:r>
        <w:rPr>
          <w:rFonts w:ascii="宋体" w:hAnsi="宋体" w:eastAsia="宋体" w:cs="宋体"/>
          <w:spacing w:val="-5"/>
          <w:sz w:val="24"/>
          <w:szCs w:val="24"/>
        </w:rPr>
        <w:t>7</w:t>
      </w:r>
      <w:r>
        <w:rPr>
          <w:rFonts w:ascii="宋体" w:hAnsi="宋体" w:eastAsia="宋体" w:cs="宋体"/>
          <w:spacing w:val="-45"/>
          <w:sz w:val="24"/>
          <w:szCs w:val="24"/>
        </w:rPr>
        <w:t xml:space="preserve"> </w:t>
      </w:r>
      <w:r>
        <w:rPr>
          <w:rFonts w:ascii="宋体" w:hAnsi="宋体" w:eastAsia="宋体" w:cs="宋体"/>
          <w:spacing w:val="-5"/>
          <w:sz w:val="24"/>
          <w:szCs w:val="24"/>
        </w:rPr>
        <w:t>月</w:t>
      </w:r>
      <w:r>
        <w:rPr>
          <w:rFonts w:ascii="宋体" w:hAnsi="宋体" w:eastAsia="宋体" w:cs="宋体"/>
          <w:spacing w:val="-47"/>
          <w:sz w:val="24"/>
          <w:szCs w:val="24"/>
        </w:rPr>
        <w:t xml:space="preserve"> </w:t>
      </w:r>
      <w:r>
        <w:rPr>
          <w:rFonts w:ascii="宋体" w:hAnsi="宋体" w:eastAsia="宋体" w:cs="宋体"/>
          <w:spacing w:val="-5"/>
          <w:sz w:val="24"/>
          <w:szCs w:val="24"/>
        </w:rPr>
        <w:t>2 日颁布</w:t>
      </w:r>
      <w:r>
        <w:rPr>
          <w:rFonts w:ascii="宋体" w:hAnsi="宋体" w:eastAsia="宋体" w:cs="宋体"/>
          <w:spacing w:val="7"/>
          <w:sz w:val="24"/>
          <w:szCs w:val="24"/>
        </w:rPr>
        <w:t>）；</w:t>
      </w:r>
    </w:p>
    <w:p w14:paraId="42276791">
      <w:pPr>
        <w:spacing w:before="216" w:line="385" w:lineRule="auto"/>
        <w:ind w:left="20" w:right="92" w:firstLine="492"/>
        <w:rPr>
          <w:rFonts w:ascii="宋体" w:hAnsi="宋体" w:eastAsia="宋体" w:cs="宋体"/>
          <w:sz w:val="24"/>
          <w:szCs w:val="24"/>
        </w:rPr>
      </w:pPr>
      <w:r>
        <w:rPr>
          <w:rFonts w:ascii="宋体" w:hAnsi="宋体" w:eastAsia="宋体" w:cs="宋体"/>
          <w:spacing w:val="-3"/>
          <w:sz w:val="24"/>
          <w:szCs w:val="24"/>
        </w:rPr>
        <w:t>（4）《中华人民共和国资源税法》（2019</w:t>
      </w:r>
      <w:r>
        <w:rPr>
          <w:rFonts w:ascii="宋体" w:hAnsi="宋体" w:eastAsia="宋体" w:cs="宋体"/>
          <w:spacing w:val="-50"/>
          <w:sz w:val="24"/>
          <w:szCs w:val="24"/>
        </w:rPr>
        <w:t xml:space="preserve"> </w:t>
      </w:r>
      <w:r>
        <w:rPr>
          <w:rFonts w:ascii="宋体" w:hAnsi="宋体" w:eastAsia="宋体" w:cs="宋体"/>
          <w:spacing w:val="-3"/>
          <w:sz w:val="24"/>
          <w:szCs w:val="24"/>
        </w:rPr>
        <w:t>年8</w:t>
      </w:r>
      <w:r>
        <w:rPr>
          <w:rFonts w:ascii="宋体" w:hAnsi="宋体" w:eastAsia="宋体" w:cs="宋体"/>
          <w:spacing w:val="-45"/>
          <w:sz w:val="24"/>
          <w:szCs w:val="24"/>
        </w:rPr>
        <w:t xml:space="preserve"> </w:t>
      </w:r>
      <w:r>
        <w:rPr>
          <w:rFonts w:ascii="宋体" w:hAnsi="宋体" w:eastAsia="宋体" w:cs="宋体"/>
          <w:spacing w:val="-3"/>
          <w:sz w:val="24"/>
          <w:szCs w:val="24"/>
        </w:rPr>
        <w:t>月</w:t>
      </w:r>
      <w:r>
        <w:rPr>
          <w:rFonts w:ascii="宋体" w:hAnsi="宋体" w:eastAsia="宋体" w:cs="宋体"/>
          <w:spacing w:val="-47"/>
          <w:sz w:val="24"/>
          <w:szCs w:val="24"/>
        </w:rPr>
        <w:t xml:space="preserve"> </w:t>
      </w:r>
      <w:r>
        <w:rPr>
          <w:rFonts w:ascii="宋体" w:hAnsi="宋体" w:eastAsia="宋体" w:cs="宋体"/>
          <w:spacing w:val="-3"/>
          <w:sz w:val="24"/>
          <w:szCs w:val="24"/>
        </w:rPr>
        <w:t>26 日</w:t>
      </w:r>
      <w:r>
        <w:rPr>
          <w:rFonts w:ascii="宋体" w:hAnsi="宋体" w:eastAsia="宋体" w:cs="宋体"/>
          <w:spacing w:val="-4"/>
          <w:sz w:val="24"/>
          <w:szCs w:val="24"/>
        </w:rPr>
        <w:t>第十三届全国人民代</w:t>
      </w:r>
      <w:r>
        <w:rPr>
          <w:rFonts w:ascii="宋体" w:hAnsi="宋体" w:eastAsia="宋体" w:cs="宋体"/>
          <w:spacing w:val="-1"/>
          <w:sz w:val="24"/>
          <w:szCs w:val="24"/>
        </w:rPr>
        <w:t>表大会常务委员会第十二次会议通过</w:t>
      </w:r>
      <w:r>
        <w:rPr>
          <w:rFonts w:ascii="宋体" w:hAnsi="宋体" w:eastAsia="宋体" w:cs="宋体"/>
          <w:spacing w:val="3"/>
          <w:sz w:val="24"/>
          <w:szCs w:val="24"/>
        </w:rPr>
        <w:t>）；</w:t>
      </w:r>
    </w:p>
    <w:p w14:paraId="79CF5137">
      <w:pPr>
        <w:spacing w:before="1" w:line="218" w:lineRule="auto"/>
        <w:jc w:val="right"/>
        <w:rPr>
          <w:rFonts w:ascii="宋体" w:hAnsi="宋体" w:eastAsia="宋体" w:cs="宋体"/>
          <w:sz w:val="24"/>
          <w:szCs w:val="24"/>
        </w:rPr>
      </w:pPr>
      <w:r>
        <w:rPr>
          <w:rFonts w:ascii="宋体" w:hAnsi="宋体" w:eastAsia="宋体" w:cs="宋体"/>
          <w:spacing w:val="-5"/>
          <w:sz w:val="24"/>
          <w:szCs w:val="24"/>
        </w:rPr>
        <w:t>（5）《中华人民共和国企业所得税法》（2018</w:t>
      </w:r>
      <w:r>
        <w:rPr>
          <w:rFonts w:ascii="宋体" w:hAnsi="宋体" w:eastAsia="宋体" w:cs="宋体"/>
          <w:spacing w:val="-50"/>
          <w:sz w:val="24"/>
          <w:szCs w:val="24"/>
        </w:rPr>
        <w:t xml:space="preserve"> </w:t>
      </w:r>
      <w:r>
        <w:rPr>
          <w:rFonts w:ascii="宋体" w:hAnsi="宋体" w:eastAsia="宋体" w:cs="宋体"/>
          <w:spacing w:val="-5"/>
          <w:sz w:val="24"/>
          <w:szCs w:val="24"/>
        </w:rPr>
        <w:t>年</w:t>
      </w:r>
      <w:r>
        <w:rPr>
          <w:rFonts w:ascii="宋体" w:hAnsi="宋体" w:eastAsia="宋体" w:cs="宋体"/>
          <w:spacing w:val="-33"/>
          <w:sz w:val="24"/>
          <w:szCs w:val="24"/>
        </w:rPr>
        <w:t xml:space="preserve"> </w:t>
      </w:r>
      <w:r>
        <w:rPr>
          <w:rFonts w:ascii="宋体" w:hAnsi="宋体" w:eastAsia="宋体" w:cs="宋体"/>
          <w:spacing w:val="-5"/>
          <w:sz w:val="24"/>
          <w:szCs w:val="24"/>
        </w:rPr>
        <w:t>12</w:t>
      </w:r>
      <w:r>
        <w:rPr>
          <w:rFonts w:ascii="宋体" w:hAnsi="宋体" w:eastAsia="宋体" w:cs="宋体"/>
          <w:spacing w:val="-45"/>
          <w:sz w:val="24"/>
          <w:szCs w:val="24"/>
        </w:rPr>
        <w:t xml:space="preserve"> </w:t>
      </w:r>
      <w:r>
        <w:rPr>
          <w:rFonts w:ascii="宋体" w:hAnsi="宋体" w:eastAsia="宋体" w:cs="宋体"/>
          <w:spacing w:val="-5"/>
          <w:sz w:val="24"/>
          <w:szCs w:val="24"/>
        </w:rPr>
        <w:t>月</w:t>
      </w:r>
      <w:r>
        <w:rPr>
          <w:rFonts w:ascii="宋体" w:hAnsi="宋体" w:eastAsia="宋体" w:cs="宋体"/>
          <w:spacing w:val="-48"/>
          <w:sz w:val="24"/>
          <w:szCs w:val="24"/>
        </w:rPr>
        <w:t xml:space="preserve"> </w:t>
      </w:r>
      <w:r>
        <w:rPr>
          <w:rFonts w:ascii="宋体" w:hAnsi="宋体" w:eastAsia="宋体" w:cs="宋体"/>
          <w:spacing w:val="-5"/>
          <w:sz w:val="24"/>
          <w:szCs w:val="24"/>
        </w:rPr>
        <w:t>2</w:t>
      </w:r>
      <w:r>
        <w:rPr>
          <w:rFonts w:ascii="宋体" w:hAnsi="宋体" w:eastAsia="宋体" w:cs="宋体"/>
          <w:spacing w:val="-6"/>
          <w:sz w:val="24"/>
          <w:szCs w:val="24"/>
        </w:rPr>
        <w:t>9 日修改后颁布</w:t>
      </w:r>
      <w:r>
        <w:rPr>
          <w:rFonts w:ascii="宋体" w:hAnsi="宋体" w:eastAsia="宋体" w:cs="宋体"/>
          <w:spacing w:val="-40"/>
          <w:sz w:val="24"/>
          <w:szCs w:val="24"/>
        </w:rPr>
        <w:t>）；</w:t>
      </w:r>
    </w:p>
    <w:p w14:paraId="521AD937">
      <w:pPr>
        <w:spacing w:before="215" w:line="219" w:lineRule="auto"/>
        <w:ind w:left="512"/>
        <w:rPr>
          <w:rFonts w:ascii="宋体" w:hAnsi="宋体" w:eastAsia="宋体" w:cs="宋体"/>
          <w:sz w:val="24"/>
          <w:szCs w:val="24"/>
        </w:rPr>
      </w:pPr>
      <w:r>
        <w:rPr>
          <w:rFonts w:ascii="宋体" w:hAnsi="宋体" w:eastAsia="宋体" w:cs="宋体"/>
          <w:spacing w:val="-3"/>
          <w:sz w:val="24"/>
          <w:szCs w:val="24"/>
        </w:rPr>
        <w:t>（6）《中华人民共和国城市维护建设税法》（2020</w:t>
      </w:r>
      <w:r>
        <w:rPr>
          <w:rFonts w:ascii="宋体" w:hAnsi="宋体" w:eastAsia="宋体" w:cs="宋体"/>
          <w:spacing w:val="-48"/>
          <w:sz w:val="24"/>
          <w:szCs w:val="24"/>
        </w:rPr>
        <w:t xml:space="preserve"> </w:t>
      </w:r>
      <w:r>
        <w:rPr>
          <w:rFonts w:ascii="宋体" w:hAnsi="宋体" w:eastAsia="宋体" w:cs="宋体"/>
          <w:spacing w:val="-3"/>
          <w:sz w:val="24"/>
          <w:szCs w:val="24"/>
        </w:rPr>
        <w:t>年</w:t>
      </w:r>
      <w:r>
        <w:rPr>
          <w:rFonts w:ascii="宋体" w:hAnsi="宋体" w:eastAsia="宋体" w:cs="宋体"/>
          <w:spacing w:val="-50"/>
          <w:sz w:val="24"/>
          <w:szCs w:val="24"/>
        </w:rPr>
        <w:t xml:space="preserve"> </w:t>
      </w:r>
      <w:r>
        <w:rPr>
          <w:rFonts w:ascii="宋体" w:hAnsi="宋体" w:eastAsia="宋体" w:cs="宋体"/>
          <w:spacing w:val="-3"/>
          <w:sz w:val="24"/>
          <w:szCs w:val="24"/>
        </w:rPr>
        <w:t>8</w:t>
      </w:r>
      <w:r>
        <w:rPr>
          <w:rFonts w:ascii="宋体" w:hAnsi="宋体" w:eastAsia="宋体" w:cs="宋体"/>
          <w:spacing w:val="-45"/>
          <w:sz w:val="24"/>
          <w:szCs w:val="24"/>
        </w:rPr>
        <w:t xml:space="preserve"> </w:t>
      </w:r>
      <w:r>
        <w:rPr>
          <w:rFonts w:ascii="宋体" w:hAnsi="宋体" w:eastAsia="宋体" w:cs="宋体"/>
          <w:spacing w:val="-3"/>
          <w:sz w:val="24"/>
          <w:szCs w:val="24"/>
        </w:rPr>
        <w:t>月</w:t>
      </w:r>
      <w:r>
        <w:rPr>
          <w:rFonts w:ascii="宋体" w:hAnsi="宋体" w:eastAsia="宋体" w:cs="宋体"/>
          <w:spacing w:val="-33"/>
          <w:sz w:val="24"/>
          <w:szCs w:val="24"/>
        </w:rPr>
        <w:t xml:space="preserve"> </w:t>
      </w:r>
      <w:r>
        <w:rPr>
          <w:rFonts w:ascii="宋体" w:hAnsi="宋体" w:eastAsia="宋体" w:cs="宋体"/>
          <w:spacing w:val="-3"/>
          <w:sz w:val="24"/>
          <w:szCs w:val="24"/>
        </w:rPr>
        <w:t>11</w:t>
      </w:r>
      <w:r>
        <w:rPr>
          <w:rFonts w:ascii="宋体" w:hAnsi="宋体" w:eastAsia="宋体" w:cs="宋体"/>
          <w:spacing w:val="-50"/>
          <w:sz w:val="24"/>
          <w:szCs w:val="24"/>
        </w:rPr>
        <w:t xml:space="preserve"> </w:t>
      </w:r>
      <w:r>
        <w:rPr>
          <w:rFonts w:ascii="宋体" w:hAnsi="宋体" w:eastAsia="宋体" w:cs="宋体"/>
          <w:spacing w:val="-3"/>
          <w:sz w:val="24"/>
          <w:szCs w:val="24"/>
        </w:rPr>
        <w:t>颁发</w:t>
      </w:r>
      <w:r>
        <w:rPr>
          <w:rFonts w:ascii="宋体" w:hAnsi="宋体" w:eastAsia="宋体" w:cs="宋体"/>
          <w:sz w:val="24"/>
          <w:szCs w:val="24"/>
        </w:rPr>
        <w:t>）；</w:t>
      </w:r>
    </w:p>
    <w:p w14:paraId="3C2E0340">
      <w:pPr>
        <w:spacing w:line="219" w:lineRule="auto"/>
        <w:rPr>
          <w:rFonts w:ascii="宋体" w:hAnsi="宋体" w:eastAsia="宋体" w:cs="宋体"/>
          <w:sz w:val="24"/>
          <w:szCs w:val="24"/>
        </w:rPr>
        <w:sectPr>
          <w:headerReference r:id="rId26" w:type="default"/>
          <w:footerReference r:id="rId27" w:type="default"/>
          <w:pgSz w:w="11906" w:h="16839"/>
          <w:pgMar w:top="1214" w:right="1615" w:bottom="1300" w:left="1785" w:header="825" w:footer="983" w:gutter="0"/>
          <w:cols w:space="720" w:num="1"/>
        </w:sectPr>
      </w:pPr>
    </w:p>
    <w:p w14:paraId="61116CCB">
      <w:pPr>
        <w:spacing w:line="340" w:lineRule="auto"/>
        <w:rPr>
          <w:rFonts w:ascii="Arial"/>
          <w:sz w:val="21"/>
        </w:rPr>
      </w:pPr>
    </w:p>
    <w:p w14:paraId="188A8AA5">
      <w:pPr>
        <w:spacing w:before="78" w:line="219" w:lineRule="auto"/>
        <w:ind w:left="512"/>
        <w:rPr>
          <w:rFonts w:ascii="宋体" w:hAnsi="宋体" w:eastAsia="宋体" w:cs="宋体"/>
          <w:sz w:val="24"/>
          <w:szCs w:val="24"/>
        </w:rPr>
      </w:pPr>
      <w:r>
        <w:rPr>
          <w:rFonts w:ascii="宋体" w:hAnsi="宋体" w:eastAsia="宋体" w:cs="宋体"/>
          <w:spacing w:val="-1"/>
          <w:sz w:val="24"/>
          <w:szCs w:val="24"/>
        </w:rPr>
        <w:t>（7）《矿产资源开采登记管理办法》（2</w:t>
      </w:r>
      <w:r>
        <w:rPr>
          <w:rFonts w:ascii="宋体" w:hAnsi="宋体" w:eastAsia="宋体" w:cs="宋体"/>
          <w:spacing w:val="-2"/>
          <w:sz w:val="24"/>
          <w:szCs w:val="24"/>
        </w:rPr>
        <w:t>014</w:t>
      </w:r>
      <w:r>
        <w:rPr>
          <w:rFonts w:ascii="宋体" w:hAnsi="宋体" w:eastAsia="宋体" w:cs="宋体"/>
          <w:spacing w:val="-49"/>
          <w:sz w:val="24"/>
          <w:szCs w:val="24"/>
        </w:rPr>
        <w:t xml:space="preserve"> </w:t>
      </w:r>
      <w:r>
        <w:rPr>
          <w:rFonts w:ascii="宋体" w:hAnsi="宋体" w:eastAsia="宋体" w:cs="宋体"/>
          <w:spacing w:val="-2"/>
          <w:sz w:val="24"/>
          <w:szCs w:val="24"/>
        </w:rPr>
        <w:t>年修订版</w:t>
      </w:r>
      <w:r>
        <w:rPr>
          <w:rFonts w:ascii="宋体" w:hAnsi="宋体" w:eastAsia="宋体" w:cs="宋体"/>
          <w:sz w:val="24"/>
          <w:szCs w:val="24"/>
        </w:rPr>
        <w:t>）；</w:t>
      </w:r>
    </w:p>
    <w:p w14:paraId="7DE2156E">
      <w:pPr>
        <w:spacing w:before="215" w:line="219" w:lineRule="auto"/>
        <w:ind w:left="512"/>
        <w:rPr>
          <w:rFonts w:ascii="宋体" w:hAnsi="宋体" w:eastAsia="宋体" w:cs="宋体"/>
          <w:sz w:val="24"/>
          <w:szCs w:val="24"/>
        </w:rPr>
      </w:pPr>
      <w:r>
        <w:rPr>
          <w:rFonts w:ascii="宋体" w:hAnsi="宋体" w:eastAsia="宋体" w:cs="宋体"/>
          <w:spacing w:val="-1"/>
          <w:sz w:val="24"/>
          <w:szCs w:val="24"/>
        </w:rPr>
        <w:t>（8）《矿业权出让转让管理暂行规定》（国土资发〔2000〕</w:t>
      </w:r>
      <w:r>
        <w:rPr>
          <w:rFonts w:ascii="宋体" w:hAnsi="宋体" w:eastAsia="宋体" w:cs="宋体"/>
          <w:spacing w:val="-2"/>
          <w:sz w:val="24"/>
          <w:szCs w:val="24"/>
        </w:rPr>
        <w:t>309</w:t>
      </w:r>
      <w:r>
        <w:rPr>
          <w:rFonts w:ascii="宋体" w:hAnsi="宋体" w:eastAsia="宋体" w:cs="宋体"/>
          <w:spacing w:val="-45"/>
          <w:sz w:val="24"/>
          <w:szCs w:val="24"/>
        </w:rPr>
        <w:t xml:space="preserve"> </w:t>
      </w:r>
      <w:r>
        <w:rPr>
          <w:rFonts w:ascii="宋体" w:hAnsi="宋体" w:eastAsia="宋体" w:cs="宋体"/>
          <w:spacing w:val="-2"/>
          <w:sz w:val="24"/>
          <w:szCs w:val="24"/>
        </w:rPr>
        <w:t>号</w:t>
      </w:r>
      <w:r>
        <w:rPr>
          <w:rFonts w:ascii="宋体" w:hAnsi="宋体" w:eastAsia="宋体" w:cs="宋体"/>
          <w:sz w:val="24"/>
          <w:szCs w:val="24"/>
        </w:rPr>
        <w:t>）；</w:t>
      </w:r>
    </w:p>
    <w:p w14:paraId="07E52BFC">
      <w:pPr>
        <w:spacing w:before="248" w:line="415" w:lineRule="auto"/>
        <w:ind w:left="22" w:right="92" w:firstLine="490"/>
        <w:rPr>
          <w:rFonts w:ascii="宋体" w:hAnsi="宋体" w:eastAsia="宋体" w:cs="宋体"/>
          <w:sz w:val="24"/>
          <w:szCs w:val="24"/>
        </w:rPr>
      </w:pPr>
      <w:r>
        <w:rPr>
          <w:rFonts w:ascii="宋体" w:hAnsi="宋体" w:eastAsia="宋体" w:cs="宋体"/>
          <w:spacing w:val="-4"/>
          <w:sz w:val="24"/>
          <w:szCs w:val="24"/>
        </w:rPr>
        <w:t>（9）《自然资源部关于进一步完善矿产资源勘查开采登记管理</w:t>
      </w:r>
      <w:r>
        <w:rPr>
          <w:rFonts w:ascii="宋体" w:hAnsi="宋体" w:eastAsia="宋体" w:cs="宋体"/>
          <w:spacing w:val="-5"/>
          <w:sz w:val="24"/>
          <w:szCs w:val="24"/>
        </w:rPr>
        <w:t>的通知》（自</w:t>
      </w:r>
      <w:r>
        <w:rPr>
          <w:rFonts w:ascii="宋体" w:hAnsi="宋体" w:eastAsia="宋体" w:cs="宋体"/>
          <w:spacing w:val="-3"/>
          <w:sz w:val="24"/>
          <w:szCs w:val="24"/>
        </w:rPr>
        <w:t>然资规〔2023〕4</w:t>
      </w:r>
      <w:r>
        <w:rPr>
          <w:rFonts w:ascii="宋体" w:hAnsi="宋体" w:eastAsia="宋体" w:cs="宋体"/>
          <w:spacing w:val="-45"/>
          <w:sz w:val="24"/>
          <w:szCs w:val="24"/>
        </w:rPr>
        <w:t xml:space="preserve"> </w:t>
      </w:r>
      <w:r>
        <w:rPr>
          <w:rFonts w:ascii="宋体" w:hAnsi="宋体" w:eastAsia="宋体" w:cs="宋体"/>
          <w:spacing w:val="-3"/>
          <w:sz w:val="24"/>
          <w:szCs w:val="24"/>
        </w:rPr>
        <w:t>号</w:t>
      </w:r>
      <w:r>
        <w:rPr>
          <w:rFonts w:ascii="宋体" w:hAnsi="宋体" w:eastAsia="宋体" w:cs="宋体"/>
          <w:spacing w:val="3"/>
          <w:sz w:val="24"/>
          <w:szCs w:val="24"/>
        </w:rPr>
        <w:t>）；</w:t>
      </w:r>
    </w:p>
    <w:p w14:paraId="5699A399">
      <w:pPr>
        <w:spacing w:before="1" w:line="415" w:lineRule="auto"/>
        <w:ind w:left="22" w:right="92" w:firstLine="490"/>
        <w:rPr>
          <w:rFonts w:ascii="宋体" w:hAnsi="宋体" w:eastAsia="宋体" w:cs="宋体"/>
          <w:sz w:val="24"/>
          <w:szCs w:val="24"/>
        </w:rPr>
      </w:pPr>
      <w:r>
        <w:rPr>
          <w:rFonts w:ascii="宋体" w:hAnsi="宋体" w:eastAsia="宋体" w:cs="宋体"/>
          <w:spacing w:val="-1"/>
          <w:sz w:val="24"/>
          <w:szCs w:val="24"/>
        </w:rPr>
        <w:t>（10）《自然资源部关于深化矿产资源管理改革若干事项的意见》（自然资</w:t>
      </w:r>
      <w:r>
        <w:rPr>
          <w:rFonts w:ascii="宋体" w:hAnsi="宋体" w:eastAsia="宋体" w:cs="宋体"/>
          <w:spacing w:val="-3"/>
          <w:sz w:val="24"/>
          <w:szCs w:val="24"/>
        </w:rPr>
        <w:t>规〔2023〕6</w:t>
      </w:r>
      <w:r>
        <w:rPr>
          <w:rFonts w:ascii="宋体" w:hAnsi="宋体" w:eastAsia="宋体" w:cs="宋体"/>
          <w:spacing w:val="-45"/>
          <w:sz w:val="24"/>
          <w:szCs w:val="24"/>
        </w:rPr>
        <w:t xml:space="preserve"> </w:t>
      </w:r>
      <w:r>
        <w:rPr>
          <w:rFonts w:ascii="宋体" w:hAnsi="宋体" w:eastAsia="宋体" w:cs="宋体"/>
          <w:spacing w:val="-3"/>
          <w:sz w:val="24"/>
          <w:szCs w:val="24"/>
        </w:rPr>
        <w:t>号</w:t>
      </w:r>
      <w:r>
        <w:rPr>
          <w:rFonts w:ascii="宋体" w:hAnsi="宋体" w:eastAsia="宋体" w:cs="宋体"/>
          <w:sz w:val="24"/>
          <w:szCs w:val="24"/>
        </w:rPr>
        <w:t>）；</w:t>
      </w:r>
    </w:p>
    <w:p w14:paraId="0EC86FC8">
      <w:pPr>
        <w:spacing w:before="1" w:line="415" w:lineRule="auto"/>
        <w:ind w:left="53" w:right="92" w:firstLine="459"/>
        <w:rPr>
          <w:rFonts w:ascii="宋体" w:hAnsi="宋体" w:eastAsia="宋体" w:cs="宋体"/>
          <w:sz w:val="24"/>
          <w:szCs w:val="24"/>
        </w:rPr>
      </w:pPr>
      <w:r>
        <w:rPr>
          <w:rFonts w:ascii="宋体" w:hAnsi="宋体" w:eastAsia="宋体" w:cs="宋体"/>
          <w:spacing w:val="1"/>
          <w:sz w:val="24"/>
          <w:szCs w:val="24"/>
        </w:rPr>
        <w:t>（11）《关于全民所有自然资源资产有偿使用制度改革的指导意见》</w:t>
      </w:r>
      <w:r>
        <w:rPr>
          <w:rFonts w:ascii="宋体" w:hAnsi="宋体" w:eastAsia="宋体" w:cs="宋体"/>
          <w:spacing w:val="-56"/>
          <w:sz w:val="24"/>
          <w:szCs w:val="24"/>
        </w:rPr>
        <w:t xml:space="preserve"> </w:t>
      </w:r>
      <w:r>
        <w:rPr>
          <w:rFonts w:ascii="宋体" w:hAnsi="宋体" w:eastAsia="宋体" w:cs="宋体"/>
          <w:spacing w:val="1"/>
          <w:sz w:val="24"/>
          <w:szCs w:val="24"/>
        </w:rPr>
        <w:t>(国发</w:t>
      </w:r>
      <w:r>
        <w:rPr>
          <w:rFonts w:ascii="宋体" w:hAnsi="宋体" w:eastAsia="宋体" w:cs="宋体"/>
          <w:spacing w:val="-6"/>
          <w:sz w:val="24"/>
          <w:szCs w:val="24"/>
        </w:rPr>
        <w:t>〔2016〕82</w:t>
      </w:r>
      <w:r>
        <w:rPr>
          <w:rFonts w:ascii="宋体" w:hAnsi="宋体" w:eastAsia="宋体" w:cs="宋体"/>
          <w:spacing w:val="-37"/>
          <w:sz w:val="24"/>
          <w:szCs w:val="24"/>
        </w:rPr>
        <w:t xml:space="preserve"> </w:t>
      </w:r>
      <w:r>
        <w:rPr>
          <w:rFonts w:ascii="宋体" w:hAnsi="宋体" w:eastAsia="宋体" w:cs="宋体"/>
          <w:spacing w:val="-6"/>
          <w:sz w:val="24"/>
          <w:szCs w:val="24"/>
        </w:rPr>
        <w:t>号)；</w:t>
      </w:r>
    </w:p>
    <w:p w14:paraId="4924D8AC">
      <w:pPr>
        <w:spacing w:line="415" w:lineRule="auto"/>
        <w:ind w:left="23" w:right="16" w:firstLine="488"/>
        <w:rPr>
          <w:rFonts w:ascii="宋体" w:hAnsi="宋体" w:eastAsia="宋体" w:cs="宋体"/>
          <w:sz w:val="24"/>
          <w:szCs w:val="24"/>
        </w:rPr>
      </w:pPr>
      <w:r>
        <w:rPr>
          <w:rFonts w:ascii="宋体" w:hAnsi="宋体" w:eastAsia="宋体" w:cs="宋体"/>
          <w:spacing w:val="-11"/>
          <w:sz w:val="24"/>
          <w:szCs w:val="24"/>
        </w:rPr>
        <w:t>（12）《国务院关于印发矿产资源权益金制度改革方案的通知》</w:t>
      </w:r>
      <w:r>
        <w:rPr>
          <w:rFonts w:ascii="宋体" w:hAnsi="宋体" w:eastAsia="宋体" w:cs="宋体"/>
          <w:spacing w:val="-12"/>
          <w:sz w:val="24"/>
          <w:szCs w:val="24"/>
        </w:rPr>
        <w:t>（国发〔2017〕</w:t>
      </w:r>
      <w:r>
        <w:rPr>
          <w:rFonts w:ascii="宋体" w:hAnsi="宋体" w:eastAsia="宋体" w:cs="宋体"/>
          <w:sz w:val="24"/>
          <w:szCs w:val="24"/>
        </w:rPr>
        <w:t xml:space="preserve"> </w:t>
      </w:r>
      <w:r>
        <w:rPr>
          <w:rFonts w:ascii="宋体" w:hAnsi="宋体" w:eastAsia="宋体" w:cs="宋体"/>
          <w:spacing w:val="-10"/>
          <w:sz w:val="24"/>
          <w:szCs w:val="24"/>
        </w:rPr>
        <w:t>29</w:t>
      </w:r>
      <w:r>
        <w:rPr>
          <w:rFonts w:ascii="宋体" w:hAnsi="宋体" w:eastAsia="宋体" w:cs="宋体"/>
          <w:spacing w:val="-44"/>
          <w:sz w:val="24"/>
          <w:szCs w:val="24"/>
        </w:rPr>
        <w:t xml:space="preserve"> </w:t>
      </w:r>
      <w:r>
        <w:rPr>
          <w:rFonts w:ascii="宋体" w:hAnsi="宋体" w:eastAsia="宋体" w:cs="宋体"/>
          <w:spacing w:val="-10"/>
          <w:sz w:val="24"/>
          <w:szCs w:val="24"/>
        </w:rPr>
        <w:t>号</w:t>
      </w:r>
      <w:r>
        <w:rPr>
          <w:rFonts w:ascii="宋体" w:hAnsi="宋体" w:eastAsia="宋体" w:cs="宋体"/>
          <w:sz w:val="24"/>
          <w:szCs w:val="24"/>
        </w:rPr>
        <w:t>）；</w:t>
      </w:r>
    </w:p>
    <w:p w14:paraId="261846CD">
      <w:pPr>
        <w:spacing w:before="1" w:line="415" w:lineRule="auto"/>
        <w:ind w:left="40" w:right="92" w:firstLine="471"/>
        <w:rPr>
          <w:rFonts w:ascii="宋体" w:hAnsi="宋体" w:eastAsia="宋体" w:cs="宋体"/>
          <w:sz w:val="24"/>
          <w:szCs w:val="24"/>
        </w:rPr>
      </w:pPr>
      <w:r>
        <w:rPr>
          <w:rFonts w:ascii="宋体" w:hAnsi="宋体" w:eastAsia="宋体" w:cs="宋体"/>
          <w:spacing w:val="-2"/>
          <w:sz w:val="24"/>
          <w:szCs w:val="24"/>
        </w:rPr>
        <w:t>（13）《财政部</w:t>
      </w:r>
      <w:r>
        <w:rPr>
          <w:rFonts w:ascii="宋体" w:hAnsi="宋体" w:eastAsia="宋体" w:cs="宋体"/>
          <w:spacing w:val="48"/>
          <w:sz w:val="24"/>
          <w:szCs w:val="24"/>
        </w:rPr>
        <w:t xml:space="preserve"> </w:t>
      </w:r>
      <w:r>
        <w:rPr>
          <w:rFonts w:ascii="宋体" w:hAnsi="宋体" w:eastAsia="宋体" w:cs="宋体"/>
          <w:spacing w:val="-2"/>
          <w:sz w:val="24"/>
          <w:szCs w:val="24"/>
        </w:rPr>
        <w:t>自然资源部 税务总局关于印发&lt;矿业权出让收益征收办法&gt;</w:t>
      </w:r>
      <w:r>
        <w:rPr>
          <w:rFonts w:ascii="宋体" w:hAnsi="宋体" w:eastAsia="宋体" w:cs="宋体"/>
          <w:spacing w:val="-3"/>
          <w:sz w:val="24"/>
          <w:szCs w:val="24"/>
        </w:rPr>
        <w:t>的通知》（财综〔2023〕10</w:t>
      </w:r>
      <w:r>
        <w:rPr>
          <w:rFonts w:ascii="宋体" w:hAnsi="宋体" w:eastAsia="宋体" w:cs="宋体"/>
          <w:spacing w:val="-45"/>
          <w:sz w:val="24"/>
          <w:szCs w:val="24"/>
        </w:rPr>
        <w:t xml:space="preserve"> </w:t>
      </w:r>
      <w:r>
        <w:rPr>
          <w:rFonts w:ascii="宋体" w:hAnsi="宋体" w:eastAsia="宋体" w:cs="宋体"/>
          <w:spacing w:val="-3"/>
          <w:sz w:val="24"/>
          <w:szCs w:val="24"/>
        </w:rPr>
        <w:t>号</w:t>
      </w:r>
      <w:r>
        <w:rPr>
          <w:rFonts w:ascii="宋体" w:hAnsi="宋体" w:eastAsia="宋体" w:cs="宋体"/>
          <w:spacing w:val="1"/>
          <w:sz w:val="24"/>
          <w:szCs w:val="24"/>
        </w:rPr>
        <w:t>）；</w:t>
      </w:r>
    </w:p>
    <w:p w14:paraId="491F88A6">
      <w:pPr>
        <w:spacing w:before="1" w:line="217" w:lineRule="auto"/>
        <w:jc w:val="right"/>
        <w:rPr>
          <w:rFonts w:ascii="宋体" w:hAnsi="宋体" w:eastAsia="宋体" w:cs="宋体"/>
          <w:sz w:val="24"/>
          <w:szCs w:val="24"/>
        </w:rPr>
      </w:pPr>
      <w:r>
        <w:rPr>
          <w:rFonts w:ascii="宋体" w:hAnsi="宋体" w:eastAsia="宋体" w:cs="宋体"/>
          <w:spacing w:val="-6"/>
          <w:sz w:val="24"/>
          <w:szCs w:val="24"/>
        </w:rPr>
        <w:t>（14）《矿业权评估管理办法（试行）》的通知（国土资发〔2008〕174</w:t>
      </w:r>
      <w:r>
        <w:rPr>
          <w:rFonts w:ascii="宋体" w:hAnsi="宋体" w:eastAsia="宋体" w:cs="宋体"/>
          <w:spacing w:val="-44"/>
          <w:sz w:val="24"/>
          <w:szCs w:val="24"/>
        </w:rPr>
        <w:t xml:space="preserve"> </w:t>
      </w:r>
      <w:r>
        <w:rPr>
          <w:rFonts w:ascii="宋体" w:hAnsi="宋体" w:eastAsia="宋体" w:cs="宋体"/>
          <w:spacing w:val="-6"/>
          <w:sz w:val="24"/>
          <w:szCs w:val="24"/>
        </w:rPr>
        <w:t>号</w:t>
      </w:r>
      <w:r>
        <w:rPr>
          <w:rFonts w:ascii="宋体" w:hAnsi="宋体" w:eastAsia="宋体" w:cs="宋体"/>
          <w:spacing w:val="-55"/>
          <w:w w:val="86"/>
          <w:sz w:val="24"/>
          <w:szCs w:val="24"/>
        </w:rPr>
        <w:t>）；</w:t>
      </w:r>
    </w:p>
    <w:p w14:paraId="29E405F4">
      <w:pPr>
        <w:spacing w:before="222" w:line="388" w:lineRule="auto"/>
        <w:ind w:left="20" w:right="92" w:firstLine="492"/>
        <w:rPr>
          <w:rFonts w:ascii="宋体" w:hAnsi="宋体" w:eastAsia="宋体" w:cs="宋体"/>
          <w:sz w:val="24"/>
          <w:szCs w:val="24"/>
        </w:rPr>
      </w:pPr>
      <w:r>
        <w:rPr>
          <w:rFonts w:ascii="宋体" w:hAnsi="宋体" w:eastAsia="宋体" w:cs="宋体"/>
          <w:spacing w:val="-1"/>
          <w:sz w:val="24"/>
          <w:szCs w:val="24"/>
        </w:rPr>
        <w:t>（15）《云南省自然资源厅关于转发自然资源部进一步完善矿产资源勘查开采登记管理有关文件的通知》（云自然资规〔2023〕1</w:t>
      </w:r>
      <w:r>
        <w:rPr>
          <w:rFonts w:ascii="宋体" w:hAnsi="宋体" w:eastAsia="宋体" w:cs="宋体"/>
          <w:spacing w:val="-45"/>
          <w:sz w:val="24"/>
          <w:szCs w:val="24"/>
        </w:rPr>
        <w:t xml:space="preserve"> </w:t>
      </w:r>
      <w:r>
        <w:rPr>
          <w:rFonts w:ascii="宋体" w:hAnsi="宋体" w:eastAsia="宋体" w:cs="宋体"/>
          <w:spacing w:val="-1"/>
          <w:sz w:val="24"/>
          <w:szCs w:val="24"/>
        </w:rPr>
        <w:t>号</w:t>
      </w:r>
      <w:r>
        <w:rPr>
          <w:rFonts w:ascii="宋体" w:hAnsi="宋体" w:eastAsia="宋体" w:cs="宋体"/>
          <w:spacing w:val="1"/>
          <w:sz w:val="24"/>
          <w:szCs w:val="24"/>
        </w:rPr>
        <w:t>）；</w:t>
      </w:r>
    </w:p>
    <w:p w14:paraId="693B1223">
      <w:pPr>
        <w:spacing w:before="25" w:line="415" w:lineRule="auto"/>
        <w:ind w:left="22" w:right="92" w:firstLine="490"/>
        <w:rPr>
          <w:rFonts w:ascii="宋体" w:hAnsi="宋体" w:eastAsia="宋体" w:cs="宋体"/>
          <w:sz w:val="24"/>
          <w:szCs w:val="24"/>
        </w:rPr>
      </w:pPr>
      <w:r>
        <w:rPr>
          <w:rFonts w:ascii="宋体" w:hAnsi="宋体" w:eastAsia="宋体" w:cs="宋体"/>
          <w:spacing w:val="-1"/>
          <w:sz w:val="24"/>
          <w:szCs w:val="24"/>
        </w:rPr>
        <w:t>（16）《云南省自然资源厅关于贯彻落实自然资源部深化矿产资源管理改革</w:t>
      </w:r>
      <w:r>
        <w:rPr>
          <w:rFonts w:ascii="宋体" w:hAnsi="宋体" w:eastAsia="宋体" w:cs="宋体"/>
          <w:spacing w:val="-2"/>
          <w:sz w:val="24"/>
          <w:szCs w:val="24"/>
        </w:rPr>
        <w:t>若干事项的通知》（云自然资规〔2024〕2</w:t>
      </w:r>
      <w:r>
        <w:rPr>
          <w:rFonts w:ascii="宋体" w:hAnsi="宋体" w:eastAsia="宋体" w:cs="宋体"/>
          <w:spacing w:val="-44"/>
          <w:sz w:val="24"/>
          <w:szCs w:val="24"/>
        </w:rPr>
        <w:t xml:space="preserve"> </w:t>
      </w:r>
      <w:r>
        <w:rPr>
          <w:rFonts w:ascii="宋体" w:hAnsi="宋体" w:eastAsia="宋体" w:cs="宋体"/>
          <w:spacing w:val="-2"/>
          <w:sz w:val="24"/>
          <w:szCs w:val="24"/>
        </w:rPr>
        <w:t>号</w:t>
      </w:r>
      <w:r>
        <w:rPr>
          <w:rFonts w:ascii="宋体" w:hAnsi="宋体" w:eastAsia="宋体" w:cs="宋体"/>
          <w:spacing w:val="8"/>
          <w:sz w:val="24"/>
          <w:szCs w:val="24"/>
        </w:rPr>
        <w:t>）；</w:t>
      </w:r>
    </w:p>
    <w:p w14:paraId="4317C64A">
      <w:pPr>
        <w:spacing w:before="1" w:line="415" w:lineRule="auto"/>
        <w:ind w:left="20" w:right="92" w:firstLine="492"/>
        <w:rPr>
          <w:rFonts w:ascii="宋体" w:hAnsi="宋体" w:eastAsia="宋体" w:cs="宋体"/>
          <w:sz w:val="24"/>
          <w:szCs w:val="24"/>
        </w:rPr>
      </w:pPr>
      <w:r>
        <w:rPr>
          <w:rFonts w:ascii="宋体" w:hAnsi="宋体" w:eastAsia="宋体" w:cs="宋体"/>
          <w:spacing w:val="-2"/>
          <w:sz w:val="24"/>
          <w:szCs w:val="24"/>
        </w:rPr>
        <w:t>（17）云南省财政厅 云南省自然资源厅</w:t>
      </w:r>
      <w:r>
        <w:rPr>
          <w:rFonts w:ascii="宋体" w:hAnsi="宋体" w:eastAsia="宋体" w:cs="宋体"/>
          <w:spacing w:val="46"/>
          <w:sz w:val="24"/>
          <w:szCs w:val="24"/>
        </w:rPr>
        <w:t xml:space="preserve"> </w:t>
      </w:r>
      <w:r>
        <w:rPr>
          <w:rFonts w:ascii="宋体" w:hAnsi="宋体" w:eastAsia="宋体" w:cs="宋体"/>
          <w:spacing w:val="-2"/>
          <w:sz w:val="24"/>
          <w:szCs w:val="24"/>
        </w:rPr>
        <w:t>国家税务总局云南省税务局《关于</w:t>
      </w:r>
      <w:r>
        <w:rPr>
          <w:rFonts w:ascii="宋体" w:hAnsi="宋体" w:eastAsia="宋体" w:cs="宋体"/>
          <w:spacing w:val="-1"/>
          <w:sz w:val="24"/>
          <w:szCs w:val="24"/>
        </w:rPr>
        <w:t>矿业权出让收益征收管理有关问题的通知》（云财规〔2023〕20</w:t>
      </w:r>
      <w:r>
        <w:rPr>
          <w:rFonts w:ascii="宋体" w:hAnsi="宋体" w:eastAsia="宋体" w:cs="宋体"/>
          <w:spacing w:val="-44"/>
          <w:sz w:val="24"/>
          <w:szCs w:val="24"/>
        </w:rPr>
        <w:t xml:space="preserve"> </w:t>
      </w:r>
      <w:r>
        <w:rPr>
          <w:rFonts w:ascii="宋体" w:hAnsi="宋体" w:eastAsia="宋体" w:cs="宋体"/>
          <w:spacing w:val="-1"/>
          <w:sz w:val="24"/>
          <w:szCs w:val="24"/>
        </w:rPr>
        <w:t>号</w:t>
      </w:r>
      <w:r>
        <w:rPr>
          <w:rFonts w:ascii="宋体" w:hAnsi="宋体" w:eastAsia="宋体" w:cs="宋体"/>
          <w:spacing w:val="3"/>
          <w:sz w:val="24"/>
          <w:szCs w:val="24"/>
        </w:rPr>
        <w:t>）；</w:t>
      </w:r>
    </w:p>
    <w:p w14:paraId="67A0B470">
      <w:pPr>
        <w:spacing w:before="1" w:line="415" w:lineRule="auto"/>
        <w:ind w:left="21" w:right="92" w:firstLine="491"/>
        <w:rPr>
          <w:rFonts w:ascii="宋体" w:hAnsi="宋体" w:eastAsia="宋体" w:cs="宋体"/>
          <w:sz w:val="24"/>
          <w:szCs w:val="24"/>
        </w:rPr>
      </w:pPr>
      <w:r>
        <w:rPr>
          <w:rFonts w:ascii="宋体" w:hAnsi="宋体" w:eastAsia="宋体" w:cs="宋体"/>
          <w:spacing w:val="-1"/>
          <w:sz w:val="24"/>
          <w:szCs w:val="24"/>
        </w:rPr>
        <w:t>（18）《关于深化增值税改革有关政策的公告》（财政部 税务总局 海关总</w:t>
      </w:r>
      <w:r>
        <w:rPr>
          <w:rFonts w:ascii="宋体" w:hAnsi="宋体" w:eastAsia="宋体" w:cs="宋体"/>
          <w:spacing w:val="-6"/>
          <w:sz w:val="24"/>
          <w:szCs w:val="24"/>
        </w:rPr>
        <w:t>署公告</w:t>
      </w:r>
      <w:r>
        <w:rPr>
          <w:rFonts w:ascii="宋体" w:hAnsi="宋体" w:eastAsia="宋体" w:cs="宋体"/>
          <w:spacing w:val="-46"/>
          <w:sz w:val="24"/>
          <w:szCs w:val="24"/>
        </w:rPr>
        <w:t xml:space="preserve"> </w:t>
      </w:r>
      <w:r>
        <w:rPr>
          <w:rFonts w:ascii="宋体" w:hAnsi="宋体" w:eastAsia="宋体" w:cs="宋体"/>
          <w:spacing w:val="-6"/>
          <w:sz w:val="24"/>
          <w:szCs w:val="24"/>
        </w:rPr>
        <w:t>2019</w:t>
      </w:r>
      <w:r>
        <w:rPr>
          <w:rFonts w:ascii="宋体" w:hAnsi="宋体" w:eastAsia="宋体" w:cs="宋体"/>
          <w:spacing w:val="-50"/>
          <w:sz w:val="24"/>
          <w:szCs w:val="24"/>
        </w:rPr>
        <w:t xml:space="preserve"> </w:t>
      </w:r>
      <w:r>
        <w:rPr>
          <w:rFonts w:ascii="宋体" w:hAnsi="宋体" w:eastAsia="宋体" w:cs="宋体"/>
          <w:spacing w:val="-6"/>
          <w:sz w:val="24"/>
          <w:szCs w:val="24"/>
        </w:rPr>
        <w:t>年第</w:t>
      </w:r>
      <w:r>
        <w:rPr>
          <w:rFonts w:ascii="宋体" w:hAnsi="宋体" w:eastAsia="宋体" w:cs="宋体"/>
          <w:spacing w:val="-46"/>
          <w:sz w:val="24"/>
          <w:szCs w:val="24"/>
        </w:rPr>
        <w:t xml:space="preserve"> </w:t>
      </w:r>
      <w:r>
        <w:rPr>
          <w:rFonts w:ascii="宋体" w:hAnsi="宋体" w:eastAsia="宋体" w:cs="宋体"/>
          <w:spacing w:val="-6"/>
          <w:sz w:val="24"/>
          <w:szCs w:val="24"/>
        </w:rPr>
        <w:t>39</w:t>
      </w:r>
      <w:r>
        <w:rPr>
          <w:rFonts w:ascii="宋体" w:hAnsi="宋体" w:eastAsia="宋体" w:cs="宋体"/>
          <w:spacing w:val="-45"/>
          <w:sz w:val="24"/>
          <w:szCs w:val="24"/>
        </w:rPr>
        <w:t xml:space="preserve"> </w:t>
      </w:r>
      <w:r>
        <w:rPr>
          <w:rFonts w:ascii="宋体" w:hAnsi="宋体" w:eastAsia="宋体" w:cs="宋体"/>
          <w:spacing w:val="-6"/>
          <w:sz w:val="24"/>
          <w:szCs w:val="24"/>
        </w:rPr>
        <w:t>号</w:t>
      </w:r>
      <w:r>
        <w:rPr>
          <w:rFonts w:ascii="宋体" w:hAnsi="宋体" w:eastAsia="宋体" w:cs="宋体"/>
          <w:spacing w:val="4"/>
          <w:sz w:val="24"/>
          <w:szCs w:val="24"/>
        </w:rPr>
        <w:t>）；</w:t>
      </w:r>
    </w:p>
    <w:p w14:paraId="7FBABE8A">
      <w:pPr>
        <w:spacing w:before="1" w:line="415" w:lineRule="auto"/>
        <w:ind w:left="53" w:right="92" w:firstLine="459"/>
        <w:rPr>
          <w:rFonts w:ascii="宋体" w:hAnsi="宋体" w:eastAsia="宋体" w:cs="宋体"/>
          <w:sz w:val="24"/>
          <w:szCs w:val="24"/>
        </w:rPr>
      </w:pPr>
      <w:r>
        <w:rPr>
          <w:rFonts w:ascii="宋体" w:hAnsi="宋体" w:eastAsia="宋体" w:cs="宋体"/>
          <w:spacing w:val="-1"/>
          <w:sz w:val="24"/>
          <w:szCs w:val="24"/>
        </w:rPr>
        <w:t>（19）《关于印发&lt;企业安全生产费用提取和使用管理办法&gt;的通知》（财资</w:t>
      </w:r>
      <w:r>
        <w:rPr>
          <w:rFonts w:ascii="宋体" w:hAnsi="宋体" w:eastAsia="宋体" w:cs="宋体"/>
          <w:spacing w:val="-6"/>
          <w:sz w:val="24"/>
          <w:szCs w:val="24"/>
        </w:rPr>
        <w:t>〔2022〕136</w:t>
      </w:r>
      <w:r>
        <w:rPr>
          <w:rFonts w:ascii="宋体" w:hAnsi="宋体" w:eastAsia="宋体" w:cs="宋体"/>
          <w:spacing w:val="-45"/>
          <w:sz w:val="24"/>
          <w:szCs w:val="24"/>
        </w:rPr>
        <w:t xml:space="preserve"> </w:t>
      </w:r>
      <w:r>
        <w:rPr>
          <w:rFonts w:ascii="宋体" w:hAnsi="宋体" w:eastAsia="宋体" w:cs="宋体"/>
          <w:spacing w:val="-6"/>
          <w:sz w:val="24"/>
          <w:szCs w:val="24"/>
        </w:rPr>
        <w:t>号</w:t>
      </w:r>
      <w:r>
        <w:rPr>
          <w:rFonts w:ascii="宋体" w:hAnsi="宋体" w:eastAsia="宋体" w:cs="宋体"/>
          <w:spacing w:val="1"/>
          <w:sz w:val="24"/>
          <w:szCs w:val="24"/>
        </w:rPr>
        <w:t>）；</w:t>
      </w:r>
    </w:p>
    <w:p w14:paraId="0E82898E">
      <w:pPr>
        <w:spacing w:before="3" w:line="410" w:lineRule="auto"/>
        <w:ind w:left="22" w:right="92" w:firstLine="490"/>
        <w:rPr>
          <w:rFonts w:ascii="宋体" w:hAnsi="宋体" w:eastAsia="宋体" w:cs="宋体"/>
          <w:sz w:val="24"/>
          <w:szCs w:val="24"/>
        </w:rPr>
      </w:pPr>
      <w:r>
        <w:rPr>
          <w:rFonts w:ascii="宋体" w:hAnsi="宋体" w:eastAsia="宋体" w:cs="宋体"/>
          <w:spacing w:val="-1"/>
          <w:sz w:val="24"/>
          <w:szCs w:val="24"/>
        </w:rPr>
        <w:t>（20）《云南省人大常委会关于云南省资源税税目税率计征方式及减免税办</w:t>
      </w:r>
      <w:r>
        <w:rPr>
          <w:rFonts w:ascii="宋体" w:hAnsi="宋体" w:eastAsia="宋体" w:cs="宋体"/>
          <w:spacing w:val="-2"/>
          <w:sz w:val="24"/>
          <w:szCs w:val="24"/>
        </w:rPr>
        <w:t>法的决定》（2020</w:t>
      </w:r>
      <w:r>
        <w:rPr>
          <w:rFonts w:ascii="宋体" w:hAnsi="宋体" w:eastAsia="宋体" w:cs="宋体"/>
          <w:spacing w:val="-46"/>
          <w:sz w:val="24"/>
          <w:szCs w:val="24"/>
        </w:rPr>
        <w:t xml:space="preserve"> </w:t>
      </w:r>
      <w:r>
        <w:rPr>
          <w:rFonts w:ascii="宋体" w:hAnsi="宋体" w:eastAsia="宋体" w:cs="宋体"/>
          <w:spacing w:val="-2"/>
          <w:sz w:val="24"/>
          <w:szCs w:val="24"/>
        </w:rPr>
        <w:t>年</w:t>
      </w:r>
      <w:r>
        <w:rPr>
          <w:rFonts w:ascii="宋体" w:hAnsi="宋体" w:eastAsia="宋体" w:cs="宋体"/>
          <w:spacing w:val="-42"/>
          <w:sz w:val="24"/>
          <w:szCs w:val="24"/>
        </w:rPr>
        <w:t xml:space="preserve"> </w:t>
      </w:r>
      <w:r>
        <w:rPr>
          <w:rFonts w:ascii="宋体" w:hAnsi="宋体" w:eastAsia="宋体" w:cs="宋体"/>
          <w:spacing w:val="-2"/>
          <w:sz w:val="24"/>
          <w:szCs w:val="24"/>
        </w:rPr>
        <w:t>7</w:t>
      </w:r>
      <w:r>
        <w:rPr>
          <w:rFonts w:ascii="宋体" w:hAnsi="宋体" w:eastAsia="宋体" w:cs="宋体"/>
          <w:spacing w:val="-43"/>
          <w:sz w:val="24"/>
          <w:szCs w:val="24"/>
        </w:rPr>
        <w:t xml:space="preserve"> </w:t>
      </w:r>
      <w:r>
        <w:rPr>
          <w:rFonts w:ascii="宋体" w:hAnsi="宋体" w:eastAsia="宋体" w:cs="宋体"/>
          <w:spacing w:val="-2"/>
          <w:sz w:val="24"/>
          <w:szCs w:val="24"/>
        </w:rPr>
        <w:t>月</w:t>
      </w:r>
      <w:r>
        <w:rPr>
          <w:rFonts w:ascii="宋体" w:hAnsi="宋体" w:eastAsia="宋体" w:cs="宋体"/>
          <w:spacing w:val="-45"/>
          <w:sz w:val="24"/>
          <w:szCs w:val="24"/>
        </w:rPr>
        <w:t xml:space="preserve"> </w:t>
      </w:r>
      <w:r>
        <w:rPr>
          <w:rFonts w:ascii="宋体" w:hAnsi="宋体" w:eastAsia="宋体" w:cs="宋体"/>
          <w:spacing w:val="-2"/>
          <w:sz w:val="24"/>
          <w:szCs w:val="24"/>
        </w:rPr>
        <w:t>29 日云南省第十三届人民代表大会常务委员会第十九</w:t>
      </w:r>
      <w:r>
        <w:rPr>
          <w:rFonts w:ascii="宋体" w:hAnsi="宋体" w:eastAsia="宋体" w:cs="宋体"/>
          <w:spacing w:val="-3"/>
          <w:sz w:val="24"/>
          <w:szCs w:val="24"/>
        </w:rPr>
        <w:t>次会议通过</w:t>
      </w:r>
      <w:r>
        <w:rPr>
          <w:rFonts w:ascii="宋体" w:hAnsi="宋体" w:eastAsia="宋体" w:cs="宋体"/>
          <w:spacing w:val="1"/>
          <w:sz w:val="24"/>
          <w:szCs w:val="24"/>
        </w:rPr>
        <w:t>）；</w:t>
      </w:r>
    </w:p>
    <w:p w14:paraId="33286D26">
      <w:pPr>
        <w:spacing w:line="410" w:lineRule="auto"/>
        <w:rPr>
          <w:rFonts w:ascii="宋体" w:hAnsi="宋体" w:eastAsia="宋体" w:cs="宋体"/>
          <w:sz w:val="24"/>
          <w:szCs w:val="24"/>
        </w:rPr>
        <w:sectPr>
          <w:footerReference r:id="rId28" w:type="default"/>
          <w:pgSz w:w="11906" w:h="16839"/>
          <w:pgMar w:top="1214" w:right="1615" w:bottom="1300" w:left="1785" w:header="825" w:footer="983" w:gutter="0"/>
          <w:cols w:space="720" w:num="1"/>
        </w:sectPr>
      </w:pPr>
    </w:p>
    <w:p w14:paraId="1D741BAC">
      <w:pPr>
        <w:spacing w:line="371" w:lineRule="auto"/>
        <w:rPr>
          <w:rFonts w:ascii="Arial"/>
          <w:sz w:val="21"/>
        </w:rPr>
      </w:pPr>
    </w:p>
    <w:p w14:paraId="767B2A85">
      <w:pPr>
        <w:spacing w:before="78" w:line="219" w:lineRule="auto"/>
        <w:jc w:val="right"/>
        <w:rPr>
          <w:rFonts w:ascii="宋体" w:hAnsi="宋体" w:eastAsia="宋体" w:cs="宋体"/>
          <w:sz w:val="24"/>
          <w:szCs w:val="24"/>
        </w:rPr>
      </w:pPr>
      <w:r>
        <w:rPr>
          <w:rFonts w:ascii="宋体" w:hAnsi="宋体" w:eastAsia="宋体" w:cs="宋体"/>
          <w:spacing w:val="-9"/>
          <w:sz w:val="24"/>
          <w:szCs w:val="24"/>
        </w:rPr>
        <w:t>（21）《关于统一地方教育附加政策有关问题的通知》（财综〔2010</w:t>
      </w:r>
      <w:r>
        <w:rPr>
          <w:rFonts w:ascii="宋体" w:hAnsi="宋体" w:eastAsia="宋体" w:cs="宋体"/>
          <w:spacing w:val="-10"/>
          <w:sz w:val="24"/>
          <w:szCs w:val="24"/>
        </w:rPr>
        <w:t>〕98</w:t>
      </w:r>
      <w:r>
        <w:rPr>
          <w:rFonts w:ascii="宋体" w:hAnsi="宋体" w:eastAsia="宋体" w:cs="宋体"/>
          <w:spacing w:val="-42"/>
          <w:sz w:val="24"/>
          <w:szCs w:val="24"/>
        </w:rPr>
        <w:t xml:space="preserve"> </w:t>
      </w:r>
      <w:r>
        <w:rPr>
          <w:rFonts w:ascii="宋体" w:hAnsi="宋体" w:eastAsia="宋体" w:cs="宋体"/>
          <w:spacing w:val="-10"/>
          <w:sz w:val="24"/>
          <w:szCs w:val="24"/>
        </w:rPr>
        <w:t>号</w:t>
      </w:r>
      <w:r>
        <w:rPr>
          <w:rFonts w:ascii="宋体" w:hAnsi="宋体" w:eastAsia="宋体" w:cs="宋体"/>
          <w:spacing w:val="-54"/>
          <w:w w:val="84"/>
          <w:sz w:val="24"/>
          <w:szCs w:val="24"/>
        </w:rPr>
        <w:t>）；</w:t>
      </w:r>
    </w:p>
    <w:p w14:paraId="6E8E0E3E">
      <w:pPr>
        <w:spacing w:before="255" w:line="218" w:lineRule="auto"/>
        <w:ind w:left="512"/>
        <w:rPr>
          <w:rFonts w:ascii="宋体" w:hAnsi="宋体" w:eastAsia="宋体" w:cs="宋体"/>
          <w:sz w:val="24"/>
          <w:szCs w:val="24"/>
        </w:rPr>
      </w:pPr>
      <w:r>
        <w:rPr>
          <w:rFonts w:ascii="宋体" w:hAnsi="宋体" w:eastAsia="宋体" w:cs="宋体"/>
          <w:spacing w:val="-1"/>
          <w:sz w:val="24"/>
          <w:szCs w:val="24"/>
        </w:rPr>
        <w:t>（22）《矿业权评估技术基本准则》（CMVS00001－2008</w:t>
      </w:r>
      <w:r>
        <w:rPr>
          <w:rFonts w:ascii="宋体" w:hAnsi="宋体" w:eastAsia="宋体" w:cs="宋体"/>
          <w:spacing w:val="5"/>
          <w:sz w:val="24"/>
          <w:szCs w:val="24"/>
        </w:rPr>
        <w:t>）；</w:t>
      </w:r>
    </w:p>
    <w:p w14:paraId="2598311B">
      <w:pPr>
        <w:spacing w:before="256" w:line="218" w:lineRule="auto"/>
        <w:ind w:left="512"/>
        <w:rPr>
          <w:rFonts w:ascii="宋体" w:hAnsi="宋体" w:eastAsia="宋体" w:cs="宋体"/>
          <w:sz w:val="24"/>
          <w:szCs w:val="24"/>
        </w:rPr>
      </w:pPr>
      <w:r>
        <w:rPr>
          <w:rFonts w:ascii="宋体" w:hAnsi="宋体" w:eastAsia="宋体" w:cs="宋体"/>
          <w:spacing w:val="-1"/>
          <w:sz w:val="24"/>
          <w:szCs w:val="24"/>
        </w:rPr>
        <w:t>（23）《矿业权评估程序规范》（CMVS17200－2008</w:t>
      </w:r>
      <w:r>
        <w:rPr>
          <w:rFonts w:ascii="宋体" w:hAnsi="宋体" w:eastAsia="宋体" w:cs="宋体"/>
          <w:spacing w:val="4"/>
          <w:sz w:val="24"/>
          <w:szCs w:val="24"/>
        </w:rPr>
        <w:t>）；</w:t>
      </w:r>
    </w:p>
    <w:p w14:paraId="3963A8DF">
      <w:pPr>
        <w:spacing w:before="256" w:line="218" w:lineRule="auto"/>
        <w:ind w:left="512"/>
        <w:rPr>
          <w:rFonts w:ascii="宋体" w:hAnsi="宋体" w:eastAsia="宋体" w:cs="宋体"/>
          <w:sz w:val="24"/>
          <w:szCs w:val="24"/>
        </w:rPr>
      </w:pPr>
      <w:r>
        <w:rPr>
          <w:rFonts w:ascii="宋体" w:hAnsi="宋体" w:eastAsia="宋体" w:cs="宋体"/>
          <w:spacing w:val="-1"/>
          <w:sz w:val="24"/>
          <w:szCs w:val="24"/>
        </w:rPr>
        <w:t>（24）《矿业权评估报告编制规范》（CMVS11400－2008</w:t>
      </w:r>
      <w:r>
        <w:rPr>
          <w:rFonts w:ascii="宋体" w:hAnsi="宋体" w:eastAsia="宋体" w:cs="宋体"/>
          <w:spacing w:val="5"/>
          <w:sz w:val="24"/>
          <w:szCs w:val="24"/>
        </w:rPr>
        <w:t>）；</w:t>
      </w:r>
    </w:p>
    <w:p w14:paraId="028BE92E">
      <w:pPr>
        <w:spacing w:before="256" w:line="218" w:lineRule="auto"/>
        <w:ind w:left="512"/>
        <w:rPr>
          <w:rFonts w:ascii="宋体" w:hAnsi="宋体" w:eastAsia="宋体" w:cs="宋体"/>
          <w:sz w:val="24"/>
          <w:szCs w:val="24"/>
        </w:rPr>
      </w:pPr>
      <w:r>
        <w:rPr>
          <w:rFonts w:ascii="宋体" w:hAnsi="宋体" w:eastAsia="宋体" w:cs="宋体"/>
          <w:spacing w:val="-1"/>
          <w:sz w:val="24"/>
          <w:szCs w:val="24"/>
        </w:rPr>
        <w:t>（25）《收益途径评估方法规范》（CMVS12100－2008</w:t>
      </w:r>
      <w:r>
        <w:rPr>
          <w:rFonts w:ascii="宋体" w:hAnsi="宋体" w:eastAsia="宋体" w:cs="宋体"/>
          <w:spacing w:val="4"/>
          <w:sz w:val="24"/>
          <w:szCs w:val="24"/>
        </w:rPr>
        <w:t>）；</w:t>
      </w:r>
    </w:p>
    <w:p w14:paraId="37E27752">
      <w:pPr>
        <w:spacing w:before="257" w:line="218" w:lineRule="auto"/>
        <w:ind w:left="512"/>
        <w:rPr>
          <w:rFonts w:ascii="宋体" w:hAnsi="宋体" w:eastAsia="宋体" w:cs="宋体"/>
          <w:sz w:val="24"/>
          <w:szCs w:val="24"/>
        </w:rPr>
      </w:pPr>
      <w:r>
        <w:rPr>
          <w:rFonts w:ascii="宋体" w:hAnsi="宋体" w:eastAsia="宋体" w:cs="宋体"/>
          <w:spacing w:val="-1"/>
          <w:sz w:val="24"/>
          <w:szCs w:val="24"/>
        </w:rPr>
        <w:t>（26）《确定评估基准日指导意见》（CMVS30200－2008</w:t>
      </w:r>
      <w:r>
        <w:rPr>
          <w:rFonts w:ascii="宋体" w:hAnsi="宋体" w:eastAsia="宋体" w:cs="宋体"/>
          <w:spacing w:val="5"/>
          <w:sz w:val="24"/>
          <w:szCs w:val="24"/>
        </w:rPr>
        <w:t>）；</w:t>
      </w:r>
    </w:p>
    <w:p w14:paraId="3242EC86">
      <w:pPr>
        <w:spacing w:before="256" w:line="218" w:lineRule="auto"/>
        <w:ind w:left="512"/>
        <w:rPr>
          <w:rFonts w:ascii="宋体" w:hAnsi="宋体" w:eastAsia="宋体" w:cs="宋体"/>
          <w:sz w:val="24"/>
          <w:szCs w:val="24"/>
        </w:rPr>
      </w:pPr>
      <w:r>
        <w:rPr>
          <w:rFonts w:ascii="宋体" w:hAnsi="宋体" w:eastAsia="宋体" w:cs="宋体"/>
          <w:spacing w:val="-1"/>
          <w:sz w:val="24"/>
          <w:szCs w:val="24"/>
        </w:rPr>
        <w:t>（27）《矿业权评估参数确定指导意见》（CMVS30800－2008</w:t>
      </w:r>
      <w:r>
        <w:rPr>
          <w:rFonts w:ascii="宋体" w:hAnsi="宋体" w:eastAsia="宋体" w:cs="宋体"/>
          <w:spacing w:val="6"/>
          <w:sz w:val="24"/>
          <w:szCs w:val="24"/>
        </w:rPr>
        <w:t>）；</w:t>
      </w:r>
    </w:p>
    <w:p w14:paraId="462A15A2">
      <w:pPr>
        <w:spacing w:before="257" w:line="218" w:lineRule="auto"/>
        <w:ind w:left="512"/>
        <w:rPr>
          <w:rFonts w:ascii="宋体" w:hAnsi="宋体" w:eastAsia="宋体" w:cs="宋体"/>
          <w:sz w:val="24"/>
          <w:szCs w:val="24"/>
        </w:rPr>
      </w:pPr>
      <w:r>
        <w:rPr>
          <w:rFonts w:ascii="宋体" w:hAnsi="宋体" w:eastAsia="宋体" w:cs="宋体"/>
          <w:spacing w:val="-1"/>
          <w:sz w:val="24"/>
          <w:szCs w:val="24"/>
        </w:rPr>
        <w:t>（28）《矿业权评估利用矿产资源储量指导意见》（CMVS30300－2010</w:t>
      </w:r>
      <w:r>
        <w:rPr>
          <w:rFonts w:ascii="宋体" w:hAnsi="宋体" w:eastAsia="宋体" w:cs="宋体"/>
          <w:spacing w:val="8"/>
          <w:sz w:val="24"/>
          <w:szCs w:val="24"/>
        </w:rPr>
        <w:t>）；</w:t>
      </w:r>
    </w:p>
    <w:p w14:paraId="6AE1AEB6">
      <w:pPr>
        <w:spacing w:before="257" w:line="218" w:lineRule="auto"/>
        <w:ind w:left="512"/>
        <w:rPr>
          <w:rFonts w:ascii="宋体" w:hAnsi="宋体" w:eastAsia="宋体" w:cs="宋体"/>
          <w:sz w:val="24"/>
          <w:szCs w:val="24"/>
        </w:rPr>
      </w:pPr>
      <w:r>
        <w:rPr>
          <w:rFonts w:ascii="宋体" w:hAnsi="宋体" w:eastAsia="宋体" w:cs="宋体"/>
          <w:spacing w:val="-1"/>
          <w:sz w:val="24"/>
          <w:szCs w:val="24"/>
        </w:rPr>
        <w:t>（29）《矿业权评估利用地质勘查文件指导意见》（CMVS30400－2010</w:t>
      </w:r>
      <w:r>
        <w:rPr>
          <w:rFonts w:ascii="宋体" w:hAnsi="宋体" w:eastAsia="宋体" w:cs="宋体"/>
          <w:spacing w:val="8"/>
          <w:sz w:val="24"/>
          <w:szCs w:val="24"/>
        </w:rPr>
        <w:t>）；</w:t>
      </w:r>
    </w:p>
    <w:p w14:paraId="08C9C14E">
      <w:pPr>
        <w:spacing w:before="256" w:line="218" w:lineRule="auto"/>
        <w:ind w:left="512"/>
        <w:rPr>
          <w:rFonts w:ascii="宋体" w:hAnsi="宋体" w:eastAsia="宋体" w:cs="宋体"/>
          <w:sz w:val="24"/>
          <w:szCs w:val="24"/>
        </w:rPr>
      </w:pPr>
      <w:r>
        <w:rPr>
          <w:rFonts w:ascii="宋体" w:hAnsi="宋体" w:eastAsia="宋体" w:cs="宋体"/>
          <w:spacing w:val="-1"/>
          <w:sz w:val="24"/>
          <w:szCs w:val="24"/>
        </w:rPr>
        <w:t>（30）《矿业权评估利用矿山设计指导意见》（CMVS30700－2010</w:t>
      </w:r>
      <w:r>
        <w:rPr>
          <w:rFonts w:ascii="宋体" w:hAnsi="宋体" w:eastAsia="宋体" w:cs="宋体"/>
          <w:spacing w:val="7"/>
          <w:sz w:val="24"/>
          <w:szCs w:val="24"/>
        </w:rPr>
        <w:t>）；</w:t>
      </w:r>
    </w:p>
    <w:p w14:paraId="6A943B48">
      <w:pPr>
        <w:spacing w:before="258" w:line="415" w:lineRule="auto"/>
        <w:ind w:left="24" w:right="92" w:firstLine="487"/>
        <w:rPr>
          <w:rFonts w:ascii="宋体" w:hAnsi="宋体" w:eastAsia="宋体" w:cs="宋体"/>
          <w:sz w:val="24"/>
          <w:szCs w:val="24"/>
        </w:rPr>
      </w:pPr>
      <w:r>
        <w:rPr>
          <w:rFonts w:ascii="宋体" w:hAnsi="宋体" w:eastAsia="宋体" w:cs="宋体"/>
          <w:spacing w:val="-1"/>
          <w:sz w:val="24"/>
          <w:szCs w:val="24"/>
        </w:rPr>
        <w:t>（31）《矿业权出让收益评估应用指南（2023）》（中国矿业权评估师协会</w:t>
      </w:r>
      <w:r>
        <w:rPr>
          <w:rFonts w:ascii="宋体" w:hAnsi="宋体" w:eastAsia="宋体" w:cs="宋体"/>
          <w:spacing w:val="-12"/>
          <w:sz w:val="24"/>
          <w:szCs w:val="24"/>
        </w:rPr>
        <w:t>发布，</w:t>
      </w:r>
      <w:r>
        <w:rPr>
          <w:rFonts w:ascii="宋体" w:hAnsi="宋体" w:eastAsia="宋体" w:cs="宋体"/>
          <w:spacing w:val="-72"/>
          <w:sz w:val="24"/>
          <w:szCs w:val="24"/>
        </w:rPr>
        <w:t xml:space="preserve"> </w:t>
      </w:r>
      <w:r>
        <w:rPr>
          <w:rFonts w:ascii="宋体" w:hAnsi="宋体" w:eastAsia="宋体" w:cs="宋体"/>
          <w:spacing w:val="-12"/>
          <w:sz w:val="24"/>
          <w:szCs w:val="24"/>
        </w:rPr>
        <w:t>自</w:t>
      </w:r>
      <w:r>
        <w:rPr>
          <w:rFonts w:ascii="宋体" w:hAnsi="宋体" w:eastAsia="宋体" w:cs="宋体"/>
          <w:spacing w:val="-47"/>
          <w:sz w:val="24"/>
          <w:szCs w:val="24"/>
        </w:rPr>
        <w:t xml:space="preserve"> </w:t>
      </w:r>
      <w:r>
        <w:rPr>
          <w:rFonts w:ascii="宋体" w:hAnsi="宋体" w:eastAsia="宋体" w:cs="宋体"/>
          <w:spacing w:val="-12"/>
          <w:sz w:val="24"/>
          <w:szCs w:val="24"/>
        </w:rPr>
        <w:t>2023</w:t>
      </w:r>
      <w:r>
        <w:rPr>
          <w:rFonts w:ascii="宋体" w:hAnsi="宋体" w:eastAsia="宋体" w:cs="宋体"/>
          <w:spacing w:val="-50"/>
          <w:sz w:val="24"/>
          <w:szCs w:val="24"/>
        </w:rPr>
        <w:t xml:space="preserve"> </w:t>
      </w:r>
      <w:r>
        <w:rPr>
          <w:rFonts w:ascii="宋体" w:hAnsi="宋体" w:eastAsia="宋体" w:cs="宋体"/>
          <w:spacing w:val="-12"/>
          <w:sz w:val="24"/>
          <w:szCs w:val="24"/>
        </w:rPr>
        <w:t>年</w:t>
      </w:r>
      <w:r>
        <w:rPr>
          <w:rFonts w:ascii="宋体" w:hAnsi="宋体" w:eastAsia="宋体" w:cs="宋体"/>
          <w:spacing w:val="-46"/>
          <w:sz w:val="24"/>
          <w:szCs w:val="24"/>
        </w:rPr>
        <w:t xml:space="preserve"> </w:t>
      </w:r>
      <w:r>
        <w:rPr>
          <w:rFonts w:ascii="宋体" w:hAnsi="宋体" w:eastAsia="宋体" w:cs="宋体"/>
          <w:spacing w:val="-12"/>
          <w:sz w:val="24"/>
          <w:szCs w:val="24"/>
        </w:rPr>
        <w:t>5</w:t>
      </w:r>
      <w:r>
        <w:rPr>
          <w:rFonts w:ascii="宋体" w:hAnsi="宋体" w:eastAsia="宋体" w:cs="宋体"/>
          <w:spacing w:val="-45"/>
          <w:sz w:val="24"/>
          <w:szCs w:val="24"/>
        </w:rPr>
        <w:t xml:space="preserve"> </w:t>
      </w:r>
      <w:r>
        <w:rPr>
          <w:rFonts w:ascii="宋体" w:hAnsi="宋体" w:eastAsia="宋体" w:cs="宋体"/>
          <w:spacing w:val="-12"/>
          <w:sz w:val="24"/>
          <w:szCs w:val="24"/>
        </w:rPr>
        <w:t>月</w:t>
      </w:r>
      <w:r>
        <w:rPr>
          <w:rFonts w:ascii="宋体" w:hAnsi="宋体" w:eastAsia="宋体" w:cs="宋体"/>
          <w:spacing w:val="-33"/>
          <w:sz w:val="24"/>
          <w:szCs w:val="24"/>
        </w:rPr>
        <w:t xml:space="preserve"> </w:t>
      </w:r>
      <w:r>
        <w:rPr>
          <w:rFonts w:ascii="宋体" w:hAnsi="宋体" w:eastAsia="宋体" w:cs="宋体"/>
          <w:spacing w:val="-12"/>
          <w:sz w:val="24"/>
          <w:szCs w:val="24"/>
        </w:rPr>
        <w:t>1 日起执行</w:t>
      </w:r>
      <w:r>
        <w:rPr>
          <w:rFonts w:ascii="宋体" w:hAnsi="宋体" w:eastAsia="宋体" w:cs="宋体"/>
          <w:spacing w:val="1"/>
          <w:sz w:val="24"/>
          <w:szCs w:val="24"/>
        </w:rPr>
        <w:t>）；</w:t>
      </w:r>
    </w:p>
    <w:p w14:paraId="39B66CD9">
      <w:pPr>
        <w:spacing w:line="219" w:lineRule="auto"/>
        <w:ind w:left="512"/>
        <w:rPr>
          <w:rFonts w:ascii="宋体" w:hAnsi="宋体" w:eastAsia="宋体" w:cs="宋体"/>
          <w:sz w:val="24"/>
          <w:szCs w:val="24"/>
        </w:rPr>
      </w:pPr>
      <w:r>
        <w:rPr>
          <w:rFonts w:ascii="宋体" w:hAnsi="宋体" w:eastAsia="宋体" w:cs="宋体"/>
          <w:spacing w:val="-1"/>
          <w:sz w:val="24"/>
          <w:szCs w:val="24"/>
        </w:rPr>
        <w:t>（32）《固体矿产地质勘查规范总则》（GB/T13908-2020</w:t>
      </w:r>
      <w:r>
        <w:rPr>
          <w:rFonts w:ascii="宋体" w:hAnsi="宋体" w:eastAsia="宋体" w:cs="宋体"/>
          <w:spacing w:val="5"/>
          <w:sz w:val="24"/>
          <w:szCs w:val="24"/>
        </w:rPr>
        <w:t>）；</w:t>
      </w:r>
    </w:p>
    <w:p w14:paraId="47B89FCE">
      <w:pPr>
        <w:spacing w:before="256" w:line="219" w:lineRule="auto"/>
        <w:ind w:left="512"/>
        <w:rPr>
          <w:rFonts w:ascii="宋体" w:hAnsi="宋体" w:eastAsia="宋体" w:cs="宋体"/>
          <w:sz w:val="24"/>
          <w:szCs w:val="24"/>
        </w:rPr>
      </w:pPr>
      <w:r>
        <w:rPr>
          <w:rFonts w:ascii="宋体" w:hAnsi="宋体" w:eastAsia="宋体" w:cs="宋体"/>
          <w:spacing w:val="-1"/>
          <w:sz w:val="24"/>
          <w:szCs w:val="24"/>
        </w:rPr>
        <w:t>（33）《固体矿产资源/储量分类》（GB/T17766-2020</w:t>
      </w:r>
      <w:r>
        <w:rPr>
          <w:rFonts w:ascii="宋体" w:hAnsi="宋体" w:eastAsia="宋体" w:cs="宋体"/>
          <w:spacing w:val="5"/>
          <w:sz w:val="24"/>
          <w:szCs w:val="24"/>
        </w:rPr>
        <w:t>）；</w:t>
      </w:r>
    </w:p>
    <w:p w14:paraId="76EECDC0">
      <w:pPr>
        <w:spacing w:before="255" w:line="403" w:lineRule="auto"/>
        <w:ind w:left="32" w:right="106" w:firstLine="480"/>
        <w:rPr>
          <w:rFonts w:ascii="宋体" w:hAnsi="宋体" w:eastAsia="宋体" w:cs="宋体"/>
          <w:sz w:val="24"/>
          <w:szCs w:val="24"/>
        </w:rPr>
      </w:pPr>
      <w:r>
        <w:rPr>
          <w:rFonts w:ascii="宋体" w:hAnsi="宋体" w:eastAsia="宋体" w:cs="宋体"/>
          <w:spacing w:val="18"/>
          <w:sz w:val="24"/>
          <w:szCs w:val="24"/>
        </w:rPr>
        <w:t>（34）《冶金</w:t>
      </w:r>
      <w:r>
        <w:rPr>
          <w:rFonts w:ascii="宋体" w:hAnsi="宋体" w:eastAsia="宋体" w:cs="宋体"/>
          <w:spacing w:val="-47"/>
          <w:sz w:val="24"/>
          <w:szCs w:val="24"/>
        </w:rPr>
        <w:t xml:space="preserve"> </w:t>
      </w:r>
      <w:r>
        <w:rPr>
          <w:rFonts w:ascii="宋体" w:hAnsi="宋体" w:eastAsia="宋体" w:cs="宋体"/>
          <w:spacing w:val="18"/>
          <w:sz w:val="24"/>
          <w:szCs w:val="24"/>
        </w:rPr>
        <w:t>、化工石灰岩及白云岩</w:t>
      </w:r>
      <w:r>
        <w:rPr>
          <w:rFonts w:ascii="宋体" w:hAnsi="宋体" w:eastAsia="宋体" w:cs="宋体"/>
          <w:spacing w:val="-68"/>
          <w:sz w:val="24"/>
          <w:szCs w:val="24"/>
        </w:rPr>
        <w:t xml:space="preserve"> </w:t>
      </w:r>
      <w:r>
        <w:rPr>
          <w:rFonts w:ascii="宋体" w:hAnsi="宋体" w:eastAsia="宋体" w:cs="宋体"/>
          <w:spacing w:val="18"/>
          <w:sz w:val="24"/>
          <w:szCs w:val="24"/>
        </w:rPr>
        <w:t>、水泥原料矿产地质勘查规范》</w:t>
      </w:r>
      <w:r>
        <w:rPr>
          <w:rFonts w:ascii="宋体" w:hAnsi="宋体" w:eastAsia="宋体" w:cs="宋体"/>
          <w:sz w:val="24"/>
          <w:szCs w:val="24"/>
        </w:rPr>
        <w:t xml:space="preserve"> </w:t>
      </w:r>
      <w:r>
        <w:rPr>
          <w:rFonts w:ascii="宋体" w:hAnsi="宋体" w:eastAsia="宋体" w:cs="宋体"/>
          <w:spacing w:val="-2"/>
          <w:sz w:val="24"/>
          <w:szCs w:val="24"/>
        </w:rPr>
        <w:t>（DZ/T0213-2002）。</w:t>
      </w:r>
    </w:p>
    <w:p w14:paraId="4EEBE070">
      <w:pPr>
        <w:spacing w:before="1" w:line="219" w:lineRule="auto"/>
        <w:ind w:left="502"/>
        <w:rPr>
          <w:rFonts w:ascii="宋体" w:hAnsi="宋体" w:eastAsia="宋体" w:cs="宋体"/>
          <w:sz w:val="24"/>
          <w:szCs w:val="24"/>
        </w:rPr>
      </w:pPr>
      <w:r>
        <w:rPr>
          <w:rFonts w:ascii="宋体" w:hAnsi="宋体" w:eastAsia="宋体" w:cs="宋体"/>
          <w:spacing w:val="-3"/>
          <w:sz w:val="24"/>
          <w:szCs w:val="24"/>
        </w:rPr>
        <w:t>6.2</w:t>
      </w:r>
      <w:r>
        <w:rPr>
          <w:rFonts w:ascii="宋体" w:hAnsi="宋体" w:eastAsia="宋体" w:cs="宋体"/>
          <w:spacing w:val="-46"/>
          <w:sz w:val="24"/>
          <w:szCs w:val="24"/>
        </w:rPr>
        <w:t xml:space="preserve"> </w:t>
      </w:r>
      <w:r>
        <w:rPr>
          <w:rFonts w:ascii="宋体" w:hAnsi="宋体" w:eastAsia="宋体" w:cs="宋体"/>
          <w:spacing w:val="-3"/>
          <w:sz w:val="24"/>
          <w:szCs w:val="24"/>
        </w:rPr>
        <w:t>产权证明文件</w:t>
      </w:r>
    </w:p>
    <w:p w14:paraId="6058B6C0">
      <w:pPr>
        <w:spacing w:before="214" w:line="385" w:lineRule="auto"/>
        <w:ind w:left="19" w:right="51" w:firstLine="493"/>
        <w:rPr>
          <w:rFonts w:ascii="宋体" w:hAnsi="宋体" w:eastAsia="宋体" w:cs="宋体"/>
          <w:sz w:val="24"/>
          <w:szCs w:val="24"/>
        </w:rPr>
      </w:pPr>
      <w:r>
        <w:rPr>
          <w:rFonts w:ascii="宋体" w:hAnsi="宋体" w:eastAsia="宋体" w:cs="宋体"/>
          <w:spacing w:val="-12"/>
          <w:sz w:val="24"/>
          <w:szCs w:val="24"/>
        </w:rPr>
        <w:t>（ 1 ）</w:t>
      </w:r>
      <w:r>
        <w:rPr>
          <w:rFonts w:ascii="宋体" w:hAnsi="宋体" w:eastAsia="宋体" w:cs="宋体"/>
          <w:spacing w:val="-2"/>
          <w:sz w:val="24"/>
          <w:szCs w:val="24"/>
        </w:rPr>
        <w:t xml:space="preserve"> </w:t>
      </w:r>
      <w:r>
        <w:rPr>
          <w:rFonts w:ascii="宋体" w:hAnsi="宋体" w:eastAsia="宋体" w:cs="宋体"/>
          <w:spacing w:val="-12"/>
          <w:sz w:val="24"/>
          <w:szCs w:val="24"/>
        </w:rPr>
        <w:t>云 南</w:t>
      </w:r>
      <w:r>
        <w:rPr>
          <w:rFonts w:ascii="宋体" w:hAnsi="宋体" w:eastAsia="宋体" w:cs="宋体"/>
          <w:spacing w:val="-3"/>
          <w:sz w:val="24"/>
          <w:szCs w:val="24"/>
        </w:rPr>
        <w:t xml:space="preserve"> </w:t>
      </w:r>
      <w:r>
        <w:rPr>
          <w:rFonts w:ascii="宋体" w:hAnsi="宋体" w:eastAsia="宋体" w:cs="宋体"/>
          <w:spacing w:val="-12"/>
          <w:sz w:val="24"/>
          <w:szCs w:val="24"/>
        </w:rPr>
        <w:t>省</w:t>
      </w:r>
      <w:r>
        <w:rPr>
          <w:rFonts w:ascii="宋体" w:hAnsi="宋体" w:eastAsia="宋体" w:cs="宋体"/>
          <w:spacing w:val="7"/>
          <w:sz w:val="24"/>
          <w:szCs w:val="24"/>
        </w:rPr>
        <w:t xml:space="preserve"> </w:t>
      </w:r>
      <w:r>
        <w:rPr>
          <w:rFonts w:ascii="宋体" w:hAnsi="宋体" w:eastAsia="宋体" w:cs="宋体"/>
          <w:spacing w:val="-12"/>
          <w:sz w:val="24"/>
          <w:szCs w:val="24"/>
        </w:rPr>
        <w:t>富 源</w:t>
      </w:r>
      <w:r>
        <w:rPr>
          <w:rFonts w:ascii="宋体" w:hAnsi="宋体" w:eastAsia="宋体" w:cs="宋体"/>
          <w:spacing w:val="-4"/>
          <w:sz w:val="24"/>
          <w:szCs w:val="24"/>
        </w:rPr>
        <w:t xml:space="preserve"> </w:t>
      </w:r>
      <w:r>
        <w:rPr>
          <w:rFonts w:ascii="宋体" w:hAnsi="宋体" w:eastAsia="宋体" w:cs="宋体"/>
          <w:spacing w:val="-12"/>
          <w:sz w:val="24"/>
          <w:szCs w:val="24"/>
        </w:rPr>
        <w:t>县 通 泰</w:t>
      </w:r>
      <w:r>
        <w:rPr>
          <w:rFonts w:ascii="宋体" w:hAnsi="宋体" w:eastAsia="宋体" w:cs="宋体"/>
          <w:spacing w:val="-4"/>
          <w:sz w:val="24"/>
          <w:szCs w:val="24"/>
        </w:rPr>
        <w:t xml:space="preserve"> </w:t>
      </w:r>
      <w:r>
        <w:rPr>
          <w:rFonts w:ascii="宋体" w:hAnsi="宋体" w:eastAsia="宋体" w:cs="宋体"/>
          <w:spacing w:val="-12"/>
          <w:sz w:val="24"/>
          <w:szCs w:val="24"/>
        </w:rPr>
        <w:t>石</w:t>
      </w:r>
      <w:r>
        <w:rPr>
          <w:rFonts w:ascii="宋体" w:hAnsi="宋体" w:eastAsia="宋体" w:cs="宋体"/>
          <w:spacing w:val="-6"/>
          <w:sz w:val="24"/>
          <w:szCs w:val="24"/>
        </w:rPr>
        <w:t xml:space="preserve"> </w:t>
      </w:r>
      <w:r>
        <w:rPr>
          <w:rFonts w:ascii="宋体" w:hAnsi="宋体" w:eastAsia="宋体" w:cs="宋体"/>
          <w:spacing w:val="-12"/>
          <w:sz w:val="24"/>
          <w:szCs w:val="24"/>
        </w:rPr>
        <w:t>灰</w:t>
      </w:r>
      <w:r>
        <w:rPr>
          <w:rFonts w:ascii="宋体" w:hAnsi="宋体" w:eastAsia="宋体" w:cs="宋体"/>
          <w:spacing w:val="-5"/>
          <w:sz w:val="24"/>
          <w:szCs w:val="24"/>
        </w:rPr>
        <w:t xml:space="preserve"> </w:t>
      </w:r>
      <w:r>
        <w:rPr>
          <w:rFonts w:ascii="宋体" w:hAnsi="宋体" w:eastAsia="宋体" w:cs="宋体"/>
          <w:spacing w:val="-12"/>
          <w:sz w:val="24"/>
          <w:szCs w:val="24"/>
        </w:rPr>
        <w:t xml:space="preserve">岩 矿 </w:t>
      </w:r>
      <w:r>
        <w:rPr>
          <w:rFonts w:ascii="宋体" w:hAnsi="宋体" w:eastAsia="宋体" w:cs="宋体"/>
          <w:spacing w:val="-13"/>
          <w:sz w:val="24"/>
          <w:szCs w:val="24"/>
        </w:rPr>
        <w:t>采 矿</w:t>
      </w:r>
      <w:r>
        <w:rPr>
          <w:rFonts w:ascii="宋体" w:hAnsi="宋体" w:eastAsia="宋体" w:cs="宋体"/>
          <w:spacing w:val="-4"/>
          <w:sz w:val="24"/>
          <w:szCs w:val="24"/>
        </w:rPr>
        <w:t xml:space="preserve"> </w:t>
      </w:r>
      <w:r>
        <w:rPr>
          <w:rFonts w:ascii="宋体" w:hAnsi="宋体" w:eastAsia="宋体" w:cs="宋体"/>
          <w:spacing w:val="-13"/>
          <w:sz w:val="24"/>
          <w:szCs w:val="24"/>
        </w:rPr>
        <w:t>许</w:t>
      </w:r>
      <w:r>
        <w:rPr>
          <w:rFonts w:ascii="宋体" w:hAnsi="宋体" w:eastAsia="宋体" w:cs="宋体"/>
          <w:spacing w:val="-3"/>
          <w:sz w:val="24"/>
          <w:szCs w:val="24"/>
        </w:rPr>
        <w:t xml:space="preserve"> </w:t>
      </w:r>
      <w:r>
        <w:rPr>
          <w:rFonts w:ascii="宋体" w:hAnsi="宋体" w:eastAsia="宋体" w:cs="宋体"/>
          <w:spacing w:val="-13"/>
          <w:sz w:val="24"/>
          <w:szCs w:val="24"/>
        </w:rPr>
        <w:t>可 证 （</w:t>
      </w:r>
      <w:r>
        <w:rPr>
          <w:rFonts w:ascii="宋体" w:hAnsi="宋体" w:eastAsia="宋体" w:cs="宋体"/>
          <w:spacing w:val="20"/>
          <w:sz w:val="24"/>
          <w:szCs w:val="24"/>
        </w:rPr>
        <w:t xml:space="preserve"> </w:t>
      </w:r>
      <w:r>
        <w:rPr>
          <w:rFonts w:ascii="宋体" w:hAnsi="宋体" w:eastAsia="宋体" w:cs="宋体"/>
          <w:spacing w:val="-13"/>
          <w:sz w:val="24"/>
          <w:szCs w:val="24"/>
        </w:rPr>
        <w:t>证 号 ：</w:t>
      </w:r>
      <w:r>
        <w:rPr>
          <w:rFonts w:ascii="宋体" w:hAnsi="宋体" w:eastAsia="宋体" w:cs="宋体"/>
          <w:sz w:val="24"/>
          <w:szCs w:val="24"/>
        </w:rPr>
        <w:t xml:space="preserve"> </w:t>
      </w:r>
      <w:r>
        <w:rPr>
          <w:rFonts w:ascii="宋体" w:hAnsi="宋体" w:eastAsia="宋体" w:cs="宋体"/>
          <w:spacing w:val="-4"/>
          <w:sz w:val="24"/>
          <w:szCs w:val="24"/>
        </w:rPr>
        <w:t>C5303002013077110130612</w:t>
      </w:r>
      <w:r>
        <w:rPr>
          <w:rFonts w:ascii="宋体" w:hAnsi="宋体" w:eastAsia="宋体" w:cs="宋体"/>
          <w:spacing w:val="-5"/>
          <w:sz w:val="24"/>
          <w:szCs w:val="24"/>
        </w:rPr>
        <w:t>）。</w:t>
      </w:r>
    </w:p>
    <w:p w14:paraId="708B5879">
      <w:pPr>
        <w:spacing w:before="1" w:line="217" w:lineRule="auto"/>
        <w:ind w:left="502"/>
        <w:rPr>
          <w:rFonts w:ascii="宋体" w:hAnsi="宋体" w:eastAsia="宋体" w:cs="宋体"/>
          <w:sz w:val="24"/>
          <w:szCs w:val="24"/>
        </w:rPr>
      </w:pPr>
      <w:r>
        <w:rPr>
          <w:rFonts w:ascii="宋体" w:hAnsi="宋体" w:eastAsia="宋体" w:cs="宋体"/>
          <w:spacing w:val="-2"/>
          <w:sz w:val="24"/>
          <w:szCs w:val="24"/>
        </w:rPr>
        <w:t>6.3</w:t>
      </w:r>
      <w:r>
        <w:rPr>
          <w:rFonts w:ascii="宋体" w:hAnsi="宋体" w:eastAsia="宋体" w:cs="宋体"/>
          <w:spacing w:val="-51"/>
          <w:sz w:val="24"/>
          <w:szCs w:val="24"/>
        </w:rPr>
        <w:t xml:space="preserve"> </w:t>
      </w:r>
      <w:r>
        <w:rPr>
          <w:rFonts w:ascii="宋体" w:hAnsi="宋体" w:eastAsia="宋体" w:cs="宋体"/>
          <w:spacing w:val="-2"/>
          <w:sz w:val="24"/>
          <w:szCs w:val="24"/>
        </w:rPr>
        <w:t>评估参数选取依据</w:t>
      </w:r>
    </w:p>
    <w:p w14:paraId="1B84A8AD">
      <w:pPr>
        <w:spacing w:before="214" w:line="385" w:lineRule="auto"/>
        <w:ind w:left="20" w:right="92" w:firstLine="492"/>
        <w:rPr>
          <w:rFonts w:ascii="宋体" w:hAnsi="宋体" w:eastAsia="宋体" w:cs="宋体"/>
          <w:sz w:val="24"/>
          <w:szCs w:val="24"/>
        </w:rPr>
      </w:pPr>
      <w:r>
        <w:rPr>
          <w:rFonts w:ascii="宋体" w:hAnsi="宋体" w:eastAsia="宋体" w:cs="宋体"/>
          <w:spacing w:val="3"/>
          <w:sz w:val="24"/>
          <w:szCs w:val="24"/>
        </w:rPr>
        <w:t>（1）《关于&lt;云南省富源县通泰石灰岩矿资源储量核实报告</w:t>
      </w:r>
      <w:r>
        <w:rPr>
          <w:rFonts w:ascii="宋体" w:hAnsi="宋体" w:eastAsia="宋体" w:cs="宋体"/>
          <w:spacing w:val="2"/>
          <w:sz w:val="24"/>
          <w:szCs w:val="24"/>
        </w:rPr>
        <w:t>&gt;矿产资源储量</w:t>
      </w:r>
      <w:r>
        <w:rPr>
          <w:rFonts w:ascii="宋体" w:hAnsi="宋体" w:eastAsia="宋体" w:cs="宋体"/>
          <w:spacing w:val="-2"/>
          <w:sz w:val="24"/>
          <w:szCs w:val="24"/>
        </w:rPr>
        <w:t>评审备案证明》（富国土资储备字〔2019〕1</w:t>
      </w:r>
      <w:r>
        <w:rPr>
          <w:rFonts w:ascii="宋体" w:hAnsi="宋体" w:eastAsia="宋体" w:cs="宋体"/>
          <w:spacing w:val="-45"/>
          <w:sz w:val="24"/>
          <w:szCs w:val="24"/>
        </w:rPr>
        <w:t xml:space="preserve"> </w:t>
      </w:r>
      <w:r>
        <w:rPr>
          <w:rFonts w:ascii="宋体" w:hAnsi="宋体" w:eastAsia="宋体" w:cs="宋体"/>
          <w:spacing w:val="-2"/>
          <w:sz w:val="24"/>
          <w:szCs w:val="24"/>
        </w:rPr>
        <w:t>号）及《&lt;云南</w:t>
      </w:r>
      <w:r>
        <w:rPr>
          <w:rFonts w:ascii="宋体" w:hAnsi="宋体" w:eastAsia="宋体" w:cs="宋体"/>
          <w:spacing w:val="-3"/>
          <w:sz w:val="24"/>
          <w:szCs w:val="24"/>
        </w:rPr>
        <w:t>省富源县通泰石灰岩</w:t>
      </w:r>
      <w:r>
        <w:rPr>
          <w:rFonts w:ascii="宋体" w:hAnsi="宋体" w:eastAsia="宋体" w:cs="宋体"/>
          <w:spacing w:val="-1"/>
          <w:sz w:val="24"/>
          <w:szCs w:val="24"/>
        </w:rPr>
        <w:t>矿资源储量核实报告&gt;评审意见书》（卓地矿评储字〔2019〕1</w:t>
      </w:r>
      <w:r>
        <w:rPr>
          <w:rFonts w:ascii="宋体" w:hAnsi="宋体" w:eastAsia="宋体" w:cs="宋体"/>
          <w:spacing w:val="-45"/>
          <w:sz w:val="24"/>
          <w:szCs w:val="24"/>
        </w:rPr>
        <w:t xml:space="preserve"> </w:t>
      </w:r>
      <w:r>
        <w:rPr>
          <w:rFonts w:ascii="宋体" w:hAnsi="宋体" w:eastAsia="宋体" w:cs="宋体"/>
          <w:spacing w:val="-1"/>
          <w:sz w:val="24"/>
          <w:szCs w:val="24"/>
        </w:rPr>
        <w:t>号</w:t>
      </w:r>
      <w:r>
        <w:rPr>
          <w:rFonts w:ascii="宋体" w:hAnsi="宋体" w:eastAsia="宋体" w:cs="宋体"/>
          <w:spacing w:val="3"/>
          <w:sz w:val="24"/>
          <w:szCs w:val="24"/>
        </w:rPr>
        <w:t>）；</w:t>
      </w:r>
    </w:p>
    <w:p w14:paraId="73390840">
      <w:pPr>
        <w:spacing w:before="3" w:line="384" w:lineRule="auto"/>
        <w:ind w:left="22" w:right="92" w:firstLine="490"/>
        <w:rPr>
          <w:rFonts w:ascii="宋体" w:hAnsi="宋体" w:eastAsia="宋体" w:cs="宋体"/>
          <w:sz w:val="24"/>
          <w:szCs w:val="24"/>
        </w:rPr>
      </w:pPr>
      <w:r>
        <w:rPr>
          <w:rFonts w:ascii="宋体" w:hAnsi="宋体" w:eastAsia="宋体" w:cs="宋体"/>
          <w:spacing w:val="1"/>
          <w:sz w:val="24"/>
          <w:szCs w:val="24"/>
        </w:rPr>
        <w:t>（2）《云南省富源县通泰石灰岩矿资源储量核实报告（</w:t>
      </w:r>
      <w:r>
        <w:rPr>
          <w:rFonts w:ascii="宋体" w:hAnsi="宋体" w:eastAsia="宋体" w:cs="宋体"/>
          <w:sz w:val="24"/>
          <w:szCs w:val="24"/>
        </w:rPr>
        <w:t>2019</w:t>
      </w:r>
      <w:r>
        <w:rPr>
          <w:rFonts w:ascii="宋体" w:hAnsi="宋体" w:eastAsia="宋体" w:cs="宋体"/>
          <w:spacing w:val="-47"/>
          <w:sz w:val="24"/>
          <w:szCs w:val="24"/>
        </w:rPr>
        <w:t xml:space="preserve"> </w:t>
      </w:r>
      <w:r>
        <w:rPr>
          <w:rFonts w:ascii="宋体" w:hAnsi="宋体" w:eastAsia="宋体" w:cs="宋体"/>
          <w:sz w:val="24"/>
          <w:szCs w:val="24"/>
        </w:rPr>
        <w:t>年）》（2019</w:t>
      </w:r>
      <w:r>
        <w:rPr>
          <w:rFonts w:ascii="宋体" w:hAnsi="宋体" w:eastAsia="宋体" w:cs="宋体"/>
          <w:spacing w:val="-4"/>
          <w:sz w:val="24"/>
          <w:szCs w:val="24"/>
        </w:rPr>
        <w:t>年</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45"/>
          <w:sz w:val="24"/>
          <w:szCs w:val="24"/>
        </w:rPr>
        <w:t xml:space="preserve"> </w:t>
      </w:r>
      <w:r>
        <w:rPr>
          <w:rFonts w:ascii="宋体" w:hAnsi="宋体" w:eastAsia="宋体" w:cs="宋体"/>
          <w:spacing w:val="-4"/>
          <w:sz w:val="24"/>
          <w:szCs w:val="24"/>
        </w:rPr>
        <w:t>月，富源县宏发水泥有限责任公司</w:t>
      </w:r>
      <w:r>
        <w:rPr>
          <w:rFonts w:ascii="宋体" w:hAnsi="宋体" w:eastAsia="宋体" w:cs="宋体"/>
          <w:spacing w:val="7"/>
          <w:sz w:val="24"/>
          <w:szCs w:val="24"/>
        </w:rPr>
        <w:t>）；</w:t>
      </w:r>
    </w:p>
    <w:p w14:paraId="5342E195">
      <w:pPr>
        <w:spacing w:line="219" w:lineRule="auto"/>
        <w:ind w:left="512"/>
        <w:rPr>
          <w:rFonts w:ascii="宋体" w:hAnsi="宋体" w:eastAsia="宋体" w:cs="宋体"/>
          <w:sz w:val="24"/>
          <w:szCs w:val="24"/>
        </w:rPr>
      </w:pPr>
      <w:r>
        <w:rPr>
          <w:rFonts w:ascii="宋体" w:hAnsi="宋体" w:eastAsia="宋体" w:cs="宋体"/>
          <w:spacing w:val="-2"/>
          <w:sz w:val="24"/>
          <w:szCs w:val="24"/>
        </w:rPr>
        <w:t>（3）《矿产资源开发利用方案评审意见表》（卓</w:t>
      </w:r>
      <w:r>
        <w:rPr>
          <w:rFonts w:ascii="宋体" w:hAnsi="宋体" w:eastAsia="宋体" w:cs="宋体"/>
          <w:spacing w:val="-3"/>
          <w:sz w:val="24"/>
          <w:szCs w:val="24"/>
        </w:rPr>
        <w:t>地矿开评字[</w:t>
      </w:r>
      <w:r>
        <w:fldChar w:fldCharType="begin"/>
      </w:r>
      <w:r>
        <w:instrText xml:space="preserve"> HYPERLINK \l "bookmark44" </w:instrText>
      </w:r>
      <w:r>
        <w:fldChar w:fldCharType="separate"/>
      </w:r>
      <w:r>
        <w:rPr>
          <w:rFonts w:ascii="宋体" w:hAnsi="宋体" w:eastAsia="宋体" w:cs="宋体"/>
          <w:spacing w:val="-3"/>
          <w:sz w:val="24"/>
          <w:szCs w:val="24"/>
        </w:rPr>
        <w:t>2019</w:t>
      </w:r>
      <w:r>
        <w:rPr>
          <w:rFonts w:ascii="宋体" w:hAnsi="宋体" w:eastAsia="宋体" w:cs="宋体"/>
          <w:spacing w:val="-3"/>
          <w:sz w:val="24"/>
          <w:szCs w:val="24"/>
        </w:rPr>
        <w:fldChar w:fldCharType="end"/>
      </w:r>
      <w:r>
        <w:rPr>
          <w:rFonts w:ascii="宋体" w:hAnsi="宋体" w:eastAsia="宋体" w:cs="宋体"/>
          <w:spacing w:val="-3"/>
          <w:sz w:val="24"/>
          <w:szCs w:val="24"/>
        </w:rPr>
        <w:t>]1</w:t>
      </w:r>
      <w:r>
        <w:rPr>
          <w:rFonts w:ascii="宋体" w:hAnsi="宋体" w:eastAsia="宋体" w:cs="宋体"/>
          <w:spacing w:val="-45"/>
          <w:sz w:val="24"/>
          <w:szCs w:val="24"/>
        </w:rPr>
        <w:t xml:space="preserve"> </w:t>
      </w:r>
      <w:r>
        <w:rPr>
          <w:rFonts w:ascii="宋体" w:hAnsi="宋体" w:eastAsia="宋体" w:cs="宋体"/>
          <w:spacing w:val="-3"/>
          <w:sz w:val="24"/>
          <w:szCs w:val="24"/>
        </w:rPr>
        <w:t>号）及</w:t>
      </w:r>
    </w:p>
    <w:p w14:paraId="4D4CA281">
      <w:pPr>
        <w:spacing w:line="219" w:lineRule="auto"/>
        <w:rPr>
          <w:rFonts w:ascii="宋体" w:hAnsi="宋体" w:eastAsia="宋体" w:cs="宋体"/>
          <w:sz w:val="24"/>
          <w:szCs w:val="24"/>
        </w:rPr>
        <w:sectPr>
          <w:footerReference r:id="rId29" w:type="default"/>
          <w:pgSz w:w="11906" w:h="16839"/>
          <w:pgMar w:top="1214" w:right="1615" w:bottom="1300" w:left="1785" w:header="825" w:footer="983" w:gutter="0"/>
          <w:cols w:space="720" w:num="1"/>
        </w:sectPr>
      </w:pPr>
    </w:p>
    <w:p w14:paraId="351472CB">
      <w:pPr>
        <w:spacing w:line="340" w:lineRule="auto"/>
        <w:rPr>
          <w:rFonts w:ascii="Arial"/>
          <w:sz w:val="21"/>
        </w:rPr>
      </w:pPr>
    </w:p>
    <w:p w14:paraId="736CBD3B">
      <w:pPr>
        <w:spacing w:before="78" w:line="219" w:lineRule="auto"/>
        <w:ind w:left="27"/>
        <w:rPr>
          <w:rFonts w:ascii="宋体" w:hAnsi="宋体" w:eastAsia="宋体" w:cs="宋体"/>
          <w:sz w:val="24"/>
          <w:szCs w:val="24"/>
        </w:rPr>
      </w:pPr>
      <w:r>
        <w:rPr>
          <w:rFonts w:ascii="宋体" w:hAnsi="宋体" w:eastAsia="宋体" w:cs="宋体"/>
          <w:spacing w:val="-1"/>
          <w:sz w:val="24"/>
          <w:szCs w:val="24"/>
        </w:rPr>
        <w:t>《矿产资源开发利用方案评审意见书》；</w:t>
      </w:r>
    </w:p>
    <w:p w14:paraId="513D2EF1">
      <w:pPr>
        <w:spacing w:before="214" w:line="385" w:lineRule="auto"/>
        <w:ind w:left="22" w:right="92" w:firstLine="489"/>
        <w:rPr>
          <w:rFonts w:ascii="宋体" w:hAnsi="宋体" w:eastAsia="宋体" w:cs="宋体"/>
          <w:sz w:val="24"/>
          <w:szCs w:val="24"/>
        </w:rPr>
      </w:pPr>
      <w:r>
        <w:rPr>
          <w:rFonts w:ascii="宋体" w:hAnsi="宋体" w:eastAsia="宋体" w:cs="宋体"/>
          <w:spacing w:val="-4"/>
          <w:sz w:val="24"/>
          <w:szCs w:val="24"/>
        </w:rPr>
        <w:t>（4）《云南省富源县通泰石灰岩矿矿产资源开发利用方案》（</w:t>
      </w:r>
      <w:r>
        <w:rPr>
          <w:rFonts w:ascii="宋体" w:hAnsi="宋体" w:eastAsia="宋体" w:cs="宋体"/>
          <w:spacing w:val="-5"/>
          <w:sz w:val="24"/>
          <w:szCs w:val="24"/>
        </w:rPr>
        <w:t>富源县宏发水</w:t>
      </w:r>
      <w:r>
        <w:rPr>
          <w:rFonts w:ascii="宋体" w:hAnsi="宋体" w:eastAsia="宋体" w:cs="宋体"/>
          <w:spacing w:val="-2"/>
          <w:sz w:val="24"/>
          <w:szCs w:val="24"/>
        </w:rPr>
        <w:t>泥有限责任公司，2019</w:t>
      </w:r>
      <w:r>
        <w:rPr>
          <w:rFonts w:ascii="宋体" w:hAnsi="宋体" w:eastAsia="宋体" w:cs="宋体"/>
          <w:spacing w:val="-50"/>
          <w:sz w:val="24"/>
          <w:szCs w:val="24"/>
        </w:rPr>
        <w:t xml:space="preserve"> </w:t>
      </w:r>
      <w:r>
        <w:rPr>
          <w:rFonts w:ascii="宋体" w:hAnsi="宋体" w:eastAsia="宋体" w:cs="宋体"/>
          <w:spacing w:val="-2"/>
          <w:sz w:val="24"/>
          <w:szCs w:val="24"/>
        </w:rPr>
        <w:t>年</w:t>
      </w:r>
      <w:r>
        <w:rPr>
          <w:rFonts w:ascii="宋体" w:hAnsi="宋体" w:eastAsia="宋体" w:cs="宋体"/>
          <w:spacing w:val="-46"/>
          <w:sz w:val="24"/>
          <w:szCs w:val="24"/>
        </w:rPr>
        <w:t xml:space="preserve"> </w:t>
      </w:r>
      <w:r>
        <w:rPr>
          <w:rFonts w:ascii="宋体" w:hAnsi="宋体" w:eastAsia="宋体" w:cs="宋体"/>
          <w:spacing w:val="-2"/>
          <w:sz w:val="24"/>
          <w:szCs w:val="24"/>
        </w:rPr>
        <w:t>3</w:t>
      </w:r>
      <w:r>
        <w:rPr>
          <w:rFonts w:ascii="宋体" w:hAnsi="宋体" w:eastAsia="宋体" w:cs="宋体"/>
          <w:spacing w:val="-45"/>
          <w:sz w:val="24"/>
          <w:szCs w:val="24"/>
        </w:rPr>
        <w:t xml:space="preserve"> </w:t>
      </w:r>
      <w:r>
        <w:rPr>
          <w:rFonts w:ascii="宋体" w:hAnsi="宋体" w:eastAsia="宋体" w:cs="宋体"/>
          <w:spacing w:val="-2"/>
          <w:sz w:val="24"/>
          <w:szCs w:val="24"/>
        </w:rPr>
        <w:t>月</w:t>
      </w:r>
      <w:r>
        <w:rPr>
          <w:rFonts w:ascii="宋体" w:hAnsi="宋体" w:eastAsia="宋体" w:cs="宋体"/>
          <w:spacing w:val="-11"/>
          <w:sz w:val="24"/>
          <w:szCs w:val="24"/>
        </w:rPr>
        <w:t>）；</w:t>
      </w:r>
    </w:p>
    <w:p w14:paraId="03957D91">
      <w:pPr>
        <w:spacing w:before="2" w:line="383" w:lineRule="auto"/>
        <w:ind w:left="20" w:right="53" w:firstLine="492"/>
        <w:rPr>
          <w:rFonts w:ascii="宋体" w:hAnsi="宋体" w:eastAsia="宋体" w:cs="宋体"/>
          <w:sz w:val="24"/>
          <w:szCs w:val="24"/>
        </w:rPr>
      </w:pPr>
      <w:r>
        <w:rPr>
          <w:rFonts w:ascii="宋体" w:hAnsi="宋体" w:eastAsia="宋体" w:cs="宋体"/>
          <w:spacing w:val="-2"/>
          <w:sz w:val="24"/>
          <w:szCs w:val="24"/>
        </w:rPr>
        <w:t>（5）《矿产资源开发利用方案评审备案登记表》（曲矿开备[</w:t>
      </w:r>
      <w:r>
        <w:fldChar w:fldCharType="begin"/>
      </w:r>
      <w:r>
        <w:instrText xml:space="preserve"> HYPERLINK \l "bookmark45" </w:instrText>
      </w:r>
      <w:r>
        <w:fldChar w:fldCharType="separate"/>
      </w:r>
      <w:r>
        <w:rPr>
          <w:rFonts w:ascii="宋体" w:hAnsi="宋体" w:eastAsia="宋体" w:cs="宋体"/>
          <w:spacing w:val="-2"/>
          <w:sz w:val="24"/>
          <w:szCs w:val="24"/>
        </w:rPr>
        <w:t>2013</w:t>
      </w:r>
      <w:r>
        <w:rPr>
          <w:rFonts w:ascii="宋体" w:hAnsi="宋体" w:eastAsia="宋体" w:cs="宋体"/>
          <w:spacing w:val="-2"/>
          <w:sz w:val="24"/>
          <w:szCs w:val="24"/>
        </w:rPr>
        <w:fldChar w:fldCharType="end"/>
      </w:r>
      <w:r>
        <w:rPr>
          <w:rFonts w:ascii="宋体" w:hAnsi="宋体" w:eastAsia="宋体" w:cs="宋体"/>
          <w:spacing w:val="-2"/>
          <w:sz w:val="24"/>
          <w:szCs w:val="24"/>
        </w:rPr>
        <w:t>]002</w:t>
      </w:r>
      <w:r>
        <w:rPr>
          <w:rFonts w:ascii="宋体" w:hAnsi="宋体" w:eastAsia="宋体" w:cs="宋体"/>
          <w:spacing w:val="-27"/>
          <w:sz w:val="24"/>
          <w:szCs w:val="24"/>
        </w:rPr>
        <w:t xml:space="preserve"> </w:t>
      </w:r>
      <w:r>
        <w:rPr>
          <w:rFonts w:ascii="宋体" w:hAnsi="宋体" w:eastAsia="宋体" w:cs="宋体"/>
          <w:spacing w:val="-2"/>
          <w:sz w:val="24"/>
          <w:szCs w:val="24"/>
        </w:rPr>
        <w:t>号）</w:t>
      </w:r>
      <w:r>
        <w:rPr>
          <w:rFonts w:ascii="宋体" w:hAnsi="宋体" w:eastAsia="宋体" w:cs="宋体"/>
          <w:spacing w:val="-1"/>
          <w:sz w:val="24"/>
          <w:szCs w:val="24"/>
        </w:rPr>
        <w:t>及《矿产资源开发利用方案评审意见书》；</w:t>
      </w:r>
    </w:p>
    <w:p w14:paraId="7AACD24E">
      <w:pPr>
        <w:spacing w:before="2" w:line="384" w:lineRule="auto"/>
        <w:ind w:left="43" w:right="92" w:firstLine="468"/>
        <w:rPr>
          <w:rFonts w:ascii="宋体" w:hAnsi="宋体" w:eastAsia="宋体" w:cs="宋体"/>
          <w:sz w:val="24"/>
          <w:szCs w:val="24"/>
        </w:rPr>
      </w:pPr>
      <w:r>
        <w:rPr>
          <w:rFonts w:ascii="宋体" w:hAnsi="宋体" w:eastAsia="宋体" w:cs="宋体"/>
          <w:spacing w:val="-4"/>
          <w:sz w:val="24"/>
          <w:szCs w:val="24"/>
        </w:rPr>
        <w:t>（6）《云南省富源县通泰石灰岩矿资源开发利用方案说明书》</w:t>
      </w:r>
      <w:r>
        <w:rPr>
          <w:rFonts w:ascii="宋体" w:hAnsi="宋体" w:eastAsia="宋体" w:cs="宋体"/>
          <w:spacing w:val="-5"/>
          <w:sz w:val="24"/>
          <w:szCs w:val="24"/>
        </w:rPr>
        <w:t>（曲靖开发区</w:t>
      </w:r>
      <w:r>
        <w:rPr>
          <w:rFonts w:ascii="宋体" w:hAnsi="宋体" w:eastAsia="宋体" w:cs="宋体"/>
          <w:spacing w:val="-3"/>
          <w:sz w:val="24"/>
          <w:szCs w:val="24"/>
        </w:rPr>
        <w:t>中安矿业咨询有限公司，2013</w:t>
      </w:r>
      <w:r>
        <w:rPr>
          <w:rFonts w:ascii="宋体" w:hAnsi="宋体" w:eastAsia="宋体" w:cs="宋体"/>
          <w:spacing w:val="-50"/>
          <w:sz w:val="24"/>
          <w:szCs w:val="24"/>
        </w:rPr>
        <w:t xml:space="preserve"> </w:t>
      </w:r>
      <w:r>
        <w:rPr>
          <w:rFonts w:ascii="宋体" w:hAnsi="宋体" w:eastAsia="宋体" w:cs="宋体"/>
          <w:spacing w:val="-3"/>
          <w:sz w:val="24"/>
          <w:szCs w:val="24"/>
        </w:rPr>
        <w:t>年</w:t>
      </w:r>
      <w:r>
        <w:rPr>
          <w:rFonts w:ascii="宋体" w:hAnsi="宋体" w:eastAsia="宋体" w:cs="宋体"/>
          <w:spacing w:val="-32"/>
          <w:sz w:val="24"/>
          <w:szCs w:val="24"/>
        </w:rPr>
        <w:t xml:space="preserve"> </w:t>
      </w:r>
      <w:r>
        <w:rPr>
          <w:rFonts w:ascii="宋体" w:hAnsi="宋体" w:eastAsia="宋体" w:cs="宋体"/>
          <w:spacing w:val="-3"/>
          <w:sz w:val="24"/>
          <w:szCs w:val="24"/>
        </w:rPr>
        <w:t>1</w:t>
      </w:r>
      <w:r>
        <w:rPr>
          <w:rFonts w:ascii="宋体" w:hAnsi="宋体" w:eastAsia="宋体" w:cs="宋体"/>
          <w:spacing w:val="-45"/>
          <w:sz w:val="24"/>
          <w:szCs w:val="24"/>
        </w:rPr>
        <w:t xml:space="preserve"> </w:t>
      </w:r>
      <w:r>
        <w:rPr>
          <w:rFonts w:ascii="宋体" w:hAnsi="宋体" w:eastAsia="宋体" w:cs="宋体"/>
          <w:spacing w:val="-3"/>
          <w:sz w:val="24"/>
          <w:szCs w:val="24"/>
        </w:rPr>
        <w:t>月</w:t>
      </w:r>
      <w:r>
        <w:rPr>
          <w:rFonts w:ascii="宋体" w:hAnsi="宋体" w:eastAsia="宋体" w:cs="宋体"/>
          <w:spacing w:val="-16"/>
          <w:sz w:val="24"/>
          <w:szCs w:val="24"/>
        </w:rPr>
        <w:t>）；</w:t>
      </w:r>
    </w:p>
    <w:p w14:paraId="1CDDC876">
      <w:pPr>
        <w:spacing w:before="2" w:line="384" w:lineRule="auto"/>
        <w:ind w:left="25" w:right="152" w:firstLine="486"/>
        <w:rPr>
          <w:rFonts w:ascii="宋体" w:hAnsi="宋体" w:eastAsia="宋体" w:cs="宋体"/>
          <w:sz w:val="24"/>
          <w:szCs w:val="24"/>
        </w:rPr>
      </w:pPr>
      <w:r>
        <w:rPr>
          <w:rFonts w:ascii="宋体" w:hAnsi="宋体" w:eastAsia="宋体" w:cs="宋体"/>
          <w:spacing w:val="15"/>
          <w:sz w:val="24"/>
          <w:szCs w:val="24"/>
        </w:rPr>
        <w:t>（7）《矿山地质环境保护与土地复垦方案评审备案表》</w:t>
      </w:r>
      <w:r>
        <w:rPr>
          <w:rFonts w:ascii="宋体" w:hAnsi="宋体" w:eastAsia="宋体" w:cs="宋体"/>
          <w:spacing w:val="-68"/>
          <w:sz w:val="24"/>
          <w:szCs w:val="24"/>
        </w:rPr>
        <w:t xml:space="preserve"> </w:t>
      </w:r>
      <w:r>
        <w:rPr>
          <w:rFonts w:ascii="宋体" w:hAnsi="宋体" w:eastAsia="宋体" w:cs="宋体"/>
          <w:spacing w:val="15"/>
          <w:sz w:val="24"/>
          <w:szCs w:val="24"/>
        </w:rPr>
        <w:t>（备案编号：</w:t>
      </w:r>
      <w:r>
        <w:rPr>
          <w:rFonts w:ascii="宋体" w:hAnsi="宋体" w:eastAsia="宋体" w:cs="宋体"/>
          <w:sz w:val="24"/>
          <w:szCs w:val="24"/>
        </w:rPr>
        <w:t xml:space="preserve"> </w:t>
      </w:r>
      <w:r>
        <w:rPr>
          <w:rFonts w:ascii="宋体" w:hAnsi="宋体" w:eastAsia="宋体" w:cs="宋体"/>
          <w:spacing w:val="-1"/>
          <w:sz w:val="24"/>
          <w:szCs w:val="24"/>
        </w:rPr>
        <w:t>530325202405001）</w:t>
      </w:r>
    </w:p>
    <w:p w14:paraId="7C5F6128">
      <w:pPr>
        <w:spacing w:before="2" w:line="383" w:lineRule="auto"/>
        <w:ind w:left="21" w:right="92" w:firstLine="491"/>
        <w:rPr>
          <w:rFonts w:ascii="宋体" w:hAnsi="宋体" w:eastAsia="宋体" w:cs="宋体"/>
          <w:sz w:val="24"/>
          <w:szCs w:val="24"/>
        </w:rPr>
      </w:pPr>
      <w:r>
        <w:rPr>
          <w:rFonts w:ascii="宋体" w:hAnsi="宋体" w:eastAsia="宋体" w:cs="宋体"/>
          <w:spacing w:val="3"/>
          <w:sz w:val="24"/>
          <w:szCs w:val="24"/>
        </w:rPr>
        <w:t>（8）《富源县宏发水泥有限责任公司通泰石灰岩矿矿山地质环境保护与土</w:t>
      </w:r>
      <w:r>
        <w:rPr>
          <w:rFonts w:ascii="宋体" w:hAnsi="宋体" w:eastAsia="宋体" w:cs="宋体"/>
          <w:spacing w:val="-1"/>
          <w:sz w:val="24"/>
          <w:szCs w:val="24"/>
        </w:rPr>
        <w:t>地复垦方案》（云南华联矿产勘探有限责任公司，2024</w:t>
      </w:r>
      <w:r>
        <w:rPr>
          <w:rFonts w:ascii="宋体" w:hAnsi="宋体" w:eastAsia="宋体" w:cs="宋体"/>
          <w:spacing w:val="-50"/>
          <w:sz w:val="24"/>
          <w:szCs w:val="24"/>
        </w:rPr>
        <w:t xml:space="preserve"> </w:t>
      </w:r>
      <w:r>
        <w:rPr>
          <w:rFonts w:ascii="宋体" w:hAnsi="宋体" w:eastAsia="宋体" w:cs="宋体"/>
          <w:spacing w:val="-1"/>
          <w:sz w:val="24"/>
          <w:szCs w:val="24"/>
        </w:rPr>
        <w:t>年</w:t>
      </w:r>
      <w:r>
        <w:rPr>
          <w:rFonts w:ascii="宋体" w:hAnsi="宋体" w:eastAsia="宋体" w:cs="宋体"/>
          <w:spacing w:val="-33"/>
          <w:sz w:val="24"/>
          <w:szCs w:val="24"/>
        </w:rPr>
        <w:t xml:space="preserve"> </w:t>
      </w:r>
      <w:r>
        <w:rPr>
          <w:rFonts w:ascii="宋体" w:hAnsi="宋体" w:eastAsia="宋体" w:cs="宋体"/>
          <w:spacing w:val="-1"/>
          <w:sz w:val="24"/>
          <w:szCs w:val="24"/>
        </w:rPr>
        <w:t>1</w:t>
      </w:r>
      <w:r>
        <w:rPr>
          <w:rFonts w:ascii="宋体" w:hAnsi="宋体" w:eastAsia="宋体" w:cs="宋体"/>
          <w:spacing w:val="-45"/>
          <w:sz w:val="24"/>
          <w:szCs w:val="24"/>
        </w:rPr>
        <w:t xml:space="preserve"> </w:t>
      </w:r>
      <w:r>
        <w:rPr>
          <w:rFonts w:ascii="宋体" w:hAnsi="宋体" w:eastAsia="宋体" w:cs="宋体"/>
          <w:spacing w:val="-1"/>
          <w:sz w:val="24"/>
          <w:szCs w:val="24"/>
        </w:rPr>
        <w:t>月</w:t>
      </w:r>
      <w:r>
        <w:rPr>
          <w:rFonts w:ascii="宋体" w:hAnsi="宋体" w:eastAsia="宋体" w:cs="宋体"/>
          <w:spacing w:val="-17"/>
          <w:sz w:val="24"/>
          <w:szCs w:val="24"/>
        </w:rPr>
        <w:t>）；</w:t>
      </w:r>
    </w:p>
    <w:p w14:paraId="24829200">
      <w:pPr>
        <w:spacing w:before="2" w:line="217" w:lineRule="auto"/>
        <w:ind w:left="512"/>
        <w:rPr>
          <w:rFonts w:ascii="宋体" w:hAnsi="宋体" w:eastAsia="宋体" w:cs="宋体"/>
          <w:sz w:val="24"/>
          <w:szCs w:val="24"/>
        </w:rPr>
      </w:pPr>
      <w:r>
        <w:rPr>
          <w:rFonts w:ascii="宋体" w:hAnsi="宋体" w:eastAsia="宋体" w:cs="宋体"/>
          <w:spacing w:val="-1"/>
          <w:sz w:val="24"/>
          <w:szCs w:val="24"/>
        </w:rPr>
        <w:t>（9）矿业权人提供及评估人员收集的其他资料。</w:t>
      </w:r>
    </w:p>
    <w:p w14:paraId="3046B9AA">
      <w:pPr>
        <w:spacing w:before="218" w:line="219" w:lineRule="auto"/>
        <w:ind w:left="26"/>
        <w:outlineLvl w:val="0"/>
        <w:rPr>
          <w:rFonts w:ascii="宋体" w:hAnsi="宋体" w:eastAsia="宋体" w:cs="宋体"/>
          <w:sz w:val="24"/>
          <w:szCs w:val="24"/>
        </w:rPr>
      </w:pPr>
      <w:bookmarkStart w:id="6" w:name="bookmark10"/>
      <w:bookmarkEnd w:id="6"/>
      <w:bookmarkStart w:id="7" w:name="bookmark11"/>
      <w:bookmarkEnd w:id="7"/>
      <w:r>
        <w:rPr>
          <w:rFonts w:ascii="宋体" w:hAnsi="宋体" w:eastAsia="宋体" w:cs="宋体"/>
          <w:b/>
          <w:bCs/>
          <w:spacing w:val="-3"/>
          <w:sz w:val="24"/>
          <w:szCs w:val="24"/>
        </w:rPr>
        <w:t>7.矿产资源勘查概况和开发概况</w:t>
      </w:r>
    </w:p>
    <w:p w14:paraId="26E6CC71">
      <w:pPr>
        <w:spacing w:before="215" w:line="219" w:lineRule="auto"/>
        <w:ind w:left="506"/>
        <w:outlineLvl w:val="1"/>
        <w:rPr>
          <w:rFonts w:ascii="宋体" w:hAnsi="宋体" w:eastAsia="宋体" w:cs="宋体"/>
          <w:sz w:val="24"/>
          <w:szCs w:val="24"/>
        </w:rPr>
      </w:pPr>
      <w:bookmarkStart w:id="8" w:name="bookmark46"/>
      <w:bookmarkEnd w:id="8"/>
      <w:r>
        <w:rPr>
          <w:rFonts w:ascii="宋体" w:hAnsi="宋体" w:eastAsia="宋体" w:cs="宋体"/>
          <w:spacing w:val="-2"/>
          <w:sz w:val="24"/>
          <w:szCs w:val="24"/>
        </w:rPr>
        <w:t>7.1</w:t>
      </w:r>
      <w:r>
        <w:rPr>
          <w:rFonts w:ascii="宋体" w:hAnsi="宋体" w:eastAsia="宋体" w:cs="宋体"/>
          <w:spacing w:val="-52"/>
          <w:sz w:val="24"/>
          <w:szCs w:val="24"/>
        </w:rPr>
        <w:t xml:space="preserve"> </w:t>
      </w:r>
      <w:r>
        <w:rPr>
          <w:rFonts w:ascii="宋体" w:hAnsi="宋体" w:eastAsia="宋体" w:cs="宋体"/>
          <w:spacing w:val="-2"/>
          <w:sz w:val="24"/>
          <w:szCs w:val="24"/>
        </w:rPr>
        <w:t>矿区地理位置及交通</w:t>
      </w:r>
    </w:p>
    <w:p w14:paraId="0B2AA277">
      <w:pPr>
        <w:spacing w:before="212" w:line="385" w:lineRule="auto"/>
        <w:ind w:left="33" w:right="90" w:firstLine="480"/>
        <w:jc w:val="both"/>
        <w:rPr>
          <w:rFonts w:ascii="宋体" w:hAnsi="宋体" w:eastAsia="宋体" w:cs="宋体"/>
          <w:sz w:val="24"/>
          <w:szCs w:val="24"/>
        </w:rPr>
      </w:pPr>
      <w:r>
        <w:rPr>
          <w:rFonts w:ascii="宋体" w:hAnsi="宋体" w:eastAsia="宋体" w:cs="宋体"/>
          <w:spacing w:val="-5"/>
          <w:sz w:val="24"/>
          <w:szCs w:val="24"/>
        </w:rPr>
        <w:t>富源县通泰石灰岩矿位于云南省富源县城</w:t>
      </w:r>
      <w:r>
        <w:rPr>
          <w:rFonts w:ascii="宋体" w:hAnsi="宋体" w:eastAsia="宋体" w:cs="宋体"/>
          <w:spacing w:val="-22"/>
          <w:sz w:val="24"/>
          <w:szCs w:val="24"/>
        </w:rPr>
        <w:t xml:space="preserve"> </w:t>
      </w:r>
      <w:r>
        <w:rPr>
          <w:rFonts w:ascii="宋体" w:hAnsi="宋体" w:eastAsia="宋体" w:cs="宋体"/>
          <w:spacing w:val="-5"/>
          <w:sz w:val="24"/>
          <w:szCs w:val="24"/>
        </w:rPr>
        <w:t>148</w:t>
      </w:r>
      <w:r>
        <w:rPr>
          <w:rFonts w:ascii="宋体" w:hAnsi="宋体" w:eastAsia="宋体" w:cs="宋体"/>
          <w:spacing w:val="-89"/>
          <w:sz w:val="24"/>
          <w:szCs w:val="24"/>
        </w:rPr>
        <w:t xml:space="preserve"> </w:t>
      </w:r>
      <w:r>
        <w:rPr>
          <w:rFonts w:ascii="宋体" w:hAnsi="宋体" w:eastAsia="宋体" w:cs="宋体"/>
          <w:spacing w:val="-5"/>
          <w:sz w:val="24"/>
          <w:szCs w:val="24"/>
        </w:rPr>
        <w:t>°方向，平距约</w:t>
      </w:r>
      <w:r>
        <w:rPr>
          <w:rFonts w:ascii="宋体" w:hAnsi="宋体" w:eastAsia="宋体" w:cs="宋体"/>
          <w:spacing w:val="-46"/>
          <w:sz w:val="24"/>
          <w:szCs w:val="24"/>
        </w:rPr>
        <w:t xml:space="preserve"> </w:t>
      </w:r>
      <w:r>
        <w:rPr>
          <w:rFonts w:ascii="宋体" w:hAnsi="宋体" w:eastAsia="宋体" w:cs="宋体"/>
          <w:spacing w:val="-5"/>
          <w:sz w:val="24"/>
          <w:szCs w:val="24"/>
        </w:rPr>
        <w:t>58km</w:t>
      </w:r>
      <w:r>
        <w:rPr>
          <w:rFonts w:ascii="宋体" w:hAnsi="宋体" w:eastAsia="宋体" w:cs="宋体"/>
          <w:spacing w:val="-46"/>
          <w:sz w:val="24"/>
          <w:szCs w:val="24"/>
        </w:rPr>
        <w:t xml:space="preserve"> </w:t>
      </w:r>
      <w:r>
        <w:rPr>
          <w:rFonts w:ascii="宋体" w:hAnsi="宋体" w:eastAsia="宋体" w:cs="宋体"/>
          <w:spacing w:val="-5"/>
          <w:sz w:val="24"/>
          <w:szCs w:val="24"/>
        </w:rPr>
        <w:t>处，地处</w:t>
      </w:r>
      <w:r>
        <w:rPr>
          <w:rFonts w:ascii="宋体" w:hAnsi="宋体" w:eastAsia="宋体" w:cs="宋体"/>
          <w:spacing w:val="-13"/>
          <w:sz w:val="24"/>
          <w:szCs w:val="24"/>
        </w:rPr>
        <w:t>富 源</w:t>
      </w:r>
      <w:r>
        <w:rPr>
          <w:rFonts w:ascii="宋体" w:hAnsi="宋体" w:eastAsia="宋体" w:cs="宋体"/>
          <w:spacing w:val="21"/>
          <w:sz w:val="24"/>
          <w:szCs w:val="24"/>
        </w:rPr>
        <w:t xml:space="preserve"> </w:t>
      </w:r>
      <w:r>
        <w:rPr>
          <w:rFonts w:ascii="宋体" w:hAnsi="宋体" w:eastAsia="宋体" w:cs="宋体"/>
          <w:spacing w:val="-13"/>
          <w:sz w:val="24"/>
          <w:szCs w:val="24"/>
        </w:rPr>
        <w:t>县</w:t>
      </w:r>
      <w:r>
        <w:rPr>
          <w:rFonts w:ascii="宋体" w:hAnsi="宋体" w:eastAsia="宋体" w:cs="宋体"/>
          <w:spacing w:val="25"/>
          <w:sz w:val="24"/>
          <w:szCs w:val="24"/>
        </w:rPr>
        <w:t xml:space="preserve"> </w:t>
      </w:r>
      <w:r>
        <w:rPr>
          <w:rFonts w:ascii="宋体" w:hAnsi="宋体" w:eastAsia="宋体" w:cs="宋体"/>
          <w:spacing w:val="-13"/>
          <w:sz w:val="24"/>
          <w:szCs w:val="24"/>
        </w:rPr>
        <w:t>老</w:t>
      </w:r>
      <w:r>
        <w:rPr>
          <w:rFonts w:ascii="宋体" w:hAnsi="宋体" w:eastAsia="宋体" w:cs="宋体"/>
          <w:spacing w:val="22"/>
          <w:sz w:val="24"/>
          <w:szCs w:val="24"/>
        </w:rPr>
        <w:t xml:space="preserve"> </w:t>
      </w:r>
      <w:r>
        <w:rPr>
          <w:rFonts w:ascii="宋体" w:hAnsi="宋体" w:eastAsia="宋体" w:cs="宋体"/>
          <w:spacing w:val="-13"/>
          <w:sz w:val="24"/>
          <w:szCs w:val="24"/>
        </w:rPr>
        <w:t>厂</w:t>
      </w:r>
      <w:r>
        <w:rPr>
          <w:rFonts w:ascii="宋体" w:hAnsi="宋体" w:eastAsia="宋体" w:cs="宋体"/>
          <w:spacing w:val="21"/>
          <w:sz w:val="24"/>
          <w:szCs w:val="24"/>
        </w:rPr>
        <w:t xml:space="preserve"> </w:t>
      </w:r>
      <w:r>
        <w:rPr>
          <w:rFonts w:ascii="宋体" w:hAnsi="宋体" w:eastAsia="宋体" w:cs="宋体"/>
          <w:spacing w:val="-13"/>
          <w:sz w:val="24"/>
          <w:szCs w:val="24"/>
        </w:rPr>
        <w:t>镇</w:t>
      </w:r>
      <w:r>
        <w:rPr>
          <w:rFonts w:ascii="宋体" w:hAnsi="宋体" w:eastAsia="宋体" w:cs="宋体"/>
          <w:spacing w:val="20"/>
          <w:sz w:val="24"/>
          <w:szCs w:val="24"/>
        </w:rPr>
        <w:t xml:space="preserve"> </w:t>
      </w:r>
      <w:r>
        <w:rPr>
          <w:rFonts w:ascii="宋体" w:hAnsi="宋体" w:eastAsia="宋体" w:cs="宋体"/>
          <w:spacing w:val="-13"/>
          <w:sz w:val="24"/>
          <w:szCs w:val="24"/>
        </w:rPr>
        <w:t>拖</w:t>
      </w:r>
      <w:r>
        <w:rPr>
          <w:rFonts w:ascii="宋体" w:hAnsi="宋体" w:eastAsia="宋体" w:cs="宋体"/>
          <w:spacing w:val="21"/>
          <w:sz w:val="24"/>
          <w:szCs w:val="24"/>
        </w:rPr>
        <w:t xml:space="preserve"> </w:t>
      </w:r>
      <w:r>
        <w:rPr>
          <w:rFonts w:ascii="宋体" w:hAnsi="宋体" w:eastAsia="宋体" w:cs="宋体"/>
          <w:spacing w:val="-13"/>
          <w:sz w:val="24"/>
          <w:szCs w:val="24"/>
        </w:rPr>
        <w:t>竹</w:t>
      </w:r>
      <w:r>
        <w:rPr>
          <w:rFonts w:ascii="宋体" w:hAnsi="宋体" w:eastAsia="宋体" w:cs="宋体"/>
          <w:spacing w:val="23"/>
          <w:sz w:val="24"/>
          <w:szCs w:val="24"/>
        </w:rPr>
        <w:t xml:space="preserve"> </w:t>
      </w:r>
      <w:r>
        <w:rPr>
          <w:rFonts w:ascii="宋体" w:hAnsi="宋体" w:eastAsia="宋体" w:cs="宋体"/>
          <w:spacing w:val="-13"/>
          <w:sz w:val="24"/>
          <w:szCs w:val="24"/>
        </w:rPr>
        <w:t>村</w:t>
      </w:r>
      <w:r>
        <w:rPr>
          <w:rFonts w:ascii="宋体" w:hAnsi="宋体" w:eastAsia="宋体" w:cs="宋体"/>
          <w:spacing w:val="20"/>
          <w:sz w:val="24"/>
          <w:szCs w:val="24"/>
        </w:rPr>
        <w:t xml:space="preserve"> </w:t>
      </w:r>
      <w:r>
        <w:rPr>
          <w:rFonts w:ascii="宋体" w:hAnsi="宋体" w:eastAsia="宋体" w:cs="宋体"/>
          <w:spacing w:val="-13"/>
          <w:sz w:val="24"/>
          <w:szCs w:val="24"/>
        </w:rPr>
        <w:t>境</w:t>
      </w:r>
      <w:r>
        <w:rPr>
          <w:rFonts w:ascii="宋体" w:hAnsi="宋体" w:eastAsia="宋体" w:cs="宋体"/>
          <w:spacing w:val="50"/>
          <w:sz w:val="24"/>
          <w:szCs w:val="24"/>
        </w:rPr>
        <w:t xml:space="preserve"> </w:t>
      </w:r>
      <w:r>
        <w:rPr>
          <w:rFonts w:ascii="宋体" w:hAnsi="宋体" w:eastAsia="宋体" w:cs="宋体"/>
          <w:spacing w:val="-13"/>
          <w:sz w:val="24"/>
          <w:szCs w:val="24"/>
        </w:rPr>
        <w:t>内</w:t>
      </w:r>
      <w:r>
        <w:rPr>
          <w:rFonts w:ascii="宋体" w:hAnsi="宋体" w:eastAsia="宋体" w:cs="宋体"/>
          <w:spacing w:val="42"/>
          <w:sz w:val="24"/>
          <w:szCs w:val="24"/>
        </w:rPr>
        <w:t xml:space="preserve"> </w:t>
      </w:r>
      <w:r>
        <w:rPr>
          <w:rFonts w:ascii="宋体" w:hAnsi="宋体" w:eastAsia="宋体" w:cs="宋体"/>
          <w:spacing w:val="-13"/>
          <w:sz w:val="24"/>
          <w:szCs w:val="24"/>
        </w:rPr>
        <w:t>。</w:t>
      </w:r>
      <w:r>
        <w:rPr>
          <w:rFonts w:ascii="宋体" w:hAnsi="宋体" w:eastAsia="宋体" w:cs="宋体"/>
          <w:spacing w:val="22"/>
          <w:sz w:val="24"/>
          <w:szCs w:val="24"/>
        </w:rPr>
        <w:t xml:space="preserve"> </w:t>
      </w:r>
      <w:r>
        <w:rPr>
          <w:rFonts w:ascii="宋体" w:hAnsi="宋体" w:eastAsia="宋体" w:cs="宋体"/>
          <w:spacing w:val="-13"/>
          <w:sz w:val="24"/>
          <w:szCs w:val="24"/>
        </w:rPr>
        <w:t>地</w:t>
      </w:r>
      <w:r>
        <w:rPr>
          <w:rFonts w:ascii="宋体" w:hAnsi="宋体" w:eastAsia="宋体" w:cs="宋体"/>
          <w:spacing w:val="22"/>
          <w:sz w:val="24"/>
          <w:szCs w:val="24"/>
        </w:rPr>
        <w:t xml:space="preserve"> </w:t>
      </w:r>
      <w:r>
        <w:rPr>
          <w:rFonts w:ascii="宋体" w:hAnsi="宋体" w:eastAsia="宋体" w:cs="宋体"/>
          <w:spacing w:val="-13"/>
          <w:sz w:val="24"/>
          <w:szCs w:val="24"/>
        </w:rPr>
        <w:t>理</w:t>
      </w:r>
      <w:r>
        <w:rPr>
          <w:rFonts w:ascii="宋体" w:hAnsi="宋体" w:eastAsia="宋体" w:cs="宋体"/>
          <w:spacing w:val="22"/>
          <w:sz w:val="24"/>
          <w:szCs w:val="24"/>
        </w:rPr>
        <w:t xml:space="preserve"> </w:t>
      </w:r>
      <w:r>
        <w:rPr>
          <w:rFonts w:ascii="宋体" w:hAnsi="宋体" w:eastAsia="宋体" w:cs="宋体"/>
          <w:spacing w:val="-13"/>
          <w:sz w:val="24"/>
          <w:szCs w:val="24"/>
        </w:rPr>
        <w:t>坐</w:t>
      </w:r>
      <w:r>
        <w:rPr>
          <w:rFonts w:ascii="宋体" w:hAnsi="宋体" w:eastAsia="宋体" w:cs="宋体"/>
          <w:spacing w:val="20"/>
          <w:sz w:val="24"/>
          <w:szCs w:val="24"/>
        </w:rPr>
        <w:t xml:space="preserve"> </w:t>
      </w:r>
      <w:r>
        <w:rPr>
          <w:rFonts w:ascii="宋体" w:hAnsi="宋体" w:eastAsia="宋体" w:cs="宋体"/>
          <w:spacing w:val="-13"/>
          <w:sz w:val="24"/>
          <w:szCs w:val="24"/>
        </w:rPr>
        <w:t>标 （</w:t>
      </w:r>
      <w:r>
        <w:rPr>
          <w:rFonts w:ascii="宋体" w:hAnsi="宋体" w:eastAsia="宋体" w:cs="宋体"/>
          <w:spacing w:val="59"/>
          <w:sz w:val="24"/>
          <w:szCs w:val="24"/>
        </w:rPr>
        <w:t xml:space="preserve"> </w:t>
      </w:r>
      <w:r>
        <w:rPr>
          <w:rFonts w:ascii="宋体" w:hAnsi="宋体" w:eastAsia="宋体" w:cs="宋体"/>
          <w:spacing w:val="-13"/>
          <w:sz w:val="24"/>
          <w:szCs w:val="24"/>
        </w:rPr>
        <w:t>极</w:t>
      </w:r>
      <w:r>
        <w:rPr>
          <w:rFonts w:ascii="宋体" w:hAnsi="宋体" w:eastAsia="宋体" w:cs="宋体"/>
          <w:spacing w:val="19"/>
          <w:sz w:val="24"/>
          <w:szCs w:val="24"/>
        </w:rPr>
        <w:t xml:space="preserve"> </w:t>
      </w:r>
      <w:r>
        <w:rPr>
          <w:rFonts w:ascii="宋体" w:hAnsi="宋体" w:eastAsia="宋体" w:cs="宋体"/>
          <w:spacing w:val="-13"/>
          <w:sz w:val="24"/>
          <w:szCs w:val="24"/>
        </w:rPr>
        <w:t>值</w:t>
      </w:r>
      <w:r>
        <w:rPr>
          <w:rFonts w:ascii="宋体" w:hAnsi="宋体" w:eastAsia="宋体" w:cs="宋体"/>
          <w:spacing w:val="47"/>
          <w:sz w:val="24"/>
          <w:szCs w:val="24"/>
        </w:rPr>
        <w:t xml:space="preserve"> </w:t>
      </w:r>
      <w:r>
        <w:rPr>
          <w:rFonts w:ascii="宋体" w:hAnsi="宋体" w:eastAsia="宋体" w:cs="宋体"/>
          <w:spacing w:val="-25"/>
          <w:sz w:val="24"/>
          <w:szCs w:val="24"/>
        </w:rPr>
        <w:t>）</w:t>
      </w:r>
      <w:r>
        <w:rPr>
          <w:rFonts w:ascii="宋体" w:hAnsi="宋体" w:eastAsia="宋体" w:cs="宋体"/>
          <w:spacing w:val="39"/>
          <w:sz w:val="24"/>
          <w:szCs w:val="24"/>
        </w:rPr>
        <w:t xml:space="preserve"> </w:t>
      </w:r>
      <w:r>
        <w:rPr>
          <w:rFonts w:ascii="宋体" w:hAnsi="宋体" w:eastAsia="宋体" w:cs="宋体"/>
          <w:spacing w:val="-25"/>
          <w:sz w:val="24"/>
          <w:szCs w:val="24"/>
        </w:rPr>
        <w:t>：</w:t>
      </w:r>
      <w:r>
        <w:rPr>
          <w:rFonts w:ascii="宋体" w:hAnsi="宋体" w:eastAsia="宋体" w:cs="宋体"/>
          <w:spacing w:val="30"/>
          <w:sz w:val="24"/>
          <w:szCs w:val="24"/>
        </w:rPr>
        <w:t xml:space="preserve"> </w:t>
      </w:r>
      <w:r>
        <w:rPr>
          <w:rFonts w:ascii="宋体" w:hAnsi="宋体" w:eastAsia="宋体" w:cs="宋体"/>
          <w:spacing w:val="-13"/>
          <w:sz w:val="24"/>
          <w:szCs w:val="24"/>
        </w:rPr>
        <w:t>东</w:t>
      </w:r>
      <w:r>
        <w:rPr>
          <w:rFonts w:ascii="宋体" w:hAnsi="宋体" w:eastAsia="宋体" w:cs="宋体"/>
          <w:spacing w:val="23"/>
          <w:sz w:val="24"/>
          <w:szCs w:val="24"/>
        </w:rPr>
        <w:t xml:space="preserve"> </w:t>
      </w:r>
      <w:r>
        <w:rPr>
          <w:rFonts w:ascii="宋体" w:hAnsi="宋体" w:eastAsia="宋体" w:cs="宋体"/>
          <w:spacing w:val="-13"/>
          <w:sz w:val="24"/>
          <w:szCs w:val="24"/>
        </w:rPr>
        <w:t>经104</w:t>
      </w:r>
      <w:r>
        <w:rPr>
          <w:rFonts w:ascii="宋体" w:hAnsi="宋体" w:eastAsia="宋体" w:cs="宋体"/>
          <w:spacing w:val="-89"/>
          <w:sz w:val="24"/>
          <w:szCs w:val="24"/>
        </w:rPr>
        <w:t xml:space="preserve"> </w:t>
      </w:r>
      <w:r>
        <w:rPr>
          <w:rFonts w:ascii="宋体" w:hAnsi="宋体" w:eastAsia="宋体" w:cs="宋体"/>
          <w:spacing w:val="-13"/>
          <w:sz w:val="24"/>
          <w:szCs w:val="24"/>
        </w:rPr>
        <w:t>°33</w:t>
      </w:r>
      <w:r>
        <w:rPr>
          <w:rFonts w:ascii="宋体" w:hAnsi="宋体" w:eastAsia="宋体" w:cs="宋体"/>
          <w:spacing w:val="-77"/>
          <w:sz w:val="24"/>
          <w:szCs w:val="24"/>
        </w:rPr>
        <w:t xml:space="preserve"> </w:t>
      </w:r>
      <w:r>
        <w:rPr>
          <w:rFonts w:ascii="宋体" w:hAnsi="宋体" w:eastAsia="宋体" w:cs="宋体"/>
          <w:spacing w:val="-13"/>
          <w:sz w:val="24"/>
          <w:szCs w:val="24"/>
        </w:rPr>
        <w:t>′08</w:t>
      </w:r>
      <w:r>
        <w:rPr>
          <w:rFonts w:ascii="宋体" w:hAnsi="宋体" w:eastAsia="宋体" w:cs="宋体"/>
          <w:spacing w:val="-76"/>
          <w:sz w:val="24"/>
          <w:szCs w:val="24"/>
        </w:rPr>
        <w:t xml:space="preserve"> </w:t>
      </w:r>
      <w:r>
        <w:rPr>
          <w:rFonts w:ascii="宋体" w:hAnsi="宋体" w:eastAsia="宋体" w:cs="宋体"/>
          <w:spacing w:val="-13"/>
          <w:sz w:val="24"/>
          <w:szCs w:val="24"/>
        </w:rPr>
        <w:t>″-104</w:t>
      </w:r>
      <w:r>
        <w:rPr>
          <w:rFonts w:ascii="宋体" w:hAnsi="宋体" w:eastAsia="宋体" w:cs="宋体"/>
          <w:spacing w:val="-89"/>
          <w:sz w:val="24"/>
          <w:szCs w:val="24"/>
        </w:rPr>
        <w:t xml:space="preserve"> </w:t>
      </w:r>
      <w:r>
        <w:rPr>
          <w:rFonts w:ascii="宋体" w:hAnsi="宋体" w:eastAsia="宋体" w:cs="宋体"/>
          <w:spacing w:val="-13"/>
          <w:sz w:val="24"/>
          <w:szCs w:val="24"/>
        </w:rPr>
        <w:t>°33</w:t>
      </w:r>
      <w:r>
        <w:rPr>
          <w:rFonts w:ascii="宋体" w:hAnsi="宋体" w:eastAsia="宋体" w:cs="宋体"/>
          <w:spacing w:val="-76"/>
          <w:sz w:val="24"/>
          <w:szCs w:val="24"/>
        </w:rPr>
        <w:t xml:space="preserve"> </w:t>
      </w:r>
      <w:r>
        <w:rPr>
          <w:rFonts w:ascii="宋体" w:hAnsi="宋体" w:eastAsia="宋体" w:cs="宋体"/>
          <w:spacing w:val="-13"/>
          <w:sz w:val="24"/>
          <w:szCs w:val="24"/>
        </w:rPr>
        <w:t>′56</w:t>
      </w:r>
      <w:r>
        <w:rPr>
          <w:rFonts w:ascii="宋体" w:hAnsi="宋体" w:eastAsia="宋体" w:cs="宋体"/>
          <w:spacing w:val="-76"/>
          <w:sz w:val="24"/>
          <w:szCs w:val="24"/>
        </w:rPr>
        <w:t xml:space="preserve"> </w:t>
      </w:r>
      <w:r>
        <w:rPr>
          <w:rFonts w:ascii="宋体" w:hAnsi="宋体" w:eastAsia="宋体" w:cs="宋体"/>
          <w:spacing w:val="-13"/>
          <w:sz w:val="24"/>
          <w:szCs w:val="24"/>
        </w:rPr>
        <w:t>″</w:t>
      </w:r>
      <w:r>
        <w:rPr>
          <w:rFonts w:ascii="宋体" w:hAnsi="宋体" w:eastAsia="宋体" w:cs="宋体"/>
          <w:spacing w:val="-91"/>
          <w:sz w:val="24"/>
          <w:szCs w:val="24"/>
        </w:rPr>
        <w:t xml:space="preserve"> </w:t>
      </w:r>
      <w:r>
        <w:rPr>
          <w:rFonts w:ascii="宋体" w:hAnsi="宋体" w:eastAsia="宋体" w:cs="宋体"/>
          <w:spacing w:val="-13"/>
          <w:sz w:val="24"/>
          <w:szCs w:val="24"/>
        </w:rPr>
        <w:t>，北纬</w:t>
      </w:r>
      <w:r>
        <w:rPr>
          <w:rFonts w:ascii="宋体" w:hAnsi="宋体" w:eastAsia="宋体" w:cs="宋体"/>
          <w:spacing w:val="-48"/>
          <w:sz w:val="24"/>
          <w:szCs w:val="24"/>
        </w:rPr>
        <w:t xml:space="preserve"> </w:t>
      </w:r>
      <w:r>
        <w:rPr>
          <w:rFonts w:ascii="宋体" w:hAnsi="宋体" w:eastAsia="宋体" w:cs="宋体"/>
          <w:spacing w:val="-14"/>
          <w:sz w:val="24"/>
          <w:szCs w:val="24"/>
        </w:rPr>
        <w:t>25</w:t>
      </w:r>
      <w:r>
        <w:rPr>
          <w:rFonts w:ascii="宋体" w:hAnsi="宋体" w:eastAsia="宋体" w:cs="宋体"/>
          <w:spacing w:val="-89"/>
          <w:sz w:val="24"/>
          <w:szCs w:val="24"/>
        </w:rPr>
        <w:t xml:space="preserve"> </w:t>
      </w:r>
      <w:r>
        <w:rPr>
          <w:rFonts w:ascii="宋体" w:hAnsi="宋体" w:eastAsia="宋体" w:cs="宋体"/>
          <w:spacing w:val="-14"/>
          <w:sz w:val="24"/>
          <w:szCs w:val="24"/>
        </w:rPr>
        <w:t>°</w:t>
      </w:r>
      <w:r>
        <w:rPr>
          <w:rFonts w:ascii="宋体" w:hAnsi="宋体" w:eastAsia="宋体" w:cs="宋体"/>
          <w:spacing w:val="-93"/>
          <w:sz w:val="24"/>
          <w:szCs w:val="24"/>
        </w:rPr>
        <w:t xml:space="preserve"> </w:t>
      </w:r>
      <w:r>
        <w:rPr>
          <w:rFonts w:ascii="宋体" w:hAnsi="宋体" w:eastAsia="宋体" w:cs="宋体"/>
          <w:spacing w:val="-14"/>
          <w:sz w:val="24"/>
          <w:szCs w:val="24"/>
        </w:rPr>
        <w:t>14</w:t>
      </w:r>
      <w:r>
        <w:rPr>
          <w:rFonts w:ascii="宋体" w:hAnsi="宋体" w:eastAsia="宋体" w:cs="宋体"/>
          <w:spacing w:val="-77"/>
          <w:sz w:val="24"/>
          <w:szCs w:val="24"/>
        </w:rPr>
        <w:t xml:space="preserve"> </w:t>
      </w:r>
      <w:r>
        <w:rPr>
          <w:rFonts w:ascii="宋体" w:hAnsi="宋体" w:eastAsia="宋体" w:cs="宋体"/>
          <w:spacing w:val="-14"/>
          <w:sz w:val="24"/>
          <w:szCs w:val="24"/>
        </w:rPr>
        <w:t>′31</w:t>
      </w:r>
      <w:r>
        <w:rPr>
          <w:rFonts w:ascii="宋体" w:hAnsi="宋体" w:eastAsia="宋体" w:cs="宋体"/>
          <w:spacing w:val="-76"/>
          <w:sz w:val="24"/>
          <w:szCs w:val="24"/>
        </w:rPr>
        <w:t xml:space="preserve"> </w:t>
      </w:r>
      <w:r>
        <w:rPr>
          <w:rFonts w:ascii="宋体" w:hAnsi="宋体" w:eastAsia="宋体" w:cs="宋体"/>
          <w:spacing w:val="-14"/>
          <w:sz w:val="24"/>
          <w:szCs w:val="24"/>
        </w:rPr>
        <w:t>″-25</w:t>
      </w:r>
      <w:r>
        <w:rPr>
          <w:rFonts w:ascii="宋体" w:hAnsi="宋体" w:eastAsia="宋体" w:cs="宋体"/>
          <w:spacing w:val="-89"/>
          <w:sz w:val="24"/>
          <w:szCs w:val="24"/>
        </w:rPr>
        <w:t xml:space="preserve"> </w:t>
      </w:r>
      <w:r>
        <w:rPr>
          <w:rFonts w:ascii="宋体" w:hAnsi="宋体" w:eastAsia="宋体" w:cs="宋体"/>
          <w:spacing w:val="-14"/>
          <w:sz w:val="24"/>
          <w:szCs w:val="24"/>
        </w:rPr>
        <w:t>°</w:t>
      </w:r>
      <w:r>
        <w:rPr>
          <w:rFonts w:ascii="宋体" w:hAnsi="宋体" w:eastAsia="宋体" w:cs="宋体"/>
          <w:spacing w:val="-92"/>
          <w:sz w:val="24"/>
          <w:szCs w:val="24"/>
        </w:rPr>
        <w:t xml:space="preserve"> </w:t>
      </w:r>
      <w:r>
        <w:rPr>
          <w:rFonts w:ascii="宋体" w:hAnsi="宋体" w:eastAsia="宋体" w:cs="宋体"/>
          <w:spacing w:val="-14"/>
          <w:sz w:val="24"/>
          <w:szCs w:val="24"/>
        </w:rPr>
        <w:t>15</w:t>
      </w:r>
      <w:r>
        <w:rPr>
          <w:rFonts w:ascii="宋体" w:hAnsi="宋体" w:eastAsia="宋体" w:cs="宋体"/>
          <w:spacing w:val="-77"/>
          <w:sz w:val="24"/>
          <w:szCs w:val="24"/>
        </w:rPr>
        <w:t xml:space="preserve"> </w:t>
      </w:r>
      <w:r>
        <w:rPr>
          <w:rFonts w:ascii="宋体" w:hAnsi="宋体" w:eastAsia="宋体" w:cs="宋体"/>
          <w:spacing w:val="-14"/>
          <w:sz w:val="24"/>
          <w:szCs w:val="24"/>
        </w:rPr>
        <w:t>′00</w:t>
      </w:r>
      <w:r>
        <w:rPr>
          <w:rFonts w:ascii="宋体" w:hAnsi="宋体" w:eastAsia="宋体" w:cs="宋体"/>
          <w:spacing w:val="-76"/>
          <w:sz w:val="24"/>
          <w:szCs w:val="24"/>
        </w:rPr>
        <w:t xml:space="preserve"> </w:t>
      </w:r>
      <w:r>
        <w:rPr>
          <w:rFonts w:ascii="宋体" w:hAnsi="宋体" w:eastAsia="宋体" w:cs="宋体"/>
          <w:spacing w:val="-14"/>
          <w:sz w:val="24"/>
          <w:szCs w:val="24"/>
        </w:rPr>
        <w:t>″。</w:t>
      </w:r>
    </w:p>
    <w:p w14:paraId="7EF0D4D7">
      <w:pPr>
        <w:spacing w:before="3" w:line="384" w:lineRule="auto"/>
        <w:ind w:left="21" w:right="92" w:firstLine="479"/>
        <w:jc w:val="both"/>
        <w:rPr>
          <w:rFonts w:ascii="宋体" w:hAnsi="宋体" w:eastAsia="宋体" w:cs="宋体"/>
          <w:sz w:val="24"/>
          <w:szCs w:val="24"/>
        </w:rPr>
      </w:pPr>
      <w:r>
        <w:rPr>
          <w:rFonts w:ascii="宋体" w:hAnsi="宋体" w:eastAsia="宋体" w:cs="宋体"/>
          <w:sz w:val="24"/>
          <w:szCs w:val="24"/>
        </w:rPr>
        <w:t>矿区有简易公路与富源-兴义公路（省道）相通，里程约</w:t>
      </w:r>
      <w:r>
        <w:rPr>
          <w:rFonts w:ascii="宋体" w:hAnsi="宋体" w:eastAsia="宋体" w:cs="宋体"/>
          <w:spacing w:val="-1"/>
          <w:sz w:val="24"/>
          <w:szCs w:val="24"/>
        </w:rPr>
        <w:t>6km，矿区至富源县城约</w:t>
      </w:r>
      <w:r>
        <w:rPr>
          <w:rFonts w:ascii="宋体" w:hAnsi="宋体" w:eastAsia="宋体" w:cs="宋体"/>
          <w:spacing w:val="-49"/>
          <w:sz w:val="24"/>
          <w:szCs w:val="24"/>
        </w:rPr>
        <w:t xml:space="preserve"> </w:t>
      </w:r>
      <w:r>
        <w:rPr>
          <w:rFonts w:ascii="宋体" w:hAnsi="宋体" w:eastAsia="宋体" w:cs="宋体"/>
          <w:spacing w:val="-1"/>
          <w:sz w:val="24"/>
          <w:szCs w:val="24"/>
        </w:rPr>
        <w:t>88km，至曲靖市约</w:t>
      </w:r>
      <w:r>
        <w:rPr>
          <w:rFonts w:ascii="宋体" w:hAnsi="宋体" w:eastAsia="宋体" w:cs="宋体"/>
          <w:spacing w:val="-33"/>
          <w:sz w:val="24"/>
          <w:szCs w:val="24"/>
        </w:rPr>
        <w:t xml:space="preserve"> </w:t>
      </w:r>
      <w:r>
        <w:rPr>
          <w:rFonts w:ascii="宋体" w:hAnsi="宋体" w:eastAsia="宋体" w:cs="宋体"/>
          <w:spacing w:val="-1"/>
          <w:sz w:val="24"/>
          <w:szCs w:val="24"/>
        </w:rPr>
        <w:t>153km，至昆明</w:t>
      </w:r>
      <w:r>
        <w:rPr>
          <w:rFonts w:ascii="宋体" w:hAnsi="宋体" w:eastAsia="宋体" w:cs="宋体"/>
          <w:spacing w:val="-2"/>
          <w:sz w:val="24"/>
          <w:szCs w:val="24"/>
        </w:rPr>
        <w:t>市约</w:t>
      </w:r>
      <w:r>
        <w:rPr>
          <w:rFonts w:ascii="宋体" w:hAnsi="宋体" w:eastAsia="宋体" w:cs="宋体"/>
          <w:spacing w:val="-48"/>
          <w:sz w:val="24"/>
          <w:szCs w:val="24"/>
        </w:rPr>
        <w:t xml:space="preserve"> </w:t>
      </w:r>
      <w:r>
        <w:rPr>
          <w:rFonts w:ascii="宋体" w:hAnsi="宋体" w:eastAsia="宋体" w:cs="宋体"/>
          <w:spacing w:val="-2"/>
          <w:sz w:val="24"/>
          <w:szCs w:val="24"/>
        </w:rPr>
        <w:t>293km，交通较为方便。交通位置图</w:t>
      </w:r>
      <w:bookmarkStart w:id="9" w:name="bookmark12"/>
      <w:bookmarkEnd w:id="9"/>
      <w:r>
        <w:rPr>
          <w:rFonts w:ascii="宋体" w:hAnsi="宋体" w:eastAsia="宋体" w:cs="宋体"/>
          <w:spacing w:val="-3"/>
          <w:sz w:val="24"/>
          <w:szCs w:val="24"/>
        </w:rPr>
        <w:t>见下页。</w:t>
      </w:r>
    </w:p>
    <w:p w14:paraId="4DCE0454">
      <w:pPr>
        <w:spacing w:line="219" w:lineRule="auto"/>
        <w:ind w:left="506"/>
        <w:outlineLvl w:val="1"/>
        <w:rPr>
          <w:rFonts w:ascii="宋体" w:hAnsi="宋体" w:eastAsia="宋体" w:cs="宋体"/>
          <w:sz w:val="24"/>
          <w:szCs w:val="24"/>
        </w:rPr>
      </w:pPr>
      <w:bookmarkStart w:id="10" w:name="bookmark47"/>
      <w:bookmarkEnd w:id="10"/>
      <w:r>
        <w:rPr>
          <w:rFonts w:ascii="宋体" w:hAnsi="宋体" w:eastAsia="宋体" w:cs="宋体"/>
          <w:spacing w:val="-2"/>
          <w:sz w:val="24"/>
          <w:szCs w:val="24"/>
        </w:rPr>
        <w:t>7.2</w:t>
      </w:r>
      <w:r>
        <w:rPr>
          <w:rFonts w:ascii="宋体" w:hAnsi="宋体" w:eastAsia="宋体" w:cs="宋体"/>
          <w:spacing w:val="-49"/>
          <w:sz w:val="24"/>
          <w:szCs w:val="24"/>
        </w:rPr>
        <w:t xml:space="preserve"> </w:t>
      </w:r>
      <w:r>
        <w:rPr>
          <w:rFonts w:ascii="宋体" w:hAnsi="宋体" w:eastAsia="宋体" w:cs="宋体"/>
          <w:spacing w:val="-2"/>
          <w:sz w:val="24"/>
          <w:szCs w:val="24"/>
        </w:rPr>
        <w:t>矿区自然地理及经济概况</w:t>
      </w:r>
    </w:p>
    <w:p w14:paraId="0AD795B0">
      <w:pPr>
        <w:spacing w:before="216" w:line="219" w:lineRule="auto"/>
        <w:ind w:left="512"/>
        <w:rPr>
          <w:rFonts w:ascii="宋体" w:hAnsi="宋体" w:eastAsia="宋体" w:cs="宋体"/>
          <w:sz w:val="24"/>
          <w:szCs w:val="24"/>
        </w:rPr>
      </w:pPr>
      <w:r>
        <w:rPr>
          <w:rFonts w:ascii="宋体" w:hAnsi="宋体" w:eastAsia="宋体" w:cs="宋体"/>
          <w:spacing w:val="-3"/>
          <w:sz w:val="24"/>
          <w:szCs w:val="24"/>
        </w:rPr>
        <w:t>（1）地形、地貌特征</w:t>
      </w:r>
    </w:p>
    <w:p w14:paraId="26DED9F7">
      <w:pPr>
        <w:spacing w:before="213" w:line="382" w:lineRule="auto"/>
        <w:ind w:left="20" w:right="60" w:firstLine="424"/>
        <w:rPr>
          <w:rFonts w:ascii="宋体" w:hAnsi="宋体" w:eastAsia="宋体" w:cs="宋体"/>
          <w:sz w:val="24"/>
          <w:szCs w:val="24"/>
        </w:rPr>
      </w:pPr>
      <w:r>
        <w:rPr>
          <w:rFonts w:ascii="宋体" w:hAnsi="宋体" w:eastAsia="宋体" w:cs="宋体"/>
          <w:spacing w:val="1"/>
          <w:sz w:val="24"/>
          <w:szCs w:val="24"/>
        </w:rPr>
        <w:t>矿区地处滇东高原，地势中部高东西两侧低。矿界内最高点在中部</w:t>
      </w:r>
      <w:r>
        <w:rPr>
          <w:rFonts w:ascii="宋体" w:hAnsi="宋体" w:eastAsia="宋体" w:cs="宋体"/>
          <w:spacing w:val="-32"/>
          <w:sz w:val="24"/>
          <w:szCs w:val="24"/>
        </w:rPr>
        <w:t xml:space="preserve"> </w:t>
      </w:r>
      <w:r>
        <w:rPr>
          <w:rFonts w:ascii="宋体" w:hAnsi="宋体" w:eastAsia="宋体" w:cs="宋体"/>
          <w:spacing w:val="1"/>
          <w:sz w:val="24"/>
          <w:szCs w:val="24"/>
        </w:rPr>
        <w:t>5-5</w:t>
      </w:r>
      <w:r>
        <w:rPr>
          <w:rFonts w:ascii="宋体" w:hAnsi="宋体" w:eastAsia="宋体" w:cs="宋体"/>
          <w:spacing w:val="-77"/>
          <w:sz w:val="24"/>
          <w:szCs w:val="24"/>
        </w:rPr>
        <w:t xml:space="preserve"> </w:t>
      </w:r>
      <w:r>
        <w:rPr>
          <w:rFonts w:ascii="宋体" w:hAnsi="宋体" w:eastAsia="宋体" w:cs="宋体"/>
          <w:spacing w:val="1"/>
          <w:sz w:val="24"/>
          <w:szCs w:val="24"/>
        </w:rPr>
        <w:t>′线</w:t>
      </w:r>
      <w:r>
        <w:rPr>
          <w:rFonts w:ascii="宋体" w:hAnsi="宋体" w:eastAsia="宋体" w:cs="宋体"/>
          <w:spacing w:val="-4"/>
          <w:sz w:val="24"/>
          <w:szCs w:val="24"/>
        </w:rPr>
        <w:t>的山脊，标高</w:t>
      </w:r>
      <w:r>
        <w:rPr>
          <w:rFonts w:ascii="宋体" w:hAnsi="宋体" w:eastAsia="宋体" w:cs="宋体"/>
          <w:spacing w:val="-48"/>
          <w:sz w:val="24"/>
          <w:szCs w:val="24"/>
        </w:rPr>
        <w:t xml:space="preserve"> </w:t>
      </w:r>
      <w:r>
        <w:rPr>
          <w:rFonts w:ascii="宋体" w:hAnsi="宋体" w:eastAsia="宋体" w:cs="宋体"/>
          <w:spacing w:val="-4"/>
          <w:sz w:val="24"/>
          <w:szCs w:val="24"/>
        </w:rPr>
        <w:t>2026m，最低点在矿区东南部的空地附近，标高</w:t>
      </w:r>
      <w:r>
        <w:rPr>
          <w:rFonts w:ascii="宋体" w:hAnsi="宋体" w:eastAsia="宋体" w:cs="宋体"/>
          <w:spacing w:val="-33"/>
          <w:sz w:val="24"/>
          <w:szCs w:val="24"/>
        </w:rPr>
        <w:t xml:space="preserve"> </w:t>
      </w:r>
      <w:r>
        <w:rPr>
          <w:rFonts w:ascii="宋体" w:hAnsi="宋体" w:eastAsia="宋体" w:cs="宋体"/>
          <w:spacing w:val="-4"/>
          <w:sz w:val="24"/>
          <w:szCs w:val="24"/>
        </w:rPr>
        <w:t>1887.8m</w:t>
      </w:r>
      <w:r>
        <w:rPr>
          <w:rFonts w:ascii="宋体" w:hAnsi="宋体" w:eastAsia="宋体" w:cs="宋体"/>
          <w:spacing w:val="-5"/>
          <w:sz w:val="24"/>
          <w:szCs w:val="24"/>
        </w:rPr>
        <w:t>，为当地最</w:t>
      </w:r>
      <w:r>
        <w:rPr>
          <w:rFonts w:ascii="宋体" w:hAnsi="宋体" w:eastAsia="宋体" w:cs="宋体"/>
          <w:spacing w:val="1"/>
          <w:sz w:val="24"/>
          <w:szCs w:val="24"/>
        </w:rPr>
        <w:t>低侵蚀基准面，相对高差</w:t>
      </w:r>
      <w:r>
        <w:rPr>
          <w:rFonts w:ascii="宋体" w:hAnsi="宋体" w:eastAsia="宋体" w:cs="宋体"/>
          <w:spacing w:val="-33"/>
          <w:sz w:val="24"/>
          <w:szCs w:val="24"/>
        </w:rPr>
        <w:t xml:space="preserve"> </w:t>
      </w:r>
      <w:r>
        <w:rPr>
          <w:rFonts w:ascii="宋体" w:hAnsi="宋体" w:eastAsia="宋体" w:cs="宋体"/>
          <w:spacing w:val="1"/>
          <w:sz w:val="24"/>
          <w:szCs w:val="24"/>
        </w:rPr>
        <w:t>138.2m，属低中山地形，</w:t>
      </w:r>
      <w:r>
        <w:rPr>
          <w:rFonts w:ascii="宋体" w:hAnsi="宋体" w:eastAsia="宋体" w:cs="宋体"/>
          <w:sz w:val="24"/>
          <w:szCs w:val="24"/>
        </w:rPr>
        <w:t>山脉走向北东。微地貌为</w:t>
      </w:r>
      <w:r>
        <w:rPr>
          <w:rFonts w:ascii="宋体" w:hAnsi="宋体" w:eastAsia="宋体" w:cs="宋体"/>
          <w:spacing w:val="-52"/>
          <w:sz w:val="24"/>
          <w:szCs w:val="24"/>
        </w:rPr>
        <w:t xml:space="preserve"> </w:t>
      </w:r>
      <w:r>
        <w:rPr>
          <w:rFonts w:ascii="宋体" w:hAnsi="宋体" w:eastAsia="宋体" w:cs="宋体"/>
          <w:sz w:val="24"/>
          <w:szCs w:val="24"/>
        </w:rPr>
        <w:t>P</w:t>
      </w:r>
      <w:r>
        <w:rPr>
          <w:rFonts w:ascii="宋体" w:hAnsi="宋体" w:eastAsia="宋体" w:cs="宋体"/>
          <w:sz w:val="10"/>
          <w:szCs w:val="10"/>
        </w:rPr>
        <w:t>1</w:t>
      </w:r>
      <w:r>
        <w:rPr>
          <w:rFonts w:ascii="宋体" w:hAnsi="宋体" w:eastAsia="宋体" w:cs="宋体"/>
          <w:spacing w:val="-23"/>
          <w:sz w:val="10"/>
          <w:szCs w:val="10"/>
        </w:rPr>
        <w:t xml:space="preserve"> </w:t>
      </w:r>
      <w:r>
        <w:rPr>
          <w:rFonts w:ascii="宋体" w:hAnsi="宋体" w:eastAsia="宋体" w:cs="宋体"/>
          <w:i/>
          <w:iCs/>
          <w:sz w:val="25"/>
          <w:szCs w:val="25"/>
        </w:rPr>
        <w:t>m</w:t>
      </w:r>
      <w:r>
        <w:rPr>
          <w:rFonts w:ascii="宋体" w:hAnsi="宋体" w:eastAsia="宋体" w:cs="宋体"/>
          <w:sz w:val="24"/>
          <w:szCs w:val="24"/>
        </w:rPr>
        <w:t>地层之石灰岩被剥蚀、侵蚀构成的山峰或岭脊，属构造</w:t>
      </w:r>
      <w:r>
        <w:rPr>
          <w:rFonts w:ascii="宋体" w:hAnsi="宋体" w:eastAsia="宋体" w:cs="宋体"/>
          <w:spacing w:val="-1"/>
          <w:sz w:val="24"/>
          <w:szCs w:val="24"/>
        </w:rPr>
        <w:t>抬升剥蚀、侵蚀地貌。</w:t>
      </w:r>
    </w:p>
    <w:p w14:paraId="1C9882F0">
      <w:pPr>
        <w:spacing w:line="382" w:lineRule="auto"/>
        <w:rPr>
          <w:rFonts w:ascii="宋体" w:hAnsi="宋体" w:eastAsia="宋体" w:cs="宋体"/>
          <w:sz w:val="24"/>
          <w:szCs w:val="24"/>
        </w:rPr>
        <w:sectPr>
          <w:footerReference r:id="rId30" w:type="default"/>
          <w:pgSz w:w="11906" w:h="16839"/>
          <w:pgMar w:top="1214" w:right="1615" w:bottom="1300" w:left="1785" w:header="825" w:footer="983" w:gutter="0"/>
          <w:cols w:space="720" w:num="1"/>
        </w:sectPr>
      </w:pPr>
    </w:p>
    <w:p w14:paraId="3AE3B948">
      <w:pPr>
        <w:spacing w:line="300" w:lineRule="auto"/>
        <w:rPr>
          <w:rFonts w:ascii="Arial"/>
          <w:sz w:val="21"/>
        </w:rPr>
      </w:pPr>
    </w:p>
    <w:p w14:paraId="0B172DBF">
      <w:pPr>
        <w:spacing w:line="11078" w:lineRule="exact"/>
        <w:ind w:firstLine="520"/>
      </w:pPr>
      <w:r>
        <w:rPr>
          <w:position w:val="-221"/>
        </w:rPr>
        <w:drawing>
          <wp:inline distT="0" distB="0" distL="0" distR="0">
            <wp:extent cx="4686300" cy="703453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83"/>
                    <a:stretch>
                      <a:fillRect/>
                    </a:stretch>
                  </pic:blipFill>
                  <pic:spPr>
                    <a:xfrm>
                      <a:off x="0" y="0"/>
                      <a:ext cx="4686300" cy="7034784"/>
                    </a:xfrm>
                    <a:prstGeom prst="rect">
                      <a:avLst/>
                    </a:prstGeom>
                  </pic:spPr>
                </pic:pic>
              </a:graphicData>
            </a:graphic>
          </wp:inline>
        </w:drawing>
      </w:r>
    </w:p>
    <w:p w14:paraId="4F8E36DD">
      <w:pPr>
        <w:spacing w:before="272" w:line="384" w:lineRule="auto"/>
        <w:ind w:left="512" w:right="3452" w:firstLine="3353"/>
        <w:rPr>
          <w:rFonts w:ascii="宋体" w:hAnsi="宋体" w:eastAsia="宋体" w:cs="宋体"/>
          <w:sz w:val="24"/>
          <w:szCs w:val="24"/>
        </w:rPr>
      </w:pPr>
      <w:r>
        <w:rPr>
          <w:rFonts w:ascii="宋体" w:hAnsi="宋体" w:eastAsia="宋体" w:cs="宋体"/>
          <w:spacing w:val="-3"/>
          <w:sz w:val="24"/>
          <w:szCs w:val="24"/>
        </w:rPr>
        <w:t>交通位置图（2）气象特征</w:t>
      </w:r>
    </w:p>
    <w:p w14:paraId="7FE16082">
      <w:pPr>
        <w:spacing w:before="1" w:line="386" w:lineRule="auto"/>
        <w:ind w:left="20" w:right="92" w:firstLine="443"/>
        <w:jc w:val="both"/>
        <w:rPr>
          <w:rFonts w:ascii="宋体" w:hAnsi="宋体" w:eastAsia="宋体" w:cs="宋体"/>
          <w:sz w:val="24"/>
          <w:szCs w:val="24"/>
        </w:rPr>
      </w:pPr>
      <w:r>
        <w:rPr>
          <w:rFonts w:ascii="宋体" w:hAnsi="宋体" w:eastAsia="宋体" w:cs="宋体"/>
          <w:spacing w:val="1"/>
          <w:sz w:val="24"/>
          <w:szCs w:val="24"/>
        </w:rPr>
        <w:t>区内气候属南温带山地季风气候，冬季寒冷，春秋不明显，雨</w:t>
      </w:r>
      <w:r>
        <w:rPr>
          <w:rFonts w:ascii="宋体" w:hAnsi="宋体" w:eastAsia="宋体" w:cs="宋体"/>
          <w:sz w:val="24"/>
          <w:szCs w:val="24"/>
        </w:rPr>
        <w:t>量充沛。全年</w:t>
      </w:r>
      <w:r>
        <w:rPr>
          <w:rFonts w:ascii="宋体" w:hAnsi="宋体" w:eastAsia="宋体" w:cs="宋体"/>
          <w:spacing w:val="-9"/>
          <w:sz w:val="24"/>
          <w:szCs w:val="24"/>
        </w:rPr>
        <w:t>平均气温</w:t>
      </w:r>
      <w:r>
        <w:rPr>
          <w:rFonts w:ascii="宋体" w:hAnsi="宋体" w:eastAsia="宋体" w:cs="宋体"/>
          <w:spacing w:val="-33"/>
          <w:sz w:val="24"/>
          <w:szCs w:val="24"/>
        </w:rPr>
        <w:t xml:space="preserve"> </w:t>
      </w:r>
      <w:r>
        <w:rPr>
          <w:rFonts w:ascii="宋体" w:hAnsi="宋体" w:eastAsia="宋体" w:cs="宋体"/>
          <w:spacing w:val="-9"/>
          <w:sz w:val="24"/>
          <w:szCs w:val="24"/>
        </w:rPr>
        <w:t>11-14℃</w:t>
      </w:r>
      <w:r>
        <w:rPr>
          <w:rFonts w:ascii="宋体" w:hAnsi="宋体" w:eastAsia="宋体" w:cs="宋体"/>
          <w:spacing w:val="-91"/>
          <w:sz w:val="24"/>
          <w:szCs w:val="24"/>
        </w:rPr>
        <w:t xml:space="preserve"> </w:t>
      </w:r>
      <w:r>
        <w:rPr>
          <w:rFonts w:ascii="宋体" w:hAnsi="宋体" w:eastAsia="宋体" w:cs="宋体"/>
          <w:spacing w:val="-9"/>
          <w:sz w:val="24"/>
          <w:szCs w:val="24"/>
        </w:rPr>
        <w:t>,</w:t>
      </w:r>
      <w:r>
        <w:rPr>
          <w:rFonts w:ascii="宋体" w:hAnsi="宋体" w:eastAsia="宋体" w:cs="宋体"/>
          <w:spacing w:val="25"/>
          <w:sz w:val="24"/>
          <w:szCs w:val="24"/>
        </w:rPr>
        <w:t xml:space="preserve"> </w:t>
      </w:r>
      <w:r>
        <w:rPr>
          <w:rFonts w:ascii="宋体" w:hAnsi="宋体" w:eastAsia="宋体" w:cs="宋体"/>
          <w:spacing w:val="-9"/>
          <w:sz w:val="24"/>
          <w:szCs w:val="24"/>
        </w:rPr>
        <w:t>最低气温-5.6℃</w:t>
      </w:r>
      <w:r>
        <w:rPr>
          <w:rFonts w:ascii="宋体" w:hAnsi="宋体" w:eastAsia="宋体" w:cs="宋体"/>
          <w:spacing w:val="-91"/>
          <w:sz w:val="24"/>
          <w:szCs w:val="24"/>
        </w:rPr>
        <w:t xml:space="preserve"> </w:t>
      </w:r>
      <w:r>
        <w:rPr>
          <w:rFonts w:ascii="宋体" w:hAnsi="宋体" w:eastAsia="宋体" w:cs="宋体"/>
          <w:spacing w:val="-10"/>
          <w:sz w:val="24"/>
          <w:szCs w:val="24"/>
        </w:rPr>
        <w:t>,</w:t>
      </w:r>
      <w:r>
        <w:rPr>
          <w:rFonts w:ascii="宋体" w:hAnsi="宋体" w:eastAsia="宋体" w:cs="宋体"/>
          <w:spacing w:val="25"/>
          <w:sz w:val="24"/>
          <w:szCs w:val="24"/>
        </w:rPr>
        <w:t xml:space="preserve"> </w:t>
      </w:r>
      <w:r>
        <w:rPr>
          <w:rFonts w:ascii="宋体" w:hAnsi="宋体" w:eastAsia="宋体" w:cs="宋体"/>
          <w:spacing w:val="-10"/>
          <w:sz w:val="24"/>
          <w:szCs w:val="24"/>
        </w:rPr>
        <w:t>最高气温</w:t>
      </w:r>
      <w:r>
        <w:rPr>
          <w:rFonts w:ascii="宋体" w:hAnsi="宋体" w:eastAsia="宋体" w:cs="宋体"/>
          <w:spacing w:val="-48"/>
          <w:sz w:val="24"/>
          <w:szCs w:val="24"/>
        </w:rPr>
        <w:t xml:space="preserve"> </w:t>
      </w:r>
      <w:r>
        <w:rPr>
          <w:rFonts w:ascii="宋体" w:hAnsi="宋体" w:eastAsia="宋体" w:cs="宋体"/>
          <w:spacing w:val="-10"/>
          <w:sz w:val="24"/>
          <w:szCs w:val="24"/>
        </w:rPr>
        <w:t>27.2℃</w:t>
      </w:r>
      <w:r>
        <w:rPr>
          <w:rFonts w:ascii="宋体" w:hAnsi="宋体" w:eastAsia="宋体" w:cs="宋体"/>
          <w:spacing w:val="-91"/>
          <w:sz w:val="24"/>
          <w:szCs w:val="24"/>
        </w:rPr>
        <w:t xml:space="preserve"> </w:t>
      </w:r>
      <w:r>
        <w:rPr>
          <w:rFonts w:ascii="宋体" w:hAnsi="宋体" w:eastAsia="宋体" w:cs="宋体"/>
          <w:spacing w:val="-10"/>
          <w:sz w:val="24"/>
          <w:szCs w:val="24"/>
        </w:rPr>
        <w:t>,</w:t>
      </w:r>
      <w:r>
        <w:rPr>
          <w:rFonts w:ascii="宋体" w:hAnsi="宋体" w:eastAsia="宋体" w:cs="宋体"/>
          <w:spacing w:val="24"/>
          <w:sz w:val="24"/>
          <w:szCs w:val="24"/>
        </w:rPr>
        <w:t xml:space="preserve"> </w:t>
      </w:r>
      <w:r>
        <w:rPr>
          <w:rFonts w:ascii="宋体" w:hAnsi="宋体" w:eastAsia="宋体" w:cs="宋体"/>
          <w:spacing w:val="-10"/>
          <w:sz w:val="24"/>
          <w:szCs w:val="24"/>
        </w:rPr>
        <w:t>每年</w:t>
      </w:r>
      <w:r>
        <w:rPr>
          <w:rFonts w:ascii="宋体" w:hAnsi="宋体" w:eastAsia="宋体" w:cs="宋体"/>
          <w:spacing w:val="-32"/>
          <w:sz w:val="24"/>
          <w:szCs w:val="24"/>
        </w:rPr>
        <w:t xml:space="preserve"> </w:t>
      </w:r>
      <w:r>
        <w:rPr>
          <w:rFonts w:ascii="宋体" w:hAnsi="宋体" w:eastAsia="宋体" w:cs="宋体"/>
          <w:spacing w:val="-10"/>
          <w:sz w:val="24"/>
          <w:szCs w:val="24"/>
        </w:rPr>
        <w:t>11</w:t>
      </w:r>
      <w:r>
        <w:rPr>
          <w:rFonts w:ascii="宋体" w:hAnsi="宋体" w:eastAsia="宋体" w:cs="宋体"/>
          <w:spacing w:val="-45"/>
          <w:sz w:val="24"/>
          <w:szCs w:val="24"/>
        </w:rPr>
        <w:t xml:space="preserve"> </w:t>
      </w:r>
      <w:r>
        <w:rPr>
          <w:rFonts w:ascii="宋体" w:hAnsi="宋体" w:eastAsia="宋体" w:cs="宋体"/>
          <w:spacing w:val="-10"/>
          <w:sz w:val="24"/>
          <w:szCs w:val="24"/>
        </w:rPr>
        <w:t>月至次年</w:t>
      </w:r>
      <w:r>
        <w:rPr>
          <w:rFonts w:ascii="宋体" w:hAnsi="宋体" w:eastAsia="宋体" w:cs="宋体"/>
          <w:spacing w:val="-48"/>
          <w:sz w:val="24"/>
          <w:szCs w:val="24"/>
        </w:rPr>
        <w:t xml:space="preserve"> </w:t>
      </w:r>
      <w:r>
        <w:rPr>
          <w:rFonts w:ascii="宋体" w:hAnsi="宋体" w:eastAsia="宋体" w:cs="宋体"/>
          <w:spacing w:val="-10"/>
          <w:sz w:val="24"/>
          <w:szCs w:val="24"/>
        </w:rPr>
        <w:t>2</w:t>
      </w:r>
      <w:r>
        <w:rPr>
          <w:rFonts w:ascii="宋体" w:hAnsi="宋体" w:eastAsia="宋体" w:cs="宋体"/>
          <w:spacing w:val="-45"/>
          <w:sz w:val="24"/>
          <w:szCs w:val="24"/>
        </w:rPr>
        <w:t xml:space="preserve"> </w:t>
      </w:r>
      <w:r>
        <w:rPr>
          <w:rFonts w:ascii="宋体" w:hAnsi="宋体" w:eastAsia="宋体" w:cs="宋体"/>
          <w:spacing w:val="-10"/>
          <w:sz w:val="24"/>
          <w:szCs w:val="24"/>
        </w:rPr>
        <w:t>月份</w:t>
      </w:r>
      <w:r>
        <w:rPr>
          <w:rFonts w:ascii="宋体" w:hAnsi="宋体" w:eastAsia="宋体" w:cs="宋体"/>
          <w:spacing w:val="1"/>
          <w:sz w:val="24"/>
          <w:szCs w:val="24"/>
        </w:rPr>
        <w:t>为寒冷期。风向冬季以东风为主，夏季以西南风</w:t>
      </w:r>
      <w:r>
        <w:rPr>
          <w:rFonts w:ascii="宋体" w:hAnsi="宋体" w:eastAsia="宋体" w:cs="宋体"/>
          <w:sz w:val="24"/>
          <w:szCs w:val="24"/>
        </w:rPr>
        <w:t>为主，风季最大风速</w:t>
      </w:r>
      <w:r>
        <w:rPr>
          <w:rFonts w:ascii="宋体" w:hAnsi="宋体" w:eastAsia="宋体" w:cs="宋体"/>
          <w:spacing w:val="-31"/>
          <w:sz w:val="24"/>
          <w:szCs w:val="24"/>
        </w:rPr>
        <w:t xml:space="preserve"> </w:t>
      </w:r>
      <w:r>
        <w:rPr>
          <w:rFonts w:ascii="宋体" w:hAnsi="宋体" w:eastAsia="宋体" w:cs="宋体"/>
          <w:sz w:val="24"/>
          <w:szCs w:val="24"/>
        </w:rPr>
        <w:t>14m/s。年</w:t>
      </w:r>
    </w:p>
    <w:p w14:paraId="3F116F29">
      <w:pPr>
        <w:spacing w:line="386" w:lineRule="auto"/>
        <w:rPr>
          <w:rFonts w:ascii="宋体" w:hAnsi="宋体" w:eastAsia="宋体" w:cs="宋体"/>
          <w:sz w:val="24"/>
          <w:szCs w:val="24"/>
        </w:rPr>
        <w:sectPr>
          <w:footerReference r:id="rId31" w:type="default"/>
          <w:pgSz w:w="11906" w:h="16839"/>
          <w:pgMar w:top="1214" w:right="1615" w:bottom="1300" w:left="1785" w:header="825" w:footer="983" w:gutter="0"/>
          <w:cols w:space="720" w:num="1"/>
        </w:sectPr>
      </w:pPr>
    </w:p>
    <w:p w14:paraId="45F919EE">
      <w:pPr>
        <w:spacing w:line="339" w:lineRule="auto"/>
        <w:rPr>
          <w:rFonts w:ascii="Arial"/>
          <w:sz w:val="21"/>
        </w:rPr>
      </w:pPr>
    </w:p>
    <w:p w14:paraId="07774673">
      <w:pPr>
        <w:spacing w:before="78" w:line="385" w:lineRule="auto"/>
        <w:ind w:left="25" w:right="30" w:firstLine="13"/>
        <w:jc w:val="both"/>
        <w:rPr>
          <w:rFonts w:ascii="宋体" w:hAnsi="宋体" w:eastAsia="宋体" w:cs="宋体"/>
          <w:sz w:val="24"/>
          <w:szCs w:val="24"/>
        </w:rPr>
      </w:pPr>
      <w:r>
        <w:rPr>
          <w:rFonts w:ascii="宋体" w:hAnsi="宋体" w:eastAsia="宋体" w:cs="宋体"/>
          <w:spacing w:val="-3"/>
          <w:sz w:val="24"/>
          <w:szCs w:val="24"/>
        </w:rPr>
        <w:t>降雨量</w:t>
      </w:r>
      <w:r>
        <w:rPr>
          <w:rFonts w:ascii="宋体" w:hAnsi="宋体" w:eastAsia="宋体" w:cs="宋体"/>
          <w:spacing w:val="-50"/>
          <w:sz w:val="24"/>
          <w:szCs w:val="24"/>
        </w:rPr>
        <w:t xml:space="preserve"> </w:t>
      </w:r>
      <w:r>
        <w:rPr>
          <w:rFonts w:ascii="宋体" w:hAnsi="宋体" w:eastAsia="宋体" w:cs="宋体"/>
          <w:spacing w:val="-3"/>
          <w:sz w:val="24"/>
          <w:szCs w:val="24"/>
        </w:rPr>
        <w:t>890.5-1353.3mm，平均降雨量</w:t>
      </w:r>
      <w:r>
        <w:rPr>
          <w:rFonts w:ascii="宋体" w:hAnsi="宋体" w:eastAsia="宋体" w:cs="宋体"/>
          <w:spacing w:val="-33"/>
          <w:sz w:val="24"/>
          <w:szCs w:val="24"/>
        </w:rPr>
        <w:t xml:space="preserve"> </w:t>
      </w:r>
      <w:r>
        <w:rPr>
          <w:rFonts w:ascii="宋体" w:hAnsi="宋体" w:eastAsia="宋体" w:cs="宋体"/>
          <w:spacing w:val="-3"/>
          <w:sz w:val="24"/>
          <w:szCs w:val="24"/>
        </w:rPr>
        <w:t>1093.7mm，</w:t>
      </w:r>
      <w:r>
        <w:rPr>
          <w:rFonts w:ascii="宋体" w:hAnsi="宋体" w:eastAsia="宋体" w:cs="宋体"/>
          <w:spacing w:val="-69"/>
          <w:sz w:val="24"/>
          <w:szCs w:val="24"/>
        </w:rPr>
        <w:t xml:space="preserve"> </w:t>
      </w:r>
      <w:r>
        <w:rPr>
          <w:rFonts w:ascii="宋体" w:hAnsi="宋体" w:eastAsia="宋体" w:cs="宋体"/>
          <w:spacing w:val="-3"/>
          <w:sz w:val="24"/>
          <w:szCs w:val="24"/>
        </w:rPr>
        <w:t>日最大降</w:t>
      </w:r>
      <w:r>
        <w:rPr>
          <w:rFonts w:ascii="宋体" w:hAnsi="宋体" w:eastAsia="宋体" w:cs="宋体"/>
          <w:spacing w:val="-4"/>
          <w:sz w:val="24"/>
          <w:szCs w:val="24"/>
        </w:rPr>
        <w:t>雨量</w:t>
      </w:r>
      <w:r>
        <w:rPr>
          <w:rFonts w:ascii="宋体" w:hAnsi="宋体" w:eastAsia="宋体" w:cs="宋体"/>
          <w:spacing w:val="-33"/>
          <w:sz w:val="24"/>
          <w:szCs w:val="24"/>
        </w:rPr>
        <w:t xml:space="preserve"> </w:t>
      </w:r>
      <w:r>
        <w:rPr>
          <w:rFonts w:ascii="宋体" w:hAnsi="宋体" w:eastAsia="宋体" w:cs="宋体"/>
          <w:spacing w:val="-4"/>
          <w:sz w:val="24"/>
          <w:szCs w:val="24"/>
        </w:rPr>
        <w:t>142.8mm。5</w:t>
      </w:r>
      <w:r>
        <w:rPr>
          <w:rFonts w:ascii="宋体" w:hAnsi="宋体" w:eastAsia="宋体" w:cs="宋体"/>
          <w:spacing w:val="-45"/>
          <w:sz w:val="24"/>
          <w:szCs w:val="24"/>
        </w:rPr>
        <w:t xml:space="preserve"> </w:t>
      </w:r>
      <w:r>
        <w:rPr>
          <w:rFonts w:ascii="宋体" w:hAnsi="宋体" w:eastAsia="宋体" w:cs="宋体"/>
          <w:spacing w:val="-4"/>
          <w:sz w:val="24"/>
          <w:szCs w:val="24"/>
        </w:rPr>
        <w:t>月至10</w:t>
      </w:r>
      <w:r>
        <w:rPr>
          <w:rFonts w:ascii="宋体" w:hAnsi="宋体" w:eastAsia="宋体" w:cs="宋体"/>
          <w:spacing w:val="-42"/>
          <w:sz w:val="24"/>
          <w:szCs w:val="24"/>
        </w:rPr>
        <w:t xml:space="preserve"> </w:t>
      </w:r>
      <w:r>
        <w:rPr>
          <w:rFonts w:ascii="宋体" w:hAnsi="宋体" w:eastAsia="宋体" w:cs="宋体"/>
          <w:spacing w:val="-4"/>
          <w:sz w:val="24"/>
          <w:szCs w:val="24"/>
        </w:rPr>
        <w:t>月份为雨季，占全年降雨量的85%以上。矿区为冬春干燥多雾，夏秋多雨湿润，</w:t>
      </w:r>
      <w:r>
        <w:rPr>
          <w:rFonts w:ascii="宋体" w:hAnsi="宋体" w:eastAsia="宋体" w:cs="宋体"/>
          <w:spacing w:val="-1"/>
          <w:sz w:val="24"/>
          <w:szCs w:val="24"/>
        </w:rPr>
        <w:t>具冬寒夏湿，春暖秋凉的低纬度暖温带高原性山地季风气候特征。</w:t>
      </w:r>
    </w:p>
    <w:p w14:paraId="1F359F9F">
      <w:pPr>
        <w:spacing w:line="219" w:lineRule="auto"/>
        <w:ind w:left="512"/>
        <w:rPr>
          <w:rFonts w:ascii="宋体" w:hAnsi="宋体" w:eastAsia="宋体" w:cs="宋体"/>
          <w:sz w:val="24"/>
          <w:szCs w:val="24"/>
        </w:rPr>
      </w:pPr>
      <w:r>
        <w:rPr>
          <w:rFonts w:ascii="宋体" w:hAnsi="宋体" w:eastAsia="宋体" w:cs="宋体"/>
          <w:spacing w:val="-3"/>
          <w:sz w:val="24"/>
          <w:szCs w:val="24"/>
        </w:rPr>
        <w:t>（3）区域经济状况</w:t>
      </w:r>
    </w:p>
    <w:p w14:paraId="6EB3B5DD">
      <w:pPr>
        <w:spacing w:before="216" w:line="384" w:lineRule="auto"/>
        <w:ind w:left="21" w:right="92" w:firstLine="442"/>
        <w:rPr>
          <w:rFonts w:ascii="宋体" w:hAnsi="宋体" w:eastAsia="宋体" w:cs="宋体"/>
          <w:sz w:val="24"/>
          <w:szCs w:val="24"/>
        </w:rPr>
      </w:pPr>
      <w:r>
        <w:rPr>
          <w:rFonts w:ascii="宋体" w:hAnsi="宋体" w:eastAsia="宋体" w:cs="宋体"/>
          <w:spacing w:val="1"/>
          <w:sz w:val="24"/>
          <w:szCs w:val="24"/>
        </w:rPr>
        <w:t>区内居民以汉族为主，杂居少量回族、苗族、水族等民族，主</w:t>
      </w:r>
      <w:r>
        <w:rPr>
          <w:rFonts w:ascii="宋体" w:hAnsi="宋体" w:eastAsia="宋体" w:cs="宋体"/>
          <w:sz w:val="24"/>
          <w:szCs w:val="24"/>
        </w:rPr>
        <w:t>要从事农业生产，耕地面积少，富余劳动力充足。农业结构较为简单</w:t>
      </w:r>
      <w:r>
        <w:rPr>
          <w:rFonts w:ascii="宋体" w:hAnsi="宋体" w:eastAsia="宋体" w:cs="宋体"/>
          <w:spacing w:val="-1"/>
          <w:sz w:val="24"/>
          <w:szCs w:val="24"/>
        </w:rPr>
        <w:t>，主要以玉米为主，次为</w:t>
      </w:r>
      <w:r>
        <w:rPr>
          <w:rFonts w:ascii="宋体" w:hAnsi="宋体" w:eastAsia="宋体" w:cs="宋体"/>
          <w:sz w:val="24"/>
          <w:szCs w:val="24"/>
        </w:rPr>
        <w:t>小麦、水稻、马铃薯、荞麦等，经济作物主要有烤烟，</w:t>
      </w:r>
      <w:r>
        <w:rPr>
          <w:rFonts w:ascii="宋体" w:hAnsi="宋体" w:eastAsia="宋体" w:cs="宋体"/>
          <w:spacing w:val="-1"/>
          <w:sz w:val="24"/>
          <w:szCs w:val="24"/>
        </w:rPr>
        <w:t>工业基础极为薄弱，乡镇企业有小煤窑、煤焦厂、砖瓦厂、砖厂等。</w:t>
      </w:r>
    </w:p>
    <w:p w14:paraId="08234979">
      <w:pPr>
        <w:spacing w:before="2" w:line="384" w:lineRule="auto"/>
        <w:ind w:left="49" w:right="92" w:firstLine="414"/>
        <w:rPr>
          <w:rFonts w:ascii="宋体" w:hAnsi="宋体" w:eastAsia="宋体" w:cs="宋体"/>
          <w:sz w:val="24"/>
          <w:szCs w:val="24"/>
        </w:rPr>
      </w:pPr>
      <w:r>
        <w:rPr>
          <w:rFonts w:ascii="宋体" w:hAnsi="宋体" w:eastAsia="宋体" w:cs="宋体"/>
          <w:spacing w:val="1"/>
          <w:sz w:val="24"/>
          <w:szCs w:val="24"/>
        </w:rPr>
        <w:t>区内附近有高压电网通过，富源县及乡镇村均开通程控电话，</w:t>
      </w:r>
      <w:r>
        <w:rPr>
          <w:rFonts w:ascii="宋体" w:hAnsi="宋体" w:eastAsia="宋体" w:cs="宋体"/>
          <w:sz w:val="24"/>
          <w:szCs w:val="24"/>
        </w:rPr>
        <w:t>同时也是中国</w:t>
      </w:r>
      <w:r>
        <w:rPr>
          <w:rFonts w:ascii="宋体" w:hAnsi="宋体" w:eastAsia="宋体" w:cs="宋体"/>
          <w:spacing w:val="-2"/>
          <w:sz w:val="24"/>
          <w:szCs w:val="24"/>
        </w:rPr>
        <w:t>电信、中国移动和中国联通网络覆盖区，电信通讯极为方便。</w:t>
      </w:r>
    </w:p>
    <w:p w14:paraId="394C257D">
      <w:pPr>
        <w:spacing w:line="219" w:lineRule="auto"/>
        <w:ind w:left="506"/>
        <w:outlineLvl w:val="1"/>
        <w:rPr>
          <w:rFonts w:ascii="宋体" w:hAnsi="宋体" w:eastAsia="宋体" w:cs="宋体"/>
          <w:sz w:val="24"/>
          <w:szCs w:val="24"/>
        </w:rPr>
      </w:pPr>
      <w:bookmarkStart w:id="11" w:name="bookmark13"/>
      <w:bookmarkEnd w:id="11"/>
      <w:r>
        <w:rPr>
          <w:rFonts w:ascii="宋体" w:hAnsi="宋体" w:eastAsia="宋体" w:cs="宋体"/>
          <w:spacing w:val="-3"/>
          <w:sz w:val="24"/>
          <w:szCs w:val="24"/>
        </w:rPr>
        <w:t>7.3</w:t>
      </w:r>
      <w:r>
        <w:rPr>
          <w:rFonts w:ascii="宋体" w:hAnsi="宋体" w:eastAsia="宋体" w:cs="宋体"/>
          <w:spacing w:val="-50"/>
          <w:sz w:val="24"/>
          <w:szCs w:val="24"/>
        </w:rPr>
        <w:t xml:space="preserve"> </w:t>
      </w:r>
      <w:r>
        <w:rPr>
          <w:rFonts w:ascii="宋体" w:hAnsi="宋体" w:eastAsia="宋体" w:cs="宋体"/>
          <w:spacing w:val="-3"/>
          <w:sz w:val="24"/>
          <w:szCs w:val="24"/>
        </w:rPr>
        <w:t>地质工作概况</w:t>
      </w:r>
    </w:p>
    <w:p w14:paraId="7C493670">
      <w:pPr>
        <w:spacing w:before="213" w:line="218" w:lineRule="auto"/>
        <w:jc w:val="right"/>
        <w:rPr>
          <w:rFonts w:ascii="宋体" w:hAnsi="宋体" w:eastAsia="宋体" w:cs="宋体"/>
          <w:sz w:val="24"/>
          <w:szCs w:val="24"/>
        </w:rPr>
      </w:pPr>
      <w:r>
        <w:rPr>
          <w:rFonts w:ascii="宋体" w:hAnsi="宋体" w:eastAsia="宋体" w:cs="宋体"/>
          <w:spacing w:val="-4"/>
          <w:sz w:val="24"/>
          <w:szCs w:val="24"/>
        </w:rPr>
        <w:t>（1）1974</w:t>
      </w:r>
      <w:r>
        <w:rPr>
          <w:rFonts w:ascii="宋体" w:hAnsi="宋体" w:eastAsia="宋体" w:cs="宋体"/>
          <w:spacing w:val="-71"/>
          <w:sz w:val="24"/>
          <w:szCs w:val="24"/>
        </w:rPr>
        <w:t xml:space="preserve"> </w:t>
      </w:r>
      <w:r>
        <w:rPr>
          <w:rFonts w:ascii="宋体" w:hAnsi="宋体" w:eastAsia="宋体" w:cs="宋体"/>
          <w:spacing w:val="-4"/>
          <w:sz w:val="24"/>
          <w:szCs w:val="24"/>
        </w:rPr>
        <w:t>年贵州省地矿局一〇八地质队开展了</w:t>
      </w:r>
      <w:r>
        <w:rPr>
          <w:rFonts w:ascii="宋体" w:hAnsi="宋体" w:eastAsia="宋体" w:cs="宋体"/>
          <w:spacing w:val="-5"/>
          <w:sz w:val="24"/>
          <w:szCs w:val="24"/>
        </w:rPr>
        <w:t>1:20</w:t>
      </w:r>
      <w:r>
        <w:rPr>
          <w:rFonts w:ascii="宋体" w:hAnsi="宋体" w:eastAsia="宋体" w:cs="宋体"/>
          <w:spacing w:val="-64"/>
          <w:sz w:val="24"/>
          <w:szCs w:val="24"/>
        </w:rPr>
        <w:t xml:space="preserve"> </w:t>
      </w:r>
      <w:r>
        <w:rPr>
          <w:rFonts w:ascii="宋体" w:hAnsi="宋体" w:eastAsia="宋体" w:cs="宋体"/>
          <w:spacing w:val="-5"/>
          <w:sz w:val="24"/>
          <w:szCs w:val="24"/>
        </w:rPr>
        <w:t>万盘县幅区域地质调查。</w:t>
      </w:r>
    </w:p>
    <w:p w14:paraId="7B53C038">
      <w:pPr>
        <w:spacing w:before="219" w:line="384" w:lineRule="auto"/>
        <w:ind w:left="30" w:right="92" w:firstLine="482"/>
        <w:rPr>
          <w:rFonts w:ascii="宋体" w:hAnsi="宋体" w:eastAsia="宋体" w:cs="宋体"/>
          <w:sz w:val="24"/>
          <w:szCs w:val="24"/>
        </w:rPr>
      </w:pPr>
      <w:r>
        <w:rPr>
          <w:rFonts w:ascii="宋体" w:hAnsi="宋体" w:eastAsia="宋体" w:cs="宋体"/>
          <w:spacing w:val="-4"/>
          <w:sz w:val="24"/>
          <w:szCs w:val="24"/>
        </w:rPr>
        <w:t>（2）1980</w:t>
      </w:r>
      <w:r>
        <w:rPr>
          <w:rFonts w:ascii="宋体" w:hAnsi="宋体" w:eastAsia="宋体" w:cs="宋体"/>
          <w:spacing w:val="-37"/>
          <w:sz w:val="24"/>
          <w:szCs w:val="24"/>
        </w:rPr>
        <w:t xml:space="preserve"> </w:t>
      </w:r>
      <w:r>
        <w:rPr>
          <w:rFonts w:ascii="宋体" w:hAnsi="宋体" w:eastAsia="宋体" w:cs="宋体"/>
          <w:spacing w:val="-4"/>
          <w:sz w:val="24"/>
          <w:szCs w:val="24"/>
        </w:rPr>
        <w:t>年，贵州省地质局第一水文地质工程地质大队进行了</w:t>
      </w:r>
      <w:r>
        <w:rPr>
          <w:rFonts w:ascii="宋体" w:hAnsi="宋体" w:eastAsia="宋体" w:cs="宋体"/>
          <w:spacing w:val="-32"/>
          <w:sz w:val="24"/>
          <w:szCs w:val="24"/>
        </w:rPr>
        <w:t xml:space="preserve"> </w:t>
      </w:r>
      <w:r>
        <w:rPr>
          <w:rFonts w:ascii="宋体" w:hAnsi="宋体" w:eastAsia="宋体" w:cs="宋体"/>
          <w:spacing w:val="-4"/>
          <w:sz w:val="24"/>
          <w:szCs w:val="24"/>
        </w:rPr>
        <w:t>1:20</w:t>
      </w:r>
      <w:r>
        <w:rPr>
          <w:rFonts w:ascii="宋体" w:hAnsi="宋体" w:eastAsia="宋体" w:cs="宋体"/>
          <w:spacing w:val="-45"/>
          <w:sz w:val="24"/>
          <w:szCs w:val="24"/>
        </w:rPr>
        <w:t xml:space="preserve"> </w:t>
      </w:r>
      <w:r>
        <w:rPr>
          <w:rFonts w:ascii="宋体" w:hAnsi="宋体" w:eastAsia="宋体" w:cs="宋体"/>
          <w:spacing w:val="-4"/>
          <w:sz w:val="24"/>
          <w:szCs w:val="24"/>
        </w:rPr>
        <w:t>万盘县</w:t>
      </w:r>
      <w:r>
        <w:rPr>
          <w:rFonts w:ascii="宋体" w:hAnsi="宋体" w:eastAsia="宋体" w:cs="宋体"/>
          <w:spacing w:val="-2"/>
          <w:sz w:val="24"/>
          <w:szCs w:val="24"/>
        </w:rPr>
        <w:t>幅区域水文地质调查。</w:t>
      </w:r>
    </w:p>
    <w:p w14:paraId="639C2540">
      <w:pPr>
        <w:spacing w:before="2" w:line="384" w:lineRule="auto"/>
        <w:ind w:left="22" w:right="92" w:firstLine="490"/>
        <w:rPr>
          <w:rFonts w:ascii="宋体" w:hAnsi="宋体" w:eastAsia="宋体" w:cs="宋体"/>
          <w:sz w:val="24"/>
          <w:szCs w:val="24"/>
        </w:rPr>
      </w:pPr>
      <w:r>
        <w:rPr>
          <w:rFonts w:ascii="宋体" w:hAnsi="宋体" w:eastAsia="宋体" w:cs="宋体"/>
          <w:spacing w:val="1"/>
          <w:sz w:val="24"/>
          <w:szCs w:val="24"/>
        </w:rPr>
        <w:t>（3）1981</w:t>
      </w:r>
      <w:r>
        <w:rPr>
          <w:rFonts w:ascii="宋体" w:hAnsi="宋体" w:eastAsia="宋体" w:cs="宋体"/>
          <w:spacing w:val="-48"/>
          <w:sz w:val="24"/>
          <w:szCs w:val="24"/>
        </w:rPr>
        <w:t xml:space="preserve"> </w:t>
      </w:r>
      <w:r>
        <w:rPr>
          <w:rFonts w:ascii="宋体" w:hAnsi="宋体" w:eastAsia="宋体" w:cs="宋体"/>
          <w:spacing w:val="1"/>
          <w:sz w:val="24"/>
          <w:szCs w:val="24"/>
        </w:rPr>
        <w:t>年，云南省地质局第一地质大队对富源老</w:t>
      </w:r>
      <w:r>
        <w:rPr>
          <w:rFonts w:ascii="宋体" w:hAnsi="宋体" w:eastAsia="宋体" w:cs="宋体"/>
          <w:sz w:val="24"/>
          <w:szCs w:val="24"/>
        </w:rPr>
        <w:t>厂萤石矿老厂矿段及亚德克矿段进行详查、详勘工作，求得工业储量68.1</w:t>
      </w:r>
      <w:r>
        <w:rPr>
          <w:rFonts w:ascii="宋体" w:hAnsi="宋体" w:eastAsia="宋体" w:cs="宋体"/>
          <w:spacing w:val="-39"/>
          <w:sz w:val="24"/>
          <w:szCs w:val="24"/>
        </w:rPr>
        <w:t xml:space="preserve"> </w:t>
      </w:r>
      <w:r>
        <w:rPr>
          <w:rFonts w:ascii="宋体" w:hAnsi="宋体" w:eastAsia="宋体" w:cs="宋体"/>
          <w:sz w:val="24"/>
          <w:szCs w:val="24"/>
        </w:rPr>
        <w:t>万吨，远景储量</w:t>
      </w:r>
      <w:r>
        <w:rPr>
          <w:rFonts w:ascii="宋体" w:hAnsi="宋体" w:eastAsia="宋体" w:cs="宋体"/>
          <w:spacing w:val="-48"/>
          <w:sz w:val="24"/>
          <w:szCs w:val="24"/>
        </w:rPr>
        <w:t xml:space="preserve"> </w:t>
      </w:r>
      <w:r>
        <w:rPr>
          <w:rFonts w:ascii="宋体" w:hAnsi="宋体" w:eastAsia="宋体" w:cs="宋体"/>
          <w:sz w:val="24"/>
          <w:szCs w:val="24"/>
        </w:rPr>
        <w:t>27.4</w:t>
      </w:r>
      <w:r>
        <w:rPr>
          <w:rFonts w:ascii="宋体" w:hAnsi="宋体" w:eastAsia="宋体" w:cs="宋体"/>
          <w:spacing w:val="-45"/>
          <w:sz w:val="24"/>
          <w:szCs w:val="24"/>
        </w:rPr>
        <w:t xml:space="preserve"> </w:t>
      </w:r>
      <w:r>
        <w:rPr>
          <w:rFonts w:ascii="宋体" w:hAnsi="宋体" w:eastAsia="宋体" w:cs="宋体"/>
          <w:sz w:val="24"/>
          <w:szCs w:val="24"/>
        </w:rPr>
        <w:t>万吨。</w:t>
      </w:r>
    </w:p>
    <w:p w14:paraId="42E71EB7">
      <w:pPr>
        <w:spacing w:before="5" w:line="384" w:lineRule="auto"/>
        <w:ind w:left="20" w:right="92" w:firstLine="492"/>
        <w:rPr>
          <w:rFonts w:ascii="宋体" w:hAnsi="宋体" w:eastAsia="宋体" w:cs="宋体"/>
          <w:sz w:val="24"/>
          <w:szCs w:val="24"/>
        </w:rPr>
      </w:pPr>
      <w:r>
        <w:rPr>
          <w:rFonts w:ascii="宋体" w:hAnsi="宋体" w:eastAsia="宋体" w:cs="宋体"/>
          <w:spacing w:val="-4"/>
          <w:sz w:val="24"/>
          <w:szCs w:val="24"/>
        </w:rPr>
        <w:t>（4）2010</w:t>
      </w:r>
      <w:r>
        <w:rPr>
          <w:rFonts w:ascii="宋体" w:hAnsi="宋体" w:eastAsia="宋体" w:cs="宋体"/>
          <w:spacing w:val="-41"/>
          <w:sz w:val="24"/>
          <w:szCs w:val="24"/>
        </w:rPr>
        <w:t xml:space="preserve"> </w:t>
      </w:r>
      <w:r>
        <w:rPr>
          <w:rFonts w:ascii="宋体" w:hAnsi="宋体" w:eastAsia="宋体" w:cs="宋体"/>
          <w:spacing w:val="-4"/>
          <w:sz w:val="24"/>
          <w:szCs w:val="24"/>
        </w:rPr>
        <w:t>年</w:t>
      </w:r>
      <w:r>
        <w:rPr>
          <w:rFonts w:ascii="宋体" w:hAnsi="宋体" w:eastAsia="宋体" w:cs="宋体"/>
          <w:spacing w:val="-32"/>
          <w:sz w:val="24"/>
          <w:szCs w:val="24"/>
        </w:rPr>
        <w:t xml:space="preserve"> </w:t>
      </w:r>
      <w:r>
        <w:rPr>
          <w:rFonts w:ascii="宋体" w:hAnsi="宋体" w:eastAsia="宋体" w:cs="宋体"/>
          <w:spacing w:val="-4"/>
          <w:sz w:val="24"/>
          <w:szCs w:val="24"/>
        </w:rPr>
        <w:t>11</w:t>
      </w:r>
      <w:r>
        <w:rPr>
          <w:rFonts w:ascii="宋体" w:hAnsi="宋体" w:eastAsia="宋体" w:cs="宋体"/>
          <w:spacing w:val="-45"/>
          <w:sz w:val="24"/>
          <w:szCs w:val="24"/>
        </w:rPr>
        <w:t xml:space="preserve"> </w:t>
      </w:r>
      <w:r>
        <w:rPr>
          <w:rFonts w:ascii="宋体" w:hAnsi="宋体" w:eastAsia="宋体" w:cs="宋体"/>
          <w:spacing w:val="-4"/>
          <w:sz w:val="24"/>
          <w:szCs w:val="24"/>
        </w:rPr>
        <w:t>月，云南省地质矿产勘查开发局第一地质大队提交了《云南</w:t>
      </w:r>
      <w:r>
        <w:rPr>
          <w:rFonts w:ascii="宋体" w:hAnsi="宋体" w:eastAsia="宋体" w:cs="宋体"/>
          <w:spacing w:val="-3"/>
          <w:sz w:val="24"/>
          <w:szCs w:val="24"/>
        </w:rPr>
        <w:t>省富源县通泰水泥原料石灰岩矿详查报告》，矿区范围内累</w:t>
      </w:r>
      <w:r>
        <w:rPr>
          <w:rFonts w:ascii="宋体" w:hAnsi="宋体" w:eastAsia="宋体" w:cs="宋体"/>
          <w:spacing w:val="-4"/>
          <w:sz w:val="24"/>
          <w:szCs w:val="24"/>
        </w:rPr>
        <w:t>计查明（332+333）水</w:t>
      </w:r>
      <w:r>
        <w:rPr>
          <w:rFonts w:ascii="宋体" w:hAnsi="宋体" w:eastAsia="宋体" w:cs="宋体"/>
          <w:spacing w:val="5"/>
          <w:sz w:val="24"/>
          <w:szCs w:val="24"/>
        </w:rPr>
        <w:t>泥用石灰岩矿石量</w:t>
      </w:r>
      <w:r>
        <w:rPr>
          <w:rFonts w:ascii="宋体" w:hAnsi="宋体" w:eastAsia="宋体" w:cs="宋体"/>
          <w:spacing w:val="-41"/>
          <w:sz w:val="24"/>
          <w:szCs w:val="24"/>
        </w:rPr>
        <w:t xml:space="preserve"> </w:t>
      </w:r>
      <w:r>
        <w:rPr>
          <w:rFonts w:ascii="宋体" w:hAnsi="宋体" w:eastAsia="宋体" w:cs="宋体"/>
          <w:spacing w:val="5"/>
          <w:sz w:val="24"/>
          <w:szCs w:val="24"/>
        </w:rPr>
        <w:t>26731.00</w:t>
      </w:r>
      <w:r>
        <w:rPr>
          <w:rFonts w:ascii="宋体" w:hAnsi="宋体" w:eastAsia="宋体" w:cs="宋体"/>
          <w:spacing w:val="-35"/>
          <w:sz w:val="24"/>
          <w:szCs w:val="24"/>
        </w:rPr>
        <w:t xml:space="preserve"> </w:t>
      </w:r>
      <w:r>
        <w:rPr>
          <w:rFonts w:ascii="宋体" w:hAnsi="宋体" w:eastAsia="宋体" w:cs="宋体"/>
          <w:spacing w:val="5"/>
          <w:sz w:val="24"/>
          <w:szCs w:val="24"/>
        </w:rPr>
        <w:t>万吨，其中详</w:t>
      </w:r>
      <w:r>
        <w:rPr>
          <w:rFonts w:ascii="宋体" w:hAnsi="宋体" w:eastAsia="宋体" w:cs="宋体"/>
          <w:spacing w:val="4"/>
          <w:sz w:val="24"/>
          <w:szCs w:val="24"/>
        </w:rPr>
        <w:t>查区内累计查明（332+333）矿石量</w:t>
      </w:r>
      <w:r>
        <w:rPr>
          <w:rFonts w:ascii="宋体" w:hAnsi="宋体" w:eastAsia="宋体" w:cs="宋体"/>
          <w:spacing w:val="-5"/>
          <w:sz w:val="24"/>
          <w:szCs w:val="24"/>
        </w:rPr>
        <w:t>4110.00</w:t>
      </w:r>
      <w:r>
        <w:rPr>
          <w:rFonts w:ascii="宋体" w:hAnsi="宋体" w:eastAsia="宋体" w:cs="宋体"/>
          <w:spacing w:val="-27"/>
          <w:sz w:val="24"/>
          <w:szCs w:val="24"/>
        </w:rPr>
        <w:t xml:space="preserve"> </w:t>
      </w:r>
      <w:r>
        <w:rPr>
          <w:rFonts w:ascii="宋体" w:hAnsi="宋体" w:eastAsia="宋体" w:cs="宋体"/>
          <w:spacing w:val="-5"/>
          <w:sz w:val="24"/>
          <w:szCs w:val="24"/>
        </w:rPr>
        <w:t>万吨。上述资源储量以“云国土资储备字〔2011〕207</w:t>
      </w:r>
      <w:r>
        <w:rPr>
          <w:rFonts w:ascii="宋体" w:hAnsi="宋体" w:eastAsia="宋体" w:cs="宋体"/>
          <w:spacing w:val="-45"/>
          <w:sz w:val="24"/>
          <w:szCs w:val="24"/>
        </w:rPr>
        <w:t xml:space="preserve"> </w:t>
      </w:r>
      <w:r>
        <w:rPr>
          <w:rFonts w:ascii="宋体" w:hAnsi="宋体" w:eastAsia="宋体" w:cs="宋体"/>
          <w:spacing w:val="-5"/>
          <w:sz w:val="24"/>
          <w:szCs w:val="24"/>
        </w:rPr>
        <w:t>号</w:t>
      </w:r>
      <w:r>
        <w:rPr>
          <w:rFonts w:ascii="宋体" w:hAnsi="宋体" w:eastAsia="宋体" w:cs="宋体"/>
          <w:spacing w:val="-88"/>
          <w:sz w:val="24"/>
          <w:szCs w:val="24"/>
        </w:rPr>
        <w:t xml:space="preserve"> </w:t>
      </w:r>
      <w:r>
        <w:rPr>
          <w:rFonts w:ascii="宋体" w:hAnsi="宋体" w:eastAsia="宋体" w:cs="宋体"/>
          <w:spacing w:val="-5"/>
          <w:sz w:val="24"/>
          <w:szCs w:val="24"/>
        </w:rPr>
        <w:t>”及“云国土资</w:t>
      </w:r>
      <w:r>
        <w:rPr>
          <w:rFonts w:ascii="宋体" w:hAnsi="宋体" w:eastAsia="宋体" w:cs="宋体"/>
          <w:spacing w:val="-3"/>
          <w:sz w:val="24"/>
          <w:szCs w:val="24"/>
        </w:rPr>
        <w:t>矿评储字〔2011〕204</w:t>
      </w:r>
      <w:r>
        <w:rPr>
          <w:rFonts w:ascii="宋体" w:hAnsi="宋体" w:eastAsia="宋体" w:cs="宋体"/>
          <w:spacing w:val="-42"/>
          <w:sz w:val="24"/>
          <w:szCs w:val="24"/>
        </w:rPr>
        <w:t xml:space="preserve"> </w:t>
      </w:r>
      <w:r>
        <w:rPr>
          <w:rFonts w:ascii="宋体" w:hAnsi="宋体" w:eastAsia="宋体" w:cs="宋体"/>
          <w:spacing w:val="-3"/>
          <w:sz w:val="24"/>
          <w:szCs w:val="24"/>
        </w:rPr>
        <w:t>号</w:t>
      </w:r>
      <w:r>
        <w:rPr>
          <w:rFonts w:ascii="宋体" w:hAnsi="宋体" w:eastAsia="宋体" w:cs="宋体"/>
          <w:spacing w:val="-88"/>
          <w:sz w:val="24"/>
          <w:szCs w:val="24"/>
        </w:rPr>
        <w:t xml:space="preserve"> </w:t>
      </w:r>
      <w:r>
        <w:rPr>
          <w:rFonts w:ascii="宋体" w:hAnsi="宋体" w:eastAsia="宋体" w:cs="宋体"/>
          <w:spacing w:val="-3"/>
          <w:sz w:val="24"/>
          <w:szCs w:val="24"/>
        </w:rPr>
        <w:t>”评审备案。</w:t>
      </w:r>
    </w:p>
    <w:p w14:paraId="614BA3ED">
      <w:pPr>
        <w:spacing w:line="385" w:lineRule="auto"/>
        <w:ind w:left="20" w:right="92" w:firstLine="492"/>
        <w:rPr>
          <w:rFonts w:ascii="宋体" w:hAnsi="宋体" w:eastAsia="宋体" w:cs="宋体"/>
          <w:sz w:val="24"/>
          <w:szCs w:val="24"/>
        </w:rPr>
      </w:pPr>
      <w:r>
        <w:rPr>
          <w:rFonts w:ascii="宋体" w:hAnsi="宋体" w:eastAsia="宋体" w:cs="宋体"/>
          <w:spacing w:val="-3"/>
          <w:sz w:val="24"/>
          <w:szCs w:val="24"/>
        </w:rPr>
        <w:t>（5）富源县宏发水泥有限责任公司于</w:t>
      </w:r>
      <w:r>
        <w:rPr>
          <w:rFonts w:ascii="宋体" w:hAnsi="宋体" w:eastAsia="宋体" w:cs="宋体"/>
          <w:spacing w:val="-30"/>
          <w:sz w:val="24"/>
          <w:szCs w:val="24"/>
        </w:rPr>
        <w:t xml:space="preserve"> </w:t>
      </w:r>
      <w:r>
        <w:rPr>
          <w:rFonts w:ascii="宋体" w:hAnsi="宋体" w:eastAsia="宋体" w:cs="宋体"/>
          <w:spacing w:val="-3"/>
          <w:sz w:val="24"/>
          <w:szCs w:val="24"/>
        </w:rPr>
        <w:t>2019</w:t>
      </w:r>
      <w:r>
        <w:rPr>
          <w:rFonts w:ascii="宋体" w:hAnsi="宋体" w:eastAsia="宋体" w:cs="宋体"/>
          <w:spacing w:val="-50"/>
          <w:sz w:val="24"/>
          <w:szCs w:val="24"/>
        </w:rPr>
        <w:t xml:space="preserve"> </w:t>
      </w:r>
      <w:r>
        <w:rPr>
          <w:rFonts w:ascii="宋体" w:hAnsi="宋体" w:eastAsia="宋体" w:cs="宋体"/>
          <w:spacing w:val="-3"/>
          <w:sz w:val="24"/>
          <w:szCs w:val="24"/>
        </w:rPr>
        <w:t>年</w:t>
      </w:r>
      <w:r>
        <w:rPr>
          <w:rFonts w:ascii="宋体" w:hAnsi="宋体" w:eastAsia="宋体" w:cs="宋体"/>
          <w:spacing w:val="-32"/>
          <w:sz w:val="24"/>
          <w:szCs w:val="24"/>
        </w:rPr>
        <w:t xml:space="preserve"> </w:t>
      </w:r>
      <w:r>
        <w:rPr>
          <w:rFonts w:ascii="宋体" w:hAnsi="宋体" w:eastAsia="宋体" w:cs="宋体"/>
          <w:spacing w:val="-3"/>
          <w:sz w:val="24"/>
          <w:szCs w:val="24"/>
        </w:rPr>
        <w:t>1</w:t>
      </w:r>
      <w:r>
        <w:rPr>
          <w:rFonts w:ascii="宋体" w:hAnsi="宋体" w:eastAsia="宋体" w:cs="宋体"/>
          <w:spacing w:val="-45"/>
          <w:sz w:val="24"/>
          <w:szCs w:val="24"/>
        </w:rPr>
        <w:t xml:space="preserve"> </w:t>
      </w:r>
      <w:r>
        <w:rPr>
          <w:rFonts w:ascii="宋体" w:hAnsi="宋体" w:eastAsia="宋体" w:cs="宋体"/>
          <w:spacing w:val="-3"/>
          <w:sz w:val="24"/>
          <w:szCs w:val="24"/>
        </w:rPr>
        <w:t>月编制了《云南省富源县通</w:t>
      </w:r>
      <w:r>
        <w:rPr>
          <w:rFonts w:ascii="宋体" w:hAnsi="宋体" w:eastAsia="宋体" w:cs="宋体"/>
          <w:spacing w:val="-2"/>
          <w:sz w:val="24"/>
          <w:szCs w:val="24"/>
        </w:rPr>
        <w:t>泰石灰岩矿资源储量核实报告（2019</w:t>
      </w:r>
      <w:r>
        <w:rPr>
          <w:rFonts w:ascii="宋体" w:hAnsi="宋体" w:eastAsia="宋体" w:cs="宋体"/>
          <w:spacing w:val="-50"/>
          <w:sz w:val="24"/>
          <w:szCs w:val="24"/>
        </w:rPr>
        <w:t xml:space="preserve"> </w:t>
      </w:r>
      <w:r>
        <w:rPr>
          <w:rFonts w:ascii="宋体" w:hAnsi="宋体" w:eastAsia="宋体" w:cs="宋体"/>
          <w:spacing w:val="-2"/>
          <w:sz w:val="24"/>
          <w:szCs w:val="24"/>
        </w:rPr>
        <w:t>年）》，该报告经曲靖卓地矿</w:t>
      </w:r>
      <w:r>
        <w:rPr>
          <w:rFonts w:ascii="宋体" w:hAnsi="宋体" w:eastAsia="宋体" w:cs="宋体"/>
          <w:spacing w:val="-3"/>
          <w:sz w:val="24"/>
          <w:szCs w:val="24"/>
        </w:rPr>
        <w:t>业有限公司组</w:t>
      </w:r>
      <w:r>
        <w:rPr>
          <w:rFonts w:ascii="宋体" w:hAnsi="宋体" w:eastAsia="宋体" w:cs="宋体"/>
          <w:sz w:val="24"/>
          <w:szCs w:val="24"/>
        </w:rPr>
        <w:t>织专家评审通过，取得了《&lt;云南省富源县通泰石灰岩矿资</w:t>
      </w:r>
      <w:r>
        <w:rPr>
          <w:rFonts w:ascii="宋体" w:hAnsi="宋体" w:eastAsia="宋体" w:cs="宋体"/>
          <w:spacing w:val="-1"/>
          <w:sz w:val="24"/>
          <w:szCs w:val="24"/>
        </w:rPr>
        <w:t>源储量核实报告&gt;评审</w:t>
      </w:r>
      <w:r>
        <w:rPr>
          <w:rFonts w:ascii="宋体" w:hAnsi="宋体" w:eastAsia="宋体" w:cs="宋体"/>
          <w:sz w:val="24"/>
          <w:szCs w:val="24"/>
        </w:rPr>
        <w:t>意见书》（卓地矿评储字〔2019〕1</w:t>
      </w:r>
      <w:r>
        <w:rPr>
          <w:rFonts w:ascii="宋体" w:hAnsi="宋体" w:eastAsia="宋体" w:cs="宋体"/>
          <w:spacing w:val="-42"/>
          <w:sz w:val="24"/>
          <w:szCs w:val="24"/>
        </w:rPr>
        <w:t xml:space="preserve"> </w:t>
      </w:r>
      <w:r>
        <w:rPr>
          <w:rFonts w:ascii="宋体" w:hAnsi="宋体" w:eastAsia="宋体" w:cs="宋体"/>
          <w:sz w:val="24"/>
          <w:szCs w:val="24"/>
        </w:rPr>
        <w:t>号</w:t>
      </w:r>
      <w:r>
        <w:rPr>
          <w:rFonts w:ascii="宋体" w:hAnsi="宋体" w:eastAsia="宋体" w:cs="宋体"/>
          <w:spacing w:val="16"/>
          <w:sz w:val="24"/>
          <w:szCs w:val="24"/>
        </w:rPr>
        <w:t>），</w:t>
      </w:r>
      <w:r>
        <w:rPr>
          <w:rFonts w:ascii="宋体" w:hAnsi="宋体" w:eastAsia="宋体" w:cs="宋体"/>
          <w:sz w:val="24"/>
          <w:szCs w:val="24"/>
        </w:rPr>
        <w:t>并经富源县国土资源局备案，取得了《关于&lt;云南省富源县通泰石灰岩矿资源储量核实报告&gt;矿</w:t>
      </w:r>
      <w:r>
        <w:rPr>
          <w:rFonts w:ascii="宋体" w:hAnsi="宋体" w:eastAsia="宋体" w:cs="宋体"/>
          <w:spacing w:val="-1"/>
          <w:sz w:val="24"/>
          <w:szCs w:val="24"/>
        </w:rPr>
        <w:t>产资源储量评审备案证</w:t>
      </w:r>
      <w:r>
        <w:rPr>
          <w:rFonts w:ascii="宋体" w:hAnsi="宋体" w:eastAsia="宋体" w:cs="宋体"/>
          <w:spacing w:val="-4"/>
          <w:sz w:val="24"/>
          <w:szCs w:val="24"/>
        </w:rPr>
        <w:t>明</w:t>
      </w:r>
      <w:r>
        <w:rPr>
          <w:rFonts w:ascii="宋体" w:hAnsi="宋体" w:eastAsia="宋体" w:cs="宋体"/>
          <w:spacing w:val="-51"/>
          <w:sz w:val="24"/>
          <w:szCs w:val="24"/>
        </w:rPr>
        <w:t xml:space="preserve"> </w:t>
      </w:r>
      <w:r>
        <w:rPr>
          <w:rFonts w:ascii="宋体" w:hAnsi="宋体" w:eastAsia="宋体" w:cs="宋体"/>
          <w:spacing w:val="-4"/>
          <w:sz w:val="24"/>
          <w:szCs w:val="24"/>
        </w:rPr>
        <w:t>》</w:t>
      </w:r>
      <w:r>
        <w:rPr>
          <w:rFonts w:ascii="宋体" w:hAnsi="宋体" w:eastAsia="宋体" w:cs="宋体"/>
          <w:spacing w:val="-85"/>
          <w:sz w:val="24"/>
          <w:szCs w:val="24"/>
        </w:rPr>
        <w:t xml:space="preserve"> </w:t>
      </w:r>
      <w:r>
        <w:rPr>
          <w:rFonts w:ascii="宋体" w:hAnsi="宋体" w:eastAsia="宋体" w:cs="宋体"/>
          <w:spacing w:val="-4"/>
          <w:sz w:val="24"/>
          <w:szCs w:val="24"/>
        </w:rPr>
        <w:t>（</w:t>
      </w:r>
      <w:r>
        <w:rPr>
          <w:rFonts w:ascii="宋体" w:hAnsi="宋体" w:eastAsia="宋体" w:cs="宋体"/>
          <w:spacing w:val="-30"/>
          <w:sz w:val="24"/>
          <w:szCs w:val="24"/>
        </w:rPr>
        <w:t xml:space="preserve"> </w:t>
      </w:r>
      <w:r>
        <w:rPr>
          <w:rFonts w:ascii="宋体" w:hAnsi="宋体" w:eastAsia="宋体" w:cs="宋体"/>
          <w:spacing w:val="-4"/>
          <w:sz w:val="24"/>
          <w:szCs w:val="24"/>
        </w:rPr>
        <w:t>富</w:t>
      </w:r>
      <w:r>
        <w:rPr>
          <w:rFonts w:ascii="宋体" w:hAnsi="宋体" w:eastAsia="宋体" w:cs="宋体"/>
          <w:spacing w:val="-51"/>
          <w:sz w:val="24"/>
          <w:szCs w:val="24"/>
        </w:rPr>
        <w:t xml:space="preserve"> </w:t>
      </w:r>
      <w:r>
        <w:rPr>
          <w:rFonts w:ascii="宋体" w:hAnsi="宋体" w:eastAsia="宋体" w:cs="宋体"/>
          <w:spacing w:val="-4"/>
          <w:sz w:val="24"/>
          <w:szCs w:val="24"/>
        </w:rPr>
        <w:t>国土</w:t>
      </w:r>
      <w:r>
        <w:rPr>
          <w:rFonts w:ascii="宋体" w:hAnsi="宋体" w:eastAsia="宋体" w:cs="宋体"/>
          <w:spacing w:val="-66"/>
          <w:sz w:val="24"/>
          <w:szCs w:val="24"/>
        </w:rPr>
        <w:t xml:space="preserve"> </w:t>
      </w:r>
      <w:r>
        <w:rPr>
          <w:rFonts w:ascii="宋体" w:hAnsi="宋体" w:eastAsia="宋体" w:cs="宋体"/>
          <w:spacing w:val="-4"/>
          <w:sz w:val="24"/>
          <w:szCs w:val="24"/>
        </w:rPr>
        <w:t>资储</w:t>
      </w:r>
      <w:r>
        <w:rPr>
          <w:rFonts w:ascii="宋体" w:hAnsi="宋体" w:eastAsia="宋体" w:cs="宋体"/>
          <w:spacing w:val="-72"/>
          <w:sz w:val="24"/>
          <w:szCs w:val="24"/>
        </w:rPr>
        <w:t xml:space="preserve"> </w:t>
      </w:r>
      <w:r>
        <w:rPr>
          <w:rFonts w:ascii="宋体" w:hAnsi="宋体" w:eastAsia="宋体" w:cs="宋体"/>
          <w:spacing w:val="-4"/>
          <w:sz w:val="24"/>
          <w:szCs w:val="24"/>
        </w:rPr>
        <w:t>备字〔</w:t>
      </w:r>
      <w:r>
        <w:rPr>
          <w:rFonts w:ascii="宋体" w:hAnsi="宋体" w:eastAsia="宋体" w:cs="宋体"/>
          <w:spacing w:val="-72"/>
          <w:sz w:val="24"/>
          <w:szCs w:val="24"/>
        </w:rPr>
        <w:t xml:space="preserve"> </w:t>
      </w:r>
      <w:r>
        <w:rPr>
          <w:rFonts w:ascii="宋体" w:hAnsi="宋体" w:eastAsia="宋体" w:cs="宋体"/>
          <w:spacing w:val="-4"/>
          <w:sz w:val="24"/>
          <w:szCs w:val="24"/>
        </w:rPr>
        <w:t>2019〕</w:t>
      </w:r>
      <w:r>
        <w:rPr>
          <w:rFonts w:ascii="宋体" w:hAnsi="宋体" w:eastAsia="宋体" w:cs="宋体"/>
          <w:spacing w:val="-59"/>
          <w:sz w:val="24"/>
          <w:szCs w:val="24"/>
        </w:rPr>
        <w:t xml:space="preserve"> </w:t>
      </w:r>
      <w:r>
        <w:rPr>
          <w:rFonts w:ascii="宋体" w:hAnsi="宋体" w:eastAsia="宋体" w:cs="宋体"/>
          <w:spacing w:val="-4"/>
          <w:sz w:val="24"/>
          <w:szCs w:val="24"/>
        </w:rPr>
        <w:t>1 号</w:t>
      </w:r>
      <w:r>
        <w:rPr>
          <w:rFonts w:ascii="宋体" w:hAnsi="宋体" w:eastAsia="宋体" w:cs="宋体"/>
          <w:spacing w:val="-49"/>
          <w:sz w:val="24"/>
          <w:szCs w:val="24"/>
        </w:rPr>
        <w:t xml:space="preserve"> </w:t>
      </w:r>
      <w:r>
        <w:rPr>
          <w:rFonts w:ascii="宋体" w:hAnsi="宋体" w:eastAsia="宋体" w:cs="宋体"/>
          <w:spacing w:val="-4"/>
          <w:sz w:val="24"/>
          <w:szCs w:val="24"/>
        </w:rPr>
        <w:t>）</w:t>
      </w:r>
      <w:r>
        <w:rPr>
          <w:rFonts w:ascii="宋体" w:hAnsi="宋体" w:eastAsia="宋体" w:cs="宋体"/>
          <w:spacing w:val="-54"/>
          <w:sz w:val="24"/>
          <w:szCs w:val="24"/>
        </w:rPr>
        <w:t xml:space="preserve"> </w:t>
      </w:r>
      <w:r>
        <w:rPr>
          <w:rFonts w:ascii="宋体" w:hAnsi="宋体" w:eastAsia="宋体" w:cs="宋体"/>
          <w:spacing w:val="-4"/>
          <w:sz w:val="24"/>
          <w:szCs w:val="24"/>
        </w:rPr>
        <w:t>。矿</w:t>
      </w:r>
      <w:r>
        <w:rPr>
          <w:rFonts w:ascii="宋体" w:hAnsi="宋体" w:eastAsia="宋体" w:cs="宋体"/>
          <w:spacing w:val="-57"/>
          <w:sz w:val="24"/>
          <w:szCs w:val="24"/>
        </w:rPr>
        <w:t xml:space="preserve"> </w:t>
      </w:r>
      <w:r>
        <w:rPr>
          <w:rFonts w:ascii="宋体" w:hAnsi="宋体" w:eastAsia="宋体" w:cs="宋体"/>
          <w:spacing w:val="-4"/>
          <w:sz w:val="24"/>
          <w:szCs w:val="24"/>
        </w:rPr>
        <w:t>区</w:t>
      </w:r>
      <w:r>
        <w:rPr>
          <w:rFonts w:ascii="宋体" w:hAnsi="宋体" w:eastAsia="宋体" w:cs="宋体"/>
          <w:spacing w:val="-71"/>
          <w:sz w:val="24"/>
          <w:szCs w:val="24"/>
        </w:rPr>
        <w:t xml:space="preserve"> </w:t>
      </w:r>
      <w:r>
        <w:rPr>
          <w:rFonts w:ascii="宋体" w:hAnsi="宋体" w:eastAsia="宋体" w:cs="宋体"/>
          <w:spacing w:val="-4"/>
          <w:sz w:val="24"/>
          <w:szCs w:val="24"/>
        </w:rPr>
        <w:t>范</w:t>
      </w:r>
      <w:r>
        <w:rPr>
          <w:rFonts w:ascii="宋体" w:hAnsi="宋体" w:eastAsia="宋体" w:cs="宋体"/>
          <w:spacing w:val="-53"/>
          <w:sz w:val="24"/>
          <w:szCs w:val="24"/>
        </w:rPr>
        <w:t xml:space="preserve"> </w:t>
      </w:r>
      <w:r>
        <w:rPr>
          <w:rFonts w:ascii="宋体" w:hAnsi="宋体" w:eastAsia="宋体" w:cs="宋体"/>
          <w:spacing w:val="-4"/>
          <w:sz w:val="24"/>
          <w:szCs w:val="24"/>
        </w:rPr>
        <w:t>围</w:t>
      </w:r>
      <w:r>
        <w:rPr>
          <w:rFonts w:ascii="宋体" w:hAnsi="宋体" w:eastAsia="宋体" w:cs="宋体"/>
          <w:spacing w:val="-46"/>
          <w:sz w:val="24"/>
          <w:szCs w:val="24"/>
        </w:rPr>
        <w:t xml:space="preserve"> </w:t>
      </w:r>
      <w:r>
        <w:rPr>
          <w:rFonts w:ascii="宋体" w:hAnsi="宋体" w:eastAsia="宋体" w:cs="宋体"/>
          <w:spacing w:val="-4"/>
          <w:sz w:val="24"/>
          <w:szCs w:val="24"/>
        </w:rPr>
        <w:t>内</w:t>
      </w:r>
      <w:r>
        <w:rPr>
          <w:rFonts w:ascii="宋体" w:hAnsi="宋体" w:eastAsia="宋体" w:cs="宋体"/>
          <w:spacing w:val="-67"/>
          <w:sz w:val="24"/>
          <w:szCs w:val="24"/>
        </w:rPr>
        <w:t xml:space="preserve"> </w:t>
      </w:r>
      <w:r>
        <w:rPr>
          <w:rFonts w:ascii="宋体" w:hAnsi="宋体" w:eastAsia="宋体" w:cs="宋体"/>
          <w:spacing w:val="-4"/>
          <w:sz w:val="24"/>
          <w:szCs w:val="24"/>
        </w:rPr>
        <w:t>累计</w:t>
      </w:r>
      <w:r>
        <w:rPr>
          <w:rFonts w:ascii="宋体" w:hAnsi="宋体" w:eastAsia="宋体" w:cs="宋体"/>
          <w:spacing w:val="-72"/>
          <w:sz w:val="24"/>
          <w:szCs w:val="24"/>
        </w:rPr>
        <w:t xml:space="preserve"> </w:t>
      </w:r>
      <w:r>
        <w:rPr>
          <w:rFonts w:ascii="宋体" w:hAnsi="宋体" w:eastAsia="宋体" w:cs="宋体"/>
          <w:spacing w:val="-4"/>
          <w:sz w:val="24"/>
          <w:szCs w:val="24"/>
        </w:rPr>
        <w:t>查</w:t>
      </w:r>
      <w:r>
        <w:rPr>
          <w:rFonts w:ascii="宋体" w:hAnsi="宋体" w:eastAsia="宋体" w:cs="宋体"/>
          <w:spacing w:val="-55"/>
          <w:sz w:val="24"/>
          <w:szCs w:val="24"/>
        </w:rPr>
        <w:t xml:space="preserve"> </w:t>
      </w:r>
      <w:r>
        <w:rPr>
          <w:rFonts w:ascii="宋体" w:hAnsi="宋体" w:eastAsia="宋体" w:cs="宋体"/>
          <w:spacing w:val="-4"/>
          <w:sz w:val="24"/>
          <w:szCs w:val="24"/>
        </w:rPr>
        <w:t>明</w:t>
      </w:r>
      <w:r>
        <w:rPr>
          <w:rFonts w:ascii="宋体" w:hAnsi="宋体" w:eastAsia="宋体" w:cs="宋体"/>
          <w:spacing w:val="-64"/>
          <w:sz w:val="24"/>
          <w:szCs w:val="24"/>
        </w:rPr>
        <w:t xml:space="preserve"> </w:t>
      </w:r>
      <w:r>
        <w:rPr>
          <w:rFonts w:ascii="宋体" w:hAnsi="宋体" w:eastAsia="宋体" w:cs="宋体"/>
          <w:spacing w:val="-4"/>
          <w:sz w:val="24"/>
          <w:szCs w:val="24"/>
        </w:rPr>
        <w:t>资源储量</w:t>
      </w:r>
    </w:p>
    <w:p w14:paraId="5C0CAC53">
      <w:pPr>
        <w:spacing w:line="385" w:lineRule="auto"/>
        <w:rPr>
          <w:rFonts w:ascii="宋体" w:hAnsi="宋体" w:eastAsia="宋体" w:cs="宋体"/>
          <w:sz w:val="24"/>
          <w:szCs w:val="24"/>
        </w:rPr>
        <w:sectPr>
          <w:footerReference r:id="rId32" w:type="default"/>
          <w:pgSz w:w="11906" w:h="16839"/>
          <w:pgMar w:top="1214" w:right="1615" w:bottom="1300" w:left="1785" w:header="825" w:footer="983" w:gutter="0"/>
          <w:cols w:space="720" w:num="1"/>
        </w:sectPr>
      </w:pPr>
    </w:p>
    <w:p w14:paraId="1BDF3C9C">
      <w:pPr>
        <w:spacing w:line="340" w:lineRule="auto"/>
        <w:rPr>
          <w:rFonts w:ascii="Arial"/>
          <w:sz w:val="21"/>
        </w:rPr>
      </w:pPr>
    </w:p>
    <w:p w14:paraId="0A99620F">
      <w:pPr>
        <w:spacing w:before="78" w:line="384" w:lineRule="auto"/>
        <w:ind w:left="22" w:right="92" w:firstLine="10"/>
        <w:rPr>
          <w:rFonts w:ascii="宋体" w:hAnsi="宋体" w:eastAsia="宋体" w:cs="宋体"/>
          <w:sz w:val="24"/>
          <w:szCs w:val="24"/>
        </w:rPr>
      </w:pPr>
      <w:r>
        <w:rPr>
          <w:rFonts w:ascii="宋体" w:hAnsi="宋体" w:eastAsia="宋体" w:cs="宋体"/>
          <w:spacing w:val="-1"/>
          <w:sz w:val="24"/>
          <w:szCs w:val="24"/>
        </w:rPr>
        <w:t>（111b+122b+333+2S22）4557.00</w:t>
      </w:r>
      <w:r>
        <w:rPr>
          <w:rFonts w:ascii="宋体" w:hAnsi="宋体" w:eastAsia="宋体" w:cs="宋体"/>
          <w:spacing w:val="-45"/>
          <w:sz w:val="24"/>
          <w:szCs w:val="24"/>
        </w:rPr>
        <w:t xml:space="preserve"> </w:t>
      </w:r>
      <w:r>
        <w:rPr>
          <w:rFonts w:ascii="宋体" w:hAnsi="宋体" w:eastAsia="宋体" w:cs="宋体"/>
          <w:spacing w:val="-1"/>
          <w:sz w:val="24"/>
          <w:szCs w:val="24"/>
        </w:rPr>
        <w:t>万吨，动用资源储量（111b）365.00</w:t>
      </w:r>
      <w:r>
        <w:rPr>
          <w:rFonts w:ascii="宋体" w:hAnsi="宋体" w:eastAsia="宋体" w:cs="宋体"/>
          <w:spacing w:val="-45"/>
          <w:sz w:val="24"/>
          <w:szCs w:val="24"/>
        </w:rPr>
        <w:t xml:space="preserve"> </w:t>
      </w:r>
      <w:r>
        <w:rPr>
          <w:rFonts w:ascii="宋体" w:hAnsi="宋体" w:eastAsia="宋体" w:cs="宋体"/>
          <w:spacing w:val="-1"/>
          <w:sz w:val="24"/>
          <w:szCs w:val="24"/>
        </w:rPr>
        <w:t>万吨，保</w:t>
      </w:r>
      <w:bookmarkStart w:id="12" w:name="bookmark14"/>
      <w:bookmarkEnd w:id="12"/>
      <w:r>
        <w:rPr>
          <w:rFonts w:ascii="宋体" w:hAnsi="宋体" w:eastAsia="宋体" w:cs="宋体"/>
          <w:spacing w:val="-1"/>
          <w:sz w:val="24"/>
          <w:szCs w:val="24"/>
        </w:rPr>
        <w:t>有资源储量（122b+333+2S22）4192.00</w:t>
      </w:r>
      <w:r>
        <w:rPr>
          <w:rFonts w:ascii="宋体" w:hAnsi="宋体" w:eastAsia="宋体" w:cs="宋体"/>
          <w:spacing w:val="-42"/>
          <w:sz w:val="24"/>
          <w:szCs w:val="24"/>
        </w:rPr>
        <w:t xml:space="preserve"> </w:t>
      </w:r>
      <w:r>
        <w:rPr>
          <w:rFonts w:ascii="宋体" w:hAnsi="宋体" w:eastAsia="宋体" w:cs="宋体"/>
          <w:spacing w:val="-1"/>
          <w:sz w:val="24"/>
          <w:szCs w:val="24"/>
        </w:rPr>
        <w:t>万吨。</w:t>
      </w:r>
    </w:p>
    <w:p w14:paraId="48114761">
      <w:pPr>
        <w:spacing w:line="219" w:lineRule="auto"/>
        <w:ind w:left="506"/>
        <w:outlineLvl w:val="1"/>
        <w:rPr>
          <w:rFonts w:ascii="宋体" w:hAnsi="宋体" w:eastAsia="宋体" w:cs="宋体"/>
          <w:sz w:val="24"/>
          <w:szCs w:val="24"/>
        </w:rPr>
      </w:pPr>
      <w:bookmarkStart w:id="13" w:name="bookmark48"/>
      <w:bookmarkEnd w:id="13"/>
      <w:r>
        <w:rPr>
          <w:rFonts w:ascii="宋体" w:hAnsi="宋体" w:eastAsia="宋体" w:cs="宋体"/>
          <w:spacing w:val="-3"/>
          <w:sz w:val="24"/>
          <w:szCs w:val="24"/>
        </w:rPr>
        <w:t>7.4</w:t>
      </w:r>
      <w:r>
        <w:rPr>
          <w:rFonts w:ascii="宋体" w:hAnsi="宋体" w:eastAsia="宋体" w:cs="宋体"/>
          <w:spacing w:val="-50"/>
          <w:sz w:val="24"/>
          <w:szCs w:val="24"/>
        </w:rPr>
        <w:t xml:space="preserve"> </w:t>
      </w:r>
      <w:r>
        <w:rPr>
          <w:rFonts w:ascii="宋体" w:hAnsi="宋体" w:eastAsia="宋体" w:cs="宋体"/>
          <w:spacing w:val="-3"/>
          <w:sz w:val="24"/>
          <w:szCs w:val="24"/>
        </w:rPr>
        <w:t>矿区地质概况</w:t>
      </w:r>
    </w:p>
    <w:p w14:paraId="7D3AE6F3">
      <w:pPr>
        <w:spacing w:before="216" w:line="219" w:lineRule="auto"/>
        <w:ind w:left="506"/>
        <w:rPr>
          <w:rFonts w:ascii="宋体" w:hAnsi="宋体" w:eastAsia="宋体" w:cs="宋体"/>
          <w:sz w:val="24"/>
          <w:szCs w:val="24"/>
        </w:rPr>
      </w:pPr>
      <w:r>
        <w:rPr>
          <w:rFonts w:ascii="宋体" w:hAnsi="宋体" w:eastAsia="宋体" w:cs="宋体"/>
          <w:spacing w:val="-4"/>
          <w:sz w:val="24"/>
          <w:szCs w:val="24"/>
        </w:rPr>
        <w:t>7.4.1</w:t>
      </w:r>
      <w:r>
        <w:rPr>
          <w:rFonts w:ascii="宋体" w:hAnsi="宋体" w:eastAsia="宋体" w:cs="宋体"/>
          <w:spacing w:val="-49"/>
          <w:sz w:val="24"/>
          <w:szCs w:val="24"/>
        </w:rPr>
        <w:t xml:space="preserve"> </w:t>
      </w:r>
      <w:r>
        <w:rPr>
          <w:rFonts w:ascii="宋体" w:hAnsi="宋体" w:eastAsia="宋体" w:cs="宋体"/>
          <w:spacing w:val="-4"/>
          <w:sz w:val="24"/>
          <w:szCs w:val="24"/>
        </w:rPr>
        <w:t>地层</w:t>
      </w:r>
    </w:p>
    <w:p w14:paraId="01025146">
      <w:pPr>
        <w:spacing w:before="213" w:line="377" w:lineRule="auto"/>
        <w:ind w:left="23" w:right="92" w:firstLine="476"/>
        <w:rPr>
          <w:rFonts w:ascii="宋体" w:hAnsi="宋体" w:eastAsia="宋体" w:cs="宋体"/>
          <w:sz w:val="24"/>
          <w:szCs w:val="24"/>
        </w:rPr>
      </w:pPr>
      <w:r>
        <w:rPr>
          <w:rFonts w:ascii="宋体" w:hAnsi="宋体" w:eastAsia="宋体" w:cs="宋体"/>
          <w:sz w:val="24"/>
          <w:szCs w:val="24"/>
        </w:rPr>
        <w:t>矿区位于老厂背斜北西翼，地层与构造线走向北东，</w:t>
      </w:r>
      <w:r>
        <w:rPr>
          <w:rFonts w:ascii="宋体" w:hAnsi="宋体" w:eastAsia="宋体" w:cs="宋体"/>
          <w:spacing w:val="-1"/>
          <w:sz w:val="24"/>
          <w:szCs w:val="24"/>
        </w:rPr>
        <w:t>地层倾向北西，倾角平</w:t>
      </w:r>
      <w:r>
        <w:rPr>
          <w:rFonts w:ascii="宋体" w:hAnsi="宋体" w:eastAsia="宋体" w:cs="宋体"/>
          <w:sz w:val="24"/>
          <w:szCs w:val="24"/>
        </w:rPr>
        <w:t>缓。矿区出露地层由新至老有第四系（Q）、二叠系下统茅口组（P</w:t>
      </w:r>
      <w:r>
        <w:rPr>
          <w:rFonts w:ascii="宋体" w:hAnsi="宋体" w:eastAsia="宋体" w:cs="宋体"/>
          <w:position w:val="-3"/>
          <w:sz w:val="12"/>
          <w:szCs w:val="12"/>
        </w:rPr>
        <w:t>1</w:t>
      </w:r>
      <w:r>
        <w:rPr>
          <w:rFonts w:ascii="宋体" w:hAnsi="宋体" w:eastAsia="宋体" w:cs="宋体"/>
          <w:spacing w:val="-19"/>
          <w:position w:val="-3"/>
          <w:sz w:val="12"/>
          <w:szCs w:val="12"/>
        </w:rPr>
        <w:t xml:space="preserve"> </w:t>
      </w:r>
      <w:r>
        <w:rPr>
          <w:rFonts w:ascii="宋体" w:hAnsi="宋体" w:eastAsia="宋体" w:cs="宋体"/>
          <w:i/>
          <w:iCs/>
          <w:sz w:val="25"/>
          <w:szCs w:val="25"/>
        </w:rPr>
        <w:t>m</w:t>
      </w:r>
      <w:r>
        <w:rPr>
          <w:rFonts w:ascii="宋体" w:hAnsi="宋体" w:eastAsia="宋体" w:cs="宋体"/>
          <w:sz w:val="24"/>
          <w:szCs w:val="24"/>
        </w:rPr>
        <w:t>）。现将矿</w:t>
      </w:r>
      <w:r>
        <w:rPr>
          <w:rFonts w:ascii="宋体" w:hAnsi="宋体" w:eastAsia="宋体" w:cs="宋体"/>
          <w:spacing w:val="-1"/>
          <w:sz w:val="24"/>
          <w:szCs w:val="24"/>
        </w:rPr>
        <w:t>区地层由新至老叙述于下：。</w:t>
      </w:r>
    </w:p>
    <w:p w14:paraId="0C9C642A">
      <w:pPr>
        <w:spacing w:before="10" w:line="219" w:lineRule="auto"/>
        <w:ind w:left="512"/>
        <w:rPr>
          <w:rFonts w:ascii="宋体" w:hAnsi="宋体" w:eastAsia="宋体" w:cs="宋体"/>
          <w:sz w:val="24"/>
          <w:szCs w:val="24"/>
        </w:rPr>
      </w:pPr>
      <w:r>
        <w:rPr>
          <w:rFonts w:ascii="宋体" w:hAnsi="宋体" w:eastAsia="宋体" w:cs="宋体"/>
          <w:spacing w:val="-3"/>
          <w:sz w:val="24"/>
          <w:szCs w:val="24"/>
        </w:rPr>
        <w:t>（1）第四系（Q）</w:t>
      </w:r>
    </w:p>
    <w:p w14:paraId="54CC36CF">
      <w:pPr>
        <w:spacing w:before="214" w:line="385" w:lineRule="auto"/>
        <w:ind w:left="21" w:right="92" w:firstLine="500"/>
        <w:rPr>
          <w:rFonts w:ascii="宋体" w:hAnsi="宋体" w:eastAsia="宋体" w:cs="宋体"/>
          <w:sz w:val="24"/>
          <w:szCs w:val="24"/>
        </w:rPr>
      </w:pPr>
      <w:r>
        <w:rPr>
          <w:rFonts w:ascii="宋体" w:hAnsi="宋体" w:eastAsia="宋体" w:cs="宋体"/>
          <w:spacing w:val="-1"/>
          <w:sz w:val="24"/>
          <w:szCs w:val="24"/>
        </w:rPr>
        <w:t>出露于矿区中部地形低洼平缓处，由紫红色、砖红色粘土及角砾组成，含少量灰岩角砾，角砾大小不一，一般砾径</w:t>
      </w:r>
      <w:r>
        <w:rPr>
          <w:rFonts w:ascii="宋体" w:hAnsi="宋体" w:eastAsia="宋体" w:cs="宋体"/>
          <w:spacing w:val="-41"/>
          <w:sz w:val="24"/>
          <w:szCs w:val="24"/>
        </w:rPr>
        <w:t xml:space="preserve"> </w:t>
      </w:r>
      <w:r>
        <w:rPr>
          <w:rFonts w:ascii="宋体" w:hAnsi="宋体" w:eastAsia="宋体" w:cs="宋体"/>
          <w:spacing w:val="-1"/>
          <w:sz w:val="24"/>
          <w:szCs w:val="24"/>
        </w:rPr>
        <w:t>2-5cm，大者可达</w:t>
      </w:r>
      <w:r>
        <w:rPr>
          <w:rFonts w:ascii="宋体" w:hAnsi="宋体" w:eastAsia="宋体" w:cs="宋体"/>
          <w:spacing w:val="-50"/>
          <w:sz w:val="24"/>
          <w:szCs w:val="24"/>
        </w:rPr>
        <w:t xml:space="preserve"> </w:t>
      </w:r>
      <w:r>
        <w:rPr>
          <w:rFonts w:ascii="宋体" w:hAnsi="宋体" w:eastAsia="宋体" w:cs="宋体"/>
          <w:spacing w:val="-1"/>
          <w:sz w:val="24"/>
          <w:szCs w:val="24"/>
        </w:rPr>
        <w:t>8-15cm，分选、磨圆极</w:t>
      </w:r>
      <w:r>
        <w:rPr>
          <w:rFonts w:ascii="宋体" w:hAnsi="宋体" w:eastAsia="宋体" w:cs="宋体"/>
          <w:sz w:val="24"/>
          <w:szCs w:val="24"/>
        </w:rPr>
        <w:t>差，呈棱角状。为二叠系下统茅口组灰岩风化产物。表</w:t>
      </w:r>
      <w:r>
        <w:rPr>
          <w:rFonts w:ascii="宋体" w:hAnsi="宋体" w:eastAsia="宋体" w:cs="宋体"/>
          <w:spacing w:val="-1"/>
          <w:sz w:val="24"/>
          <w:szCs w:val="24"/>
        </w:rPr>
        <w:t>层植物根茎发育，厚度约</w:t>
      </w:r>
      <w:r>
        <w:rPr>
          <w:rFonts w:ascii="宋体" w:hAnsi="宋体" w:eastAsia="宋体" w:cs="宋体"/>
          <w:spacing w:val="-2"/>
          <w:sz w:val="24"/>
          <w:szCs w:val="24"/>
        </w:rPr>
        <w:t>0-5m,一般</w:t>
      </w:r>
      <w:r>
        <w:rPr>
          <w:rFonts w:ascii="宋体" w:hAnsi="宋体" w:eastAsia="宋体" w:cs="宋体"/>
          <w:spacing w:val="-47"/>
          <w:sz w:val="24"/>
          <w:szCs w:val="24"/>
        </w:rPr>
        <w:t xml:space="preserve"> </w:t>
      </w:r>
      <w:r>
        <w:rPr>
          <w:rFonts w:ascii="宋体" w:hAnsi="宋体" w:eastAsia="宋体" w:cs="宋体"/>
          <w:spacing w:val="-2"/>
          <w:sz w:val="24"/>
          <w:szCs w:val="24"/>
        </w:rPr>
        <w:t>2-3m。</w:t>
      </w:r>
    </w:p>
    <w:p w14:paraId="064433B5">
      <w:pPr>
        <w:spacing w:line="222" w:lineRule="auto"/>
        <w:ind w:left="512"/>
        <w:rPr>
          <w:rFonts w:ascii="宋体" w:hAnsi="宋体" w:eastAsia="宋体" w:cs="宋体"/>
          <w:sz w:val="24"/>
          <w:szCs w:val="24"/>
        </w:rPr>
      </w:pPr>
      <w:r>
        <w:rPr>
          <w:rFonts w:ascii="宋体" w:hAnsi="宋体" w:eastAsia="宋体" w:cs="宋体"/>
          <w:spacing w:val="-2"/>
          <w:sz w:val="24"/>
          <w:szCs w:val="24"/>
        </w:rPr>
        <w:t>（2）二叠系下统茅口组（P</w:t>
      </w:r>
      <w:r>
        <w:rPr>
          <w:rFonts w:ascii="宋体" w:hAnsi="宋体" w:eastAsia="宋体" w:cs="宋体"/>
          <w:spacing w:val="-2"/>
          <w:position w:val="-3"/>
          <w:sz w:val="12"/>
          <w:szCs w:val="12"/>
        </w:rPr>
        <w:t>1</w:t>
      </w:r>
      <w:r>
        <w:rPr>
          <w:rFonts w:ascii="宋体" w:hAnsi="宋体" w:eastAsia="宋体" w:cs="宋体"/>
          <w:spacing w:val="-24"/>
          <w:position w:val="-3"/>
          <w:sz w:val="12"/>
          <w:szCs w:val="12"/>
        </w:rPr>
        <w:t xml:space="preserve"> </w:t>
      </w:r>
      <w:r>
        <w:rPr>
          <w:rFonts w:ascii="宋体" w:hAnsi="宋体" w:eastAsia="宋体" w:cs="宋体"/>
          <w:i/>
          <w:iCs/>
          <w:spacing w:val="-2"/>
          <w:sz w:val="25"/>
          <w:szCs w:val="25"/>
        </w:rPr>
        <w:t>m</w:t>
      </w:r>
      <w:r>
        <w:rPr>
          <w:rFonts w:ascii="宋体" w:hAnsi="宋体" w:eastAsia="宋体" w:cs="宋体"/>
          <w:spacing w:val="-2"/>
          <w:sz w:val="24"/>
          <w:szCs w:val="24"/>
        </w:rPr>
        <w:t>）</w:t>
      </w:r>
    </w:p>
    <w:p w14:paraId="02E74404">
      <w:pPr>
        <w:spacing w:before="200" w:line="386" w:lineRule="auto"/>
        <w:ind w:left="22" w:right="92" w:firstLine="479"/>
        <w:rPr>
          <w:rFonts w:ascii="宋体" w:hAnsi="宋体" w:eastAsia="宋体" w:cs="宋体"/>
          <w:sz w:val="24"/>
          <w:szCs w:val="24"/>
        </w:rPr>
      </w:pPr>
      <w:r>
        <w:rPr>
          <w:rFonts w:ascii="宋体" w:hAnsi="宋体" w:eastAsia="宋体" w:cs="宋体"/>
          <w:sz w:val="24"/>
          <w:szCs w:val="24"/>
        </w:rPr>
        <w:t>广泛分布于矿区及四周，岩性为灰—浅灰色、灰白</w:t>
      </w:r>
      <w:r>
        <w:rPr>
          <w:rFonts w:ascii="宋体" w:hAnsi="宋体" w:eastAsia="宋体" w:cs="宋体"/>
          <w:spacing w:val="-1"/>
          <w:sz w:val="24"/>
          <w:szCs w:val="24"/>
        </w:rPr>
        <w:t>色厚层—块状细晶灰岩，</w:t>
      </w:r>
      <w:r>
        <w:rPr>
          <w:rFonts w:ascii="宋体" w:hAnsi="宋体" w:eastAsia="宋体" w:cs="宋体"/>
          <w:sz w:val="24"/>
          <w:szCs w:val="24"/>
        </w:rPr>
        <w:t>下部夹有生物碎屑灰岩，裂隙较发育，被方解石脉充</w:t>
      </w:r>
      <w:r>
        <w:rPr>
          <w:rFonts w:ascii="宋体" w:hAnsi="宋体" w:eastAsia="宋体" w:cs="宋体"/>
          <w:spacing w:val="-1"/>
          <w:sz w:val="24"/>
          <w:szCs w:val="24"/>
        </w:rPr>
        <w:t>填，具缝合线构造，为矿区</w:t>
      </w:r>
      <w:r>
        <w:rPr>
          <w:rFonts w:ascii="宋体" w:hAnsi="宋体" w:eastAsia="宋体" w:cs="宋体"/>
          <w:spacing w:val="-2"/>
          <w:sz w:val="24"/>
          <w:szCs w:val="24"/>
        </w:rPr>
        <w:t>石灰岩矿，出露于矿区的厚度大于</w:t>
      </w:r>
      <w:r>
        <w:rPr>
          <w:rFonts w:ascii="宋体" w:hAnsi="宋体" w:eastAsia="宋体" w:cs="宋体"/>
          <w:spacing w:val="-32"/>
          <w:sz w:val="24"/>
          <w:szCs w:val="24"/>
        </w:rPr>
        <w:t xml:space="preserve"> </w:t>
      </w:r>
      <w:r>
        <w:rPr>
          <w:rFonts w:ascii="宋体" w:hAnsi="宋体" w:eastAsia="宋体" w:cs="宋体"/>
          <w:spacing w:val="-2"/>
          <w:sz w:val="24"/>
          <w:szCs w:val="24"/>
        </w:rPr>
        <w:t>300m。</w:t>
      </w:r>
    </w:p>
    <w:p w14:paraId="178CD104">
      <w:pPr>
        <w:spacing w:before="24" w:line="220" w:lineRule="auto"/>
        <w:ind w:left="506"/>
        <w:rPr>
          <w:rFonts w:ascii="宋体" w:hAnsi="宋体" w:eastAsia="宋体" w:cs="宋体"/>
          <w:sz w:val="24"/>
          <w:szCs w:val="24"/>
        </w:rPr>
      </w:pPr>
      <w:r>
        <w:rPr>
          <w:rFonts w:ascii="宋体" w:hAnsi="宋体" w:eastAsia="宋体" w:cs="宋体"/>
          <w:spacing w:val="-4"/>
          <w:sz w:val="24"/>
          <w:szCs w:val="24"/>
        </w:rPr>
        <w:t>7.4.2</w:t>
      </w:r>
      <w:r>
        <w:rPr>
          <w:rFonts w:ascii="宋体" w:hAnsi="宋体" w:eastAsia="宋体" w:cs="宋体"/>
          <w:spacing w:val="-48"/>
          <w:sz w:val="24"/>
          <w:szCs w:val="24"/>
        </w:rPr>
        <w:t xml:space="preserve"> </w:t>
      </w:r>
      <w:r>
        <w:rPr>
          <w:rFonts w:ascii="宋体" w:hAnsi="宋体" w:eastAsia="宋体" w:cs="宋体"/>
          <w:spacing w:val="-4"/>
          <w:sz w:val="24"/>
          <w:szCs w:val="24"/>
        </w:rPr>
        <w:t>构造</w:t>
      </w:r>
    </w:p>
    <w:p w14:paraId="516C4559">
      <w:pPr>
        <w:spacing w:before="255" w:line="219" w:lineRule="auto"/>
        <w:ind w:left="512"/>
        <w:rPr>
          <w:rFonts w:ascii="宋体" w:hAnsi="宋体" w:eastAsia="宋体" w:cs="宋体"/>
          <w:sz w:val="24"/>
          <w:szCs w:val="24"/>
        </w:rPr>
      </w:pPr>
      <w:r>
        <w:rPr>
          <w:rFonts w:ascii="宋体" w:hAnsi="宋体" w:eastAsia="宋体" w:cs="宋体"/>
          <w:spacing w:val="-5"/>
          <w:sz w:val="24"/>
          <w:szCs w:val="24"/>
        </w:rPr>
        <w:t>（1）褶皱</w:t>
      </w:r>
    </w:p>
    <w:p w14:paraId="1912A585">
      <w:pPr>
        <w:spacing w:before="256" w:line="415" w:lineRule="auto"/>
        <w:ind w:left="24" w:right="94" w:firstLine="475"/>
        <w:rPr>
          <w:rFonts w:ascii="宋体" w:hAnsi="宋体" w:eastAsia="宋体" w:cs="宋体"/>
          <w:sz w:val="24"/>
          <w:szCs w:val="24"/>
        </w:rPr>
      </w:pPr>
      <w:r>
        <w:rPr>
          <w:rFonts w:ascii="宋体" w:hAnsi="宋体" w:eastAsia="宋体" w:cs="宋体"/>
          <w:spacing w:val="-4"/>
          <w:sz w:val="24"/>
          <w:szCs w:val="24"/>
        </w:rPr>
        <w:t>矿区为一走向北东、倾向北西的单斜构造，倾角</w:t>
      </w:r>
      <w:r>
        <w:rPr>
          <w:rFonts w:ascii="宋体" w:hAnsi="宋体" w:eastAsia="宋体" w:cs="宋体"/>
          <w:spacing w:val="-32"/>
          <w:sz w:val="24"/>
          <w:szCs w:val="24"/>
        </w:rPr>
        <w:t xml:space="preserve"> </w:t>
      </w:r>
      <w:r>
        <w:rPr>
          <w:rFonts w:ascii="宋体" w:hAnsi="宋体" w:eastAsia="宋体" w:cs="宋体"/>
          <w:spacing w:val="-4"/>
          <w:sz w:val="24"/>
          <w:szCs w:val="24"/>
        </w:rPr>
        <w:t>16</w:t>
      </w:r>
      <w:r>
        <w:rPr>
          <w:rFonts w:ascii="宋体" w:hAnsi="宋体" w:eastAsia="宋体" w:cs="宋体"/>
          <w:spacing w:val="-89"/>
          <w:sz w:val="24"/>
          <w:szCs w:val="24"/>
        </w:rPr>
        <w:t xml:space="preserve"> </w:t>
      </w:r>
      <w:r>
        <w:rPr>
          <w:rFonts w:ascii="宋体" w:hAnsi="宋体" w:eastAsia="宋体" w:cs="宋体"/>
          <w:spacing w:val="-4"/>
          <w:sz w:val="24"/>
          <w:szCs w:val="24"/>
        </w:rPr>
        <w:t>°-36</w:t>
      </w:r>
      <w:r>
        <w:rPr>
          <w:rFonts w:ascii="宋体" w:hAnsi="宋体" w:eastAsia="宋体" w:cs="宋体"/>
          <w:spacing w:val="-89"/>
          <w:sz w:val="24"/>
          <w:szCs w:val="24"/>
        </w:rPr>
        <w:t xml:space="preserve"> </w:t>
      </w:r>
      <w:r>
        <w:rPr>
          <w:rFonts w:ascii="宋体" w:hAnsi="宋体" w:eastAsia="宋体" w:cs="宋体"/>
          <w:spacing w:val="-4"/>
          <w:sz w:val="24"/>
          <w:szCs w:val="24"/>
        </w:rPr>
        <w:t>°</w:t>
      </w:r>
      <w:r>
        <w:rPr>
          <w:rFonts w:ascii="宋体" w:hAnsi="宋体" w:eastAsia="宋体" w:cs="宋体"/>
          <w:spacing w:val="-89"/>
          <w:sz w:val="24"/>
          <w:szCs w:val="24"/>
        </w:rPr>
        <w:t xml:space="preserve"> </w:t>
      </w:r>
      <w:r>
        <w:rPr>
          <w:rFonts w:ascii="宋体" w:hAnsi="宋体" w:eastAsia="宋体" w:cs="宋体"/>
          <w:spacing w:val="-4"/>
          <w:sz w:val="24"/>
          <w:szCs w:val="24"/>
        </w:rPr>
        <w:t>,</w:t>
      </w:r>
      <w:r>
        <w:rPr>
          <w:rFonts w:ascii="宋体" w:hAnsi="宋体" w:eastAsia="宋体" w:cs="宋体"/>
          <w:spacing w:val="67"/>
          <w:sz w:val="24"/>
          <w:szCs w:val="24"/>
        </w:rPr>
        <w:t xml:space="preserve"> </w:t>
      </w:r>
      <w:r>
        <w:rPr>
          <w:rFonts w:ascii="宋体" w:hAnsi="宋体" w:eastAsia="宋体" w:cs="宋体"/>
          <w:spacing w:val="-4"/>
          <w:sz w:val="24"/>
          <w:szCs w:val="24"/>
        </w:rPr>
        <w:t>石灰岩矿分布</w:t>
      </w:r>
      <w:r>
        <w:rPr>
          <w:rFonts w:ascii="宋体" w:hAnsi="宋体" w:eastAsia="宋体" w:cs="宋体"/>
          <w:spacing w:val="-3"/>
          <w:sz w:val="24"/>
          <w:szCs w:val="24"/>
        </w:rPr>
        <w:t>于该单斜中。</w:t>
      </w:r>
    </w:p>
    <w:p w14:paraId="44991C75">
      <w:pPr>
        <w:spacing w:line="219" w:lineRule="auto"/>
        <w:ind w:left="512"/>
        <w:rPr>
          <w:rFonts w:ascii="宋体" w:hAnsi="宋体" w:eastAsia="宋体" w:cs="宋体"/>
          <w:sz w:val="24"/>
          <w:szCs w:val="24"/>
        </w:rPr>
      </w:pPr>
      <w:r>
        <w:rPr>
          <w:rFonts w:ascii="宋体" w:hAnsi="宋体" w:eastAsia="宋体" w:cs="宋体"/>
          <w:spacing w:val="-5"/>
          <w:sz w:val="24"/>
          <w:szCs w:val="24"/>
        </w:rPr>
        <w:t>（2）断层</w:t>
      </w:r>
    </w:p>
    <w:p w14:paraId="56F0245C">
      <w:pPr>
        <w:spacing w:before="256" w:line="415" w:lineRule="auto"/>
        <w:ind w:left="21" w:right="92" w:firstLine="479"/>
        <w:rPr>
          <w:rFonts w:ascii="宋体" w:hAnsi="宋体" w:eastAsia="宋体" w:cs="宋体"/>
          <w:sz w:val="24"/>
          <w:szCs w:val="24"/>
        </w:rPr>
      </w:pPr>
      <w:r>
        <w:rPr>
          <w:rFonts w:ascii="宋体" w:hAnsi="宋体" w:eastAsia="宋体" w:cs="宋体"/>
          <w:sz w:val="24"/>
          <w:szCs w:val="24"/>
        </w:rPr>
        <w:t>矿区内未发现断层构造，矿区是一个走向北东、倾向</w:t>
      </w:r>
      <w:r>
        <w:rPr>
          <w:rFonts w:ascii="宋体" w:hAnsi="宋体" w:eastAsia="宋体" w:cs="宋体"/>
          <w:spacing w:val="-1"/>
          <w:sz w:val="24"/>
          <w:szCs w:val="24"/>
        </w:rPr>
        <w:t>北西的单斜构造，无断层分布。矿区地质构造复杂程度简单。</w:t>
      </w:r>
    </w:p>
    <w:p w14:paraId="5E63A1A8">
      <w:pPr>
        <w:spacing w:line="219" w:lineRule="auto"/>
        <w:ind w:left="506"/>
        <w:rPr>
          <w:rFonts w:ascii="宋体" w:hAnsi="宋体" w:eastAsia="宋体" w:cs="宋体"/>
          <w:sz w:val="24"/>
          <w:szCs w:val="24"/>
        </w:rPr>
      </w:pPr>
      <w:r>
        <w:rPr>
          <w:rFonts w:ascii="宋体" w:hAnsi="宋体" w:eastAsia="宋体" w:cs="宋体"/>
          <w:spacing w:val="-4"/>
          <w:sz w:val="24"/>
          <w:szCs w:val="24"/>
        </w:rPr>
        <w:t>7.4.3</w:t>
      </w:r>
      <w:r>
        <w:rPr>
          <w:rFonts w:ascii="宋体" w:hAnsi="宋体" w:eastAsia="宋体" w:cs="宋体"/>
          <w:spacing w:val="-45"/>
          <w:sz w:val="24"/>
          <w:szCs w:val="24"/>
        </w:rPr>
        <w:t xml:space="preserve"> </w:t>
      </w:r>
      <w:r>
        <w:rPr>
          <w:rFonts w:ascii="宋体" w:hAnsi="宋体" w:eastAsia="宋体" w:cs="宋体"/>
          <w:spacing w:val="-4"/>
          <w:sz w:val="24"/>
          <w:szCs w:val="24"/>
        </w:rPr>
        <w:t>岩浆岩</w:t>
      </w:r>
    </w:p>
    <w:p w14:paraId="3A45CE4E">
      <w:pPr>
        <w:spacing w:before="255" w:line="219" w:lineRule="auto"/>
        <w:ind w:left="500"/>
        <w:rPr>
          <w:rFonts w:ascii="宋体" w:hAnsi="宋体" w:eastAsia="宋体" w:cs="宋体"/>
          <w:sz w:val="24"/>
          <w:szCs w:val="24"/>
        </w:rPr>
      </w:pPr>
      <w:r>
        <w:rPr>
          <w:rFonts w:ascii="宋体" w:hAnsi="宋体" w:eastAsia="宋体" w:cs="宋体"/>
          <w:spacing w:val="-1"/>
          <w:sz w:val="24"/>
          <w:szCs w:val="24"/>
        </w:rPr>
        <w:t>矿区及外围均未分布岩浆岩，无岩浆活动。</w:t>
      </w:r>
    </w:p>
    <w:p w14:paraId="0B5B5236">
      <w:pPr>
        <w:spacing w:before="256" w:line="219" w:lineRule="auto"/>
        <w:ind w:left="506"/>
        <w:rPr>
          <w:rFonts w:ascii="宋体" w:hAnsi="宋体" w:eastAsia="宋体" w:cs="宋体"/>
          <w:sz w:val="24"/>
          <w:szCs w:val="24"/>
        </w:rPr>
      </w:pPr>
      <w:r>
        <w:rPr>
          <w:rFonts w:ascii="宋体" w:hAnsi="宋体" w:eastAsia="宋体" w:cs="宋体"/>
          <w:spacing w:val="-3"/>
          <w:sz w:val="24"/>
          <w:szCs w:val="24"/>
        </w:rPr>
        <w:t>7.4.4</w:t>
      </w:r>
      <w:r>
        <w:rPr>
          <w:rFonts w:ascii="宋体" w:hAnsi="宋体" w:eastAsia="宋体" w:cs="宋体"/>
          <w:spacing w:val="-41"/>
          <w:sz w:val="24"/>
          <w:szCs w:val="24"/>
        </w:rPr>
        <w:t xml:space="preserve"> </w:t>
      </w:r>
      <w:r>
        <w:rPr>
          <w:rFonts w:ascii="宋体" w:hAnsi="宋体" w:eastAsia="宋体" w:cs="宋体"/>
          <w:spacing w:val="-3"/>
          <w:sz w:val="24"/>
          <w:szCs w:val="24"/>
        </w:rPr>
        <w:t>风化带与覆盖层</w:t>
      </w:r>
    </w:p>
    <w:p w14:paraId="10EAB7FF">
      <w:pPr>
        <w:spacing w:before="254" w:line="219" w:lineRule="auto"/>
        <w:ind w:left="500"/>
        <w:rPr>
          <w:rFonts w:ascii="宋体" w:hAnsi="宋体" w:eastAsia="宋体" w:cs="宋体"/>
          <w:sz w:val="24"/>
          <w:szCs w:val="24"/>
        </w:rPr>
      </w:pPr>
      <w:r>
        <w:rPr>
          <w:rFonts w:ascii="宋体" w:hAnsi="宋体" w:eastAsia="宋体" w:cs="宋体"/>
          <w:sz w:val="24"/>
          <w:szCs w:val="24"/>
        </w:rPr>
        <w:t>矿区石灰岩矿经风化后成为第四系覆盖层，分布于矿</w:t>
      </w:r>
      <w:r>
        <w:rPr>
          <w:rFonts w:ascii="宋体" w:hAnsi="宋体" w:eastAsia="宋体" w:cs="宋体"/>
          <w:spacing w:val="-1"/>
          <w:sz w:val="24"/>
          <w:szCs w:val="24"/>
        </w:rPr>
        <w:t>区内沟谷及西部山坡地</w:t>
      </w:r>
    </w:p>
    <w:p w14:paraId="0B08A542">
      <w:pPr>
        <w:spacing w:line="219" w:lineRule="auto"/>
        <w:rPr>
          <w:rFonts w:ascii="宋体" w:hAnsi="宋体" w:eastAsia="宋体" w:cs="宋体"/>
          <w:sz w:val="24"/>
          <w:szCs w:val="24"/>
        </w:rPr>
        <w:sectPr>
          <w:footerReference r:id="rId33" w:type="default"/>
          <w:pgSz w:w="11906" w:h="16839"/>
          <w:pgMar w:top="1214" w:right="1615" w:bottom="1300" w:left="1785" w:header="825" w:footer="983" w:gutter="0"/>
          <w:cols w:space="720" w:num="1"/>
        </w:sectPr>
      </w:pPr>
    </w:p>
    <w:p w14:paraId="4E2B2875">
      <w:pPr>
        <w:spacing w:line="372" w:lineRule="auto"/>
        <w:rPr>
          <w:rFonts w:ascii="Arial"/>
          <w:sz w:val="21"/>
        </w:rPr>
      </w:pPr>
    </w:p>
    <w:p w14:paraId="25C573FF">
      <w:pPr>
        <w:spacing w:before="78" w:line="219" w:lineRule="auto"/>
        <w:ind w:left="27"/>
        <w:rPr>
          <w:rFonts w:ascii="宋体" w:hAnsi="宋体" w:eastAsia="宋体" w:cs="宋体"/>
          <w:sz w:val="24"/>
          <w:szCs w:val="24"/>
        </w:rPr>
      </w:pPr>
      <w:r>
        <w:rPr>
          <w:rFonts w:ascii="宋体" w:hAnsi="宋体" w:eastAsia="宋体" w:cs="宋体"/>
          <w:spacing w:val="-1"/>
          <w:sz w:val="24"/>
          <w:szCs w:val="24"/>
        </w:rPr>
        <w:t>带，由砂质粘土夹灰岩碎块组成，其厚度在</w:t>
      </w:r>
      <w:r>
        <w:rPr>
          <w:rFonts w:ascii="宋体" w:hAnsi="宋体" w:eastAsia="宋体" w:cs="宋体"/>
          <w:spacing w:val="-48"/>
          <w:sz w:val="24"/>
          <w:szCs w:val="24"/>
        </w:rPr>
        <w:t xml:space="preserve"> </w:t>
      </w:r>
      <w:r>
        <w:rPr>
          <w:rFonts w:ascii="宋体" w:hAnsi="宋体" w:eastAsia="宋体" w:cs="宋体"/>
          <w:spacing w:val="-1"/>
          <w:sz w:val="24"/>
          <w:szCs w:val="24"/>
        </w:rPr>
        <w:t>2.40</w:t>
      </w:r>
      <w:r>
        <w:rPr>
          <w:rFonts w:ascii="宋体" w:hAnsi="宋体" w:eastAsia="宋体" w:cs="宋体"/>
          <w:spacing w:val="-2"/>
          <w:sz w:val="24"/>
          <w:szCs w:val="24"/>
        </w:rPr>
        <w:t>-2.90m</w:t>
      </w:r>
      <w:r>
        <w:rPr>
          <w:rFonts w:ascii="宋体" w:hAnsi="宋体" w:eastAsia="宋体" w:cs="宋体"/>
          <w:spacing w:val="-48"/>
          <w:sz w:val="24"/>
          <w:szCs w:val="24"/>
        </w:rPr>
        <w:t xml:space="preserve"> </w:t>
      </w:r>
      <w:r>
        <w:rPr>
          <w:rFonts w:ascii="宋体" w:hAnsi="宋体" w:eastAsia="宋体" w:cs="宋体"/>
          <w:spacing w:val="-2"/>
          <w:sz w:val="24"/>
          <w:szCs w:val="24"/>
        </w:rPr>
        <w:t>之间。</w:t>
      </w:r>
    </w:p>
    <w:p w14:paraId="090D8BFE">
      <w:pPr>
        <w:spacing w:before="254" w:line="220" w:lineRule="auto"/>
        <w:ind w:left="506"/>
        <w:rPr>
          <w:rFonts w:ascii="宋体" w:hAnsi="宋体" w:eastAsia="宋体" w:cs="宋体"/>
          <w:sz w:val="24"/>
          <w:szCs w:val="24"/>
        </w:rPr>
      </w:pPr>
      <w:r>
        <w:rPr>
          <w:rFonts w:ascii="宋体" w:hAnsi="宋体" w:eastAsia="宋体" w:cs="宋体"/>
          <w:spacing w:val="-4"/>
          <w:sz w:val="24"/>
          <w:szCs w:val="24"/>
        </w:rPr>
        <w:t>7.4.5</w:t>
      </w:r>
      <w:r>
        <w:rPr>
          <w:rFonts w:ascii="宋体" w:hAnsi="宋体" w:eastAsia="宋体" w:cs="宋体"/>
          <w:spacing w:val="-49"/>
          <w:sz w:val="24"/>
          <w:szCs w:val="24"/>
        </w:rPr>
        <w:t xml:space="preserve"> </w:t>
      </w:r>
      <w:r>
        <w:rPr>
          <w:rFonts w:ascii="宋体" w:hAnsi="宋体" w:eastAsia="宋体" w:cs="宋体"/>
          <w:spacing w:val="-4"/>
          <w:sz w:val="24"/>
          <w:szCs w:val="24"/>
        </w:rPr>
        <w:t>岩溶</w:t>
      </w:r>
    </w:p>
    <w:p w14:paraId="188E3F27">
      <w:pPr>
        <w:spacing w:before="256" w:line="415" w:lineRule="auto"/>
        <w:ind w:left="20" w:right="92" w:firstLine="480"/>
        <w:rPr>
          <w:rFonts w:ascii="宋体" w:hAnsi="宋体" w:eastAsia="宋体" w:cs="宋体"/>
          <w:sz w:val="24"/>
          <w:szCs w:val="24"/>
        </w:rPr>
      </w:pPr>
      <w:r>
        <w:rPr>
          <w:rFonts w:ascii="宋体" w:hAnsi="宋体" w:eastAsia="宋体" w:cs="宋体"/>
          <w:sz w:val="24"/>
          <w:szCs w:val="24"/>
        </w:rPr>
        <w:t>矿区石灰岩矿经地下水及地表水溶蚀形成岩溶。在地</w:t>
      </w:r>
      <w:r>
        <w:rPr>
          <w:rFonts w:ascii="宋体" w:hAnsi="宋体" w:eastAsia="宋体" w:cs="宋体"/>
          <w:spacing w:val="-1"/>
          <w:sz w:val="24"/>
          <w:szCs w:val="24"/>
        </w:rPr>
        <w:t>表岩溶呈垂直的岩溶裂</w:t>
      </w:r>
      <w:r>
        <w:rPr>
          <w:rFonts w:ascii="宋体" w:hAnsi="宋体" w:eastAsia="宋体" w:cs="宋体"/>
          <w:spacing w:val="2"/>
          <w:sz w:val="24"/>
          <w:szCs w:val="24"/>
        </w:rPr>
        <w:t>隙，呈漏斗状分布。在深部形成地下暗河，地表水溪从现6-6</w:t>
      </w:r>
      <w:r>
        <w:rPr>
          <w:rFonts w:ascii="宋体" w:hAnsi="宋体" w:eastAsia="宋体" w:cs="宋体"/>
          <w:spacing w:val="-77"/>
          <w:sz w:val="24"/>
          <w:szCs w:val="24"/>
        </w:rPr>
        <w:t xml:space="preserve"> </w:t>
      </w:r>
      <w:r>
        <w:rPr>
          <w:rFonts w:ascii="宋体" w:hAnsi="宋体" w:eastAsia="宋体" w:cs="宋体"/>
          <w:spacing w:val="2"/>
          <w:sz w:val="24"/>
          <w:szCs w:val="24"/>
        </w:rPr>
        <w:t>′线南</w:t>
      </w:r>
      <w:r>
        <w:rPr>
          <w:rFonts w:ascii="宋体" w:hAnsi="宋体" w:eastAsia="宋体" w:cs="宋体"/>
          <w:spacing w:val="1"/>
          <w:sz w:val="24"/>
          <w:szCs w:val="24"/>
        </w:rPr>
        <w:t>段流进地下</w:t>
      </w:r>
      <w:r>
        <w:rPr>
          <w:rFonts w:ascii="宋体" w:hAnsi="宋体" w:eastAsia="宋体" w:cs="宋体"/>
          <w:spacing w:val="-11"/>
          <w:sz w:val="24"/>
          <w:szCs w:val="24"/>
        </w:rPr>
        <w:t>暗河，从现</w:t>
      </w:r>
      <w:r>
        <w:rPr>
          <w:rFonts w:ascii="宋体" w:hAnsi="宋体" w:eastAsia="宋体" w:cs="宋体"/>
          <w:spacing w:val="-70"/>
          <w:sz w:val="24"/>
          <w:szCs w:val="24"/>
        </w:rPr>
        <w:t xml:space="preserve"> </w:t>
      </w:r>
      <w:r>
        <w:rPr>
          <w:rFonts w:ascii="宋体" w:hAnsi="宋体" w:eastAsia="宋体" w:cs="宋体"/>
          <w:spacing w:val="-11"/>
          <w:sz w:val="24"/>
          <w:szCs w:val="24"/>
        </w:rPr>
        <w:t>8-8</w:t>
      </w:r>
      <w:r>
        <w:rPr>
          <w:rFonts w:ascii="宋体" w:hAnsi="宋体" w:eastAsia="宋体" w:cs="宋体"/>
          <w:spacing w:val="-77"/>
          <w:sz w:val="24"/>
          <w:szCs w:val="24"/>
        </w:rPr>
        <w:t xml:space="preserve"> </w:t>
      </w:r>
      <w:r>
        <w:rPr>
          <w:rFonts w:ascii="宋体" w:hAnsi="宋体" w:eastAsia="宋体" w:cs="宋体"/>
          <w:spacing w:val="-11"/>
          <w:sz w:val="24"/>
          <w:szCs w:val="24"/>
        </w:rPr>
        <w:t>′线南侧流出地表。据</w:t>
      </w:r>
      <w:r>
        <w:rPr>
          <w:rFonts w:ascii="宋体" w:hAnsi="宋体" w:eastAsia="宋体" w:cs="宋体"/>
          <w:spacing w:val="-71"/>
          <w:sz w:val="24"/>
          <w:szCs w:val="24"/>
        </w:rPr>
        <w:t xml:space="preserve"> </w:t>
      </w:r>
      <w:r>
        <w:rPr>
          <w:rFonts w:ascii="宋体" w:hAnsi="宋体" w:eastAsia="宋体" w:cs="宋体"/>
          <w:spacing w:val="-11"/>
          <w:sz w:val="24"/>
          <w:szCs w:val="24"/>
        </w:rPr>
        <w:t>ZK401</w:t>
      </w:r>
      <w:r>
        <w:rPr>
          <w:rFonts w:ascii="宋体" w:hAnsi="宋体" w:eastAsia="宋体" w:cs="宋体"/>
          <w:spacing w:val="-70"/>
          <w:sz w:val="24"/>
          <w:szCs w:val="24"/>
        </w:rPr>
        <w:t xml:space="preserve"> </w:t>
      </w:r>
      <w:r>
        <w:rPr>
          <w:rFonts w:ascii="宋体" w:hAnsi="宋体" w:eastAsia="宋体" w:cs="宋体"/>
          <w:spacing w:val="-11"/>
          <w:sz w:val="24"/>
          <w:szCs w:val="24"/>
        </w:rPr>
        <w:t>钻孔控制，在孔深</w:t>
      </w:r>
      <w:r>
        <w:rPr>
          <w:rFonts w:ascii="宋体" w:hAnsi="宋体" w:eastAsia="宋体" w:cs="宋体"/>
          <w:spacing w:val="-67"/>
          <w:sz w:val="24"/>
          <w:szCs w:val="24"/>
        </w:rPr>
        <w:t xml:space="preserve"> </w:t>
      </w:r>
      <w:r>
        <w:rPr>
          <w:rFonts w:ascii="宋体" w:hAnsi="宋体" w:eastAsia="宋体" w:cs="宋体"/>
          <w:spacing w:val="-11"/>
          <w:sz w:val="24"/>
          <w:szCs w:val="24"/>
        </w:rPr>
        <w:t>30m</w:t>
      </w:r>
      <w:r>
        <w:rPr>
          <w:rFonts w:ascii="宋体" w:hAnsi="宋体" w:eastAsia="宋体" w:cs="宋体"/>
          <w:spacing w:val="-41"/>
          <w:sz w:val="24"/>
          <w:szCs w:val="24"/>
        </w:rPr>
        <w:t xml:space="preserve"> </w:t>
      </w:r>
      <w:r>
        <w:rPr>
          <w:rFonts w:ascii="宋体" w:hAnsi="宋体" w:eastAsia="宋体" w:cs="宋体"/>
          <w:spacing w:val="-11"/>
          <w:sz w:val="24"/>
          <w:szCs w:val="24"/>
        </w:rPr>
        <w:t>内见</w:t>
      </w:r>
      <w:r>
        <w:rPr>
          <w:rFonts w:ascii="宋体" w:hAnsi="宋体" w:eastAsia="宋体" w:cs="宋体"/>
          <w:spacing w:val="-68"/>
          <w:sz w:val="24"/>
          <w:szCs w:val="24"/>
        </w:rPr>
        <w:t xml:space="preserve"> </w:t>
      </w:r>
      <w:r>
        <w:rPr>
          <w:rFonts w:ascii="宋体" w:hAnsi="宋体" w:eastAsia="宋体" w:cs="宋体"/>
          <w:spacing w:val="-11"/>
          <w:sz w:val="24"/>
          <w:szCs w:val="24"/>
        </w:rPr>
        <w:t>0.30-0.67m</w:t>
      </w:r>
      <w:r>
        <w:rPr>
          <w:rFonts w:ascii="宋体" w:hAnsi="宋体" w:eastAsia="宋体" w:cs="宋体"/>
          <w:spacing w:val="-1"/>
          <w:sz w:val="24"/>
          <w:szCs w:val="24"/>
        </w:rPr>
        <w:t>不等的溶洞</w:t>
      </w:r>
      <w:r>
        <w:rPr>
          <w:rFonts w:ascii="宋体" w:hAnsi="宋体" w:eastAsia="宋体" w:cs="宋体"/>
          <w:spacing w:val="-46"/>
          <w:sz w:val="24"/>
          <w:szCs w:val="24"/>
        </w:rPr>
        <w:t xml:space="preserve"> </w:t>
      </w:r>
      <w:r>
        <w:rPr>
          <w:rFonts w:ascii="宋体" w:hAnsi="宋体" w:eastAsia="宋体" w:cs="宋体"/>
          <w:spacing w:val="-1"/>
          <w:sz w:val="24"/>
          <w:szCs w:val="24"/>
        </w:rPr>
        <w:t>3</w:t>
      </w:r>
      <w:r>
        <w:rPr>
          <w:rFonts w:ascii="宋体" w:hAnsi="宋体" w:eastAsia="宋体" w:cs="宋体"/>
          <w:spacing w:val="-46"/>
          <w:sz w:val="24"/>
          <w:szCs w:val="24"/>
        </w:rPr>
        <w:t xml:space="preserve"> </w:t>
      </w:r>
      <w:r>
        <w:rPr>
          <w:rFonts w:ascii="宋体" w:hAnsi="宋体" w:eastAsia="宋体" w:cs="宋体"/>
          <w:spacing w:val="-1"/>
          <w:sz w:val="24"/>
          <w:szCs w:val="24"/>
        </w:rPr>
        <w:t>处，由红色粘土（即灰岩风化物）充填。在开采时，可将其</w:t>
      </w:r>
      <w:r>
        <w:rPr>
          <w:rFonts w:ascii="宋体" w:hAnsi="宋体" w:eastAsia="宋体" w:cs="宋体"/>
          <w:spacing w:val="-2"/>
          <w:sz w:val="24"/>
          <w:szCs w:val="24"/>
        </w:rPr>
        <w:t>去除，</w:t>
      </w:r>
      <w:bookmarkStart w:id="14" w:name="bookmark15"/>
      <w:bookmarkEnd w:id="14"/>
      <w:r>
        <w:rPr>
          <w:rFonts w:ascii="宋体" w:hAnsi="宋体" w:eastAsia="宋体" w:cs="宋体"/>
          <w:spacing w:val="-1"/>
          <w:sz w:val="24"/>
          <w:szCs w:val="24"/>
        </w:rPr>
        <w:t>对矿石质量无影响。</w:t>
      </w:r>
    </w:p>
    <w:p w14:paraId="0A44DAE1">
      <w:pPr>
        <w:spacing w:line="219" w:lineRule="auto"/>
        <w:ind w:left="506"/>
        <w:outlineLvl w:val="1"/>
        <w:rPr>
          <w:rFonts w:ascii="宋体" w:hAnsi="宋体" w:eastAsia="宋体" w:cs="宋体"/>
          <w:sz w:val="24"/>
          <w:szCs w:val="24"/>
        </w:rPr>
      </w:pPr>
      <w:bookmarkStart w:id="15" w:name="bookmark49"/>
      <w:bookmarkEnd w:id="15"/>
      <w:r>
        <w:rPr>
          <w:rFonts w:ascii="宋体" w:hAnsi="宋体" w:eastAsia="宋体" w:cs="宋体"/>
          <w:spacing w:val="-3"/>
          <w:sz w:val="24"/>
          <w:szCs w:val="24"/>
        </w:rPr>
        <w:t>7.5</w:t>
      </w:r>
      <w:r>
        <w:rPr>
          <w:rFonts w:ascii="宋体" w:hAnsi="宋体" w:eastAsia="宋体" w:cs="宋体"/>
          <w:spacing w:val="-50"/>
          <w:sz w:val="24"/>
          <w:szCs w:val="24"/>
        </w:rPr>
        <w:t xml:space="preserve"> </w:t>
      </w:r>
      <w:r>
        <w:rPr>
          <w:rFonts w:ascii="宋体" w:hAnsi="宋体" w:eastAsia="宋体" w:cs="宋体"/>
          <w:spacing w:val="-3"/>
          <w:sz w:val="24"/>
          <w:szCs w:val="24"/>
        </w:rPr>
        <w:t>矿产资源概况</w:t>
      </w:r>
    </w:p>
    <w:p w14:paraId="2CE1023C">
      <w:pPr>
        <w:spacing w:before="255" w:line="219" w:lineRule="auto"/>
        <w:ind w:left="506"/>
        <w:rPr>
          <w:rFonts w:ascii="宋体" w:hAnsi="宋体" w:eastAsia="宋体" w:cs="宋体"/>
          <w:sz w:val="24"/>
          <w:szCs w:val="24"/>
        </w:rPr>
      </w:pPr>
      <w:r>
        <w:rPr>
          <w:rFonts w:ascii="宋体" w:hAnsi="宋体" w:eastAsia="宋体" w:cs="宋体"/>
          <w:spacing w:val="-3"/>
          <w:sz w:val="24"/>
          <w:szCs w:val="24"/>
        </w:rPr>
        <w:t>7.5.1</w:t>
      </w:r>
      <w:r>
        <w:rPr>
          <w:rFonts w:ascii="宋体" w:hAnsi="宋体" w:eastAsia="宋体" w:cs="宋体"/>
          <w:spacing w:val="-50"/>
          <w:sz w:val="24"/>
          <w:szCs w:val="24"/>
        </w:rPr>
        <w:t xml:space="preserve"> </w:t>
      </w:r>
      <w:r>
        <w:rPr>
          <w:rFonts w:ascii="宋体" w:hAnsi="宋体" w:eastAsia="宋体" w:cs="宋体"/>
          <w:spacing w:val="-3"/>
          <w:sz w:val="24"/>
          <w:szCs w:val="24"/>
        </w:rPr>
        <w:t>矿体特征</w:t>
      </w:r>
    </w:p>
    <w:p w14:paraId="4CC5DCCA">
      <w:pPr>
        <w:spacing w:before="223" w:line="384" w:lineRule="auto"/>
        <w:ind w:left="45" w:right="92" w:firstLine="467"/>
        <w:rPr>
          <w:rFonts w:ascii="宋体" w:hAnsi="宋体" w:eastAsia="宋体" w:cs="宋体"/>
          <w:sz w:val="24"/>
          <w:szCs w:val="24"/>
        </w:rPr>
      </w:pPr>
      <w:r>
        <w:rPr>
          <w:rFonts w:ascii="宋体" w:hAnsi="宋体" w:eastAsia="宋体" w:cs="宋体"/>
          <w:spacing w:val="-1"/>
          <w:sz w:val="24"/>
          <w:szCs w:val="24"/>
        </w:rPr>
        <w:t>富源县通泰石灰岩矿属二叠系下统茅口组中部灰岩层。矿体呈层状产出，走</w:t>
      </w:r>
      <w:r>
        <w:rPr>
          <w:rFonts w:ascii="宋体" w:hAnsi="宋体" w:eastAsia="宋体" w:cs="宋体"/>
          <w:spacing w:val="-6"/>
          <w:sz w:val="24"/>
          <w:szCs w:val="24"/>
        </w:rPr>
        <w:t>向北东，倾向北西，倾角</w:t>
      </w:r>
      <w:r>
        <w:rPr>
          <w:rFonts w:ascii="宋体" w:hAnsi="宋体" w:eastAsia="宋体" w:cs="宋体"/>
          <w:spacing w:val="-28"/>
          <w:sz w:val="24"/>
          <w:szCs w:val="24"/>
        </w:rPr>
        <w:t xml:space="preserve"> </w:t>
      </w:r>
      <w:r>
        <w:rPr>
          <w:rFonts w:ascii="宋体" w:hAnsi="宋体" w:eastAsia="宋体" w:cs="宋体"/>
          <w:spacing w:val="-6"/>
          <w:sz w:val="24"/>
          <w:szCs w:val="24"/>
        </w:rPr>
        <w:t>16-36</w:t>
      </w:r>
      <w:r>
        <w:rPr>
          <w:rFonts w:ascii="宋体" w:hAnsi="宋体" w:eastAsia="宋体" w:cs="宋体"/>
          <w:spacing w:val="-89"/>
          <w:sz w:val="24"/>
          <w:szCs w:val="24"/>
        </w:rPr>
        <w:t xml:space="preserve"> </w:t>
      </w:r>
      <w:r>
        <w:rPr>
          <w:rFonts w:ascii="宋体" w:hAnsi="宋体" w:eastAsia="宋体" w:cs="宋体"/>
          <w:spacing w:val="-6"/>
          <w:sz w:val="24"/>
          <w:szCs w:val="24"/>
        </w:rPr>
        <w:t>°</w:t>
      </w:r>
      <w:r>
        <w:rPr>
          <w:rFonts w:ascii="宋体" w:hAnsi="宋体" w:eastAsia="宋体" w:cs="宋体"/>
          <w:spacing w:val="-91"/>
          <w:sz w:val="24"/>
          <w:szCs w:val="24"/>
        </w:rPr>
        <w:t xml:space="preserve"> </w:t>
      </w:r>
      <w:r>
        <w:rPr>
          <w:rFonts w:ascii="宋体" w:hAnsi="宋体" w:eastAsia="宋体" w:cs="宋体"/>
          <w:spacing w:val="-6"/>
          <w:sz w:val="24"/>
          <w:szCs w:val="24"/>
        </w:rPr>
        <w:t>,</w:t>
      </w:r>
      <w:r>
        <w:rPr>
          <w:rFonts w:ascii="宋体" w:hAnsi="宋体" w:eastAsia="宋体" w:cs="宋体"/>
          <w:spacing w:val="65"/>
          <w:sz w:val="24"/>
          <w:szCs w:val="24"/>
        </w:rPr>
        <w:t xml:space="preserve"> </w:t>
      </w:r>
      <w:r>
        <w:rPr>
          <w:rFonts w:ascii="宋体" w:hAnsi="宋体" w:eastAsia="宋体" w:cs="宋体"/>
          <w:spacing w:val="-6"/>
          <w:sz w:val="24"/>
          <w:szCs w:val="24"/>
        </w:rPr>
        <w:t>呈一单斜分布于矿区及其四周。</w:t>
      </w:r>
    </w:p>
    <w:p w14:paraId="305E1EB0">
      <w:pPr>
        <w:spacing w:before="2" w:line="386" w:lineRule="auto"/>
        <w:ind w:left="21" w:right="30" w:firstLine="479"/>
        <w:jc w:val="both"/>
        <w:rPr>
          <w:rFonts w:ascii="宋体" w:hAnsi="宋体" w:eastAsia="宋体" w:cs="宋体"/>
          <w:sz w:val="24"/>
          <w:szCs w:val="24"/>
        </w:rPr>
      </w:pPr>
      <w:r>
        <w:rPr>
          <w:rFonts w:ascii="宋体" w:hAnsi="宋体" w:eastAsia="宋体" w:cs="宋体"/>
          <w:sz w:val="24"/>
          <w:szCs w:val="24"/>
        </w:rPr>
        <w:t>矿区范围内石灰岩呈层状产于二叠系下统茅口组，为</w:t>
      </w:r>
      <w:r>
        <w:rPr>
          <w:rFonts w:ascii="宋体" w:hAnsi="宋体" w:eastAsia="宋体" w:cs="宋体"/>
          <w:spacing w:val="-1"/>
          <w:sz w:val="24"/>
          <w:szCs w:val="24"/>
        </w:rPr>
        <w:t>灰色厚层状灰岩，无夹</w:t>
      </w:r>
      <w:r>
        <w:rPr>
          <w:rFonts w:ascii="宋体" w:hAnsi="宋体" w:eastAsia="宋体" w:cs="宋体"/>
          <w:spacing w:val="-2"/>
          <w:sz w:val="24"/>
          <w:szCs w:val="24"/>
        </w:rPr>
        <w:t>层，层位稳定，顺层分布，矿界内控制矿体走向长</w:t>
      </w:r>
      <w:r>
        <w:rPr>
          <w:rFonts w:ascii="宋体" w:hAnsi="宋体" w:eastAsia="宋体" w:cs="宋体"/>
          <w:spacing w:val="-33"/>
          <w:sz w:val="24"/>
          <w:szCs w:val="24"/>
        </w:rPr>
        <w:t xml:space="preserve"> </w:t>
      </w:r>
      <w:r>
        <w:rPr>
          <w:rFonts w:ascii="宋体" w:hAnsi="宋体" w:eastAsia="宋体" w:cs="宋体"/>
          <w:spacing w:val="-2"/>
          <w:sz w:val="24"/>
          <w:szCs w:val="24"/>
        </w:rPr>
        <w:t>150</w:t>
      </w:r>
      <w:r>
        <w:rPr>
          <w:rFonts w:ascii="宋体" w:hAnsi="宋体" w:eastAsia="宋体" w:cs="宋体"/>
          <w:spacing w:val="-3"/>
          <w:sz w:val="24"/>
          <w:szCs w:val="24"/>
        </w:rPr>
        <w:t>0m，垂厚</w:t>
      </w:r>
      <w:r>
        <w:rPr>
          <w:rFonts w:ascii="宋体" w:hAnsi="宋体" w:eastAsia="宋体" w:cs="宋体"/>
          <w:spacing w:val="-49"/>
          <w:sz w:val="24"/>
          <w:szCs w:val="24"/>
        </w:rPr>
        <w:t xml:space="preserve"> </w:t>
      </w:r>
      <w:r>
        <w:rPr>
          <w:rFonts w:ascii="宋体" w:hAnsi="宋体" w:eastAsia="宋体" w:cs="宋体"/>
          <w:spacing w:val="-3"/>
          <w:sz w:val="24"/>
          <w:szCs w:val="24"/>
        </w:rPr>
        <w:t>81.50-117.80m，</w:t>
      </w:r>
      <w:r>
        <w:rPr>
          <w:rFonts w:ascii="宋体" w:hAnsi="宋体" w:eastAsia="宋体" w:cs="宋体"/>
          <w:spacing w:val="-2"/>
          <w:sz w:val="24"/>
          <w:szCs w:val="24"/>
        </w:rPr>
        <w:t>标高</w:t>
      </w:r>
      <w:r>
        <w:rPr>
          <w:rFonts w:ascii="宋体" w:hAnsi="宋体" w:eastAsia="宋体" w:cs="宋体"/>
          <w:spacing w:val="-37"/>
          <w:sz w:val="24"/>
          <w:szCs w:val="24"/>
        </w:rPr>
        <w:t xml:space="preserve"> </w:t>
      </w:r>
      <w:r>
        <w:rPr>
          <w:rFonts w:ascii="宋体" w:hAnsi="宋体" w:eastAsia="宋体" w:cs="宋体"/>
          <w:spacing w:val="-2"/>
          <w:sz w:val="24"/>
          <w:szCs w:val="24"/>
        </w:rPr>
        <w:t>2020-1900m，厚</w:t>
      </w:r>
      <w:r>
        <w:rPr>
          <w:rFonts w:ascii="宋体" w:hAnsi="宋体" w:eastAsia="宋体" w:cs="宋体"/>
          <w:spacing w:val="-48"/>
          <w:sz w:val="24"/>
          <w:szCs w:val="24"/>
        </w:rPr>
        <w:t xml:space="preserve"> </w:t>
      </w:r>
      <w:r>
        <w:rPr>
          <w:rFonts w:ascii="宋体" w:hAnsi="宋体" w:eastAsia="宋体" w:cs="宋体"/>
          <w:spacing w:val="-2"/>
          <w:sz w:val="24"/>
          <w:szCs w:val="24"/>
        </w:rPr>
        <w:t>250-300m。</w:t>
      </w:r>
    </w:p>
    <w:p w14:paraId="05DC13BD">
      <w:pPr>
        <w:spacing w:before="27" w:line="219" w:lineRule="auto"/>
        <w:ind w:left="506"/>
        <w:rPr>
          <w:rFonts w:ascii="宋体" w:hAnsi="宋体" w:eastAsia="宋体" w:cs="宋体"/>
          <w:sz w:val="24"/>
          <w:szCs w:val="24"/>
        </w:rPr>
      </w:pPr>
      <w:r>
        <w:rPr>
          <w:rFonts w:ascii="宋体" w:hAnsi="宋体" w:eastAsia="宋体" w:cs="宋体"/>
          <w:spacing w:val="-3"/>
          <w:sz w:val="24"/>
          <w:szCs w:val="24"/>
        </w:rPr>
        <w:t>7.5.2</w:t>
      </w:r>
      <w:r>
        <w:rPr>
          <w:rFonts w:ascii="宋体" w:hAnsi="宋体" w:eastAsia="宋体" w:cs="宋体"/>
          <w:spacing w:val="-50"/>
          <w:sz w:val="24"/>
          <w:szCs w:val="24"/>
        </w:rPr>
        <w:t xml:space="preserve"> </w:t>
      </w:r>
      <w:r>
        <w:rPr>
          <w:rFonts w:ascii="宋体" w:hAnsi="宋体" w:eastAsia="宋体" w:cs="宋体"/>
          <w:spacing w:val="-3"/>
          <w:sz w:val="24"/>
          <w:szCs w:val="24"/>
        </w:rPr>
        <w:t>矿石特征</w:t>
      </w:r>
    </w:p>
    <w:p w14:paraId="139EB21F">
      <w:pPr>
        <w:spacing w:before="255" w:line="219" w:lineRule="auto"/>
        <w:ind w:left="512"/>
        <w:rPr>
          <w:rFonts w:ascii="宋体" w:hAnsi="宋体" w:eastAsia="宋体" w:cs="宋体"/>
          <w:sz w:val="24"/>
          <w:szCs w:val="24"/>
        </w:rPr>
      </w:pPr>
      <w:r>
        <w:rPr>
          <w:rFonts w:ascii="宋体" w:hAnsi="宋体" w:eastAsia="宋体" w:cs="宋体"/>
          <w:spacing w:val="-2"/>
          <w:sz w:val="24"/>
          <w:szCs w:val="24"/>
        </w:rPr>
        <w:t>（1）矿物组成与结构构造</w:t>
      </w:r>
    </w:p>
    <w:p w14:paraId="42AC766C">
      <w:pPr>
        <w:spacing w:before="255" w:line="217" w:lineRule="auto"/>
        <w:ind w:left="500"/>
        <w:rPr>
          <w:rFonts w:ascii="宋体" w:hAnsi="宋体" w:eastAsia="宋体" w:cs="宋体"/>
          <w:sz w:val="24"/>
          <w:szCs w:val="24"/>
        </w:rPr>
      </w:pPr>
      <w:r>
        <w:rPr>
          <w:rFonts w:ascii="宋体" w:hAnsi="宋体" w:eastAsia="宋体" w:cs="宋体"/>
          <w:spacing w:val="-2"/>
          <w:sz w:val="24"/>
          <w:szCs w:val="24"/>
        </w:rPr>
        <w:t>①矿石矿物成分</w:t>
      </w:r>
    </w:p>
    <w:p w14:paraId="4B6C0752">
      <w:pPr>
        <w:spacing w:before="259" w:line="415" w:lineRule="auto"/>
        <w:ind w:left="24" w:right="92" w:firstLine="477"/>
        <w:rPr>
          <w:rFonts w:ascii="宋体" w:hAnsi="宋体" w:eastAsia="宋体" w:cs="宋体"/>
          <w:sz w:val="24"/>
          <w:szCs w:val="24"/>
        </w:rPr>
      </w:pPr>
      <w:r>
        <w:rPr>
          <w:rFonts w:ascii="宋体" w:hAnsi="宋体" w:eastAsia="宋体" w:cs="宋体"/>
          <w:spacing w:val="3"/>
          <w:sz w:val="24"/>
          <w:szCs w:val="24"/>
        </w:rPr>
        <w:t>石灰岩矿物成分以方解石(占95%)为主，少量白云石（占4%</w:t>
      </w:r>
      <w:r>
        <w:rPr>
          <w:rFonts w:ascii="宋体" w:hAnsi="宋体" w:eastAsia="宋体" w:cs="宋体"/>
          <w:spacing w:val="4"/>
          <w:sz w:val="24"/>
          <w:szCs w:val="24"/>
        </w:rPr>
        <w:t>），</w:t>
      </w:r>
      <w:r>
        <w:rPr>
          <w:rFonts w:ascii="宋体" w:hAnsi="宋体" w:eastAsia="宋体" w:cs="宋体"/>
          <w:spacing w:val="3"/>
          <w:sz w:val="24"/>
          <w:szCs w:val="24"/>
        </w:rPr>
        <w:t>微量</w:t>
      </w:r>
      <w:r>
        <w:rPr>
          <w:rFonts w:ascii="宋体" w:hAnsi="宋体" w:eastAsia="宋体" w:cs="宋体"/>
          <w:spacing w:val="2"/>
          <w:sz w:val="24"/>
          <w:szCs w:val="24"/>
        </w:rPr>
        <w:t>石英碎</w:t>
      </w:r>
      <w:r>
        <w:rPr>
          <w:rFonts w:ascii="宋体" w:hAnsi="宋体" w:eastAsia="宋体" w:cs="宋体"/>
          <w:spacing w:val="-4"/>
          <w:sz w:val="24"/>
          <w:szCs w:val="24"/>
        </w:rPr>
        <w:t>屑及铁泥质等（占</w:t>
      </w:r>
      <w:r>
        <w:rPr>
          <w:rFonts w:ascii="宋体" w:hAnsi="宋体" w:eastAsia="宋体" w:cs="宋体"/>
          <w:spacing w:val="-27"/>
          <w:sz w:val="24"/>
          <w:szCs w:val="24"/>
        </w:rPr>
        <w:t xml:space="preserve"> </w:t>
      </w:r>
      <w:r>
        <w:rPr>
          <w:rFonts w:ascii="宋体" w:hAnsi="宋体" w:eastAsia="宋体" w:cs="宋体"/>
          <w:spacing w:val="-4"/>
          <w:sz w:val="24"/>
          <w:szCs w:val="24"/>
        </w:rPr>
        <w:t>1%）。</w:t>
      </w:r>
    </w:p>
    <w:p w14:paraId="7B327ABD">
      <w:pPr>
        <w:spacing w:line="217" w:lineRule="auto"/>
        <w:ind w:left="499"/>
        <w:rPr>
          <w:rFonts w:ascii="宋体" w:hAnsi="宋体" w:eastAsia="宋体" w:cs="宋体"/>
          <w:sz w:val="24"/>
          <w:szCs w:val="24"/>
        </w:rPr>
      </w:pPr>
      <w:r>
        <w:rPr>
          <w:rFonts w:ascii="宋体" w:hAnsi="宋体" w:eastAsia="宋体" w:cs="宋体"/>
          <w:spacing w:val="-2"/>
          <w:sz w:val="24"/>
          <w:szCs w:val="24"/>
        </w:rPr>
        <w:t>②矿石结构构造</w:t>
      </w:r>
    </w:p>
    <w:p w14:paraId="74645895">
      <w:pPr>
        <w:spacing w:before="258" w:line="219" w:lineRule="auto"/>
        <w:ind w:left="502"/>
        <w:rPr>
          <w:rFonts w:ascii="宋体" w:hAnsi="宋体" w:eastAsia="宋体" w:cs="宋体"/>
          <w:sz w:val="24"/>
          <w:szCs w:val="24"/>
        </w:rPr>
      </w:pPr>
      <w:r>
        <w:rPr>
          <w:rFonts w:ascii="宋体" w:hAnsi="宋体" w:eastAsia="宋体" w:cs="宋体"/>
          <w:sz w:val="24"/>
          <w:szCs w:val="24"/>
        </w:rPr>
        <w:t>石灰岩呈细晶、微晶结构及生物碎屑结构，具</w:t>
      </w:r>
      <w:r>
        <w:rPr>
          <w:rFonts w:ascii="宋体" w:hAnsi="宋体" w:eastAsia="宋体" w:cs="宋体"/>
          <w:spacing w:val="-1"/>
          <w:sz w:val="24"/>
          <w:szCs w:val="24"/>
        </w:rPr>
        <w:t>厚层、块状及薄层状构造。</w:t>
      </w:r>
    </w:p>
    <w:p w14:paraId="6A1BC55E">
      <w:pPr>
        <w:spacing w:before="256" w:line="219" w:lineRule="auto"/>
        <w:ind w:left="512"/>
        <w:rPr>
          <w:rFonts w:ascii="宋体" w:hAnsi="宋体" w:eastAsia="宋体" w:cs="宋体"/>
          <w:sz w:val="24"/>
          <w:szCs w:val="24"/>
        </w:rPr>
      </w:pPr>
      <w:r>
        <w:rPr>
          <w:rFonts w:ascii="宋体" w:hAnsi="宋体" w:eastAsia="宋体" w:cs="宋体"/>
          <w:spacing w:val="-3"/>
          <w:sz w:val="24"/>
          <w:szCs w:val="24"/>
        </w:rPr>
        <w:t>（2）矿石物理性质</w:t>
      </w:r>
    </w:p>
    <w:p w14:paraId="19E056B6">
      <w:pPr>
        <w:spacing w:before="255" w:line="217" w:lineRule="auto"/>
        <w:ind w:left="500"/>
        <w:rPr>
          <w:rFonts w:ascii="宋体" w:hAnsi="宋体" w:eastAsia="宋体" w:cs="宋体"/>
          <w:sz w:val="24"/>
          <w:szCs w:val="24"/>
        </w:rPr>
      </w:pPr>
      <w:r>
        <w:rPr>
          <w:rFonts w:ascii="宋体" w:hAnsi="宋体" w:eastAsia="宋体" w:cs="宋体"/>
          <w:spacing w:val="-2"/>
          <w:sz w:val="24"/>
          <w:szCs w:val="24"/>
        </w:rPr>
        <w:t>①矿石松散系数</w:t>
      </w:r>
    </w:p>
    <w:p w14:paraId="34AB0B68">
      <w:pPr>
        <w:spacing w:before="258" w:line="219" w:lineRule="auto"/>
        <w:ind w:left="501"/>
        <w:rPr>
          <w:rFonts w:ascii="宋体" w:hAnsi="宋体" w:eastAsia="宋体" w:cs="宋体"/>
          <w:sz w:val="24"/>
          <w:szCs w:val="24"/>
        </w:rPr>
      </w:pPr>
      <w:r>
        <w:rPr>
          <w:rFonts w:ascii="宋体" w:hAnsi="宋体" w:eastAsia="宋体" w:cs="宋体"/>
          <w:spacing w:val="-2"/>
          <w:sz w:val="24"/>
          <w:szCs w:val="24"/>
        </w:rPr>
        <w:t>茅口组灰岩的松散系数一般为</w:t>
      </w:r>
      <w:r>
        <w:rPr>
          <w:rFonts w:ascii="宋体" w:hAnsi="宋体" w:eastAsia="宋体" w:cs="宋体"/>
          <w:spacing w:val="-29"/>
          <w:sz w:val="24"/>
          <w:szCs w:val="24"/>
        </w:rPr>
        <w:t xml:space="preserve"> </w:t>
      </w:r>
      <w:r>
        <w:rPr>
          <w:rFonts w:ascii="宋体" w:hAnsi="宋体" w:eastAsia="宋体" w:cs="宋体"/>
          <w:spacing w:val="-2"/>
          <w:sz w:val="24"/>
          <w:szCs w:val="24"/>
        </w:rPr>
        <w:t>1.5-1.8。</w:t>
      </w:r>
    </w:p>
    <w:p w14:paraId="0289CE91">
      <w:pPr>
        <w:spacing w:before="255" w:line="217" w:lineRule="auto"/>
        <w:ind w:left="499"/>
        <w:rPr>
          <w:rFonts w:ascii="宋体" w:hAnsi="宋体" w:eastAsia="宋体" w:cs="宋体"/>
          <w:sz w:val="24"/>
          <w:szCs w:val="24"/>
        </w:rPr>
      </w:pPr>
      <w:r>
        <w:rPr>
          <w:rFonts w:ascii="宋体" w:hAnsi="宋体" w:eastAsia="宋体" w:cs="宋体"/>
          <w:spacing w:val="-2"/>
          <w:sz w:val="24"/>
          <w:szCs w:val="24"/>
        </w:rPr>
        <w:t>②矿石体重</w:t>
      </w:r>
    </w:p>
    <w:p w14:paraId="2044D1D4">
      <w:pPr>
        <w:spacing w:before="239" w:line="228" w:lineRule="auto"/>
        <w:ind w:left="500"/>
        <w:rPr>
          <w:rFonts w:ascii="宋体" w:hAnsi="宋体" w:eastAsia="宋体" w:cs="宋体"/>
          <w:sz w:val="24"/>
          <w:szCs w:val="24"/>
        </w:rPr>
      </w:pPr>
      <w:r>
        <w:rPr>
          <w:rFonts w:ascii="宋体" w:hAnsi="宋体" w:eastAsia="宋体" w:cs="宋体"/>
          <w:spacing w:val="-2"/>
          <w:sz w:val="24"/>
          <w:szCs w:val="24"/>
        </w:rPr>
        <w:t>矿石体重</w:t>
      </w:r>
      <w:r>
        <w:rPr>
          <w:rFonts w:ascii="宋体" w:hAnsi="宋体" w:eastAsia="宋体" w:cs="宋体"/>
          <w:spacing w:val="-48"/>
          <w:sz w:val="24"/>
          <w:szCs w:val="24"/>
        </w:rPr>
        <w:t xml:space="preserve"> </w:t>
      </w:r>
      <w:r>
        <w:rPr>
          <w:rFonts w:ascii="宋体" w:hAnsi="宋体" w:eastAsia="宋体" w:cs="宋体"/>
          <w:spacing w:val="-2"/>
          <w:sz w:val="24"/>
          <w:szCs w:val="24"/>
        </w:rPr>
        <w:t>2.67-2.71g/cm</w:t>
      </w:r>
      <w:r>
        <w:rPr>
          <w:rFonts w:ascii="宋体" w:hAnsi="宋体" w:eastAsia="宋体" w:cs="宋体"/>
          <w:spacing w:val="-2"/>
          <w:position w:val="11"/>
          <w:sz w:val="12"/>
          <w:szCs w:val="12"/>
        </w:rPr>
        <w:t>3</w:t>
      </w:r>
      <w:r>
        <w:rPr>
          <w:rFonts w:ascii="宋体" w:hAnsi="宋体" w:eastAsia="宋体" w:cs="宋体"/>
          <w:spacing w:val="-31"/>
          <w:position w:val="11"/>
          <w:sz w:val="12"/>
          <w:szCs w:val="12"/>
        </w:rPr>
        <w:t xml:space="preserve"> </w:t>
      </w:r>
      <w:r>
        <w:rPr>
          <w:rFonts w:ascii="宋体" w:hAnsi="宋体" w:eastAsia="宋体" w:cs="宋体"/>
          <w:spacing w:val="-2"/>
          <w:sz w:val="24"/>
          <w:szCs w:val="24"/>
        </w:rPr>
        <w:t>，平均</w:t>
      </w:r>
      <w:r>
        <w:rPr>
          <w:rFonts w:ascii="宋体" w:hAnsi="宋体" w:eastAsia="宋体" w:cs="宋体"/>
          <w:spacing w:val="-48"/>
          <w:sz w:val="24"/>
          <w:szCs w:val="24"/>
        </w:rPr>
        <w:t xml:space="preserve"> </w:t>
      </w:r>
      <w:r>
        <w:rPr>
          <w:rFonts w:ascii="宋体" w:hAnsi="宋体" w:eastAsia="宋体" w:cs="宋体"/>
          <w:spacing w:val="-2"/>
          <w:sz w:val="24"/>
          <w:szCs w:val="24"/>
        </w:rPr>
        <w:t>2.70g/cm</w:t>
      </w:r>
      <w:r>
        <w:rPr>
          <w:rFonts w:ascii="宋体" w:hAnsi="宋体" w:eastAsia="宋体" w:cs="宋体"/>
          <w:spacing w:val="-2"/>
          <w:position w:val="11"/>
          <w:sz w:val="12"/>
          <w:szCs w:val="12"/>
        </w:rPr>
        <w:t>3</w:t>
      </w:r>
      <w:r>
        <w:rPr>
          <w:rFonts w:ascii="宋体" w:hAnsi="宋体" w:eastAsia="宋体" w:cs="宋体"/>
          <w:spacing w:val="-2"/>
          <w:sz w:val="24"/>
          <w:szCs w:val="24"/>
        </w:rPr>
        <w:t>。</w:t>
      </w:r>
    </w:p>
    <w:p w14:paraId="611A0FB8">
      <w:pPr>
        <w:spacing w:line="228" w:lineRule="auto"/>
        <w:rPr>
          <w:rFonts w:ascii="宋体" w:hAnsi="宋体" w:eastAsia="宋体" w:cs="宋体"/>
          <w:sz w:val="24"/>
          <w:szCs w:val="24"/>
        </w:rPr>
        <w:sectPr>
          <w:footerReference r:id="rId34" w:type="default"/>
          <w:pgSz w:w="11906" w:h="16839"/>
          <w:pgMar w:top="1214" w:right="1615" w:bottom="1300" w:left="1785" w:header="825" w:footer="983" w:gutter="0"/>
          <w:cols w:space="720" w:num="1"/>
        </w:sectPr>
      </w:pPr>
    </w:p>
    <w:p w14:paraId="76718E5E">
      <w:pPr>
        <w:spacing w:line="371" w:lineRule="auto"/>
        <w:rPr>
          <w:rFonts w:ascii="Arial"/>
          <w:sz w:val="21"/>
        </w:rPr>
      </w:pPr>
    </w:p>
    <w:p w14:paraId="380C26C9">
      <w:pPr>
        <w:spacing w:before="78" w:line="217" w:lineRule="auto"/>
        <w:ind w:left="499"/>
        <w:rPr>
          <w:rFonts w:ascii="宋体" w:hAnsi="宋体" w:eastAsia="宋体" w:cs="宋体"/>
          <w:sz w:val="24"/>
          <w:szCs w:val="24"/>
        </w:rPr>
      </w:pPr>
      <w:r>
        <w:rPr>
          <w:rFonts w:ascii="宋体" w:hAnsi="宋体" w:eastAsia="宋体" w:cs="宋体"/>
          <w:spacing w:val="-1"/>
          <w:sz w:val="24"/>
          <w:szCs w:val="24"/>
        </w:rPr>
        <w:t>③矿石物理力学性质</w:t>
      </w:r>
    </w:p>
    <w:p w14:paraId="299D4317">
      <w:pPr>
        <w:spacing w:before="257" w:line="219" w:lineRule="auto"/>
        <w:ind w:left="501"/>
        <w:rPr>
          <w:rFonts w:ascii="宋体" w:hAnsi="宋体" w:eastAsia="宋体" w:cs="宋体"/>
          <w:sz w:val="24"/>
          <w:szCs w:val="24"/>
        </w:rPr>
      </w:pPr>
      <w:r>
        <w:rPr>
          <w:rFonts w:ascii="宋体" w:hAnsi="宋体" w:eastAsia="宋体" w:cs="宋体"/>
          <w:spacing w:val="9"/>
          <w:sz w:val="24"/>
          <w:szCs w:val="24"/>
        </w:rPr>
        <w:t>茅口组灰岩石灰岩矿的干抗压（</w:t>
      </w:r>
      <w:r>
        <w:rPr>
          <w:rFonts w:ascii="宋体" w:hAnsi="宋体" w:eastAsia="宋体" w:cs="宋体"/>
          <w:sz w:val="24"/>
          <w:szCs w:val="24"/>
        </w:rPr>
        <w:t>MPa</w:t>
      </w:r>
      <w:r>
        <w:rPr>
          <w:rFonts w:ascii="宋体" w:hAnsi="宋体" w:eastAsia="宋体" w:cs="宋体"/>
          <w:spacing w:val="9"/>
          <w:sz w:val="24"/>
          <w:szCs w:val="24"/>
        </w:rPr>
        <w:t>）为</w:t>
      </w:r>
      <w:r>
        <w:rPr>
          <w:rFonts w:ascii="宋体" w:hAnsi="宋体" w:eastAsia="宋体" w:cs="宋体"/>
          <w:spacing w:val="-42"/>
          <w:sz w:val="24"/>
          <w:szCs w:val="24"/>
        </w:rPr>
        <w:t xml:space="preserve"> </w:t>
      </w:r>
      <w:r>
        <w:rPr>
          <w:rFonts w:ascii="宋体" w:hAnsi="宋体" w:eastAsia="宋体" w:cs="宋体"/>
          <w:spacing w:val="9"/>
          <w:sz w:val="24"/>
          <w:szCs w:val="24"/>
        </w:rPr>
        <w:t>41.</w:t>
      </w:r>
      <w:r>
        <w:rPr>
          <w:rFonts w:ascii="宋体" w:hAnsi="宋体" w:eastAsia="宋体" w:cs="宋体"/>
          <w:spacing w:val="8"/>
          <w:sz w:val="24"/>
          <w:szCs w:val="24"/>
        </w:rPr>
        <w:t>3-55.5，饱和抗压（</w:t>
      </w:r>
      <w:r>
        <w:rPr>
          <w:rFonts w:ascii="宋体" w:hAnsi="宋体" w:eastAsia="宋体" w:cs="宋体"/>
          <w:sz w:val="24"/>
          <w:szCs w:val="24"/>
        </w:rPr>
        <w:t>MPa</w:t>
      </w:r>
      <w:r>
        <w:rPr>
          <w:rFonts w:ascii="宋体" w:hAnsi="宋体" w:eastAsia="宋体" w:cs="宋体"/>
          <w:spacing w:val="8"/>
          <w:sz w:val="24"/>
          <w:szCs w:val="24"/>
        </w:rPr>
        <w:t>）为</w:t>
      </w:r>
    </w:p>
    <w:p w14:paraId="4B5A53C0">
      <w:pPr>
        <w:spacing w:before="256" w:line="415" w:lineRule="auto"/>
        <w:ind w:left="23" w:right="92"/>
        <w:rPr>
          <w:rFonts w:ascii="宋体" w:hAnsi="宋体" w:eastAsia="宋体" w:cs="宋体"/>
          <w:sz w:val="24"/>
          <w:szCs w:val="24"/>
        </w:rPr>
      </w:pPr>
      <w:r>
        <w:rPr>
          <w:rFonts w:ascii="宋体" w:hAnsi="宋体" w:eastAsia="宋体" w:cs="宋体"/>
          <w:spacing w:val="-6"/>
          <w:sz w:val="24"/>
          <w:szCs w:val="24"/>
        </w:rPr>
        <w:t>25.7-44.6，自然抗剪（MPa）为</w:t>
      </w:r>
      <w:r>
        <w:rPr>
          <w:rFonts w:ascii="宋体" w:hAnsi="宋体" w:eastAsia="宋体" w:cs="宋体"/>
          <w:spacing w:val="-33"/>
          <w:sz w:val="24"/>
          <w:szCs w:val="24"/>
        </w:rPr>
        <w:t xml:space="preserve"> </w:t>
      </w:r>
      <w:r>
        <w:rPr>
          <w:rFonts w:ascii="宋体" w:hAnsi="宋体" w:eastAsia="宋体" w:cs="宋体"/>
          <w:spacing w:val="-6"/>
          <w:sz w:val="24"/>
          <w:szCs w:val="24"/>
        </w:rPr>
        <w:t>13.1-16.2，内摩擦角为</w:t>
      </w:r>
      <w:r>
        <w:rPr>
          <w:rFonts w:ascii="宋体" w:hAnsi="宋体" w:eastAsia="宋体" w:cs="宋体"/>
          <w:spacing w:val="-46"/>
          <w:sz w:val="24"/>
          <w:szCs w:val="24"/>
        </w:rPr>
        <w:t xml:space="preserve"> </w:t>
      </w:r>
      <w:r>
        <w:rPr>
          <w:rFonts w:ascii="宋体" w:hAnsi="宋体" w:eastAsia="宋体" w:cs="宋体"/>
          <w:spacing w:val="-6"/>
          <w:sz w:val="24"/>
          <w:szCs w:val="24"/>
        </w:rPr>
        <w:t>32.2</w:t>
      </w:r>
      <w:r>
        <w:rPr>
          <w:rFonts w:ascii="宋体" w:hAnsi="宋体" w:eastAsia="宋体" w:cs="宋体"/>
          <w:spacing w:val="-89"/>
          <w:sz w:val="24"/>
          <w:szCs w:val="24"/>
        </w:rPr>
        <w:t xml:space="preserve"> </w:t>
      </w:r>
      <w:r>
        <w:rPr>
          <w:rFonts w:ascii="宋体" w:hAnsi="宋体" w:eastAsia="宋体" w:cs="宋体"/>
          <w:spacing w:val="-6"/>
          <w:sz w:val="24"/>
          <w:szCs w:val="24"/>
        </w:rPr>
        <w:t>°-34.3</w:t>
      </w:r>
      <w:r>
        <w:rPr>
          <w:rFonts w:ascii="宋体" w:hAnsi="宋体" w:eastAsia="宋体" w:cs="宋体"/>
          <w:spacing w:val="-89"/>
          <w:sz w:val="24"/>
          <w:szCs w:val="24"/>
        </w:rPr>
        <w:t xml:space="preserve"> </w:t>
      </w:r>
      <w:r>
        <w:rPr>
          <w:rFonts w:ascii="宋体" w:hAnsi="宋体" w:eastAsia="宋体" w:cs="宋体"/>
          <w:spacing w:val="-7"/>
          <w:sz w:val="24"/>
          <w:szCs w:val="24"/>
        </w:rPr>
        <w:t>°</w:t>
      </w:r>
      <w:r>
        <w:rPr>
          <w:rFonts w:ascii="宋体" w:hAnsi="宋体" w:eastAsia="宋体" w:cs="宋体"/>
          <w:spacing w:val="-91"/>
          <w:sz w:val="24"/>
          <w:szCs w:val="24"/>
        </w:rPr>
        <w:t xml:space="preserve"> </w:t>
      </w:r>
      <w:r>
        <w:rPr>
          <w:rFonts w:ascii="宋体" w:hAnsi="宋体" w:eastAsia="宋体" w:cs="宋体"/>
          <w:spacing w:val="-7"/>
          <w:sz w:val="24"/>
          <w:szCs w:val="24"/>
        </w:rPr>
        <w:t>,</w:t>
      </w:r>
      <w:r>
        <w:rPr>
          <w:rFonts w:ascii="宋体" w:hAnsi="宋体" w:eastAsia="宋体" w:cs="宋体"/>
          <w:spacing w:val="39"/>
          <w:sz w:val="24"/>
          <w:szCs w:val="24"/>
        </w:rPr>
        <w:t xml:space="preserve"> </w:t>
      </w:r>
      <w:r>
        <w:rPr>
          <w:rFonts w:ascii="宋体" w:hAnsi="宋体" w:eastAsia="宋体" w:cs="宋体"/>
          <w:spacing w:val="-7"/>
          <w:sz w:val="24"/>
          <w:szCs w:val="24"/>
        </w:rPr>
        <w:t>硬度等</w:t>
      </w:r>
      <w:r>
        <w:rPr>
          <w:rFonts w:ascii="宋体" w:hAnsi="宋体" w:eastAsia="宋体" w:cs="宋体"/>
          <w:spacing w:val="-3"/>
          <w:sz w:val="24"/>
          <w:szCs w:val="24"/>
        </w:rPr>
        <w:t>级为半坚硬。</w:t>
      </w:r>
    </w:p>
    <w:p w14:paraId="6F99A3A9">
      <w:pPr>
        <w:spacing w:line="219" w:lineRule="auto"/>
        <w:ind w:left="512"/>
        <w:rPr>
          <w:rFonts w:ascii="宋体" w:hAnsi="宋体" w:eastAsia="宋体" w:cs="宋体"/>
          <w:sz w:val="24"/>
          <w:szCs w:val="24"/>
        </w:rPr>
      </w:pPr>
      <w:r>
        <w:rPr>
          <w:rFonts w:ascii="宋体" w:hAnsi="宋体" w:eastAsia="宋体" w:cs="宋体"/>
          <w:spacing w:val="-3"/>
          <w:sz w:val="24"/>
          <w:szCs w:val="24"/>
        </w:rPr>
        <w:t>（3）矿石化学成分</w:t>
      </w:r>
    </w:p>
    <w:p w14:paraId="3397ED06">
      <w:pPr>
        <w:spacing w:before="255" w:line="217" w:lineRule="auto"/>
        <w:ind w:left="500"/>
        <w:rPr>
          <w:rFonts w:ascii="宋体" w:hAnsi="宋体" w:eastAsia="宋体" w:cs="宋体"/>
          <w:sz w:val="24"/>
          <w:szCs w:val="24"/>
        </w:rPr>
      </w:pPr>
      <w:r>
        <w:rPr>
          <w:rFonts w:ascii="宋体" w:hAnsi="宋体" w:eastAsia="宋体" w:cs="宋体"/>
          <w:spacing w:val="-3"/>
          <w:sz w:val="24"/>
          <w:szCs w:val="24"/>
        </w:rPr>
        <w:t>①CaO</w:t>
      </w:r>
      <w:r>
        <w:rPr>
          <w:rFonts w:ascii="宋体" w:hAnsi="宋体" w:eastAsia="宋体" w:cs="宋体"/>
          <w:spacing w:val="-51"/>
          <w:sz w:val="24"/>
          <w:szCs w:val="24"/>
        </w:rPr>
        <w:t xml:space="preserve"> </w:t>
      </w:r>
      <w:r>
        <w:rPr>
          <w:rFonts w:ascii="宋体" w:hAnsi="宋体" w:eastAsia="宋体" w:cs="宋体"/>
          <w:spacing w:val="-3"/>
          <w:sz w:val="24"/>
          <w:szCs w:val="24"/>
        </w:rPr>
        <w:t>含量</w:t>
      </w:r>
    </w:p>
    <w:p w14:paraId="30E153DC">
      <w:pPr>
        <w:spacing w:before="257" w:line="406" w:lineRule="auto"/>
        <w:ind w:left="20" w:right="12" w:firstLine="480"/>
        <w:rPr>
          <w:rFonts w:ascii="宋体" w:hAnsi="宋体" w:eastAsia="宋体" w:cs="宋体"/>
          <w:sz w:val="24"/>
          <w:szCs w:val="24"/>
        </w:rPr>
      </w:pPr>
      <w:r>
        <w:rPr>
          <w:rFonts w:ascii="宋体" w:hAnsi="宋体" w:eastAsia="宋体" w:cs="宋体"/>
          <w:spacing w:val="-3"/>
          <w:sz w:val="24"/>
          <w:szCs w:val="24"/>
        </w:rPr>
        <w:t>采石场矿石主要化学成分为：LOSS、SIO</w:t>
      </w:r>
      <w:r>
        <w:rPr>
          <w:rFonts w:ascii="宋体" w:hAnsi="宋体" w:eastAsia="宋体" w:cs="宋体"/>
          <w:spacing w:val="-3"/>
          <w:position w:val="-3"/>
          <w:sz w:val="12"/>
          <w:szCs w:val="12"/>
        </w:rPr>
        <w:t>2</w:t>
      </w:r>
      <w:r>
        <w:rPr>
          <w:rFonts w:ascii="宋体" w:hAnsi="宋体" w:eastAsia="宋体" w:cs="宋体"/>
          <w:spacing w:val="-3"/>
          <w:sz w:val="24"/>
          <w:szCs w:val="24"/>
        </w:rPr>
        <w:t>、AL</w:t>
      </w:r>
      <w:r>
        <w:rPr>
          <w:rFonts w:ascii="宋体" w:hAnsi="宋体" w:eastAsia="宋体" w:cs="宋体"/>
          <w:spacing w:val="-3"/>
          <w:position w:val="-3"/>
          <w:sz w:val="12"/>
          <w:szCs w:val="12"/>
        </w:rPr>
        <w:t>2</w:t>
      </w:r>
      <w:r>
        <w:rPr>
          <w:rFonts w:ascii="宋体" w:hAnsi="宋体" w:eastAsia="宋体" w:cs="宋体"/>
          <w:spacing w:val="-3"/>
          <w:sz w:val="24"/>
          <w:szCs w:val="24"/>
        </w:rPr>
        <w:t>O</w:t>
      </w:r>
      <w:r>
        <w:rPr>
          <w:rFonts w:ascii="宋体" w:hAnsi="宋体" w:eastAsia="宋体" w:cs="宋体"/>
          <w:spacing w:val="-3"/>
          <w:position w:val="-3"/>
          <w:sz w:val="12"/>
          <w:szCs w:val="12"/>
        </w:rPr>
        <w:t>3</w:t>
      </w:r>
      <w:r>
        <w:rPr>
          <w:rFonts w:ascii="宋体" w:hAnsi="宋体" w:eastAsia="宋体" w:cs="宋体"/>
          <w:spacing w:val="-4"/>
          <w:sz w:val="24"/>
          <w:szCs w:val="24"/>
        </w:rPr>
        <w:t>、Fe</w:t>
      </w:r>
      <w:r>
        <w:rPr>
          <w:rFonts w:ascii="宋体" w:hAnsi="宋体" w:eastAsia="宋体" w:cs="宋体"/>
          <w:spacing w:val="-4"/>
          <w:position w:val="-3"/>
          <w:sz w:val="12"/>
          <w:szCs w:val="12"/>
        </w:rPr>
        <w:t>2</w:t>
      </w:r>
      <w:r>
        <w:rPr>
          <w:rFonts w:ascii="宋体" w:hAnsi="宋体" w:eastAsia="宋体" w:cs="宋体"/>
          <w:spacing w:val="-4"/>
          <w:sz w:val="24"/>
          <w:szCs w:val="24"/>
        </w:rPr>
        <w:t>O</w:t>
      </w:r>
      <w:r>
        <w:rPr>
          <w:rFonts w:ascii="宋体" w:hAnsi="宋体" w:eastAsia="宋体" w:cs="宋体"/>
          <w:spacing w:val="-4"/>
          <w:position w:val="-3"/>
          <w:sz w:val="12"/>
          <w:szCs w:val="12"/>
        </w:rPr>
        <w:t>3</w:t>
      </w:r>
      <w:r>
        <w:rPr>
          <w:rFonts w:ascii="宋体" w:hAnsi="宋体" w:eastAsia="宋体" w:cs="宋体"/>
          <w:spacing w:val="-33"/>
          <w:position w:val="-3"/>
          <w:sz w:val="12"/>
          <w:szCs w:val="12"/>
        </w:rPr>
        <w:t xml:space="preserve"> </w:t>
      </w:r>
      <w:r>
        <w:rPr>
          <w:rFonts w:ascii="宋体" w:hAnsi="宋体" w:eastAsia="宋体" w:cs="宋体"/>
          <w:spacing w:val="-4"/>
          <w:sz w:val="24"/>
          <w:szCs w:val="24"/>
        </w:rPr>
        <w:t>、CaO、MgO。其中</w:t>
      </w:r>
      <w:r>
        <w:rPr>
          <w:rFonts w:ascii="宋体" w:hAnsi="宋体" w:eastAsia="宋体" w:cs="宋体"/>
          <w:spacing w:val="-53"/>
          <w:sz w:val="24"/>
          <w:szCs w:val="24"/>
        </w:rPr>
        <w:t xml:space="preserve"> </w:t>
      </w:r>
      <w:r>
        <w:rPr>
          <w:rFonts w:ascii="宋体" w:hAnsi="宋体" w:eastAsia="宋体" w:cs="宋体"/>
          <w:spacing w:val="-4"/>
          <w:sz w:val="24"/>
          <w:szCs w:val="24"/>
        </w:rPr>
        <w:t>CaO</w:t>
      </w:r>
      <w:r>
        <w:rPr>
          <w:rFonts w:ascii="宋体" w:hAnsi="宋体" w:eastAsia="宋体" w:cs="宋体"/>
          <w:spacing w:val="-8"/>
          <w:sz w:val="24"/>
          <w:szCs w:val="24"/>
        </w:rPr>
        <w:t>平均占比为</w:t>
      </w:r>
      <w:r>
        <w:rPr>
          <w:rFonts w:ascii="宋体" w:hAnsi="宋体" w:eastAsia="宋体" w:cs="宋体"/>
          <w:spacing w:val="-46"/>
          <w:sz w:val="24"/>
          <w:szCs w:val="24"/>
        </w:rPr>
        <w:t xml:space="preserve"> </w:t>
      </w:r>
      <w:r>
        <w:rPr>
          <w:rFonts w:ascii="宋体" w:hAnsi="宋体" w:eastAsia="宋体" w:cs="宋体"/>
          <w:spacing w:val="-8"/>
          <w:sz w:val="24"/>
          <w:szCs w:val="24"/>
        </w:rPr>
        <w:t>54.19%，高于</w:t>
      </w:r>
      <w:r>
        <w:rPr>
          <w:rFonts w:ascii="宋体" w:hAnsi="宋体" w:eastAsia="宋体" w:cs="宋体"/>
          <w:spacing w:val="-52"/>
          <w:sz w:val="24"/>
          <w:szCs w:val="24"/>
        </w:rPr>
        <w:t xml:space="preserve"> </w:t>
      </w:r>
      <w:r>
        <w:rPr>
          <w:rFonts w:ascii="宋体" w:hAnsi="宋体" w:eastAsia="宋体" w:cs="宋体"/>
          <w:spacing w:val="-8"/>
          <w:sz w:val="24"/>
          <w:szCs w:val="24"/>
        </w:rPr>
        <w:t>CaO≥48%的工业要求，为</w:t>
      </w:r>
      <w:r>
        <w:rPr>
          <w:rFonts w:ascii="宋体" w:hAnsi="宋体" w:eastAsia="宋体" w:cs="宋体"/>
          <w:spacing w:val="-38"/>
          <w:sz w:val="24"/>
          <w:szCs w:val="24"/>
        </w:rPr>
        <w:t xml:space="preserve"> </w:t>
      </w:r>
      <w:r>
        <w:rPr>
          <w:rFonts w:ascii="宋体" w:hAnsi="宋体" w:eastAsia="宋体" w:cs="宋体"/>
          <w:spacing w:val="-8"/>
          <w:sz w:val="24"/>
          <w:szCs w:val="24"/>
        </w:rPr>
        <w:t>I</w:t>
      </w:r>
      <w:r>
        <w:rPr>
          <w:rFonts w:ascii="宋体" w:hAnsi="宋体" w:eastAsia="宋体" w:cs="宋体"/>
          <w:spacing w:val="-47"/>
          <w:sz w:val="24"/>
          <w:szCs w:val="24"/>
        </w:rPr>
        <w:t xml:space="preserve"> </w:t>
      </w:r>
      <w:r>
        <w:rPr>
          <w:rFonts w:ascii="宋体" w:hAnsi="宋体" w:eastAsia="宋体" w:cs="宋体"/>
          <w:spacing w:val="-8"/>
          <w:sz w:val="24"/>
          <w:szCs w:val="24"/>
        </w:rPr>
        <w:t>级品</w:t>
      </w:r>
      <w:r>
        <w:rPr>
          <w:rFonts w:ascii="宋体" w:hAnsi="宋体" w:eastAsia="宋体" w:cs="宋体"/>
          <w:spacing w:val="-9"/>
          <w:sz w:val="24"/>
          <w:szCs w:val="24"/>
        </w:rPr>
        <w:t>水泥用石灰质原料矿石。</w:t>
      </w:r>
    </w:p>
    <w:p w14:paraId="177D2C8B">
      <w:pPr>
        <w:spacing w:before="25" w:line="217" w:lineRule="auto"/>
        <w:ind w:left="499"/>
        <w:rPr>
          <w:rFonts w:ascii="宋体" w:hAnsi="宋体" w:eastAsia="宋体" w:cs="宋体"/>
          <w:sz w:val="24"/>
          <w:szCs w:val="24"/>
        </w:rPr>
      </w:pPr>
      <w:r>
        <w:rPr>
          <w:rFonts w:ascii="宋体" w:hAnsi="宋体" w:eastAsia="宋体" w:cs="宋体"/>
          <w:spacing w:val="-2"/>
          <w:sz w:val="24"/>
          <w:szCs w:val="24"/>
        </w:rPr>
        <w:t>②有害组分含量</w:t>
      </w:r>
    </w:p>
    <w:p w14:paraId="5F8824CA">
      <w:pPr>
        <w:spacing w:before="258" w:line="406" w:lineRule="auto"/>
        <w:ind w:left="19" w:right="12" w:firstLine="482"/>
        <w:rPr>
          <w:rFonts w:ascii="宋体" w:hAnsi="宋体" w:eastAsia="宋体" w:cs="宋体"/>
          <w:sz w:val="24"/>
          <w:szCs w:val="24"/>
        </w:rPr>
      </w:pPr>
      <w:r>
        <w:rPr>
          <w:rFonts w:ascii="宋体" w:hAnsi="宋体" w:eastAsia="宋体" w:cs="宋体"/>
          <w:spacing w:val="-4"/>
          <w:sz w:val="24"/>
          <w:szCs w:val="24"/>
        </w:rPr>
        <w:t>本石灰岩矿主要组分</w:t>
      </w:r>
      <w:r>
        <w:rPr>
          <w:rFonts w:ascii="宋体" w:hAnsi="宋体" w:eastAsia="宋体" w:cs="宋体"/>
          <w:spacing w:val="-53"/>
          <w:sz w:val="24"/>
          <w:szCs w:val="24"/>
        </w:rPr>
        <w:t xml:space="preserve"> </w:t>
      </w:r>
      <w:r>
        <w:rPr>
          <w:rFonts w:ascii="宋体" w:hAnsi="宋体" w:eastAsia="宋体" w:cs="宋体"/>
          <w:spacing w:val="-4"/>
          <w:sz w:val="24"/>
          <w:szCs w:val="24"/>
        </w:rPr>
        <w:t>CaO</w:t>
      </w:r>
      <w:r>
        <w:rPr>
          <w:rFonts w:ascii="宋体" w:hAnsi="宋体" w:eastAsia="宋体" w:cs="宋体"/>
          <w:spacing w:val="-51"/>
          <w:sz w:val="24"/>
          <w:szCs w:val="24"/>
        </w:rPr>
        <w:t xml:space="preserve"> </w:t>
      </w:r>
      <w:r>
        <w:rPr>
          <w:rFonts w:ascii="宋体" w:hAnsi="宋体" w:eastAsia="宋体" w:cs="宋体"/>
          <w:spacing w:val="-4"/>
          <w:sz w:val="24"/>
          <w:szCs w:val="24"/>
        </w:rPr>
        <w:t>含量</w:t>
      </w:r>
      <w:r>
        <w:rPr>
          <w:rFonts w:ascii="宋体" w:hAnsi="宋体" w:eastAsia="宋体" w:cs="宋体"/>
          <w:spacing w:val="-46"/>
          <w:sz w:val="24"/>
          <w:szCs w:val="24"/>
        </w:rPr>
        <w:t xml:space="preserve"> </w:t>
      </w:r>
      <w:r>
        <w:rPr>
          <w:rFonts w:ascii="宋体" w:hAnsi="宋体" w:eastAsia="宋体" w:cs="宋体"/>
          <w:spacing w:val="-4"/>
          <w:sz w:val="24"/>
          <w:szCs w:val="24"/>
        </w:rPr>
        <w:t>54.19%，有害组分</w:t>
      </w:r>
      <w:r>
        <w:rPr>
          <w:rFonts w:ascii="宋体" w:hAnsi="宋体" w:eastAsia="宋体" w:cs="宋体"/>
          <w:spacing w:val="-58"/>
          <w:sz w:val="24"/>
          <w:szCs w:val="24"/>
        </w:rPr>
        <w:t xml:space="preserve"> </w:t>
      </w:r>
      <w:r>
        <w:rPr>
          <w:rFonts w:ascii="宋体" w:hAnsi="宋体" w:eastAsia="宋体" w:cs="宋体"/>
          <w:spacing w:val="-4"/>
          <w:sz w:val="24"/>
          <w:szCs w:val="24"/>
        </w:rPr>
        <w:t>MgO、K</w:t>
      </w:r>
      <w:r>
        <w:rPr>
          <w:rFonts w:ascii="宋体" w:hAnsi="宋体" w:eastAsia="宋体" w:cs="宋体"/>
          <w:spacing w:val="-4"/>
          <w:position w:val="-3"/>
          <w:sz w:val="12"/>
          <w:szCs w:val="12"/>
        </w:rPr>
        <w:t>2</w:t>
      </w:r>
      <w:r>
        <w:rPr>
          <w:rFonts w:ascii="宋体" w:hAnsi="宋体" w:eastAsia="宋体" w:cs="宋体"/>
          <w:spacing w:val="-5"/>
          <w:sz w:val="24"/>
          <w:szCs w:val="24"/>
        </w:rPr>
        <w:t>O、Na</w:t>
      </w:r>
      <w:r>
        <w:rPr>
          <w:rFonts w:ascii="宋体" w:hAnsi="宋体" w:eastAsia="宋体" w:cs="宋体"/>
          <w:spacing w:val="-5"/>
          <w:position w:val="-3"/>
          <w:sz w:val="12"/>
          <w:szCs w:val="12"/>
        </w:rPr>
        <w:t>2</w:t>
      </w:r>
      <w:r>
        <w:rPr>
          <w:rFonts w:ascii="宋体" w:hAnsi="宋体" w:eastAsia="宋体" w:cs="宋体"/>
          <w:spacing w:val="-5"/>
          <w:sz w:val="24"/>
          <w:szCs w:val="24"/>
        </w:rPr>
        <w:t>O、SO</w:t>
      </w:r>
      <w:r>
        <w:rPr>
          <w:rFonts w:ascii="宋体" w:hAnsi="宋体" w:eastAsia="宋体" w:cs="宋体"/>
          <w:spacing w:val="-5"/>
          <w:position w:val="-3"/>
          <w:sz w:val="12"/>
          <w:szCs w:val="12"/>
        </w:rPr>
        <w:t>3</w:t>
      </w:r>
      <w:r>
        <w:rPr>
          <w:rFonts w:ascii="宋体" w:hAnsi="宋体" w:eastAsia="宋体" w:cs="宋体"/>
          <w:spacing w:val="-5"/>
          <w:sz w:val="24"/>
          <w:szCs w:val="24"/>
        </w:rPr>
        <w:t>、SiO</w:t>
      </w:r>
      <w:r>
        <w:rPr>
          <w:rFonts w:ascii="宋体" w:hAnsi="宋体" w:eastAsia="宋体" w:cs="宋体"/>
          <w:spacing w:val="-5"/>
          <w:position w:val="-3"/>
          <w:sz w:val="12"/>
          <w:szCs w:val="12"/>
        </w:rPr>
        <w:t>2</w:t>
      </w:r>
      <w:r>
        <w:rPr>
          <w:rFonts w:ascii="宋体" w:hAnsi="宋体" w:eastAsia="宋体" w:cs="宋体"/>
          <w:spacing w:val="-5"/>
          <w:sz w:val="24"/>
          <w:szCs w:val="24"/>
        </w:rPr>
        <w:t>、</w:t>
      </w:r>
      <w:r>
        <w:rPr>
          <w:rFonts w:ascii="宋体" w:hAnsi="宋体" w:eastAsia="宋体" w:cs="宋体"/>
          <w:sz w:val="24"/>
          <w:szCs w:val="24"/>
        </w:rPr>
        <w:t xml:space="preserve"> </w:t>
      </w:r>
      <w:bookmarkStart w:id="16" w:name="bookmark16"/>
      <w:bookmarkEnd w:id="16"/>
      <w:r>
        <w:rPr>
          <w:rFonts w:ascii="宋体" w:hAnsi="宋体" w:eastAsia="宋体" w:cs="宋体"/>
          <w:sz w:val="24"/>
          <w:szCs w:val="24"/>
        </w:rPr>
        <w:t>Cl均低于允许含量。为</w:t>
      </w:r>
      <w:r>
        <w:rPr>
          <w:rFonts w:ascii="宋体" w:hAnsi="宋体" w:eastAsia="宋体" w:cs="宋体"/>
          <w:spacing w:val="-22"/>
          <w:sz w:val="24"/>
          <w:szCs w:val="24"/>
        </w:rPr>
        <w:t xml:space="preserve"> </w:t>
      </w:r>
      <w:r>
        <w:rPr>
          <w:rFonts w:ascii="宋体" w:hAnsi="宋体" w:eastAsia="宋体" w:cs="宋体"/>
          <w:sz w:val="24"/>
          <w:szCs w:val="24"/>
        </w:rPr>
        <w:t>I</w:t>
      </w:r>
      <w:r>
        <w:rPr>
          <w:rFonts w:ascii="宋体" w:hAnsi="宋体" w:eastAsia="宋体" w:cs="宋体"/>
          <w:spacing w:val="-47"/>
          <w:sz w:val="24"/>
          <w:szCs w:val="24"/>
        </w:rPr>
        <w:t xml:space="preserve"> </w:t>
      </w:r>
      <w:r>
        <w:rPr>
          <w:rFonts w:ascii="宋体" w:hAnsi="宋体" w:eastAsia="宋体" w:cs="宋体"/>
          <w:sz w:val="24"/>
          <w:szCs w:val="24"/>
        </w:rPr>
        <w:t>级品水泥用石灰质原料矿石。</w:t>
      </w:r>
    </w:p>
    <w:p w14:paraId="1D5A859C">
      <w:pPr>
        <w:spacing w:before="24" w:line="219" w:lineRule="auto"/>
        <w:ind w:left="506"/>
        <w:outlineLvl w:val="1"/>
        <w:rPr>
          <w:rFonts w:ascii="宋体" w:hAnsi="宋体" w:eastAsia="宋体" w:cs="宋体"/>
          <w:sz w:val="24"/>
          <w:szCs w:val="24"/>
        </w:rPr>
      </w:pPr>
      <w:bookmarkStart w:id="17" w:name="bookmark50"/>
      <w:bookmarkEnd w:id="17"/>
      <w:r>
        <w:rPr>
          <w:rFonts w:ascii="宋体" w:hAnsi="宋体" w:eastAsia="宋体" w:cs="宋体"/>
          <w:spacing w:val="-3"/>
          <w:sz w:val="24"/>
          <w:szCs w:val="24"/>
        </w:rPr>
        <w:t>7.6</w:t>
      </w:r>
      <w:r>
        <w:rPr>
          <w:rFonts w:ascii="宋体" w:hAnsi="宋体" w:eastAsia="宋体" w:cs="宋体"/>
          <w:spacing w:val="-44"/>
          <w:sz w:val="24"/>
          <w:szCs w:val="24"/>
        </w:rPr>
        <w:t xml:space="preserve"> </w:t>
      </w:r>
      <w:r>
        <w:rPr>
          <w:rFonts w:ascii="宋体" w:hAnsi="宋体" w:eastAsia="宋体" w:cs="宋体"/>
          <w:spacing w:val="-3"/>
          <w:sz w:val="24"/>
          <w:szCs w:val="24"/>
        </w:rPr>
        <w:t>矿床开采技术条件</w:t>
      </w:r>
    </w:p>
    <w:p w14:paraId="4A1918F4">
      <w:pPr>
        <w:spacing w:before="256" w:line="219" w:lineRule="auto"/>
        <w:ind w:left="512"/>
        <w:rPr>
          <w:rFonts w:ascii="宋体" w:hAnsi="宋体" w:eastAsia="宋体" w:cs="宋体"/>
          <w:sz w:val="24"/>
          <w:szCs w:val="24"/>
        </w:rPr>
      </w:pPr>
      <w:r>
        <w:rPr>
          <w:rFonts w:ascii="宋体" w:hAnsi="宋体" w:eastAsia="宋体" w:cs="宋体"/>
          <w:spacing w:val="-3"/>
          <w:sz w:val="24"/>
          <w:szCs w:val="24"/>
        </w:rPr>
        <w:t>（1）水文地质条件</w:t>
      </w:r>
    </w:p>
    <w:p w14:paraId="028CFA10">
      <w:pPr>
        <w:spacing w:before="256" w:line="415" w:lineRule="auto"/>
        <w:ind w:left="21" w:right="92" w:firstLine="479"/>
        <w:rPr>
          <w:rFonts w:ascii="宋体" w:hAnsi="宋体" w:eastAsia="宋体" w:cs="宋体"/>
          <w:sz w:val="24"/>
          <w:szCs w:val="24"/>
        </w:rPr>
      </w:pPr>
      <w:r>
        <w:rPr>
          <w:rFonts w:ascii="宋体" w:hAnsi="宋体" w:eastAsia="宋体" w:cs="宋体"/>
          <w:sz w:val="24"/>
          <w:szCs w:val="24"/>
        </w:rPr>
        <w:t>矿区内地形较平缓，估算资源储量全部位于侵蚀基准</w:t>
      </w:r>
      <w:r>
        <w:rPr>
          <w:rFonts w:ascii="宋体" w:hAnsi="宋体" w:eastAsia="宋体" w:cs="宋体"/>
          <w:spacing w:val="-1"/>
          <w:sz w:val="24"/>
          <w:szCs w:val="24"/>
        </w:rPr>
        <w:t>面以上。矿层厚度大，</w:t>
      </w:r>
      <w:r>
        <w:rPr>
          <w:rFonts w:ascii="宋体" w:hAnsi="宋体" w:eastAsia="宋体" w:cs="宋体"/>
          <w:sz w:val="24"/>
          <w:szCs w:val="24"/>
        </w:rPr>
        <w:t>为露天开采，区内只有季节性小溪，采石场能自然排水</w:t>
      </w:r>
      <w:r>
        <w:rPr>
          <w:rFonts w:ascii="宋体" w:hAnsi="宋体" w:eastAsia="宋体" w:cs="宋体"/>
          <w:spacing w:val="-1"/>
          <w:sz w:val="24"/>
          <w:szCs w:val="24"/>
        </w:rPr>
        <w:t>，地质构造简单，采石场集水靠大气降水补给，矿床水文地质条件为简单类型。</w:t>
      </w:r>
    </w:p>
    <w:p w14:paraId="28A12C0B">
      <w:pPr>
        <w:spacing w:before="1" w:line="219" w:lineRule="auto"/>
        <w:ind w:left="512"/>
        <w:rPr>
          <w:rFonts w:ascii="宋体" w:hAnsi="宋体" w:eastAsia="宋体" w:cs="宋体"/>
          <w:sz w:val="24"/>
          <w:szCs w:val="24"/>
        </w:rPr>
      </w:pPr>
      <w:r>
        <w:rPr>
          <w:rFonts w:ascii="宋体" w:hAnsi="宋体" w:eastAsia="宋体" w:cs="宋体"/>
          <w:spacing w:val="-3"/>
          <w:sz w:val="24"/>
          <w:szCs w:val="24"/>
        </w:rPr>
        <w:t>（2）工程地质条件</w:t>
      </w:r>
    </w:p>
    <w:p w14:paraId="3EB78E54">
      <w:pPr>
        <w:spacing w:before="256" w:line="415" w:lineRule="auto"/>
        <w:ind w:left="20" w:right="92" w:firstLine="480"/>
        <w:rPr>
          <w:rFonts w:ascii="宋体" w:hAnsi="宋体" w:eastAsia="宋体" w:cs="宋体"/>
          <w:sz w:val="24"/>
          <w:szCs w:val="24"/>
        </w:rPr>
      </w:pPr>
      <w:r>
        <w:rPr>
          <w:rFonts w:ascii="宋体" w:hAnsi="宋体" w:eastAsia="宋体" w:cs="宋体"/>
          <w:sz w:val="24"/>
          <w:szCs w:val="24"/>
        </w:rPr>
        <w:t>矿层为半坚硬岩石，中厚层状结构、性脆，裂隙较发</w:t>
      </w:r>
      <w:r>
        <w:rPr>
          <w:rFonts w:ascii="宋体" w:hAnsi="宋体" w:eastAsia="宋体" w:cs="宋体"/>
          <w:spacing w:val="-1"/>
          <w:sz w:val="24"/>
          <w:szCs w:val="24"/>
        </w:rPr>
        <w:t>育，容易开采。构造简</w:t>
      </w:r>
      <w:r>
        <w:rPr>
          <w:rFonts w:ascii="宋体" w:hAnsi="宋体" w:eastAsia="宋体" w:cs="宋体"/>
          <w:spacing w:val="-2"/>
          <w:sz w:val="24"/>
          <w:szCs w:val="24"/>
        </w:rPr>
        <w:t>单，地质灾害不发育。</w:t>
      </w:r>
      <w:r>
        <w:rPr>
          <w:rFonts w:ascii="宋体" w:hAnsi="宋体" w:eastAsia="宋体" w:cs="宋体"/>
          <w:spacing w:val="-60"/>
          <w:sz w:val="24"/>
          <w:szCs w:val="24"/>
        </w:rPr>
        <w:t xml:space="preserve"> </w:t>
      </w:r>
      <w:r>
        <w:rPr>
          <w:rFonts w:ascii="宋体" w:hAnsi="宋体" w:eastAsia="宋体" w:cs="宋体"/>
          <w:spacing w:val="-2"/>
          <w:sz w:val="24"/>
          <w:szCs w:val="24"/>
        </w:rPr>
        <w:t>自然边坡稳定，开采形成边坡与自然边坡一致，属稳定性</w:t>
      </w:r>
      <w:r>
        <w:rPr>
          <w:rFonts w:ascii="宋体" w:hAnsi="宋体" w:eastAsia="宋体" w:cs="宋体"/>
          <w:spacing w:val="-1"/>
          <w:sz w:val="24"/>
          <w:szCs w:val="24"/>
        </w:rPr>
        <w:t>边坡。工程地质条件属简单类型。</w:t>
      </w:r>
    </w:p>
    <w:p w14:paraId="5085F19E">
      <w:pPr>
        <w:spacing w:before="1" w:line="219" w:lineRule="auto"/>
        <w:ind w:left="512"/>
        <w:rPr>
          <w:rFonts w:ascii="宋体" w:hAnsi="宋体" w:eastAsia="宋体" w:cs="宋体"/>
          <w:sz w:val="24"/>
          <w:szCs w:val="24"/>
        </w:rPr>
      </w:pPr>
      <w:r>
        <w:rPr>
          <w:rFonts w:ascii="宋体" w:hAnsi="宋体" w:eastAsia="宋体" w:cs="宋体"/>
          <w:spacing w:val="-3"/>
          <w:sz w:val="24"/>
          <w:szCs w:val="24"/>
        </w:rPr>
        <w:t>（3）环境地质条件</w:t>
      </w:r>
    </w:p>
    <w:p w14:paraId="11556F59">
      <w:pPr>
        <w:spacing w:before="255" w:line="415" w:lineRule="auto"/>
        <w:ind w:left="22" w:right="30" w:firstLine="479"/>
        <w:rPr>
          <w:rFonts w:ascii="宋体" w:hAnsi="宋体" w:eastAsia="宋体" w:cs="宋体"/>
          <w:sz w:val="24"/>
          <w:szCs w:val="24"/>
        </w:rPr>
      </w:pPr>
      <w:r>
        <w:rPr>
          <w:rFonts w:ascii="宋体" w:hAnsi="宋体" w:eastAsia="宋体" w:cs="宋体"/>
          <w:spacing w:val="-6"/>
          <w:sz w:val="24"/>
          <w:szCs w:val="24"/>
        </w:rPr>
        <w:t>环境地质基本无有害元素对人体的影响，区域基本稳定区，地质灾害不发育，</w:t>
      </w:r>
      <w:r>
        <w:rPr>
          <w:rFonts w:ascii="宋体" w:hAnsi="宋体" w:eastAsia="宋体" w:cs="宋体"/>
          <w:spacing w:val="-1"/>
          <w:sz w:val="24"/>
          <w:szCs w:val="24"/>
        </w:rPr>
        <w:t>开采产生三废对环境有不良影响，矿区环境质量中等。</w:t>
      </w:r>
    </w:p>
    <w:p w14:paraId="07CA4F67">
      <w:pPr>
        <w:spacing w:before="2" w:line="417" w:lineRule="auto"/>
        <w:ind w:left="21" w:right="92" w:firstLine="482"/>
        <w:rPr>
          <w:rFonts w:ascii="宋体" w:hAnsi="宋体" w:eastAsia="宋体" w:cs="宋体"/>
          <w:sz w:val="24"/>
          <w:szCs w:val="24"/>
        </w:rPr>
      </w:pPr>
      <w:r>
        <w:rPr>
          <w:rFonts w:ascii="宋体" w:hAnsi="宋体" w:eastAsia="宋体" w:cs="宋体"/>
          <w:sz w:val="24"/>
          <w:szCs w:val="24"/>
        </w:rPr>
        <w:t>综上所述，矿区开采技术条件综合类型：以</w:t>
      </w:r>
      <w:r>
        <w:rPr>
          <w:rFonts w:ascii="宋体" w:hAnsi="宋体" w:eastAsia="宋体" w:cs="宋体"/>
          <w:spacing w:val="-1"/>
          <w:sz w:val="24"/>
          <w:szCs w:val="24"/>
        </w:rPr>
        <w:t>环境、地质工程地质为主的中等</w:t>
      </w:r>
      <w:r>
        <w:rPr>
          <w:rFonts w:ascii="宋体" w:hAnsi="宋体" w:eastAsia="宋体" w:cs="宋体"/>
          <w:spacing w:val="-3"/>
          <w:sz w:val="24"/>
          <w:szCs w:val="24"/>
        </w:rPr>
        <w:t>类型，属Ⅱ-3</w:t>
      </w:r>
      <w:r>
        <w:rPr>
          <w:rFonts w:ascii="宋体" w:hAnsi="宋体" w:eastAsia="宋体" w:cs="宋体"/>
          <w:spacing w:val="-44"/>
          <w:sz w:val="24"/>
          <w:szCs w:val="24"/>
        </w:rPr>
        <w:t xml:space="preserve"> </w:t>
      </w:r>
      <w:r>
        <w:rPr>
          <w:rFonts w:ascii="宋体" w:hAnsi="宋体" w:eastAsia="宋体" w:cs="宋体"/>
          <w:spacing w:val="-3"/>
          <w:sz w:val="24"/>
          <w:szCs w:val="24"/>
        </w:rPr>
        <w:t>型。</w:t>
      </w:r>
    </w:p>
    <w:p w14:paraId="26E50A95">
      <w:pPr>
        <w:spacing w:line="417" w:lineRule="auto"/>
        <w:rPr>
          <w:rFonts w:ascii="宋体" w:hAnsi="宋体" w:eastAsia="宋体" w:cs="宋体"/>
          <w:sz w:val="24"/>
          <w:szCs w:val="24"/>
        </w:rPr>
        <w:sectPr>
          <w:footerReference r:id="rId35" w:type="default"/>
          <w:pgSz w:w="11906" w:h="16839"/>
          <w:pgMar w:top="1214" w:right="1615" w:bottom="1300" w:left="1785" w:header="825" w:footer="983" w:gutter="0"/>
          <w:cols w:space="720" w:num="1"/>
        </w:sectPr>
      </w:pPr>
    </w:p>
    <w:p w14:paraId="2639074E">
      <w:pPr>
        <w:spacing w:line="372" w:lineRule="auto"/>
        <w:rPr>
          <w:rFonts w:ascii="Arial"/>
          <w:sz w:val="21"/>
        </w:rPr>
      </w:pPr>
    </w:p>
    <w:p w14:paraId="162FEC57">
      <w:pPr>
        <w:spacing w:before="78" w:line="219" w:lineRule="auto"/>
        <w:ind w:left="506"/>
        <w:rPr>
          <w:rFonts w:ascii="宋体" w:hAnsi="宋体" w:eastAsia="宋体" w:cs="宋体"/>
          <w:sz w:val="24"/>
          <w:szCs w:val="24"/>
        </w:rPr>
      </w:pPr>
      <w:r>
        <w:rPr>
          <w:rFonts w:ascii="宋体" w:hAnsi="宋体" w:eastAsia="宋体" w:cs="宋体"/>
          <w:spacing w:val="-3"/>
          <w:sz w:val="24"/>
          <w:szCs w:val="24"/>
        </w:rPr>
        <w:t>7.7</w:t>
      </w:r>
      <w:r>
        <w:rPr>
          <w:rFonts w:ascii="宋体" w:hAnsi="宋体" w:eastAsia="宋体" w:cs="宋体"/>
          <w:spacing w:val="-44"/>
          <w:sz w:val="24"/>
          <w:szCs w:val="24"/>
        </w:rPr>
        <w:t xml:space="preserve"> </w:t>
      </w:r>
      <w:r>
        <w:rPr>
          <w:rFonts w:ascii="宋体" w:hAnsi="宋体" w:eastAsia="宋体" w:cs="宋体"/>
          <w:spacing w:val="-3"/>
          <w:sz w:val="24"/>
          <w:szCs w:val="24"/>
        </w:rPr>
        <w:t>矿区开发利用现状</w:t>
      </w:r>
    </w:p>
    <w:p w14:paraId="40D40373">
      <w:pPr>
        <w:spacing w:before="226" w:line="384" w:lineRule="auto"/>
        <w:ind w:left="20" w:right="92" w:firstLine="469"/>
        <w:rPr>
          <w:rFonts w:ascii="宋体" w:hAnsi="宋体" w:eastAsia="宋体" w:cs="宋体"/>
          <w:sz w:val="24"/>
          <w:szCs w:val="24"/>
        </w:rPr>
      </w:pPr>
      <w:r>
        <w:rPr>
          <w:rFonts w:ascii="宋体" w:hAnsi="宋体" w:eastAsia="宋体" w:cs="宋体"/>
          <w:spacing w:val="-5"/>
          <w:sz w:val="24"/>
          <w:szCs w:val="24"/>
        </w:rPr>
        <w:t>“云南省富源县通泰石灰岩矿采矿权</w:t>
      </w:r>
      <w:r>
        <w:rPr>
          <w:rFonts w:ascii="宋体" w:hAnsi="宋体" w:eastAsia="宋体" w:cs="宋体"/>
          <w:spacing w:val="-87"/>
          <w:sz w:val="24"/>
          <w:szCs w:val="24"/>
        </w:rPr>
        <w:t xml:space="preserve"> </w:t>
      </w:r>
      <w:r>
        <w:rPr>
          <w:rFonts w:ascii="宋体" w:hAnsi="宋体" w:eastAsia="宋体" w:cs="宋体"/>
          <w:spacing w:val="-5"/>
          <w:sz w:val="24"/>
          <w:szCs w:val="24"/>
        </w:rPr>
        <w:t>”设立于</w:t>
      </w:r>
      <w:r>
        <w:rPr>
          <w:rFonts w:ascii="宋体" w:hAnsi="宋体" w:eastAsia="宋体" w:cs="宋体"/>
          <w:spacing w:val="-47"/>
          <w:sz w:val="24"/>
          <w:szCs w:val="24"/>
        </w:rPr>
        <w:t xml:space="preserve"> </w:t>
      </w:r>
      <w:r>
        <w:rPr>
          <w:rFonts w:ascii="宋体" w:hAnsi="宋体" w:eastAsia="宋体" w:cs="宋体"/>
          <w:spacing w:val="-5"/>
          <w:sz w:val="24"/>
          <w:szCs w:val="24"/>
        </w:rPr>
        <w:t>2013</w:t>
      </w:r>
      <w:r>
        <w:rPr>
          <w:rFonts w:ascii="宋体" w:hAnsi="宋体" w:eastAsia="宋体" w:cs="宋体"/>
          <w:spacing w:val="-50"/>
          <w:sz w:val="24"/>
          <w:szCs w:val="24"/>
        </w:rPr>
        <w:t xml:space="preserve"> </w:t>
      </w:r>
      <w:r>
        <w:rPr>
          <w:rFonts w:ascii="宋体" w:hAnsi="宋体" w:eastAsia="宋体" w:cs="宋体"/>
          <w:spacing w:val="-5"/>
          <w:sz w:val="24"/>
          <w:szCs w:val="24"/>
        </w:rPr>
        <w:t>年，矿山采用露天台阶开</w:t>
      </w:r>
      <w:r>
        <w:rPr>
          <w:rFonts w:ascii="宋体" w:hAnsi="宋体" w:eastAsia="宋体" w:cs="宋体"/>
          <w:sz w:val="24"/>
          <w:szCs w:val="24"/>
        </w:rPr>
        <w:t>采、直进式公路汽车运输开拓方案，通泰石灰岩矿为生产</w:t>
      </w:r>
      <w:r>
        <w:rPr>
          <w:rFonts w:ascii="宋体" w:hAnsi="宋体" w:eastAsia="宋体" w:cs="宋体"/>
          <w:spacing w:val="-1"/>
          <w:sz w:val="24"/>
          <w:szCs w:val="24"/>
        </w:rPr>
        <w:t>矿山，采出原料经破碎</w:t>
      </w:r>
      <w:r>
        <w:rPr>
          <w:rFonts w:ascii="宋体" w:hAnsi="宋体" w:eastAsia="宋体" w:cs="宋体"/>
          <w:sz w:val="24"/>
          <w:szCs w:val="24"/>
        </w:rPr>
        <w:t>筛分后形成水泥用原料，供宏发水泥厂使用。现矿业权人</w:t>
      </w:r>
      <w:r>
        <w:rPr>
          <w:rFonts w:ascii="宋体" w:hAnsi="宋体" w:eastAsia="宋体" w:cs="宋体"/>
          <w:spacing w:val="-1"/>
          <w:sz w:val="24"/>
          <w:szCs w:val="24"/>
        </w:rPr>
        <w:t>正在申请办理采矿权延</w:t>
      </w:r>
      <w:r>
        <w:rPr>
          <w:rFonts w:ascii="宋体" w:hAnsi="宋体" w:eastAsia="宋体" w:cs="宋体"/>
          <w:spacing w:val="-3"/>
          <w:sz w:val="24"/>
          <w:szCs w:val="24"/>
        </w:rPr>
        <w:t>续登记。</w:t>
      </w:r>
    </w:p>
    <w:p w14:paraId="70A36338">
      <w:pPr>
        <w:spacing w:before="1" w:line="217" w:lineRule="auto"/>
        <w:ind w:left="22"/>
        <w:outlineLvl w:val="0"/>
        <w:rPr>
          <w:rFonts w:ascii="宋体" w:hAnsi="宋体" w:eastAsia="宋体" w:cs="宋体"/>
          <w:sz w:val="24"/>
          <w:szCs w:val="24"/>
        </w:rPr>
      </w:pPr>
      <w:bookmarkStart w:id="18" w:name="bookmark17"/>
      <w:bookmarkEnd w:id="18"/>
      <w:r>
        <w:rPr>
          <w:rFonts w:ascii="宋体" w:hAnsi="宋体" w:eastAsia="宋体" w:cs="宋体"/>
          <w:b/>
          <w:bCs/>
          <w:spacing w:val="-4"/>
          <w:sz w:val="24"/>
          <w:szCs w:val="24"/>
        </w:rPr>
        <w:t>8.评估实施过程</w:t>
      </w:r>
    </w:p>
    <w:p w14:paraId="40E5C030">
      <w:pPr>
        <w:spacing w:before="215" w:line="221" w:lineRule="auto"/>
        <w:ind w:left="502"/>
        <w:rPr>
          <w:rFonts w:ascii="宋体" w:hAnsi="宋体" w:eastAsia="宋体" w:cs="宋体"/>
          <w:sz w:val="24"/>
          <w:szCs w:val="24"/>
        </w:rPr>
      </w:pPr>
      <w:r>
        <w:rPr>
          <w:rFonts w:ascii="宋体" w:hAnsi="宋体" w:eastAsia="宋体" w:cs="宋体"/>
          <w:spacing w:val="-3"/>
          <w:sz w:val="24"/>
          <w:szCs w:val="24"/>
        </w:rPr>
        <w:t>8.1</w:t>
      </w:r>
      <w:r>
        <w:rPr>
          <w:rFonts w:ascii="宋体" w:hAnsi="宋体" w:eastAsia="宋体" w:cs="宋体"/>
          <w:spacing w:val="-45"/>
          <w:sz w:val="24"/>
          <w:szCs w:val="24"/>
        </w:rPr>
        <w:t xml:space="preserve"> </w:t>
      </w:r>
      <w:r>
        <w:rPr>
          <w:rFonts w:ascii="宋体" w:hAnsi="宋体" w:eastAsia="宋体" w:cs="宋体"/>
          <w:spacing w:val="-3"/>
          <w:sz w:val="24"/>
          <w:szCs w:val="24"/>
        </w:rPr>
        <w:t>接受委托阶段</w:t>
      </w:r>
    </w:p>
    <w:p w14:paraId="12E262F0">
      <w:pPr>
        <w:spacing w:before="217" w:line="384" w:lineRule="auto"/>
        <w:ind w:left="20" w:right="92" w:firstLine="509"/>
        <w:rPr>
          <w:rFonts w:ascii="宋体" w:hAnsi="宋体" w:eastAsia="宋体" w:cs="宋体"/>
          <w:sz w:val="24"/>
          <w:szCs w:val="24"/>
        </w:rPr>
      </w:pPr>
      <w:r>
        <w:rPr>
          <w:rFonts w:ascii="宋体" w:hAnsi="宋体" w:eastAsia="宋体" w:cs="宋体"/>
          <w:spacing w:val="-5"/>
          <w:sz w:val="24"/>
          <w:szCs w:val="24"/>
        </w:rPr>
        <w:t>曲靖市自然资源和规划局于</w:t>
      </w:r>
      <w:r>
        <w:rPr>
          <w:rFonts w:ascii="宋体" w:hAnsi="宋体" w:eastAsia="宋体" w:cs="宋体"/>
          <w:spacing w:val="-32"/>
          <w:sz w:val="24"/>
          <w:szCs w:val="24"/>
        </w:rPr>
        <w:t xml:space="preserve"> </w:t>
      </w:r>
      <w:r>
        <w:rPr>
          <w:rFonts w:ascii="宋体" w:hAnsi="宋体" w:eastAsia="宋体" w:cs="宋体"/>
          <w:spacing w:val="-5"/>
          <w:sz w:val="24"/>
          <w:szCs w:val="24"/>
        </w:rPr>
        <w:t>2024</w:t>
      </w:r>
      <w:r>
        <w:rPr>
          <w:rFonts w:ascii="宋体" w:hAnsi="宋体" w:eastAsia="宋体" w:cs="宋体"/>
          <w:spacing w:val="-49"/>
          <w:sz w:val="24"/>
          <w:szCs w:val="24"/>
        </w:rPr>
        <w:t xml:space="preserve"> </w:t>
      </w:r>
      <w:r>
        <w:rPr>
          <w:rFonts w:ascii="宋体" w:hAnsi="宋体" w:eastAsia="宋体" w:cs="宋体"/>
          <w:spacing w:val="-5"/>
          <w:sz w:val="24"/>
          <w:szCs w:val="24"/>
        </w:rPr>
        <w:t>年</w:t>
      </w:r>
      <w:r>
        <w:rPr>
          <w:rFonts w:ascii="宋体" w:hAnsi="宋体" w:eastAsia="宋体" w:cs="宋体"/>
          <w:spacing w:val="-45"/>
          <w:sz w:val="24"/>
          <w:szCs w:val="24"/>
        </w:rPr>
        <w:t xml:space="preserve"> </w:t>
      </w:r>
      <w:r>
        <w:rPr>
          <w:rFonts w:ascii="宋体" w:hAnsi="宋体" w:eastAsia="宋体" w:cs="宋体"/>
          <w:spacing w:val="-5"/>
          <w:sz w:val="24"/>
          <w:szCs w:val="24"/>
        </w:rPr>
        <w:t>7</w:t>
      </w:r>
      <w:r>
        <w:rPr>
          <w:rFonts w:ascii="宋体" w:hAnsi="宋体" w:eastAsia="宋体" w:cs="宋体"/>
          <w:spacing w:val="-45"/>
          <w:sz w:val="24"/>
          <w:szCs w:val="24"/>
        </w:rPr>
        <w:t xml:space="preserve"> </w:t>
      </w:r>
      <w:r>
        <w:rPr>
          <w:rFonts w:ascii="宋体" w:hAnsi="宋体" w:eastAsia="宋体" w:cs="宋体"/>
          <w:spacing w:val="-5"/>
          <w:sz w:val="24"/>
          <w:szCs w:val="24"/>
        </w:rPr>
        <w:t>月</w:t>
      </w:r>
      <w:r>
        <w:rPr>
          <w:rFonts w:ascii="宋体" w:hAnsi="宋体" w:eastAsia="宋体" w:cs="宋体"/>
          <w:spacing w:val="-48"/>
          <w:sz w:val="24"/>
          <w:szCs w:val="24"/>
        </w:rPr>
        <w:t xml:space="preserve"> </w:t>
      </w:r>
      <w:r>
        <w:rPr>
          <w:rFonts w:ascii="宋体" w:hAnsi="宋体" w:eastAsia="宋体" w:cs="宋体"/>
          <w:spacing w:val="-5"/>
          <w:sz w:val="24"/>
          <w:szCs w:val="24"/>
        </w:rPr>
        <w:t>25 日委托我公司对云南省富源县通</w:t>
      </w:r>
      <w:r>
        <w:rPr>
          <w:rFonts w:ascii="宋体" w:hAnsi="宋体" w:eastAsia="宋体" w:cs="宋体"/>
          <w:spacing w:val="-4"/>
          <w:sz w:val="24"/>
          <w:szCs w:val="24"/>
        </w:rPr>
        <w:t>泰石灰岩矿采矿权出让收益进行评估。我公司于</w:t>
      </w:r>
      <w:r>
        <w:rPr>
          <w:rFonts w:ascii="宋体" w:hAnsi="宋体" w:eastAsia="宋体" w:cs="宋体"/>
          <w:spacing w:val="-31"/>
          <w:sz w:val="24"/>
          <w:szCs w:val="24"/>
        </w:rPr>
        <w:t xml:space="preserve"> </w:t>
      </w:r>
      <w:r>
        <w:rPr>
          <w:rFonts w:ascii="宋体" w:hAnsi="宋体" w:eastAsia="宋体" w:cs="宋体"/>
          <w:spacing w:val="-4"/>
          <w:sz w:val="24"/>
          <w:szCs w:val="24"/>
        </w:rPr>
        <w:t>2024</w:t>
      </w:r>
      <w:r>
        <w:rPr>
          <w:rFonts w:ascii="宋体" w:hAnsi="宋体" w:eastAsia="宋体" w:cs="宋体"/>
          <w:spacing w:val="-49"/>
          <w:sz w:val="24"/>
          <w:szCs w:val="24"/>
        </w:rPr>
        <w:t xml:space="preserve"> </w:t>
      </w:r>
      <w:r>
        <w:rPr>
          <w:rFonts w:ascii="宋体" w:hAnsi="宋体" w:eastAsia="宋体" w:cs="宋体"/>
          <w:spacing w:val="-4"/>
          <w:sz w:val="24"/>
          <w:szCs w:val="24"/>
        </w:rPr>
        <w:t>年</w:t>
      </w:r>
      <w:r>
        <w:rPr>
          <w:rFonts w:ascii="宋体" w:hAnsi="宋体" w:eastAsia="宋体" w:cs="宋体"/>
          <w:spacing w:val="-45"/>
          <w:sz w:val="24"/>
          <w:szCs w:val="24"/>
        </w:rPr>
        <w:t xml:space="preserve"> </w:t>
      </w:r>
      <w:r>
        <w:rPr>
          <w:rFonts w:ascii="宋体" w:hAnsi="宋体" w:eastAsia="宋体" w:cs="宋体"/>
          <w:spacing w:val="-4"/>
          <w:sz w:val="24"/>
          <w:szCs w:val="24"/>
        </w:rPr>
        <w:t>7</w:t>
      </w:r>
      <w:r>
        <w:rPr>
          <w:rFonts w:ascii="宋体" w:hAnsi="宋体" w:eastAsia="宋体" w:cs="宋体"/>
          <w:spacing w:val="-45"/>
          <w:sz w:val="24"/>
          <w:szCs w:val="24"/>
        </w:rPr>
        <w:t xml:space="preserve"> </w:t>
      </w:r>
      <w:r>
        <w:rPr>
          <w:rFonts w:ascii="宋体" w:hAnsi="宋体" w:eastAsia="宋体" w:cs="宋体"/>
          <w:spacing w:val="-4"/>
          <w:sz w:val="24"/>
          <w:szCs w:val="24"/>
        </w:rPr>
        <w:t>月</w:t>
      </w:r>
      <w:r>
        <w:rPr>
          <w:rFonts w:ascii="宋体" w:hAnsi="宋体" w:eastAsia="宋体" w:cs="宋体"/>
          <w:spacing w:val="-48"/>
          <w:sz w:val="24"/>
          <w:szCs w:val="24"/>
        </w:rPr>
        <w:t xml:space="preserve"> </w:t>
      </w:r>
      <w:r>
        <w:rPr>
          <w:rFonts w:ascii="宋体" w:hAnsi="宋体" w:eastAsia="宋体" w:cs="宋体"/>
          <w:spacing w:val="-4"/>
          <w:sz w:val="24"/>
          <w:szCs w:val="24"/>
        </w:rPr>
        <w:t>25 日与富源县宏发</w:t>
      </w:r>
      <w:r>
        <w:rPr>
          <w:rFonts w:ascii="宋体" w:hAnsi="宋体" w:eastAsia="宋体" w:cs="宋体"/>
          <w:sz w:val="24"/>
          <w:szCs w:val="24"/>
        </w:rPr>
        <w:t>水泥有限责任公司进行项目接洽，明确此次评估业务具体</w:t>
      </w:r>
      <w:r>
        <w:rPr>
          <w:rFonts w:ascii="宋体" w:hAnsi="宋体" w:eastAsia="宋体" w:cs="宋体"/>
          <w:spacing w:val="-1"/>
          <w:sz w:val="24"/>
          <w:szCs w:val="24"/>
        </w:rPr>
        <w:t>事项，拟定评估计划，提供评估资料清单，收集与评估有关的资料。</w:t>
      </w:r>
    </w:p>
    <w:p w14:paraId="68B1DA41">
      <w:pPr>
        <w:spacing w:before="1" w:line="220" w:lineRule="auto"/>
        <w:ind w:left="502"/>
        <w:rPr>
          <w:rFonts w:ascii="宋体" w:hAnsi="宋体" w:eastAsia="宋体" w:cs="宋体"/>
          <w:sz w:val="24"/>
          <w:szCs w:val="24"/>
        </w:rPr>
      </w:pPr>
      <w:r>
        <w:rPr>
          <w:rFonts w:ascii="宋体" w:hAnsi="宋体" w:eastAsia="宋体" w:cs="宋体"/>
          <w:spacing w:val="-3"/>
          <w:sz w:val="24"/>
          <w:szCs w:val="24"/>
        </w:rPr>
        <w:t>8.2</w:t>
      </w:r>
      <w:r>
        <w:rPr>
          <w:rFonts w:ascii="宋体" w:hAnsi="宋体" w:eastAsia="宋体" w:cs="宋体"/>
          <w:spacing w:val="-45"/>
          <w:sz w:val="24"/>
          <w:szCs w:val="24"/>
        </w:rPr>
        <w:t xml:space="preserve"> </w:t>
      </w:r>
      <w:r>
        <w:rPr>
          <w:rFonts w:ascii="宋体" w:hAnsi="宋体" w:eastAsia="宋体" w:cs="宋体"/>
          <w:spacing w:val="-3"/>
          <w:sz w:val="24"/>
          <w:szCs w:val="24"/>
        </w:rPr>
        <w:t>尽职调查阶段</w:t>
      </w:r>
    </w:p>
    <w:p w14:paraId="2E3839C5">
      <w:pPr>
        <w:spacing w:before="208" w:line="385" w:lineRule="auto"/>
        <w:ind w:left="20" w:right="33" w:firstLine="483"/>
        <w:rPr>
          <w:rFonts w:ascii="宋体" w:hAnsi="宋体" w:eastAsia="宋体" w:cs="宋体"/>
          <w:sz w:val="24"/>
          <w:szCs w:val="24"/>
        </w:rPr>
      </w:pPr>
      <w:r>
        <w:rPr>
          <w:rFonts w:ascii="宋体" w:hAnsi="宋体" w:eastAsia="宋体" w:cs="宋体"/>
          <w:spacing w:val="-9"/>
          <w:sz w:val="24"/>
          <w:szCs w:val="24"/>
        </w:rPr>
        <w:t>2024</w:t>
      </w:r>
      <w:r>
        <w:rPr>
          <w:rFonts w:ascii="宋体" w:hAnsi="宋体" w:eastAsia="宋体" w:cs="宋体"/>
          <w:spacing w:val="-50"/>
          <w:sz w:val="24"/>
          <w:szCs w:val="24"/>
        </w:rPr>
        <w:t xml:space="preserve"> </w:t>
      </w:r>
      <w:r>
        <w:rPr>
          <w:rFonts w:ascii="宋体" w:hAnsi="宋体" w:eastAsia="宋体" w:cs="宋体"/>
          <w:spacing w:val="-9"/>
          <w:sz w:val="24"/>
          <w:szCs w:val="24"/>
        </w:rPr>
        <w:t>年</w:t>
      </w:r>
      <w:r>
        <w:rPr>
          <w:rFonts w:ascii="宋体" w:hAnsi="宋体" w:eastAsia="宋体" w:cs="宋体"/>
          <w:spacing w:val="-45"/>
          <w:sz w:val="24"/>
          <w:szCs w:val="24"/>
        </w:rPr>
        <w:t xml:space="preserve"> </w:t>
      </w:r>
      <w:r>
        <w:rPr>
          <w:rFonts w:ascii="宋体" w:hAnsi="宋体" w:eastAsia="宋体" w:cs="宋体"/>
          <w:spacing w:val="-9"/>
          <w:sz w:val="24"/>
          <w:szCs w:val="24"/>
        </w:rPr>
        <w:t>7</w:t>
      </w:r>
      <w:r>
        <w:rPr>
          <w:rFonts w:ascii="宋体" w:hAnsi="宋体" w:eastAsia="宋体" w:cs="宋体"/>
          <w:spacing w:val="-45"/>
          <w:sz w:val="24"/>
          <w:szCs w:val="24"/>
        </w:rPr>
        <w:t xml:space="preserve"> </w:t>
      </w:r>
      <w:r>
        <w:rPr>
          <w:rFonts w:ascii="宋体" w:hAnsi="宋体" w:eastAsia="宋体" w:cs="宋体"/>
          <w:spacing w:val="-9"/>
          <w:sz w:val="24"/>
          <w:szCs w:val="24"/>
        </w:rPr>
        <w:t>月</w:t>
      </w:r>
      <w:r>
        <w:rPr>
          <w:rFonts w:ascii="宋体" w:hAnsi="宋体" w:eastAsia="宋体" w:cs="宋体"/>
          <w:spacing w:val="-48"/>
          <w:sz w:val="24"/>
          <w:szCs w:val="24"/>
        </w:rPr>
        <w:t xml:space="preserve"> </w:t>
      </w:r>
      <w:r>
        <w:rPr>
          <w:rFonts w:ascii="宋体" w:hAnsi="宋体" w:eastAsia="宋体" w:cs="宋体"/>
          <w:spacing w:val="-9"/>
          <w:sz w:val="24"/>
          <w:szCs w:val="24"/>
        </w:rPr>
        <w:t>25 日—2024</w:t>
      </w:r>
      <w:r>
        <w:rPr>
          <w:rFonts w:ascii="宋体" w:hAnsi="宋体" w:eastAsia="宋体" w:cs="宋体"/>
          <w:spacing w:val="-50"/>
          <w:sz w:val="24"/>
          <w:szCs w:val="24"/>
        </w:rPr>
        <w:t xml:space="preserve"> </w:t>
      </w:r>
      <w:r>
        <w:rPr>
          <w:rFonts w:ascii="宋体" w:hAnsi="宋体" w:eastAsia="宋体" w:cs="宋体"/>
          <w:spacing w:val="-9"/>
          <w:sz w:val="24"/>
          <w:szCs w:val="24"/>
        </w:rPr>
        <w:t>年</w:t>
      </w:r>
      <w:r>
        <w:rPr>
          <w:rFonts w:ascii="宋体" w:hAnsi="宋体" w:eastAsia="宋体" w:cs="宋体"/>
          <w:spacing w:val="-45"/>
          <w:sz w:val="24"/>
          <w:szCs w:val="24"/>
        </w:rPr>
        <w:t xml:space="preserve"> </w:t>
      </w:r>
      <w:r>
        <w:rPr>
          <w:rFonts w:ascii="宋体" w:hAnsi="宋体" w:eastAsia="宋体" w:cs="宋体"/>
          <w:spacing w:val="-9"/>
          <w:sz w:val="24"/>
          <w:szCs w:val="24"/>
        </w:rPr>
        <w:t>7</w:t>
      </w:r>
      <w:r>
        <w:rPr>
          <w:rFonts w:ascii="宋体" w:hAnsi="宋体" w:eastAsia="宋体" w:cs="宋体"/>
          <w:spacing w:val="-45"/>
          <w:sz w:val="24"/>
          <w:szCs w:val="24"/>
        </w:rPr>
        <w:t xml:space="preserve"> </w:t>
      </w:r>
      <w:r>
        <w:rPr>
          <w:rFonts w:ascii="宋体" w:hAnsi="宋体" w:eastAsia="宋体" w:cs="宋体"/>
          <w:spacing w:val="-9"/>
          <w:sz w:val="24"/>
          <w:szCs w:val="24"/>
        </w:rPr>
        <w:t>月</w:t>
      </w:r>
      <w:r>
        <w:rPr>
          <w:rFonts w:ascii="宋体" w:hAnsi="宋体" w:eastAsia="宋体" w:cs="宋体"/>
          <w:spacing w:val="-46"/>
          <w:sz w:val="24"/>
          <w:szCs w:val="24"/>
        </w:rPr>
        <w:t xml:space="preserve"> </w:t>
      </w:r>
      <w:r>
        <w:rPr>
          <w:rFonts w:ascii="宋体" w:hAnsi="宋体" w:eastAsia="宋体" w:cs="宋体"/>
          <w:spacing w:val="-9"/>
          <w:sz w:val="24"/>
          <w:szCs w:val="24"/>
        </w:rPr>
        <w:t>31 日，由本公司有关人员组成评估小组，根</w:t>
      </w:r>
      <w:r>
        <w:rPr>
          <w:rFonts w:ascii="宋体" w:hAnsi="宋体" w:eastAsia="宋体" w:cs="宋体"/>
          <w:sz w:val="24"/>
          <w:szCs w:val="24"/>
        </w:rPr>
        <w:t>据评估有关原则和规定，评估人员首先听取富源县宏发水</w:t>
      </w:r>
      <w:r>
        <w:rPr>
          <w:rFonts w:ascii="宋体" w:hAnsi="宋体" w:eastAsia="宋体" w:cs="宋体"/>
          <w:spacing w:val="-1"/>
          <w:sz w:val="24"/>
          <w:szCs w:val="24"/>
        </w:rPr>
        <w:t>泥有限责任公司相关人</w:t>
      </w:r>
      <w:r>
        <w:rPr>
          <w:rFonts w:ascii="宋体" w:hAnsi="宋体" w:eastAsia="宋体" w:cs="宋体"/>
          <w:sz w:val="24"/>
          <w:szCs w:val="24"/>
        </w:rPr>
        <w:t>员对矿权的基本情况介绍，了解评估对象权属状况；地形</w:t>
      </w:r>
      <w:r>
        <w:rPr>
          <w:rFonts w:ascii="宋体" w:hAnsi="宋体" w:eastAsia="宋体" w:cs="宋体"/>
          <w:spacing w:val="-1"/>
          <w:sz w:val="24"/>
          <w:szCs w:val="24"/>
        </w:rPr>
        <w:t>地貌等自然地理条件；</w:t>
      </w:r>
      <w:r>
        <w:rPr>
          <w:rFonts w:ascii="宋体" w:hAnsi="宋体" w:eastAsia="宋体" w:cs="宋体"/>
          <w:spacing w:val="-5"/>
          <w:sz w:val="24"/>
          <w:szCs w:val="24"/>
        </w:rPr>
        <w:t>交通、供电、供水等基础设施条件及区域经济发展状况；</w:t>
      </w:r>
      <w:r>
        <w:rPr>
          <w:rFonts w:ascii="宋体" w:hAnsi="宋体" w:eastAsia="宋体" w:cs="宋体"/>
          <w:spacing w:val="-6"/>
          <w:sz w:val="24"/>
          <w:szCs w:val="24"/>
        </w:rPr>
        <w:t>勘查、开发历史及现状；</w:t>
      </w:r>
      <w:r>
        <w:rPr>
          <w:rFonts w:ascii="宋体" w:hAnsi="宋体" w:eastAsia="宋体" w:cs="宋体"/>
          <w:sz w:val="24"/>
          <w:szCs w:val="24"/>
        </w:rPr>
        <w:t>评估对象既往评估和交易情况；查阅了与评估有关的地质</w:t>
      </w:r>
      <w:r>
        <w:rPr>
          <w:rFonts w:ascii="宋体" w:hAnsi="宋体" w:eastAsia="宋体" w:cs="宋体"/>
          <w:spacing w:val="-1"/>
          <w:sz w:val="24"/>
          <w:szCs w:val="24"/>
        </w:rPr>
        <w:t>资料，征询、了解、核</w:t>
      </w:r>
      <w:r>
        <w:rPr>
          <w:rFonts w:ascii="宋体" w:hAnsi="宋体" w:eastAsia="宋体" w:cs="宋体"/>
          <w:sz w:val="24"/>
          <w:szCs w:val="24"/>
        </w:rPr>
        <w:t>实矿床地质勘查、矿山开发等基本情况，现场收集、核实</w:t>
      </w:r>
      <w:r>
        <w:rPr>
          <w:rFonts w:ascii="宋体" w:hAnsi="宋体" w:eastAsia="宋体" w:cs="宋体"/>
          <w:spacing w:val="-1"/>
          <w:sz w:val="24"/>
          <w:szCs w:val="24"/>
        </w:rPr>
        <w:t>与评估对象有关的权属</w:t>
      </w:r>
      <w:r>
        <w:rPr>
          <w:rFonts w:ascii="宋体" w:hAnsi="宋体" w:eastAsia="宋体" w:cs="宋体"/>
          <w:sz w:val="24"/>
          <w:szCs w:val="24"/>
        </w:rPr>
        <w:t>资料、地质勘查类资料、设计资料、法律法规及规范性文</w:t>
      </w:r>
      <w:r>
        <w:rPr>
          <w:rFonts w:ascii="宋体" w:hAnsi="宋体" w:eastAsia="宋体" w:cs="宋体"/>
          <w:spacing w:val="-1"/>
          <w:sz w:val="24"/>
          <w:szCs w:val="24"/>
        </w:rPr>
        <w:t>件、行业信息及其他资料等，对矿区范围内有无矿业权纠纷进行了核实。</w:t>
      </w:r>
    </w:p>
    <w:p w14:paraId="7BA4DEB1">
      <w:pPr>
        <w:spacing w:before="1" w:line="217" w:lineRule="auto"/>
        <w:ind w:left="502"/>
        <w:rPr>
          <w:rFonts w:ascii="宋体" w:hAnsi="宋体" w:eastAsia="宋体" w:cs="宋体"/>
          <w:sz w:val="24"/>
          <w:szCs w:val="24"/>
        </w:rPr>
      </w:pPr>
      <w:r>
        <w:rPr>
          <w:rFonts w:ascii="宋体" w:hAnsi="宋体" w:eastAsia="宋体" w:cs="宋体"/>
          <w:spacing w:val="-3"/>
          <w:sz w:val="24"/>
          <w:szCs w:val="24"/>
        </w:rPr>
        <w:t>8.3</w:t>
      </w:r>
      <w:r>
        <w:rPr>
          <w:rFonts w:ascii="宋体" w:hAnsi="宋体" w:eastAsia="宋体" w:cs="宋体"/>
          <w:spacing w:val="-45"/>
          <w:sz w:val="24"/>
          <w:szCs w:val="24"/>
        </w:rPr>
        <w:t xml:space="preserve"> </w:t>
      </w:r>
      <w:r>
        <w:rPr>
          <w:rFonts w:ascii="宋体" w:hAnsi="宋体" w:eastAsia="宋体" w:cs="宋体"/>
          <w:spacing w:val="-3"/>
          <w:sz w:val="24"/>
          <w:szCs w:val="24"/>
        </w:rPr>
        <w:t>评定估算阶段</w:t>
      </w:r>
    </w:p>
    <w:p w14:paraId="1B757EF1">
      <w:pPr>
        <w:spacing w:before="214" w:line="385" w:lineRule="auto"/>
        <w:ind w:left="23" w:right="92" w:firstLine="480"/>
        <w:rPr>
          <w:rFonts w:ascii="宋体" w:hAnsi="宋体" w:eastAsia="宋体" w:cs="宋体"/>
          <w:sz w:val="24"/>
          <w:szCs w:val="24"/>
        </w:rPr>
      </w:pPr>
      <w:r>
        <w:rPr>
          <w:rFonts w:ascii="宋体" w:hAnsi="宋体" w:eastAsia="宋体" w:cs="宋体"/>
          <w:spacing w:val="-6"/>
          <w:sz w:val="24"/>
          <w:szCs w:val="24"/>
        </w:rPr>
        <w:t>2024</w:t>
      </w:r>
      <w:r>
        <w:rPr>
          <w:rFonts w:ascii="宋体" w:hAnsi="宋体" w:eastAsia="宋体" w:cs="宋体"/>
          <w:spacing w:val="-42"/>
          <w:sz w:val="24"/>
          <w:szCs w:val="24"/>
        </w:rPr>
        <w:t xml:space="preserve"> </w:t>
      </w:r>
      <w:r>
        <w:rPr>
          <w:rFonts w:ascii="宋体" w:hAnsi="宋体" w:eastAsia="宋体" w:cs="宋体"/>
          <w:spacing w:val="-6"/>
          <w:sz w:val="24"/>
          <w:szCs w:val="24"/>
        </w:rPr>
        <w:t>年8</w:t>
      </w:r>
      <w:r>
        <w:rPr>
          <w:rFonts w:ascii="宋体" w:hAnsi="宋体" w:eastAsia="宋体" w:cs="宋体"/>
          <w:spacing w:val="-44"/>
          <w:sz w:val="24"/>
          <w:szCs w:val="24"/>
        </w:rPr>
        <w:t xml:space="preserve"> </w:t>
      </w:r>
      <w:r>
        <w:rPr>
          <w:rFonts w:ascii="宋体" w:hAnsi="宋体" w:eastAsia="宋体" w:cs="宋体"/>
          <w:spacing w:val="-6"/>
          <w:sz w:val="24"/>
          <w:szCs w:val="24"/>
        </w:rPr>
        <w:t>月</w:t>
      </w:r>
      <w:r>
        <w:rPr>
          <w:rFonts w:ascii="宋体" w:hAnsi="宋体" w:eastAsia="宋体" w:cs="宋体"/>
          <w:spacing w:val="-33"/>
          <w:sz w:val="24"/>
          <w:szCs w:val="24"/>
        </w:rPr>
        <w:t xml:space="preserve"> </w:t>
      </w:r>
      <w:r>
        <w:rPr>
          <w:rFonts w:ascii="宋体" w:hAnsi="宋体" w:eastAsia="宋体" w:cs="宋体"/>
          <w:spacing w:val="-6"/>
          <w:sz w:val="24"/>
          <w:szCs w:val="24"/>
        </w:rPr>
        <w:t>1 日—2024</w:t>
      </w:r>
      <w:r>
        <w:rPr>
          <w:rFonts w:ascii="宋体" w:hAnsi="宋体" w:eastAsia="宋体" w:cs="宋体"/>
          <w:spacing w:val="-50"/>
          <w:sz w:val="24"/>
          <w:szCs w:val="24"/>
        </w:rPr>
        <w:t xml:space="preserve"> </w:t>
      </w:r>
      <w:r>
        <w:rPr>
          <w:rFonts w:ascii="宋体" w:hAnsi="宋体" w:eastAsia="宋体" w:cs="宋体"/>
          <w:spacing w:val="-6"/>
          <w:sz w:val="24"/>
          <w:szCs w:val="24"/>
        </w:rPr>
        <w:t>年8</w:t>
      </w:r>
      <w:r>
        <w:rPr>
          <w:rFonts w:ascii="宋体" w:hAnsi="宋体" w:eastAsia="宋体" w:cs="宋体"/>
          <w:spacing w:val="-45"/>
          <w:sz w:val="24"/>
          <w:szCs w:val="24"/>
        </w:rPr>
        <w:t xml:space="preserve"> </w:t>
      </w:r>
      <w:r>
        <w:rPr>
          <w:rFonts w:ascii="宋体" w:hAnsi="宋体" w:eastAsia="宋体" w:cs="宋体"/>
          <w:spacing w:val="-6"/>
          <w:sz w:val="24"/>
          <w:szCs w:val="24"/>
        </w:rPr>
        <w:t>月</w:t>
      </w:r>
      <w:r>
        <w:rPr>
          <w:rFonts w:ascii="宋体" w:hAnsi="宋体" w:eastAsia="宋体" w:cs="宋体"/>
          <w:spacing w:val="-46"/>
          <w:sz w:val="24"/>
          <w:szCs w:val="24"/>
        </w:rPr>
        <w:t xml:space="preserve"> </w:t>
      </w:r>
      <w:r>
        <w:rPr>
          <w:rFonts w:ascii="宋体" w:hAnsi="宋体" w:eastAsia="宋体" w:cs="宋体"/>
          <w:spacing w:val="-6"/>
          <w:sz w:val="24"/>
          <w:szCs w:val="24"/>
        </w:rPr>
        <w:t>3 日依据收集的评估资料，进行归纳整理，确</w:t>
      </w:r>
      <w:r>
        <w:rPr>
          <w:rFonts w:ascii="宋体" w:hAnsi="宋体" w:eastAsia="宋体" w:cs="宋体"/>
          <w:sz w:val="24"/>
          <w:szCs w:val="24"/>
        </w:rPr>
        <w:t>定评估方法，完成评定估算，具体步骤如下：对</w:t>
      </w:r>
      <w:r>
        <w:rPr>
          <w:rFonts w:ascii="宋体" w:hAnsi="宋体" w:eastAsia="宋体" w:cs="宋体"/>
          <w:spacing w:val="-1"/>
          <w:sz w:val="24"/>
          <w:szCs w:val="24"/>
        </w:rPr>
        <w:t>所收集的资料进行归纳、整理，</w:t>
      </w:r>
      <w:r>
        <w:rPr>
          <w:rFonts w:ascii="宋体" w:hAnsi="宋体" w:eastAsia="宋体" w:cs="宋体"/>
          <w:sz w:val="24"/>
          <w:szCs w:val="24"/>
        </w:rPr>
        <w:t>查阅有关法律、法规，调查水泥用石灰岩矿砂石</w:t>
      </w:r>
      <w:r>
        <w:rPr>
          <w:rFonts w:ascii="宋体" w:hAnsi="宋体" w:eastAsia="宋体" w:cs="宋体"/>
          <w:spacing w:val="-1"/>
          <w:sz w:val="24"/>
          <w:szCs w:val="24"/>
        </w:rPr>
        <w:t>料销售市场，分析待评估采矿权</w:t>
      </w:r>
      <w:r>
        <w:rPr>
          <w:rFonts w:ascii="宋体" w:hAnsi="宋体" w:eastAsia="宋体" w:cs="宋体"/>
          <w:sz w:val="24"/>
          <w:szCs w:val="24"/>
        </w:rPr>
        <w:t>的特点，确定评估方法，选取合理的评估参数，</w:t>
      </w:r>
      <w:r>
        <w:rPr>
          <w:rFonts w:ascii="宋体" w:hAnsi="宋体" w:eastAsia="宋体" w:cs="宋体"/>
          <w:spacing w:val="-1"/>
          <w:sz w:val="24"/>
          <w:szCs w:val="24"/>
        </w:rPr>
        <w:t>对委托评估的采矿权出让收益进行评定估算，完成评估报告初稿。</w:t>
      </w:r>
    </w:p>
    <w:p w14:paraId="23D93D87">
      <w:pPr>
        <w:spacing w:before="1" w:line="217" w:lineRule="auto"/>
        <w:ind w:left="502"/>
        <w:rPr>
          <w:rFonts w:ascii="宋体" w:hAnsi="宋体" w:eastAsia="宋体" w:cs="宋体"/>
          <w:sz w:val="24"/>
          <w:szCs w:val="24"/>
        </w:rPr>
      </w:pPr>
      <w:r>
        <w:rPr>
          <w:rFonts w:ascii="宋体" w:hAnsi="宋体" w:eastAsia="宋体" w:cs="宋体"/>
          <w:spacing w:val="-3"/>
          <w:sz w:val="24"/>
          <w:szCs w:val="24"/>
        </w:rPr>
        <w:t>8.4</w:t>
      </w:r>
      <w:r>
        <w:rPr>
          <w:rFonts w:ascii="宋体" w:hAnsi="宋体" w:eastAsia="宋体" w:cs="宋体"/>
          <w:spacing w:val="-45"/>
          <w:sz w:val="24"/>
          <w:szCs w:val="24"/>
        </w:rPr>
        <w:t xml:space="preserve"> </w:t>
      </w:r>
      <w:r>
        <w:rPr>
          <w:rFonts w:ascii="宋体" w:hAnsi="宋体" w:eastAsia="宋体" w:cs="宋体"/>
          <w:spacing w:val="-3"/>
          <w:sz w:val="24"/>
          <w:szCs w:val="24"/>
        </w:rPr>
        <w:t>提交报告阶段</w:t>
      </w:r>
    </w:p>
    <w:p w14:paraId="7582BE73">
      <w:pPr>
        <w:spacing w:line="217" w:lineRule="auto"/>
        <w:rPr>
          <w:rFonts w:ascii="宋体" w:hAnsi="宋体" w:eastAsia="宋体" w:cs="宋体"/>
          <w:sz w:val="24"/>
          <w:szCs w:val="24"/>
        </w:rPr>
        <w:sectPr>
          <w:footerReference r:id="rId36" w:type="default"/>
          <w:pgSz w:w="11906" w:h="16839"/>
          <w:pgMar w:top="1214" w:right="1615" w:bottom="1300" w:left="1785" w:header="825" w:footer="983" w:gutter="0"/>
          <w:cols w:space="720" w:num="1"/>
        </w:sectPr>
      </w:pPr>
    </w:p>
    <w:p w14:paraId="676CBCCB">
      <w:pPr>
        <w:spacing w:line="339" w:lineRule="auto"/>
        <w:rPr>
          <w:rFonts w:ascii="Arial"/>
          <w:sz w:val="21"/>
        </w:rPr>
      </w:pPr>
    </w:p>
    <w:p w14:paraId="12444F40">
      <w:pPr>
        <w:spacing w:before="78" w:line="385" w:lineRule="auto"/>
        <w:ind w:left="19" w:right="12" w:firstLine="484"/>
        <w:jc w:val="both"/>
        <w:rPr>
          <w:rFonts w:ascii="宋体" w:hAnsi="宋体" w:eastAsia="宋体" w:cs="宋体"/>
          <w:sz w:val="24"/>
          <w:szCs w:val="24"/>
        </w:rPr>
      </w:pPr>
      <w:r>
        <w:rPr>
          <w:rFonts w:ascii="宋体" w:hAnsi="宋体" w:eastAsia="宋体" w:cs="宋体"/>
          <w:spacing w:val="-5"/>
          <w:sz w:val="24"/>
          <w:szCs w:val="24"/>
        </w:rPr>
        <w:t>2024</w:t>
      </w:r>
      <w:r>
        <w:rPr>
          <w:rFonts w:ascii="宋体" w:hAnsi="宋体" w:eastAsia="宋体" w:cs="宋体"/>
          <w:spacing w:val="-60"/>
          <w:sz w:val="24"/>
          <w:szCs w:val="24"/>
        </w:rPr>
        <w:t xml:space="preserve"> </w:t>
      </w:r>
      <w:r>
        <w:rPr>
          <w:rFonts w:ascii="宋体" w:hAnsi="宋体" w:eastAsia="宋体" w:cs="宋体"/>
          <w:spacing w:val="-5"/>
          <w:sz w:val="24"/>
          <w:szCs w:val="24"/>
        </w:rPr>
        <w:t>年</w:t>
      </w:r>
      <w:r>
        <w:rPr>
          <w:rFonts w:ascii="宋体" w:hAnsi="宋体" w:eastAsia="宋体" w:cs="宋体"/>
          <w:spacing w:val="-66"/>
          <w:sz w:val="24"/>
          <w:szCs w:val="24"/>
        </w:rPr>
        <w:t xml:space="preserve"> </w:t>
      </w:r>
      <w:r>
        <w:rPr>
          <w:rFonts w:ascii="宋体" w:hAnsi="宋体" w:eastAsia="宋体" w:cs="宋体"/>
          <w:spacing w:val="-5"/>
          <w:sz w:val="24"/>
          <w:szCs w:val="24"/>
        </w:rPr>
        <w:t>8</w:t>
      </w:r>
      <w:r>
        <w:rPr>
          <w:rFonts w:ascii="宋体" w:hAnsi="宋体" w:eastAsia="宋体" w:cs="宋体"/>
          <w:spacing w:val="-62"/>
          <w:sz w:val="24"/>
          <w:szCs w:val="24"/>
        </w:rPr>
        <w:t xml:space="preserve"> </w:t>
      </w:r>
      <w:r>
        <w:rPr>
          <w:rFonts w:ascii="宋体" w:hAnsi="宋体" w:eastAsia="宋体" w:cs="宋体"/>
          <w:spacing w:val="-5"/>
          <w:sz w:val="24"/>
          <w:szCs w:val="24"/>
        </w:rPr>
        <w:t>月4</w:t>
      </w:r>
      <w:r>
        <w:rPr>
          <w:rFonts w:ascii="宋体" w:hAnsi="宋体" w:eastAsia="宋体" w:cs="宋体"/>
          <w:spacing w:val="-63"/>
          <w:sz w:val="24"/>
          <w:szCs w:val="24"/>
        </w:rPr>
        <w:t xml:space="preserve"> </w:t>
      </w:r>
      <w:r>
        <w:rPr>
          <w:rFonts w:ascii="宋体" w:hAnsi="宋体" w:eastAsia="宋体" w:cs="宋体"/>
          <w:spacing w:val="-5"/>
          <w:sz w:val="24"/>
          <w:szCs w:val="24"/>
        </w:rPr>
        <w:t>至</w:t>
      </w:r>
      <w:r>
        <w:rPr>
          <w:rFonts w:ascii="宋体" w:hAnsi="宋体" w:eastAsia="宋体" w:cs="宋体"/>
          <w:spacing w:val="-64"/>
          <w:sz w:val="24"/>
          <w:szCs w:val="24"/>
        </w:rPr>
        <w:t xml:space="preserve"> </w:t>
      </w:r>
      <w:r>
        <w:rPr>
          <w:rFonts w:ascii="宋体" w:hAnsi="宋体" w:eastAsia="宋体" w:cs="宋体"/>
          <w:spacing w:val="-5"/>
          <w:sz w:val="24"/>
          <w:szCs w:val="24"/>
        </w:rPr>
        <w:t>2024</w:t>
      </w:r>
      <w:r>
        <w:rPr>
          <w:rFonts w:ascii="宋体" w:hAnsi="宋体" w:eastAsia="宋体" w:cs="宋体"/>
          <w:spacing w:val="-67"/>
          <w:sz w:val="24"/>
          <w:szCs w:val="24"/>
        </w:rPr>
        <w:t xml:space="preserve"> </w:t>
      </w:r>
      <w:r>
        <w:rPr>
          <w:rFonts w:ascii="宋体" w:hAnsi="宋体" w:eastAsia="宋体" w:cs="宋体"/>
          <w:spacing w:val="-5"/>
          <w:sz w:val="24"/>
          <w:szCs w:val="24"/>
        </w:rPr>
        <w:t>年</w:t>
      </w:r>
      <w:r>
        <w:rPr>
          <w:rFonts w:ascii="宋体" w:hAnsi="宋体" w:eastAsia="宋体" w:cs="宋体"/>
          <w:spacing w:val="-66"/>
          <w:sz w:val="24"/>
          <w:szCs w:val="24"/>
        </w:rPr>
        <w:t xml:space="preserve"> </w:t>
      </w:r>
      <w:r>
        <w:rPr>
          <w:rFonts w:ascii="宋体" w:hAnsi="宋体" w:eastAsia="宋体" w:cs="宋体"/>
          <w:spacing w:val="-5"/>
          <w:sz w:val="24"/>
          <w:szCs w:val="24"/>
        </w:rPr>
        <w:t>8</w:t>
      </w:r>
      <w:r>
        <w:rPr>
          <w:rFonts w:ascii="宋体" w:hAnsi="宋体" w:eastAsia="宋体" w:cs="宋体"/>
          <w:spacing w:val="-62"/>
          <w:sz w:val="24"/>
          <w:szCs w:val="24"/>
        </w:rPr>
        <w:t xml:space="preserve"> </w:t>
      </w:r>
      <w:r>
        <w:rPr>
          <w:rFonts w:ascii="宋体" w:hAnsi="宋体" w:eastAsia="宋体" w:cs="宋体"/>
          <w:spacing w:val="-5"/>
          <w:sz w:val="24"/>
          <w:szCs w:val="24"/>
        </w:rPr>
        <w:t>月</w:t>
      </w:r>
      <w:r>
        <w:rPr>
          <w:rFonts w:ascii="宋体" w:hAnsi="宋体" w:eastAsia="宋体" w:cs="宋体"/>
          <w:spacing w:val="-47"/>
          <w:sz w:val="24"/>
          <w:szCs w:val="24"/>
        </w:rPr>
        <w:t xml:space="preserve"> </w:t>
      </w:r>
      <w:r>
        <w:rPr>
          <w:rFonts w:ascii="宋体" w:hAnsi="宋体" w:eastAsia="宋体" w:cs="宋体"/>
          <w:spacing w:val="-5"/>
          <w:sz w:val="24"/>
          <w:szCs w:val="24"/>
        </w:rPr>
        <w:t>11</w:t>
      </w:r>
      <w:r>
        <w:rPr>
          <w:rFonts w:ascii="宋体" w:hAnsi="宋体" w:eastAsia="宋体" w:cs="宋体"/>
          <w:spacing w:val="-27"/>
          <w:sz w:val="24"/>
          <w:szCs w:val="24"/>
        </w:rPr>
        <w:t xml:space="preserve"> </w:t>
      </w:r>
      <w:r>
        <w:rPr>
          <w:rFonts w:ascii="宋体" w:hAnsi="宋体" w:eastAsia="宋体" w:cs="宋体"/>
          <w:spacing w:val="-5"/>
          <w:sz w:val="24"/>
          <w:szCs w:val="24"/>
        </w:rPr>
        <w:t>日对评估报告初稿进行评估机构的内部审核、</w:t>
      </w:r>
      <w:r>
        <w:rPr>
          <w:rFonts w:ascii="宋体" w:hAnsi="宋体" w:eastAsia="宋体" w:cs="宋体"/>
          <w:spacing w:val="-2"/>
          <w:sz w:val="24"/>
          <w:szCs w:val="24"/>
        </w:rPr>
        <w:t>修改，整理工作底稿。于</w:t>
      </w:r>
      <w:r>
        <w:rPr>
          <w:rFonts w:ascii="宋体" w:hAnsi="宋体" w:eastAsia="宋体" w:cs="宋体"/>
          <w:spacing w:val="-46"/>
          <w:sz w:val="24"/>
          <w:szCs w:val="24"/>
        </w:rPr>
        <w:t xml:space="preserve"> </w:t>
      </w:r>
      <w:r>
        <w:rPr>
          <w:rFonts w:ascii="宋体" w:hAnsi="宋体" w:eastAsia="宋体" w:cs="宋体"/>
          <w:spacing w:val="-2"/>
          <w:sz w:val="24"/>
          <w:szCs w:val="24"/>
        </w:rPr>
        <w:t>2024</w:t>
      </w:r>
      <w:r>
        <w:rPr>
          <w:rFonts w:ascii="宋体" w:hAnsi="宋体" w:eastAsia="宋体" w:cs="宋体"/>
          <w:spacing w:val="-49"/>
          <w:sz w:val="24"/>
          <w:szCs w:val="24"/>
        </w:rPr>
        <w:t xml:space="preserve"> </w:t>
      </w:r>
      <w:r>
        <w:rPr>
          <w:rFonts w:ascii="宋体" w:hAnsi="宋体" w:eastAsia="宋体" w:cs="宋体"/>
          <w:spacing w:val="-2"/>
          <w:sz w:val="24"/>
          <w:szCs w:val="24"/>
        </w:rPr>
        <w:t>年8</w:t>
      </w:r>
      <w:r>
        <w:rPr>
          <w:rFonts w:ascii="宋体" w:hAnsi="宋体" w:eastAsia="宋体" w:cs="宋体"/>
          <w:spacing w:val="-45"/>
          <w:sz w:val="24"/>
          <w:szCs w:val="24"/>
        </w:rPr>
        <w:t xml:space="preserve"> </w:t>
      </w:r>
      <w:r>
        <w:rPr>
          <w:rFonts w:ascii="宋体" w:hAnsi="宋体" w:eastAsia="宋体" w:cs="宋体"/>
          <w:spacing w:val="-2"/>
          <w:sz w:val="24"/>
          <w:szCs w:val="24"/>
        </w:rPr>
        <w:t>月</w:t>
      </w:r>
      <w:r>
        <w:rPr>
          <w:rFonts w:ascii="宋体" w:hAnsi="宋体" w:eastAsia="宋体" w:cs="宋体"/>
          <w:spacing w:val="-33"/>
          <w:sz w:val="24"/>
          <w:szCs w:val="24"/>
        </w:rPr>
        <w:t xml:space="preserve"> </w:t>
      </w:r>
      <w:r>
        <w:rPr>
          <w:rFonts w:ascii="宋体" w:hAnsi="宋体" w:eastAsia="宋体" w:cs="宋体"/>
          <w:spacing w:val="-2"/>
          <w:sz w:val="24"/>
          <w:szCs w:val="24"/>
        </w:rPr>
        <w:t>12 日向曲靖市自然资源和规划局提交评估报告进行公示。</w:t>
      </w:r>
    </w:p>
    <w:p w14:paraId="4690C31F">
      <w:pPr>
        <w:spacing w:before="1" w:line="217" w:lineRule="auto"/>
        <w:ind w:left="22"/>
        <w:outlineLvl w:val="0"/>
        <w:rPr>
          <w:rFonts w:ascii="宋体" w:hAnsi="宋体" w:eastAsia="宋体" w:cs="宋体"/>
          <w:sz w:val="24"/>
          <w:szCs w:val="24"/>
        </w:rPr>
      </w:pPr>
      <w:bookmarkStart w:id="19" w:name="bookmark18"/>
      <w:bookmarkEnd w:id="19"/>
      <w:r>
        <w:rPr>
          <w:rFonts w:ascii="宋体" w:hAnsi="宋体" w:eastAsia="宋体" w:cs="宋体"/>
          <w:b/>
          <w:bCs/>
          <w:spacing w:val="-4"/>
          <w:sz w:val="24"/>
          <w:szCs w:val="24"/>
        </w:rPr>
        <w:t>9.评估方法</w:t>
      </w:r>
    </w:p>
    <w:p w14:paraId="765B826B">
      <w:pPr>
        <w:spacing w:before="214" w:line="385" w:lineRule="auto"/>
        <w:ind w:left="22" w:right="92" w:firstLine="479"/>
        <w:jc w:val="both"/>
        <w:rPr>
          <w:rFonts w:ascii="宋体" w:hAnsi="宋体" w:eastAsia="宋体" w:cs="宋体"/>
          <w:sz w:val="24"/>
          <w:szCs w:val="24"/>
        </w:rPr>
      </w:pPr>
      <w:r>
        <w:rPr>
          <w:rFonts w:ascii="宋体" w:hAnsi="宋体" w:eastAsia="宋体" w:cs="宋体"/>
          <w:spacing w:val="-4"/>
          <w:sz w:val="24"/>
          <w:szCs w:val="24"/>
        </w:rPr>
        <w:t>根据《矿业权出让收益评估应用指南（2023)》，采矿权评估应选用折现现金</w:t>
      </w:r>
      <w:r>
        <w:rPr>
          <w:rFonts w:ascii="宋体" w:hAnsi="宋体" w:eastAsia="宋体" w:cs="宋体"/>
          <w:sz w:val="24"/>
          <w:szCs w:val="24"/>
        </w:rPr>
        <w:t>流量法或收入权益法。可比因素可以确定的，相关指</w:t>
      </w:r>
      <w:r>
        <w:rPr>
          <w:rFonts w:ascii="宋体" w:hAnsi="宋体" w:eastAsia="宋体" w:cs="宋体"/>
          <w:spacing w:val="-1"/>
          <w:sz w:val="24"/>
          <w:szCs w:val="24"/>
        </w:rPr>
        <w:t>标可以量化时，应同时选取</w:t>
      </w:r>
      <w:r>
        <w:rPr>
          <w:rFonts w:ascii="宋体" w:hAnsi="宋体" w:eastAsia="宋体" w:cs="宋体"/>
          <w:spacing w:val="-2"/>
          <w:sz w:val="24"/>
          <w:szCs w:val="24"/>
        </w:rPr>
        <w:t>可比销售法。</w:t>
      </w:r>
    </w:p>
    <w:p w14:paraId="118A5FBA">
      <w:pPr>
        <w:spacing w:before="4" w:line="384" w:lineRule="auto"/>
        <w:ind w:left="21" w:right="92" w:firstLine="481"/>
        <w:jc w:val="both"/>
        <w:rPr>
          <w:rFonts w:ascii="宋体" w:hAnsi="宋体" w:eastAsia="宋体" w:cs="宋体"/>
          <w:sz w:val="24"/>
          <w:szCs w:val="24"/>
        </w:rPr>
      </w:pPr>
      <w:r>
        <w:rPr>
          <w:rFonts w:ascii="宋体" w:hAnsi="宋体" w:eastAsia="宋体" w:cs="宋体"/>
          <w:sz w:val="24"/>
          <w:szCs w:val="24"/>
        </w:rPr>
        <w:t>可比销售法是将评估对象与在近期相似交易环</w:t>
      </w:r>
      <w:r>
        <w:rPr>
          <w:rFonts w:ascii="宋体" w:hAnsi="宋体" w:eastAsia="宋体" w:cs="宋体"/>
          <w:spacing w:val="-1"/>
          <w:sz w:val="24"/>
          <w:szCs w:val="24"/>
        </w:rPr>
        <w:t>境中成交、满足各项可比条件</w:t>
      </w:r>
      <w:r>
        <w:rPr>
          <w:rFonts w:ascii="宋体" w:hAnsi="宋体" w:eastAsia="宋体" w:cs="宋体"/>
          <w:sz w:val="24"/>
          <w:szCs w:val="24"/>
        </w:rPr>
        <w:t>的矿业权的地、采等各项技术、经济参数进行比照比较</w:t>
      </w:r>
      <w:r>
        <w:rPr>
          <w:rFonts w:ascii="宋体" w:hAnsi="宋体" w:eastAsia="宋体" w:cs="宋体"/>
          <w:spacing w:val="-1"/>
          <w:sz w:val="24"/>
          <w:szCs w:val="24"/>
        </w:rPr>
        <w:t>，分析差异，对相似参照物成交价格进行调整估算评估对象的价值。“通泰石灰岩矿采</w:t>
      </w:r>
      <w:r>
        <w:rPr>
          <w:rFonts w:ascii="宋体" w:hAnsi="宋体" w:eastAsia="宋体" w:cs="宋体"/>
          <w:spacing w:val="-2"/>
          <w:sz w:val="24"/>
          <w:szCs w:val="24"/>
        </w:rPr>
        <w:t>矿权</w:t>
      </w:r>
      <w:r>
        <w:rPr>
          <w:rFonts w:ascii="宋体" w:hAnsi="宋体" w:eastAsia="宋体" w:cs="宋体"/>
          <w:spacing w:val="-88"/>
          <w:sz w:val="24"/>
          <w:szCs w:val="24"/>
        </w:rPr>
        <w:t xml:space="preserve"> </w:t>
      </w:r>
      <w:r>
        <w:rPr>
          <w:rFonts w:ascii="宋体" w:hAnsi="宋体" w:eastAsia="宋体" w:cs="宋体"/>
          <w:spacing w:val="-2"/>
          <w:sz w:val="24"/>
          <w:szCs w:val="24"/>
        </w:rPr>
        <w:t>”无满足各项</w:t>
      </w:r>
      <w:r>
        <w:rPr>
          <w:rFonts w:ascii="宋体" w:hAnsi="宋体" w:eastAsia="宋体" w:cs="宋体"/>
          <w:sz w:val="24"/>
          <w:szCs w:val="24"/>
        </w:rPr>
        <w:t>可比条件的参照对象，相关指标无法量化，因此无法同</w:t>
      </w:r>
      <w:r>
        <w:rPr>
          <w:rFonts w:ascii="宋体" w:hAnsi="宋体" w:eastAsia="宋体" w:cs="宋体"/>
          <w:spacing w:val="-1"/>
          <w:sz w:val="24"/>
          <w:szCs w:val="24"/>
        </w:rPr>
        <w:t>时采用可比销售法进行评</w:t>
      </w:r>
      <w:r>
        <w:rPr>
          <w:rFonts w:ascii="宋体" w:hAnsi="宋体" w:eastAsia="宋体" w:cs="宋体"/>
          <w:spacing w:val="-5"/>
          <w:sz w:val="24"/>
          <w:szCs w:val="24"/>
        </w:rPr>
        <w:t>估。</w:t>
      </w:r>
    </w:p>
    <w:p w14:paraId="1FB85676">
      <w:pPr>
        <w:spacing w:before="1" w:line="222" w:lineRule="auto"/>
        <w:ind w:left="503"/>
        <w:rPr>
          <w:rFonts w:ascii="宋体" w:hAnsi="宋体" w:eastAsia="宋体" w:cs="宋体"/>
          <w:sz w:val="24"/>
          <w:szCs w:val="24"/>
        </w:rPr>
      </w:pPr>
      <w:r>
        <w:rPr>
          <w:rFonts w:ascii="宋体" w:hAnsi="宋体" w:eastAsia="宋体" w:cs="宋体"/>
          <w:spacing w:val="-5"/>
          <w:sz w:val="24"/>
          <w:szCs w:val="24"/>
        </w:rPr>
        <w:t>鉴于：</w:t>
      </w:r>
    </w:p>
    <w:p w14:paraId="588DD5A7">
      <w:pPr>
        <w:spacing w:before="244" w:line="412" w:lineRule="auto"/>
        <w:ind w:left="21" w:right="30" w:firstLine="491"/>
        <w:rPr>
          <w:rFonts w:ascii="宋体" w:hAnsi="宋体" w:eastAsia="宋体" w:cs="宋体"/>
          <w:sz w:val="24"/>
          <w:szCs w:val="24"/>
        </w:rPr>
      </w:pPr>
      <w:r>
        <w:rPr>
          <w:rFonts w:ascii="宋体" w:hAnsi="宋体" w:eastAsia="宋体" w:cs="宋体"/>
          <w:spacing w:val="-1"/>
          <w:sz w:val="24"/>
          <w:szCs w:val="24"/>
        </w:rPr>
        <w:t>（1）2019</w:t>
      </w:r>
      <w:r>
        <w:rPr>
          <w:rFonts w:ascii="宋体" w:hAnsi="宋体" w:eastAsia="宋体" w:cs="宋体"/>
          <w:spacing w:val="-35"/>
          <w:sz w:val="24"/>
          <w:szCs w:val="24"/>
        </w:rPr>
        <w:t xml:space="preserve"> </w:t>
      </w:r>
      <w:r>
        <w:rPr>
          <w:rFonts w:ascii="宋体" w:hAnsi="宋体" w:eastAsia="宋体" w:cs="宋体"/>
          <w:spacing w:val="-1"/>
          <w:sz w:val="24"/>
          <w:szCs w:val="24"/>
        </w:rPr>
        <w:t>年</w:t>
      </w:r>
      <w:r>
        <w:rPr>
          <w:rFonts w:ascii="宋体" w:hAnsi="宋体" w:eastAsia="宋体" w:cs="宋体"/>
          <w:spacing w:val="-32"/>
          <w:sz w:val="24"/>
          <w:szCs w:val="24"/>
        </w:rPr>
        <w:t xml:space="preserve"> </w:t>
      </w:r>
      <w:r>
        <w:rPr>
          <w:rFonts w:ascii="宋体" w:hAnsi="宋体" w:eastAsia="宋体" w:cs="宋体"/>
          <w:spacing w:val="-1"/>
          <w:sz w:val="24"/>
          <w:szCs w:val="24"/>
        </w:rPr>
        <w:t>1</w:t>
      </w:r>
      <w:r>
        <w:rPr>
          <w:rFonts w:ascii="宋体" w:hAnsi="宋体" w:eastAsia="宋体" w:cs="宋体"/>
          <w:spacing w:val="-43"/>
          <w:sz w:val="24"/>
          <w:szCs w:val="24"/>
        </w:rPr>
        <w:t xml:space="preserve"> </w:t>
      </w:r>
      <w:r>
        <w:rPr>
          <w:rFonts w:ascii="宋体" w:hAnsi="宋体" w:eastAsia="宋体" w:cs="宋体"/>
          <w:spacing w:val="-1"/>
          <w:sz w:val="24"/>
          <w:szCs w:val="24"/>
        </w:rPr>
        <w:t>月富源县宏发水泥有限责任公司编制了《云南省富源县通泰</w:t>
      </w:r>
      <w:r>
        <w:rPr>
          <w:rFonts w:ascii="宋体" w:hAnsi="宋体" w:eastAsia="宋体" w:cs="宋体"/>
          <w:spacing w:val="-7"/>
          <w:sz w:val="24"/>
          <w:szCs w:val="24"/>
        </w:rPr>
        <w:t>石灰岩矿资源储量核实报告（2019</w:t>
      </w:r>
      <w:r>
        <w:rPr>
          <w:rFonts w:ascii="宋体" w:hAnsi="宋体" w:eastAsia="宋体" w:cs="宋体"/>
          <w:spacing w:val="-49"/>
          <w:sz w:val="24"/>
          <w:szCs w:val="24"/>
        </w:rPr>
        <w:t xml:space="preserve"> </w:t>
      </w:r>
      <w:r>
        <w:rPr>
          <w:rFonts w:ascii="宋体" w:hAnsi="宋体" w:eastAsia="宋体" w:cs="宋体"/>
          <w:spacing w:val="-7"/>
          <w:sz w:val="24"/>
          <w:szCs w:val="24"/>
        </w:rPr>
        <w:t>年）》（以</w:t>
      </w:r>
      <w:r>
        <w:rPr>
          <w:rFonts w:ascii="宋体" w:hAnsi="宋体" w:eastAsia="宋体" w:cs="宋体"/>
          <w:spacing w:val="-8"/>
          <w:sz w:val="24"/>
          <w:szCs w:val="24"/>
        </w:rPr>
        <w:t>下简称“储量核实报告</w:t>
      </w:r>
      <w:r>
        <w:rPr>
          <w:rFonts w:ascii="宋体" w:hAnsi="宋体" w:eastAsia="宋体" w:cs="宋体"/>
          <w:spacing w:val="-88"/>
          <w:sz w:val="24"/>
          <w:szCs w:val="24"/>
        </w:rPr>
        <w:t xml:space="preserve"> </w:t>
      </w:r>
      <w:r>
        <w:rPr>
          <w:rFonts w:ascii="宋体" w:hAnsi="宋体" w:eastAsia="宋体" w:cs="宋体"/>
          <w:spacing w:val="-8"/>
          <w:sz w:val="24"/>
          <w:szCs w:val="24"/>
        </w:rPr>
        <w:t>”</w:t>
      </w:r>
      <w:r>
        <w:rPr>
          <w:rFonts w:ascii="宋体" w:hAnsi="宋体" w:eastAsia="宋体" w:cs="宋体"/>
          <w:spacing w:val="-44"/>
          <w:sz w:val="24"/>
          <w:szCs w:val="24"/>
        </w:rPr>
        <w:t>），</w:t>
      </w:r>
      <w:r>
        <w:rPr>
          <w:rFonts w:ascii="宋体" w:hAnsi="宋体" w:eastAsia="宋体" w:cs="宋体"/>
          <w:spacing w:val="-8"/>
          <w:sz w:val="24"/>
          <w:szCs w:val="24"/>
        </w:rPr>
        <w:t>该“储</w:t>
      </w:r>
      <w:r>
        <w:rPr>
          <w:rFonts w:ascii="宋体" w:hAnsi="宋体" w:eastAsia="宋体" w:cs="宋体"/>
          <w:spacing w:val="-5"/>
          <w:sz w:val="24"/>
          <w:szCs w:val="24"/>
        </w:rPr>
        <w:t>量核实报告</w:t>
      </w:r>
      <w:r>
        <w:rPr>
          <w:rFonts w:ascii="宋体" w:hAnsi="宋体" w:eastAsia="宋体" w:cs="宋体"/>
          <w:spacing w:val="-71"/>
          <w:sz w:val="24"/>
          <w:szCs w:val="24"/>
        </w:rPr>
        <w:t xml:space="preserve"> </w:t>
      </w:r>
      <w:r>
        <w:rPr>
          <w:rFonts w:ascii="宋体" w:hAnsi="宋体" w:eastAsia="宋体" w:cs="宋体"/>
          <w:spacing w:val="-5"/>
          <w:sz w:val="24"/>
          <w:szCs w:val="24"/>
        </w:rPr>
        <w:t>”经曲靖卓地矿业有限公司组织专家评审通过，取得了《&lt;云南省富源</w:t>
      </w:r>
      <w:r>
        <w:rPr>
          <w:rFonts w:ascii="宋体" w:hAnsi="宋体" w:eastAsia="宋体" w:cs="宋体"/>
          <w:spacing w:val="-4"/>
          <w:sz w:val="24"/>
          <w:szCs w:val="24"/>
        </w:rPr>
        <w:t>县通泰石灰岩矿资源储量核实报告&gt;评审意见书》（卓地矿评储字〔2019〕1</w:t>
      </w:r>
      <w:r>
        <w:rPr>
          <w:rFonts w:ascii="宋体" w:hAnsi="宋体" w:eastAsia="宋体" w:cs="宋体"/>
          <w:spacing w:val="-43"/>
          <w:sz w:val="24"/>
          <w:szCs w:val="24"/>
        </w:rPr>
        <w:t xml:space="preserve"> </w:t>
      </w:r>
      <w:r>
        <w:rPr>
          <w:rFonts w:ascii="宋体" w:hAnsi="宋体" w:eastAsia="宋体" w:cs="宋体"/>
          <w:spacing w:val="-4"/>
          <w:sz w:val="24"/>
          <w:szCs w:val="24"/>
        </w:rPr>
        <w:t>号</w:t>
      </w:r>
      <w:r>
        <w:rPr>
          <w:rFonts w:ascii="宋体" w:hAnsi="宋体" w:eastAsia="宋体" w:cs="宋体"/>
          <w:spacing w:val="-59"/>
          <w:sz w:val="24"/>
          <w:szCs w:val="24"/>
        </w:rPr>
        <w:t>），</w:t>
      </w:r>
      <w:r>
        <w:rPr>
          <w:rFonts w:ascii="宋体" w:hAnsi="宋体" w:eastAsia="宋体" w:cs="宋体"/>
          <w:spacing w:val="-4"/>
          <w:sz w:val="24"/>
          <w:szCs w:val="24"/>
        </w:rPr>
        <w:t>并经富源县国土资源局备案，取得了《关于&lt;云南省富源县通泰石灰岩矿资源储量</w:t>
      </w:r>
      <w:r>
        <w:rPr>
          <w:rFonts w:ascii="宋体" w:hAnsi="宋体" w:eastAsia="宋体" w:cs="宋体"/>
          <w:spacing w:val="-2"/>
          <w:sz w:val="24"/>
          <w:szCs w:val="24"/>
        </w:rPr>
        <w:t>核实报告&gt;矿产资源储量评审备案证明》（富国土资储备字〔2</w:t>
      </w:r>
      <w:r>
        <w:rPr>
          <w:rFonts w:ascii="宋体" w:hAnsi="宋体" w:eastAsia="宋体" w:cs="宋体"/>
          <w:spacing w:val="-3"/>
          <w:sz w:val="24"/>
          <w:szCs w:val="24"/>
        </w:rPr>
        <w:t>019〕1</w:t>
      </w:r>
      <w:r>
        <w:rPr>
          <w:rFonts w:ascii="宋体" w:hAnsi="宋体" w:eastAsia="宋体" w:cs="宋体"/>
          <w:spacing w:val="-45"/>
          <w:sz w:val="24"/>
          <w:szCs w:val="24"/>
        </w:rPr>
        <w:t xml:space="preserve"> </w:t>
      </w:r>
      <w:r>
        <w:rPr>
          <w:rFonts w:ascii="宋体" w:hAnsi="宋体" w:eastAsia="宋体" w:cs="宋体"/>
          <w:spacing w:val="-3"/>
          <w:sz w:val="24"/>
          <w:szCs w:val="24"/>
        </w:rPr>
        <w:t>号）。“储</w:t>
      </w:r>
      <w:r>
        <w:rPr>
          <w:rFonts w:ascii="宋体" w:hAnsi="宋体" w:eastAsia="宋体" w:cs="宋体"/>
          <w:spacing w:val="-1"/>
          <w:sz w:val="24"/>
          <w:szCs w:val="24"/>
        </w:rPr>
        <w:t>量核实报告</w:t>
      </w:r>
      <w:r>
        <w:rPr>
          <w:rFonts w:ascii="宋体" w:hAnsi="宋体" w:eastAsia="宋体" w:cs="宋体"/>
          <w:spacing w:val="-88"/>
          <w:sz w:val="24"/>
          <w:szCs w:val="24"/>
        </w:rPr>
        <w:t xml:space="preserve"> </w:t>
      </w:r>
      <w:r>
        <w:rPr>
          <w:rFonts w:ascii="宋体" w:hAnsi="宋体" w:eastAsia="宋体" w:cs="宋体"/>
          <w:spacing w:val="-1"/>
          <w:sz w:val="24"/>
          <w:szCs w:val="24"/>
        </w:rPr>
        <w:t>”对矿区资源储量估算方法客观合理，资源储量可</w:t>
      </w:r>
      <w:r>
        <w:rPr>
          <w:rFonts w:ascii="宋体" w:hAnsi="宋体" w:eastAsia="宋体" w:cs="宋体"/>
          <w:spacing w:val="-2"/>
          <w:sz w:val="24"/>
          <w:szCs w:val="24"/>
        </w:rPr>
        <w:t>靠性高，可以作为</w:t>
      </w:r>
      <w:r>
        <w:rPr>
          <w:rFonts w:ascii="宋体" w:hAnsi="宋体" w:eastAsia="宋体" w:cs="宋体"/>
          <w:spacing w:val="-1"/>
          <w:sz w:val="24"/>
          <w:szCs w:val="24"/>
        </w:rPr>
        <w:t>确定本次评估资源量的基础依据。</w:t>
      </w:r>
    </w:p>
    <w:p w14:paraId="1066FD5E">
      <w:pPr>
        <w:spacing w:before="3" w:line="385" w:lineRule="auto"/>
        <w:ind w:left="21" w:right="30" w:firstLine="491"/>
        <w:rPr>
          <w:rFonts w:ascii="宋体" w:hAnsi="宋体" w:eastAsia="宋体" w:cs="宋体"/>
          <w:sz w:val="24"/>
          <w:szCs w:val="24"/>
        </w:rPr>
      </w:pPr>
      <w:r>
        <w:rPr>
          <w:rFonts w:ascii="宋体" w:hAnsi="宋体" w:eastAsia="宋体" w:cs="宋体"/>
          <w:sz w:val="24"/>
          <w:szCs w:val="24"/>
        </w:rPr>
        <w:t>（2）2019</w:t>
      </w:r>
      <w:r>
        <w:rPr>
          <w:rFonts w:ascii="宋体" w:hAnsi="宋体" w:eastAsia="宋体" w:cs="宋体"/>
          <w:spacing w:val="-47"/>
          <w:sz w:val="24"/>
          <w:szCs w:val="24"/>
        </w:rPr>
        <w:t xml:space="preserve"> </w:t>
      </w:r>
      <w:r>
        <w:rPr>
          <w:rFonts w:ascii="宋体" w:hAnsi="宋体" w:eastAsia="宋体" w:cs="宋体"/>
          <w:sz w:val="24"/>
          <w:szCs w:val="24"/>
        </w:rPr>
        <w:t>年</w:t>
      </w:r>
      <w:r>
        <w:rPr>
          <w:rFonts w:ascii="宋体" w:hAnsi="宋体" w:eastAsia="宋体" w:cs="宋体"/>
          <w:spacing w:val="-46"/>
          <w:sz w:val="24"/>
          <w:szCs w:val="24"/>
        </w:rPr>
        <w:t xml:space="preserve"> </w:t>
      </w:r>
      <w:r>
        <w:rPr>
          <w:rFonts w:ascii="宋体" w:hAnsi="宋体" w:eastAsia="宋体" w:cs="宋体"/>
          <w:sz w:val="24"/>
          <w:szCs w:val="24"/>
        </w:rPr>
        <w:t>3</w:t>
      </w:r>
      <w:r>
        <w:rPr>
          <w:rFonts w:ascii="宋体" w:hAnsi="宋体" w:eastAsia="宋体" w:cs="宋体"/>
          <w:spacing w:val="-42"/>
          <w:sz w:val="24"/>
          <w:szCs w:val="24"/>
        </w:rPr>
        <w:t xml:space="preserve"> </w:t>
      </w:r>
      <w:r>
        <w:rPr>
          <w:rFonts w:ascii="宋体" w:hAnsi="宋体" w:eastAsia="宋体" w:cs="宋体"/>
          <w:sz w:val="24"/>
          <w:szCs w:val="24"/>
        </w:rPr>
        <w:t>月富源县宏发水泥有限责任公司编制了《云</w:t>
      </w:r>
      <w:r>
        <w:rPr>
          <w:rFonts w:ascii="宋体" w:hAnsi="宋体" w:eastAsia="宋体" w:cs="宋体"/>
          <w:spacing w:val="-1"/>
          <w:sz w:val="24"/>
          <w:szCs w:val="24"/>
        </w:rPr>
        <w:t>南省富源县通泰</w:t>
      </w:r>
      <w:r>
        <w:rPr>
          <w:rFonts w:ascii="宋体" w:hAnsi="宋体" w:eastAsia="宋体" w:cs="宋体"/>
          <w:spacing w:val="-4"/>
          <w:sz w:val="24"/>
          <w:szCs w:val="24"/>
        </w:rPr>
        <w:t>石灰岩矿矿产资源开发利用方案(2019</w:t>
      </w:r>
      <w:r>
        <w:rPr>
          <w:rFonts w:ascii="宋体" w:hAnsi="宋体" w:eastAsia="宋体" w:cs="宋体"/>
          <w:spacing w:val="-46"/>
          <w:sz w:val="24"/>
          <w:szCs w:val="24"/>
        </w:rPr>
        <w:t xml:space="preserve"> </w:t>
      </w:r>
      <w:r>
        <w:rPr>
          <w:rFonts w:ascii="宋体" w:hAnsi="宋体" w:eastAsia="宋体" w:cs="宋体"/>
          <w:spacing w:val="-4"/>
          <w:sz w:val="24"/>
          <w:szCs w:val="24"/>
        </w:rPr>
        <w:t>年)》（以下简称“开发利用方案</w:t>
      </w:r>
      <w:r>
        <w:rPr>
          <w:rFonts w:ascii="宋体" w:hAnsi="宋体" w:eastAsia="宋体" w:cs="宋体"/>
          <w:spacing w:val="-48"/>
          <w:sz w:val="24"/>
          <w:szCs w:val="24"/>
        </w:rPr>
        <w:t xml:space="preserve"> </w:t>
      </w:r>
      <w:r>
        <w:rPr>
          <w:rFonts w:ascii="宋体" w:hAnsi="宋体" w:eastAsia="宋体" w:cs="宋体"/>
          <w:spacing w:val="-4"/>
          <w:sz w:val="24"/>
          <w:szCs w:val="24"/>
        </w:rPr>
        <w:t>2019</w:t>
      </w:r>
      <w:r>
        <w:rPr>
          <w:rFonts w:ascii="宋体" w:hAnsi="宋体" w:eastAsia="宋体" w:cs="宋体"/>
          <w:spacing w:val="-88"/>
          <w:sz w:val="24"/>
          <w:szCs w:val="24"/>
        </w:rPr>
        <w:t xml:space="preserve"> </w:t>
      </w:r>
      <w:r>
        <w:rPr>
          <w:rFonts w:ascii="宋体" w:hAnsi="宋体" w:eastAsia="宋体" w:cs="宋体"/>
          <w:spacing w:val="-4"/>
          <w:sz w:val="24"/>
          <w:szCs w:val="24"/>
        </w:rPr>
        <w:t>”</w:t>
      </w:r>
      <w:r>
        <w:rPr>
          <w:rFonts w:ascii="宋体" w:hAnsi="宋体" w:eastAsia="宋体" w:cs="宋体"/>
          <w:spacing w:val="-48"/>
          <w:w w:val="76"/>
          <w:sz w:val="24"/>
          <w:szCs w:val="24"/>
        </w:rPr>
        <w:t>），</w:t>
      </w:r>
      <w:r>
        <w:rPr>
          <w:rFonts w:ascii="宋体" w:hAnsi="宋体" w:eastAsia="宋体" w:cs="宋体"/>
          <w:spacing w:val="-9"/>
          <w:sz w:val="24"/>
          <w:szCs w:val="24"/>
        </w:rPr>
        <w:t>该“开发利用方案</w:t>
      </w:r>
      <w:r>
        <w:rPr>
          <w:rFonts w:ascii="宋体" w:hAnsi="宋体" w:eastAsia="宋体" w:cs="宋体"/>
          <w:spacing w:val="-48"/>
          <w:sz w:val="24"/>
          <w:szCs w:val="24"/>
        </w:rPr>
        <w:t xml:space="preserve"> </w:t>
      </w:r>
      <w:r>
        <w:rPr>
          <w:rFonts w:ascii="宋体" w:hAnsi="宋体" w:eastAsia="宋体" w:cs="宋体"/>
          <w:spacing w:val="-9"/>
          <w:sz w:val="24"/>
          <w:szCs w:val="24"/>
        </w:rPr>
        <w:t>2019</w:t>
      </w:r>
      <w:r>
        <w:rPr>
          <w:rFonts w:ascii="宋体" w:hAnsi="宋体" w:eastAsia="宋体" w:cs="宋体"/>
          <w:spacing w:val="-88"/>
          <w:sz w:val="24"/>
          <w:szCs w:val="24"/>
        </w:rPr>
        <w:t xml:space="preserve"> </w:t>
      </w:r>
      <w:r>
        <w:rPr>
          <w:rFonts w:ascii="宋体" w:hAnsi="宋体" w:eastAsia="宋体" w:cs="宋体"/>
          <w:spacing w:val="-9"/>
          <w:sz w:val="24"/>
          <w:szCs w:val="24"/>
        </w:rPr>
        <w:t>”由曲靖卓地矿业有限公司组</w:t>
      </w:r>
      <w:r>
        <w:rPr>
          <w:rFonts w:ascii="宋体" w:hAnsi="宋体" w:eastAsia="宋体" w:cs="宋体"/>
          <w:spacing w:val="-10"/>
          <w:sz w:val="24"/>
          <w:szCs w:val="24"/>
        </w:rPr>
        <w:t>织专家评审通过，取得了《矿</w:t>
      </w:r>
      <w:r>
        <w:rPr>
          <w:rFonts w:ascii="宋体" w:hAnsi="宋体" w:eastAsia="宋体" w:cs="宋体"/>
          <w:spacing w:val="1"/>
          <w:sz w:val="24"/>
          <w:szCs w:val="24"/>
        </w:rPr>
        <w:t>产资源开发利用方案评审意见表》（卓地矿开评字[</w:t>
      </w:r>
      <w:r>
        <w:fldChar w:fldCharType="begin"/>
      </w:r>
      <w:r>
        <w:instrText xml:space="preserve"> HYPERLINK \l "bookmark51" </w:instrText>
      </w:r>
      <w:r>
        <w:fldChar w:fldCharType="separate"/>
      </w:r>
      <w:r>
        <w:rPr>
          <w:rFonts w:ascii="宋体" w:hAnsi="宋体" w:eastAsia="宋体" w:cs="宋体"/>
          <w:spacing w:val="1"/>
          <w:sz w:val="24"/>
          <w:szCs w:val="24"/>
        </w:rPr>
        <w:t>2019</w:t>
      </w:r>
      <w:r>
        <w:rPr>
          <w:rFonts w:ascii="宋体" w:hAnsi="宋体" w:eastAsia="宋体" w:cs="宋体"/>
          <w:spacing w:val="1"/>
          <w:sz w:val="24"/>
          <w:szCs w:val="24"/>
        </w:rPr>
        <w:fldChar w:fldCharType="end"/>
      </w:r>
      <w:r>
        <w:rPr>
          <w:rFonts w:ascii="宋体" w:hAnsi="宋体" w:eastAsia="宋体" w:cs="宋体"/>
          <w:spacing w:val="1"/>
          <w:sz w:val="24"/>
          <w:szCs w:val="24"/>
        </w:rPr>
        <w:t>]1</w:t>
      </w:r>
      <w:r>
        <w:rPr>
          <w:rFonts w:ascii="宋体" w:hAnsi="宋体" w:eastAsia="宋体" w:cs="宋体"/>
          <w:spacing w:val="-45"/>
          <w:sz w:val="24"/>
          <w:szCs w:val="24"/>
        </w:rPr>
        <w:t xml:space="preserve"> </w:t>
      </w:r>
      <w:r>
        <w:rPr>
          <w:rFonts w:ascii="宋体" w:hAnsi="宋体" w:eastAsia="宋体" w:cs="宋体"/>
          <w:spacing w:val="1"/>
          <w:sz w:val="24"/>
          <w:szCs w:val="24"/>
        </w:rPr>
        <w:t>号）及《矿</w:t>
      </w:r>
      <w:r>
        <w:rPr>
          <w:rFonts w:ascii="宋体" w:hAnsi="宋体" w:eastAsia="宋体" w:cs="宋体"/>
          <w:sz w:val="24"/>
          <w:szCs w:val="24"/>
        </w:rPr>
        <w:t>产资源开</w:t>
      </w:r>
      <w:r>
        <w:rPr>
          <w:rFonts w:ascii="宋体" w:hAnsi="宋体" w:eastAsia="宋体" w:cs="宋体"/>
          <w:spacing w:val="-3"/>
          <w:sz w:val="24"/>
          <w:szCs w:val="24"/>
        </w:rPr>
        <w:t>发利用方案评审意见书》。“开发利用方案</w:t>
      </w:r>
      <w:r>
        <w:rPr>
          <w:rFonts w:ascii="宋体" w:hAnsi="宋体" w:eastAsia="宋体" w:cs="宋体"/>
          <w:spacing w:val="-48"/>
          <w:sz w:val="24"/>
          <w:szCs w:val="24"/>
        </w:rPr>
        <w:t xml:space="preserve"> </w:t>
      </w:r>
      <w:r>
        <w:rPr>
          <w:rFonts w:ascii="宋体" w:hAnsi="宋体" w:eastAsia="宋体" w:cs="宋体"/>
          <w:spacing w:val="-3"/>
          <w:sz w:val="24"/>
          <w:szCs w:val="24"/>
        </w:rPr>
        <w:t>2019</w:t>
      </w:r>
      <w:r>
        <w:rPr>
          <w:rFonts w:ascii="宋体" w:hAnsi="宋体" w:eastAsia="宋体" w:cs="宋体"/>
          <w:spacing w:val="-88"/>
          <w:sz w:val="24"/>
          <w:szCs w:val="24"/>
        </w:rPr>
        <w:t xml:space="preserve"> </w:t>
      </w:r>
      <w:r>
        <w:rPr>
          <w:rFonts w:ascii="宋体" w:hAnsi="宋体" w:eastAsia="宋体" w:cs="宋体"/>
          <w:spacing w:val="-3"/>
          <w:sz w:val="24"/>
          <w:szCs w:val="24"/>
        </w:rPr>
        <w:t>”对矿山资源的开发利</w:t>
      </w:r>
      <w:r>
        <w:rPr>
          <w:rFonts w:ascii="宋体" w:hAnsi="宋体" w:eastAsia="宋体" w:cs="宋体"/>
          <w:spacing w:val="-4"/>
          <w:sz w:val="24"/>
          <w:szCs w:val="24"/>
        </w:rPr>
        <w:t>用进行了</w:t>
      </w:r>
      <w:r>
        <w:rPr>
          <w:rFonts w:ascii="宋体" w:hAnsi="宋体" w:eastAsia="宋体" w:cs="宋体"/>
          <w:sz w:val="24"/>
          <w:szCs w:val="24"/>
        </w:rPr>
        <w:t>论证和设计，其编制符合矿山设计规范及国家矿山安全</w:t>
      </w:r>
      <w:r>
        <w:rPr>
          <w:rFonts w:ascii="宋体" w:hAnsi="宋体" w:eastAsia="宋体" w:cs="宋体"/>
          <w:spacing w:val="-1"/>
          <w:sz w:val="24"/>
          <w:szCs w:val="24"/>
        </w:rPr>
        <w:t>规程等相关规范。矿山开</w:t>
      </w:r>
    </w:p>
    <w:p w14:paraId="2E8139E8">
      <w:pPr>
        <w:spacing w:line="385" w:lineRule="auto"/>
        <w:rPr>
          <w:rFonts w:ascii="宋体" w:hAnsi="宋体" w:eastAsia="宋体" w:cs="宋体"/>
          <w:sz w:val="24"/>
          <w:szCs w:val="24"/>
        </w:rPr>
        <w:sectPr>
          <w:footerReference r:id="rId37" w:type="default"/>
          <w:pgSz w:w="11906" w:h="16839"/>
          <w:pgMar w:top="1214" w:right="1615" w:bottom="1300" w:left="1785" w:header="825" w:footer="983" w:gutter="0"/>
          <w:cols w:space="720" w:num="1"/>
        </w:sectPr>
      </w:pPr>
    </w:p>
    <w:p w14:paraId="29760EAE">
      <w:pPr>
        <w:spacing w:line="340" w:lineRule="auto"/>
        <w:rPr>
          <w:rFonts w:ascii="Arial"/>
          <w:sz w:val="21"/>
        </w:rPr>
      </w:pPr>
    </w:p>
    <w:p w14:paraId="41E41F51">
      <w:pPr>
        <w:spacing w:before="78" w:line="384" w:lineRule="auto"/>
        <w:ind w:left="22" w:right="92" w:hanging="2"/>
        <w:rPr>
          <w:rFonts w:ascii="宋体" w:hAnsi="宋体" w:eastAsia="宋体" w:cs="宋体"/>
          <w:sz w:val="24"/>
          <w:szCs w:val="24"/>
        </w:rPr>
      </w:pPr>
      <w:r>
        <w:rPr>
          <w:rFonts w:ascii="宋体" w:hAnsi="宋体" w:eastAsia="宋体" w:cs="宋体"/>
          <w:sz w:val="24"/>
          <w:szCs w:val="24"/>
        </w:rPr>
        <w:t>采储量的确定合理，矿山设计开采方式符合矿山特点，采</w:t>
      </w:r>
      <w:r>
        <w:rPr>
          <w:rFonts w:ascii="宋体" w:hAnsi="宋体" w:eastAsia="宋体" w:cs="宋体"/>
          <w:spacing w:val="-1"/>
          <w:sz w:val="24"/>
          <w:szCs w:val="24"/>
        </w:rPr>
        <w:t>矿技术确定合理，可供</w:t>
      </w:r>
      <w:r>
        <w:rPr>
          <w:rFonts w:ascii="宋体" w:hAnsi="宋体" w:eastAsia="宋体" w:cs="宋体"/>
          <w:spacing w:val="-3"/>
          <w:sz w:val="24"/>
          <w:szCs w:val="24"/>
        </w:rPr>
        <w:t>参考使用。</w:t>
      </w:r>
    </w:p>
    <w:p w14:paraId="60BA921C">
      <w:pPr>
        <w:spacing w:before="7" w:line="384" w:lineRule="auto"/>
        <w:ind w:left="20" w:right="92" w:firstLine="469"/>
        <w:jc w:val="both"/>
        <w:rPr>
          <w:rFonts w:ascii="宋体" w:hAnsi="宋体" w:eastAsia="宋体" w:cs="宋体"/>
          <w:sz w:val="24"/>
          <w:szCs w:val="24"/>
        </w:rPr>
      </w:pPr>
      <w:r>
        <w:rPr>
          <w:rFonts w:ascii="宋体" w:hAnsi="宋体" w:eastAsia="宋体" w:cs="宋体"/>
          <w:spacing w:val="-3"/>
          <w:sz w:val="24"/>
          <w:szCs w:val="24"/>
        </w:rPr>
        <w:t>“开发利用方案</w:t>
      </w:r>
      <w:r>
        <w:rPr>
          <w:rFonts w:ascii="宋体" w:hAnsi="宋体" w:eastAsia="宋体" w:cs="宋体"/>
          <w:spacing w:val="-46"/>
          <w:sz w:val="24"/>
          <w:szCs w:val="24"/>
        </w:rPr>
        <w:t xml:space="preserve"> </w:t>
      </w:r>
      <w:r>
        <w:rPr>
          <w:rFonts w:ascii="宋体" w:hAnsi="宋体" w:eastAsia="宋体" w:cs="宋体"/>
          <w:spacing w:val="-3"/>
          <w:sz w:val="24"/>
          <w:szCs w:val="24"/>
        </w:rPr>
        <w:t>2019</w:t>
      </w:r>
      <w:r>
        <w:rPr>
          <w:rFonts w:ascii="宋体" w:hAnsi="宋体" w:eastAsia="宋体" w:cs="宋体"/>
          <w:spacing w:val="-88"/>
          <w:sz w:val="24"/>
          <w:szCs w:val="24"/>
        </w:rPr>
        <w:t xml:space="preserve"> </w:t>
      </w:r>
      <w:r>
        <w:rPr>
          <w:rFonts w:ascii="宋体" w:hAnsi="宋体" w:eastAsia="宋体" w:cs="宋体"/>
          <w:spacing w:val="-3"/>
          <w:sz w:val="24"/>
          <w:szCs w:val="24"/>
        </w:rPr>
        <w:t>”中设计的投资及成本明显高于行业水平，不可直接参</w:t>
      </w:r>
      <w:r>
        <w:rPr>
          <w:rFonts w:ascii="宋体" w:hAnsi="宋体" w:eastAsia="宋体" w:cs="宋体"/>
          <w:sz w:val="24"/>
          <w:szCs w:val="24"/>
        </w:rPr>
        <w:t>考利用。且矿山近年来未正常生产，企业财务制度不健全</w:t>
      </w:r>
      <w:r>
        <w:rPr>
          <w:rFonts w:ascii="宋体" w:hAnsi="宋体" w:eastAsia="宋体" w:cs="宋体"/>
          <w:spacing w:val="-1"/>
          <w:sz w:val="24"/>
          <w:szCs w:val="24"/>
        </w:rPr>
        <w:t>，无可直接参考利用的</w:t>
      </w:r>
      <w:r>
        <w:rPr>
          <w:rFonts w:ascii="宋体" w:hAnsi="宋体" w:eastAsia="宋体" w:cs="宋体"/>
          <w:spacing w:val="-3"/>
          <w:sz w:val="24"/>
          <w:szCs w:val="24"/>
        </w:rPr>
        <w:t>投资及成本数据。2013</w:t>
      </w:r>
      <w:r>
        <w:rPr>
          <w:rFonts w:ascii="宋体" w:hAnsi="宋体" w:eastAsia="宋体" w:cs="宋体"/>
          <w:spacing w:val="-50"/>
          <w:sz w:val="24"/>
          <w:szCs w:val="24"/>
        </w:rPr>
        <w:t xml:space="preserve"> </w:t>
      </w:r>
      <w:r>
        <w:rPr>
          <w:rFonts w:ascii="宋体" w:hAnsi="宋体" w:eastAsia="宋体" w:cs="宋体"/>
          <w:spacing w:val="-3"/>
          <w:sz w:val="24"/>
          <w:szCs w:val="24"/>
        </w:rPr>
        <w:t>年</w:t>
      </w:r>
      <w:r>
        <w:rPr>
          <w:rFonts w:ascii="宋体" w:hAnsi="宋体" w:eastAsia="宋体" w:cs="宋体"/>
          <w:spacing w:val="-33"/>
          <w:sz w:val="24"/>
          <w:szCs w:val="24"/>
        </w:rPr>
        <w:t xml:space="preserve"> </w:t>
      </w:r>
      <w:r>
        <w:rPr>
          <w:rFonts w:ascii="宋体" w:hAnsi="宋体" w:eastAsia="宋体" w:cs="宋体"/>
          <w:spacing w:val="-3"/>
          <w:sz w:val="24"/>
          <w:szCs w:val="24"/>
        </w:rPr>
        <w:t>1</w:t>
      </w:r>
      <w:r>
        <w:rPr>
          <w:rFonts w:ascii="宋体" w:hAnsi="宋体" w:eastAsia="宋体" w:cs="宋体"/>
          <w:spacing w:val="-45"/>
          <w:sz w:val="24"/>
          <w:szCs w:val="24"/>
        </w:rPr>
        <w:t xml:space="preserve"> </w:t>
      </w:r>
      <w:r>
        <w:rPr>
          <w:rFonts w:ascii="宋体" w:hAnsi="宋体" w:eastAsia="宋体" w:cs="宋体"/>
          <w:spacing w:val="-3"/>
          <w:sz w:val="24"/>
          <w:szCs w:val="24"/>
        </w:rPr>
        <w:t>月曲靖开发区中安矿业咨询</w:t>
      </w:r>
      <w:r>
        <w:rPr>
          <w:rFonts w:ascii="宋体" w:hAnsi="宋体" w:eastAsia="宋体" w:cs="宋体"/>
          <w:spacing w:val="-4"/>
          <w:sz w:val="24"/>
          <w:szCs w:val="24"/>
        </w:rPr>
        <w:t>有限公司编制了《云南省</w:t>
      </w:r>
      <w:r>
        <w:rPr>
          <w:rFonts w:ascii="宋体" w:hAnsi="宋体" w:eastAsia="宋体" w:cs="宋体"/>
          <w:spacing w:val="13"/>
          <w:sz w:val="24"/>
          <w:szCs w:val="24"/>
        </w:rPr>
        <w:t>富源县通泰石灰岩矿资源开发利用方案说明书》</w:t>
      </w:r>
      <w:r>
        <w:rPr>
          <w:rFonts w:ascii="宋体" w:hAnsi="宋体" w:eastAsia="宋体" w:cs="宋体"/>
          <w:spacing w:val="-81"/>
          <w:sz w:val="24"/>
          <w:szCs w:val="24"/>
        </w:rPr>
        <w:t xml:space="preserve"> </w:t>
      </w:r>
      <w:r>
        <w:rPr>
          <w:rFonts w:ascii="宋体" w:hAnsi="宋体" w:eastAsia="宋体" w:cs="宋体"/>
          <w:spacing w:val="13"/>
          <w:sz w:val="24"/>
          <w:szCs w:val="24"/>
        </w:rPr>
        <w:t>（以下简称“开发利用方案</w:t>
      </w:r>
      <w:r>
        <w:rPr>
          <w:rFonts w:ascii="宋体" w:hAnsi="宋体" w:eastAsia="宋体" w:cs="宋体"/>
          <w:spacing w:val="-3"/>
          <w:sz w:val="24"/>
          <w:szCs w:val="24"/>
        </w:rPr>
        <w:t>2013</w:t>
      </w:r>
      <w:r>
        <w:rPr>
          <w:rFonts w:ascii="宋体" w:hAnsi="宋体" w:eastAsia="宋体" w:cs="宋体"/>
          <w:spacing w:val="-87"/>
          <w:sz w:val="24"/>
          <w:szCs w:val="24"/>
        </w:rPr>
        <w:t xml:space="preserve"> </w:t>
      </w:r>
      <w:r>
        <w:rPr>
          <w:rFonts w:ascii="宋体" w:hAnsi="宋体" w:eastAsia="宋体" w:cs="宋体"/>
          <w:spacing w:val="-3"/>
          <w:sz w:val="24"/>
          <w:szCs w:val="24"/>
        </w:rPr>
        <w:t>”</w:t>
      </w:r>
      <w:r>
        <w:rPr>
          <w:rFonts w:ascii="宋体" w:hAnsi="宋体" w:eastAsia="宋体" w:cs="宋体"/>
          <w:spacing w:val="-18"/>
          <w:sz w:val="24"/>
          <w:szCs w:val="24"/>
        </w:rPr>
        <w:t>），</w:t>
      </w:r>
      <w:r>
        <w:rPr>
          <w:rFonts w:ascii="宋体" w:hAnsi="宋体" w:eastAsia="宋体" w:cs="宋体"/>
          <w:spacing w:val="-3"/>
          <w:sz w:val="24"/>
          <w:szCs w:val="24"/>
        </w:rPr>
        <w:t>该“开发利用方案</w:t>
      </w:r>
      <w:r>
        <w:rPr>
          <w:rFonts w:ascii="宋体" w:hAnsi="宋体" w:eastAsia="宋体" w:cs="宋体"/>
          <w:spacing w:val="-48"/>
          <w:sz w:val="24"/>
          <w:szCs w:val="24"/>
        </w:rPr>
        <w:t xml:space="preserve"> </w:t>
      </w:r>
      <w:r>
        <w:rPr>
          <w:rFonts w:ascii="宋体" w:hAnsi="宋体" w:eastAsia="宋体" w:cs="宋体"/>
          <w:spacing w:val="-3"/>
          <w:sz w:val="24"/>
          <w:szCs w:val="24"/>
        </w:rPr>
        <w:t>2013</w:t>
      </w:r>
      <w:r>
        <w:rPr>
          <w:rFonts w:ascii="宋体" w:hAnsi="宋体" w:eastAsia="宋体" w:cs="宋体"/>
          <w:spacing w:val="-88"/>
          <w:sz w:val="24"/>
          <w:szCs w:val="24"/>
        </w:rPr>
        <w:t xml:space="preserve"> </w:t>
      </w:r>
      <w:r>
        <w:rPr>
          <w:rFonts w:ascii="宋体" w:hAnsi="宋体" w:eastAsia="宋体" w:cs="宋体"/>
          <w:spacing w:val="-3"/>
          <w:sz w:val="24"/>
          <w:szCs w:val="24"/>
        </w:rPr>
        <w:t>”由曲靖市土地矿业权评估事务所组织专家评审通过，取得了《矿产资源开发利用方案评审备案登记表》（曲矿开</w:t>
      </w:r>
      <w:r>
        <w:rPr>
          <w:rFonts w:ascii="宋体" w:hAnsi="宋体" w:eastAsia="宋体" w:cs="宋体"/>
          <w:spacing w:val="-4"/>
          <w:sz w:val="24"/>
          <w:szCs w:val="24"/>
        </w:rPr>
        <w:t>备[</w:t>
      </w:r>
      <w:r>
        <w:fldChar w:fldCharType="begin"/>
      </w:r>
      <w:r>
        <w:instrText xml:space="preserve"> HYPERLINK \l "bookmark52" </w:instrText>
      </w:r>
      <w:r>
        <w:fldChar w:fldCharType="separate"/>
      </w:r>
      <w:r>
        <w:rPr>
          <w:rFonts w:ascii="宋体" w:hAnsi="宋体" w:eastAsia="宋体" w:cs="宋体"/>
          <w:spacing w:val="-4"/>
          <w:sz w:val="24"/>
          <w:szCs w:val="24"/>
        </w:rPr>
        <w:t>2013</w:t>
      </w:r>
      <w:r>
        <w:rPr>
          <w:rFonts w:ascii="宋体" w:hAnsi="宋体" w:eastAsia="宋体" w:cs="宋体"/>
          <w:spacing w:val="-4"/>
          <w:sz w:val="24"/>
          <w:szCs w:val="24"/>
        </w:rPr>
        <w:fldChar w:fldCharType="end"/>
      </w:r>
      <w:r>
        <w:rPr>
          <w:rFonts w:ascii="宋体" w:hAnsi="宋体" w:eastAsia="宋体" w:cs="宋体"/>
          <w:spacing w:val="-4"/>
          <w:sz w:val="24"/>
          <w:szCs w:val="24"/>
        </w:rPr>
        <w:t>]002</w:t>
      </w:r>
      <w:r>
        <w:rPr>
          <w:rFonts w:ascii="宋体" w:hAnsi="宋体" w:eastAsia="宋体" w:cs="宋体"/>
          <w:spacing w:val="-3"/>
          <w:sz w:val="24"/>
          <w:szCs w:val="24"/>
        </w:rPr>
        <w:t>号）及《矿产资源开发利用方案评审意见书》。“开发利用方案</w:t>
      </w:r>
      <w:r>
        <w:rPr>
          <w:rFonts w:ascii="宋体" w:hAnsi="宋体" w:eastAsia="宋体" w:cs="宋体"/>
          <w:spacing w:val="-48"/>
          <w:sz w:val="24"/>
          <w:szCs w:val="24"/>
        </w:rPr>
        <w:t xml:space="preserve"> </w:t>
      </w:r>
      <w:r>
        <w:rPr>
          <w:rFonts w:ascii="宋体" w:hAnsi="宋体" w:eastAsia="宋体" w:cs="宋体"/>
          <w:spacing w:val="-3"/>
          <w:sz w:val="24"/>
          <w:szCs w:val="24"/>
        </w:rPr>
        <w:t>2013</w:t>
      </w:r>
      <w:r>
        <w:rPr>
          <w:rFonts w:ascii="宋体" w:hAnsi="宋体" w:eastAsia="宋体" w:cs="宋体"/>
          <w:spacing w:val="-88"/>
          <w:sz w:val="24"/>
          <w:szCs w:val="24"/>
        </w:rPr>
        <w:t xml:space="preserve"> </w:t>
      </w:r>
      <w:r>
        <w:rPr>
          <w:rFonts w:ascii="宋体" w:hAnsi="宋体" w:eastAsia="宋体" w:cs="宋体"/>
          <w:spacing w:val="-3"/>
          <w:sz w:val="24"/>
          <w:szCs w:val="24"/>
        </w:rPr>
        <w:t>”对</w:t>
      </w:r>
      <w:r>
        <w:rPr>
          <w:rFonts w:ascii="宋体" w:hAnsi="宋体" w:eastAsia="宋体" w:cs="宋体"/>
          <w:spacing w:val="-4"/>
          <w:sz w:val="24"/>
          <w:szCs w:val="24"/>
        </w:rPr>
        <w:t>矿山资</w:t>
      </w:r>
      <w:r>
        <w:rPr>
          <w:rFonts w:ascii="宋体" w:hAnsi="宋体" w:eastAsia="宋体" w:cs="宋体"/>
          <w:sz w:val="24"/>
          <w:szCs w:val="24"/>
        </w:rPr>
        <w:t>源的开发利用进行了论证和设计，投资、成本等经济参数</w:t>
      </w:r>
      <w:r>
        <w:rPr>
          <w:rFonts w:ascii="宋体" w:hAnsi="宋体" w:eastAsia="宋体" w:cs="宋体"/>
          <w:spacing w:val="-1"/>
          <w:sz w:val="24"/>
          <w:szCs w:val="24"/>
        </w:rPr>
        <w:t>确定合理，可供参考使</w:t>
      </w:r>
      <w:r>
        <w:rPr>
          <w:rFonts w:ascii="宋体" w:hAnsi="宋体" w:eastAsia="宋体" w:cs="宋体"/>
          <w:spacing w:val="-5"/>
          <w:sz w:val="24"/>
          <w:szCs w:val="24"/>
        </w:rPr>
        <w:t>用。</w:t>
      </w:r>
    </w:p>
    <w:p w14:paraId="24EC3BBD">
      <w:pPr>
        <w:spacing w:line="386" w:lineRule="auto"/>
        <w:ind w:left="20" w:right="92" w:firstLine="483"/>
        <w:jc w:val="both"/>
        <w:rPr>
          <w:rFonts w:ascii="宋体" w:hAnsi="宋体" w:eastAsia="宋体" w:cs="宋体"/>
          <w:sz w:val="24"/>
          <w:szCs w:val="24"/>
        </w:rPr>
      </w:pPr>
      <w:r>
        <w:rPr>
          <w:rFonts w:ascii="宋体" w:hAnsi="宋体" w:eastAsia="宋体" w:cs="宋体"/>
          <w:sz w:val="24"/>
          <w:szCs w:val="24"/>
        </w:rPr>
        <w:t>综上所述，矿山具有一定规模，具有独立的</w:t>
      </w:r>
      <w:r>
        <w:rPr>
          <w:rFonts w:ascii="宋体" w:hAnsi="宋体" w:eastAsia="宋体" w:cs="宋体"/>
          <w:spacing w:val="-1"/>
          <w:sz w:val="24"/>
          <w:szCs w:val="24"/>
        </w:rPr>
        <w:t>获利能力，其未来的收益及承担</w:t>
      </w:r>
      <w:r>
        <w:rPr>
          <w:rFonts w:ascii="宋体" w:hAnsi="宋体" w:eastAsia="宋体" w:cs="宋体"/>
          <w:spacing w:val="-7"/>
          <w:sz w:val="24"/>
          <w:szCs w:val="24"/>
        </w:rPr>
        <w:t>的风险能用货币计量，满足折现现金流量法使用的前提条件和适用范围，根据《中</w:t>
      </w:r>
      <w:r>
        <w:rPr>
          <w:rFonts w:ascii="宋体" w:hAnsi="宋体" w:eastAsia="宋体" w:cs="宋体"/>
          <w:spacing w:val="-3"/>
          <w:sz w:val="24"/>
          <w:szCs w:val="24"/>
        </w:rPr>
        <w:t>国矿业权评估准则》、《收益途径评估方法规范（CMVS12100－2008）》</w:t>
      </w:r>
      <w:r>
        <w:rPr>
          <w:rFonts w:ascii="宋体" w:hAnsi="宋体" w:eastAsia="宋体" w:cs="宋体"/>
          <w:spacing w:val="-4"/>
          <w:sz w:val="24"/>
          <w:szCs w:val="24"/>
        </w:rPr>
        <w:t>（以下简称“《收益途径评估方法规范》”)，确定本次评估采用折现现金流量法。其计算</w:t>
      </w:r>
      <w:r>
        <w:rPr>
          <w:rFonts w:ascii="宋体" w:hAnsi="宋体" w:eastAsia="宋体" w:cs="宋体"/>
          <w:spacing w:val="-3"/>
          <w:sz w:val="24"/>
          <w:szCs w:val="24"/>
        </w:rPr>
        <w:t>公式为：</w:t>
      </w:r>
    </w:p>
    <w:p w14:paraId="48CBB00F">
      <w:pPr>
        <w:spacing w:before="28" w:line="638" w:lineRule="exact"/>
        <w:ind w:left="1064"/>
      </w:pPr>
      <w:r>
        <w:rPr>
          <w:position w:val="-13"/>
        </w:rPr>
        <w:drawing>
          <wp:inline distT="0" distB="0" distL="0" distR="0">
            <wp:extent cx="1805305" cy="40513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84"/>
                    <a:stretch>
                      <a:fillRect/>
                    </a:stretch>
                  </pic:blipFill>
                  <pic:spPr>
                    <a:xfrm>
                      <a:off x="0" y="0"/>
                      <a:ext cx="1805912" cy="405170"/>
                    </a:xfrm>
                    <a:prstGeom prst="rect">
                      <a:avLst/>
                    </a:prstGeom>
                  </pic:spPr>
                </pic:pic>
              </a:graphicData>
            </a:graphic>
          </wp:inline>
        </w:drawing>
      </w:r>
    </w:p>
    <w:p w14:paraId="6CD12661">
      <w:pPr>
        <w:spacing w:before="229" w:line="218" w:lineRule="auto"/>
        <w:ind w:left="502"/>
        <w:rPr>
          <w:rFonts w:ascii="宋体" w:hAnsi="宋体" w:eastAsia="宋体" w:cs="宋体"/>
          <w:sz w:val="24"/>
          <w:szCs w:val="24"/>
        </w:rPr>
      </w:pPr>
      <w:r>
        <w:rPr>
          <w:rFonts w:ascii="宋体" w:hAnsi="宋体" w:eastAsia="宋体" w:cs="宋体"/>
          <w:spacing w:val="-1"/>
          <w:sz w:val="24"/>
          <w:szCs w:val="24"/>
        </w:rPr>
        <w:t>其中:P--矿业权评估价值；</w:t>
      </w:r>
    </w:p>
    <w:p w14:paraId="5DC68086">
      <w:pPr>
        <w:spacing w:before="215" w:line="213" w:lineRule="auto"/>
        <w:ind w:left="1244"/>
        <w:rPr>
          <w:rFonts w:ascii="宋体" w:hAnsi="宋体" w:eastAsia="宋体" w:cs="宋体"/>
          <w:sz w:val="24"/>
          <w:szCs w:val="24"/>
        </w:rPr>
      </w:pPr>
      <w:r>
        <w:rPr>
          <w:rFonts w:ascii="宋体" w:hAnsi="宋体" w:eastAsia="宋体" w:cs="宋体"/>
          <w:i/>
          <w:iCs/>
          <w:spacing w:val="-4"/>
          <w:sz w:val="25"/>
          <w:szCs w:val="25"/>
        </w:rPr>
        <w:t>CI</w:t>
      </w:r>
      <w:r>
        <w:rPr>
          <w:rFonts w:ascii="宋体" w:hAnsi="宋体" w:eastAsia="宋体" w:cs="宋体"/>
          <w:spacing w:val="-4"/>
          <w:sz w:val="24"/>
          <w:szCs w:val="24"/>
        </w:rPr>
        <w:t>--年现金流入量；</w:t>
      </w:r>
    </w:p>
    <w:p w14:paraId="3DC4272A">
      <w:pPr>
        <w:spacing w:before="211" w:line="213" w:lineRule="auto"/>
        <w:ind w:left="1244"/>
        <w:rPr>
          <w:rFonts w:ascii="宋体" w:hAnsi="宋体" w:eastAsia="宋体" w:cs="宋体"/>
          <w:sz w:val="24"/>
          <w:szCs w:val="24"/>
        </w:rPr>
      </w:pPr>
      <w:r>
        <w:rPr>
          <w:rFonts w:ascii="宋体" w:hAnsi="宋体" w:eastAsia="宋体" w:cs="宋体"/>
          <w:i/>
          <w:iCs/>
          <w:spacing w:val="-4"/>
          <w:sz w:val="25"/>
          <w:szCs w:val="25"/>
        </w:rPr>
        <w:t>CO</w:t>
      </w:r>
      <w:r>
        <w:rPr>
          <w:rFonts w:ascii="宋体" w:hAnsi="宋体" w:eastAsia="宋体" w:cs="宋体"/>
          <w:spacing w:val="-4"/>
          <w:sz w:val="24"/>
          <w:szCs w:val="24"/>
        </w:rPr>
        <w:t>--年现金流出量；</w:t>
      </w:r>
    </w:p>
    <w:p w14:paraId="2BB56C17">
      <w:pPr>
        <w:spacing w:before="214" w:line="222" w:lineRule="auto"/>
        <w:ind w:left="1263"/>
        <w:rPr>
          <w:rFonts w:ascii="宋体" w:hAnsi="宋体" w:eastAsia="宋体" w:cs="宋体"/>
          <w:sz w:val="24"/>
          <w:szCs w:val="24"/>
        </w:rPr>
      </w:pPr>
      <w:r>
        <w:rPr>
          <w:rFonts w:ascii="宋体" w:hAnsi="宋体" w:eastAsia="宋体" w:cs="宋体"/>
          <w:spacing w:val="-11"/>
          <w:sz w:val="24"/>
          <w:szCs w:val="24"/>
        </w:rPr>
        <w:t>(</w:t>
      </w:r>
      <w:r>
        <w:rPr>
          <w:rFonts w:ascii="宋体" w:hAnsi="宋体" w:eastAsia="宋体" w:cs="宋体"/>
          <w:i/>
          <w:iCs/>
          <w:spacing w:val="-11"/>
          <w:sz w:val="25"/>
          <w:szCs w:val="25"/>
        </w:rPr>
        <w:t>CI-CO</w:t>
      </w:r>
      <w:r>
        <w:rPr>
          <w:rFonts w:ascii="宋体" w:hAnsi="宋体" w:eastAsia="宋体" w:cs="宋体"/>
          <w:spacing w:val="-11"/>
          <w:sz w:val="24"/>
          <w:szCs w:val="24"/>
        </w:rPr>
        <w:t>)</w:t>
      </w:r>
      <w:r>
        <w:rPr>
          <w:rFonts w:ascii="宋体" w:hAnsi="宋体" w:eastAsia="宋体" w:cs="宋体"/>
          <w:position w:val="-3"/>
          <w:sz w:val="12"/>
          <w:szCs w:val="12"/>
        </w:rPr>
        <w:t>t</w:t>
      </w:r>
      <w:r>
        <w:rPr>
          <w:rFonts w:ascii="宋体" w:hAnsi="宋体" w:eastAsia="宋体" w:cs="宋体"/>
          <w:sz w:val="24"/>
          <w:szCs w:val="24"/>
        </w:rPr>
        <w:t>--年净现金流量；</w:t>
      </w:r>
    </w:p>
    <w:p w14:paraId="34815A31">
      <w:pPr>
        <w:spacing w:before="199" w:line="219" w:lineRule="auto"/>
        <w:ind w:left="1236"/>
        <w:rPr>
          <w:rFonts w:ascii="宋体" w:hAnsi="宋体" w:eastAsia="宋体" w:cs="宋体"/>
          <w:sz w:val="24"/>
          <w:szCs w:val="24"/>
        </w:rPr>
      </w:pPr>
      <w:r>
        <w:rPr>
          <w:rFonts w:ascii="宋体" w:hAnsi="宋体" w:eastAsia="宋体" w:cs="宋体"/>
          <w:spacing w:val="-4"/>
          <w:sz w:val="24"/>
          <w:szCs w:val="24"/>
        </w:rPr>
        <w:t>i--折现率；</w:t>
      </w:r>
    </w:p>
    <w:p w14:paraId="789D6DE3">
      <w:pPr>
        <w:spacing w:before="214" w:line="219" w:lineRule="auto"/>
        <w:ind w:left="1226"/>
        <w:rPr>
          <w:rFonts w:ascii="宋体" w:hAnsi="宋体" w:eastAsia="宋体" w:cs="宋体"/>
          <w:sz w:val="24"/>
          <w:szCs w:val="24"/>
        </w:rPr>
      </w:pPr>
      <w:r>
        <w:rPr>
          <w:rFonts w:ascii="宋体" w:hAnsi="宋体" w:eastAsia="宋体" w:cs="宋体"/>
          <w:spacing w:val="-4"/>
          <w:sz w:val="24"/>
          <w:szCs w:val="24"/>
        </w:rPr>
        <w:t>t--年序号</w:t>
      </w:r>
      <w:r>
        <w:rPr>
          <w:rFonts w:ascii="宋体" w:hAnsi="宋体" w:eastAsia="宋体" w:cs="宋体"/>
          <w:spacing w:val="-57"/>
          <w:sz w:val="24"/>
          <w:szCs w:val="24"/>
        </w:rPr>
        <w:t xml:space="preserve"> </w:t>
      </w:r>
      <w:r>
        <w:rPr>
          <w:rFonts w:ascii="宋体" w:hAnsi="宋体" w:eastAsia="宋体" w:cs="宋体"/>
          <w:spacing w:val="-4"/>
          <w:sz w:val="24"/>
          <w:szCs w:val="24"/>
        </w:rPr>
        <w:t>(t＝1，2，3，……n)；</w:t>
      </w:r>
    </w:p>
    <w:p w14:paraId="21D28D2A">
      <w:pPr>
        <w:spacing w:before="216" w:line="218" w:lineRule="auto"/>
        <w:ind w:left="1219"/>
        <w:rPr>
          <w:rFonts w:ascii="宋体" w:hAnsi="宋体" w:eastAsia="宋体" w:cs="宋体"/>
          <w:sz w:val="24"/>
          <w:szCs w:val="24"/>
        </w:rPr>
      </w:pPr>
      <w:r>
        <w:rPr>
          <w:rFonts w:ascii="宋体" w:hAnsi="宋体" w:eastAsia="宋体" w:cs="宋体"/>
          <w:spacing w:val="-1"/>
          <w:sz w:val="24"/>
          <w:szCs w:val="24"/>
        </w:rPr>
        <w:t>n--评估计算年限。</w:t>
      </w:r>
    </w:p>
    <w:p w14:paraId="301365CD">
      <w:pPr>
        <w:spacing w:before="216" w:line="218" w:lineRule="auto"/>
        <w:ind w:left="38"/>
        <w:outlineLvl w:val="0"/>
        <w:rPr>
          <w:rFonts w:ascii="宋体" w:hAnsi="宋体" w:eastAsia="宋体" w:cs="宋体"/>
          <w:sz w:val="24"/>
          <w:szCs w:val="24"/>
        </w:rPr>
      </w:pPr>
      <w:bookmarkStart w:id="20" w:name="bookmark19"/>
      <w:bookmarkEnd w:id="20"/>
      <w:r>
        <w:rPr>
          <w:rFonts w:ascii="宋体" w:hAnsi="宋体" w:eastAsia="宋体" w:cs="宋体"/>
          <w:b/>
          <w:bCs/>
          <w:spacing w:val="-4"/>
          <w:sz w:val="24"/>
          <w:szCs w:val="24"/>
        </w:rPr>
        <w:t>10.评估技术经济指标参数的确定</w:t>
      </w:r>
    </w:p>
    <w:p w14:paraId="6F9A03FB">
      <w:pPr>
        <w:spacing w:before="216" w:line="381" w:lineRule="auto"/>
        <w:ind w:left="21" w:right="92" w:firstLine="480"/>
        <w:rPr>
          <w:rFonts w:ascii="宋体" w:hAnsi="宋体" w:eastAsia="宋体" w:cs="宋体"/>
          <w:sz w:val="24"/>
          <w:szCs w:val="24"/>
        </w:rPr>
      </w:pPr>
      <w:r>
        <w:rPr>
          <w:rFonts w:ascii="宋体" w:hAnsi="宋体" w:eastAsia="宋体" w:cs="宋体"/>
          <w:sz w:val="24"/>
          <w:szCs w:val="24"/>
        </w:rPr>
        <w:t>利用折现现金流量法进行采矿权评估的主要技术</w:t>
      </w:r>
      <w:r>
        <w:rPr>
          <w:rFonts w:ascii="宋体" w:hAnsi="宋体" w:eastAsia="宋体" w:cs="宋体"/>
          <w:spacing w:val="-1"/>
          <w:sz w:val="24"/>
          <w:szCs w:val="24"/>
        </w:rPr>
        <w:t>参数有：保有资源储量、评</w:t>
      </w:r>
      <w:r>
        <w:rPr>
          <w:rFonts w:ascii="宋体" w:hAnsi="宋体" w:eastAsia="宋体" w:cs="宋体"/>
          <w:sz w:val="24"/>
          <w:szCs w:val="24"/>
        </w:rPr>
        <w:t>估利用资源储量、可采储量、采矿指标、生产能力和服</w:t>
      </w:r>
      <w:r>
        <w:rPr>
          <w:rFonts w:ascii="宋体" w:hAnsi="宋体" w:eastAsia="宋体" w:cs="宋体"/>
          <w:spacing w:val="-1"/>
          <w:sz w:val="24"/>
          <w:szCs w:val="24"/>
        </w:rPr>
        <w:t>务年限、投资、成本等。</w:t>
      </w:r>
    </w:p>
    <w:p w14:paraId="1E39CDB6">
      <w:pPr>
        <w:spacing w:line="381" w:lineRule="auto"/>
        <w:rPr>
          <w:rFonts w:ascii="宋体" w:hAnsi="宋体" w:eastAsia="宋体" w:cs="宋体"/>
          <w:sz w:val="24"/>
          <w:szCs w:val="24"/>
        </w:rPr>
        <w:sectPr>
          <w:footerReference r:id="rId38" w:type="default"/>
          <w:pgSz w:w="11906" w:h="16839"/>
          <w:pgMar w:top="1214" w:right="1615" w:bottom="1300" w:left="1785" w:header="825" w:footer="983" w:gutter="0"/>
          <w:cols w:space="720" w:num="1"/>
        </w:sectPr>
      </w:pPr>
    </w:p>
    <w:p w14:paraId="5BC26067">
      <w:pPr>
        <w:spacing w:line="340" w:lineRule="auto"/>
        <w:rPr>
          <w:rFonts w:ascii="Arial"/>
          <w:sz w:val="21"/>
        </w:rPr>
      </w:pPr>
    </w:p>
    <w:p w14:paraId="27CE15B9">
      <w:pPr>
        <w:spacing w:before="78" w:line="219" w:lineRule="auto"/>
        <w:ind w:left="512"/>
        <w:rPr>
          <w:rFonts w:ascii="宋体" w:hAnsi="宋体" w:eastAsia="宋体" w:cs="宋体"/>
          <w:sz w:val="24"/>
          <w:szCs w:val="24"/>
        </w:rPr>
      </w:pPr>
      <w:r>
        <w:rPr>
          <w:rFonts w:ascii="宋体" w:hAnsi="宋体" w:eastAsia="宋体" w:cs="宋体"/>
          <w:spacing w:val="-2"/>
          <w:sz w:val="24"/>
          <w:szCs w:val="24"/>
        </w:rPr>
        <w:t>（1）资源储量参数依据及评述</w:t>
      </w:r>
    </w:p>
    <w:p w14:paraId="756965BD">
      <w:pPr>
        <w:spacing w:before="210" w:line="385" w:lineRule="auto"/>
        <w:ind w:left="21" w:right="173" w:firstLine="482"/>
        <w:rPr>
          <w:rFonts w:ascii="宋体" w:hAnsi="宋体" w:eastAsia="宋体" w:cs="宋体"/>
          <w:sz w:val="24"/>
          <w:szCs w:val="24"/>
        </w:rPr>
      </w:pPr>
      <w:r>
        <w:rPr>
          <w:rFonts w:ascii="宋体" w:hAnsi="宋体" w:eastAsia="宋体" w:cs="宋体"/>
          <w:spacing w:val="-5"/>
          <w:sz w:val="24"/>
          <w:szCs w:val="24"/>
        </w:rPr>
        <w:t>2019</w:t>
      </w:r>
      <w:r>
        <w:rPr>
          <w:rFonts w:ascii="宋体" w:hAnsi="宋体" w:eastAsia="宋体" w:cs="宋体"/>
          <w:spacing w:val="-33"/>
          <w:sz w:val="24"/>
          <w:szCs w:val="24"/>
        </w:rPr>
        <w:t xml:space="preserve"> </w:t>
      </w:r>
      <w:r>
        <w:rPr>
          <w:rFonts w:ascii="宋体" w:hAnsi="宋体" w:eastAsia="宋体" w:cs="宋体"/>
          <w:spacing w:val="-5"/>
          <w:sz w:val="24"/>
          <w:szCs w:val="24"/>
        </w:rPr>
        <w:t>年</w:t>
      </w:r>
      <w:r>
        <w:rPr>
          <w:rFonts w:ascii="宋体" w:hAnsi="宋体" w:eastAsia="宋体" w:cs="宋体"/>
          <w:spacing w:val="-33"/>
          <w:sz w:val="24"/>
          <w:szCs w:val="24"/>
        </w:rPr>
        <w:t xml:space="preserve"> </w:t>
      </w:r>
      <w:r>
        <w:rPr>
          <w:rFonts w:ascii="宋体" w:hAnsi="宋体" w:eastAsia="宋体" w:cs="宋体"/>
          <w:spacing w:val="-5"/>
          <w:sz w:val="24"/>
          <w:szCs w:val="24"/>
        </w:rPr>
        <w:t>1</w:t>
      </w:r>
      <w:r>
        <w:rPr>
          <w:rFonts w:ascii="宋体" w:hAnsi="宋体" w:eastAsia="宋体" w:cs="宋体"/>
          <w:spacing w:val="-45"/>
          <w:sz w:val="24"/>
          <w:szCs w:val="24"/>
        </w:rPr>
        <w:t xml:space="preserve"> </w:t>
      </w:r>
      <w:r>
        <w:rPr>
          <w:rFonts w:ascii="宋体" w:hAnsi="宋体" w:eastAsia="宋体" w:cs="宋体"/>
          <w:spacing w:val="-5"/>
          <w:sz w:val="24"/>
          <w:szCs w:val="24"/>
        </w:rPr>
        <w:t>月富源县宏发水泥有限责任公司编制了“储量核实报告</w:t>
      </w:r>
      <w:r>
        <w:rPr>
          <w:rFonts w:ascii="宋体" w:hAnsi="宋体" w:eastAsia="宋体" w:cs="宋体"/>
          <w:spacing w:val="-88"/>
          <w:sz w:val="24"/>
          <w:szCs w:val="24"/>
        </w:rPr>
        <w:t xml:space="preserve"> </w:t>
      </w:r>
      <w:r>
        <w:rPr>
          <w:rFonts w:ascii="宋体" w:hAnsi="宋体" w:eastAsia="宋体" w:cs="宋体"/>
          <w:spacing w:val="-5"/>
          <w:sz w:val="24"/>
          <w:szCs w:val="24"/>
        </w:rPr>
        <w:t>”，该“储量核实报告</w:t>
      </w:r>
      <w:r>
        <w:rPr>
          <w:rFonts w:ascii="宋体" w:hAnsi="宋体" w:eastAsia="宋体" w:cs="宋体"/>
          <w:spacing w:val="-71"/>
          <w:sz w:val="24"/>
          <w:szCs w:val="24"/>
        </w:rPr>
        <w:t xml:space="preserve"> </w:t>
      </w:r>
      <w:r>
        <w:rPr>
          <w:rFonts w:ascii="宋体" w:hAnsi="宋体" w:eastAsia="宋体" w:cs="宋体"/>
          <w:spacing w:val="-5"/>
          <w:sz w:val="24"/>
          <w:szCs w:val="24"/>
        </w:rPr>
        <w:t>”经曲靖卓地矿业有限公司组织专家评审通过，取得了《&lt;云南省富源</w:t>
      </w:r>
      <w:r>
        <w:rPr>
          <w:rFonts w:ascii="宋体" w:hAnsi="宋体" w:eastAsia="宋体" w:cs="宋体"/>
          <w:spacing w:val="-4"/>
          <w:sz w:val="24"/>
          <w:szCs w:val="24"/>
        </w:rPr>
        <w:t>县通泰石灰岩矿资源储量核实报告&gt;评审意见书》（卓地矿评储字〔2019〕1</w:t>
      </w:r>
      <w:r>
        <w:rPr>
          <w:rFonts w:ascii="宋体" w:hAnsi="宋体" w:eastAsia="宋体" w:cs="宋体"/>
          <w:spacing w:val="-43"/>
          <w:sz w:val="24"/>
          <w:szCs w:val="24"/>
        </w:rPr>
        <w:t xml:space="preserve"> </w:t>
      </w:r>
      <w:r>
        <w:rPr>
          <w:rFonts w:ascii="宋体" w:hAnsi="宋体" w:eastAsia="宋体" w:cs="宋体"/>
          <w:spacing w:val="-4"/>
          <w:sz w:val="24"/>
          <w:szCs w:val="24"/>
        </w:rPr>
        <w:t>号</w:t>
      </w:r>
      <w:r>
        <w:rPr>
          <w:rFonts w:ascii="宋体" w:hAnsi="宋体" w:eastAsia="宋体" w:cs="宋体"/>
          <w:spacing w:val="-59"/>
          <w:sz w:val="24"/>
          <w:szCs w:val="24"/>
        </w:rPr>
        <w:t>），</w:t>
      </w:r>
      <w:r>
        <w:rPr>
          <w:rFonts w:ascii="宋体" w:hAnsi="宋体" w:eastAsia="宋体" w:cs="宋体"/>
          <w:spacing w:val="-4"/>
          <w:sz w:val="24"/>
          <w:szCs w:val="24"/>
        </w:rPr>
        <w:t>并经富源县国土资源局备案，取得了《关于&lt;云南省富源县通泰石灰岩矿资源储量</w:t>
      </w:r>
      <w:r>
        <w:rPr>
          <w:rFonts w:ascii="宋体" w:hAnsi="宋体" w:eastAsia="宋体" w:cs="宋体"/>
          <w:spacing w:val="-2"/>
          <w:sz w:val="24"/>
          <w:szCs w:val="24"/>
        </w:rPr>
        <w:t>核实报告&gt;矿产资源储量评审备案证明》（富国土资储备字〔2</w:t>
      </w:r>
      <w:r>
        <w:rPr>
          <w:rFonts w:ascii="宋体" w:hAnsi="宋体" w:eastAsia="宋体" w:cs="宋体"/>
          <w:spacing w:val="-3"/>
          <w:sz w:val="24"/>
          <w:szCs w:val="24"/>
        </w:rPr>
        <w:t>019〕1</w:t>
      </w:r>
      <w:r>
        <w:rPr>
          <w:rFonts w:ascii="宋体" w:hAnsi="宋体" w:eastAsia="宋体" w:cs="宋体"/>
          <w:spacing w:val="-45"/>
          <w:sz w:val="24"/>
          <w:szCs w:val="24"/>
        </w:rPr>
        <w:t xml:space="preserve"> </w:t>
      </w:r>
      <w:r>
        <w:rPr>
          <w:rFonts w:ascii="宋体" w:hAnsi="宋体" w:eastAsia="宋体" w:cs="宋体"/>
          <w:spacing w:val="-3"/>
          <w:sz w:val="24"/>
          <w:szCs w:val="24"/>
        </w:rPr>
        <w:t>号）。“储</w:t>
      </w:r>
      <w:r>
        <w:rPr>
          <w:rFonts w:ascii="宋体" w:hAnsi="宋体" w:eastAsia="宋体" w:cs="宋体"/>
          <w:spacing w:val="-1"/>
          <w:sz w:val="24"/>
          <w:szCs w:val="24"/>
        </w:rPr>
        <w:t>量核实报告</w:t>
      </w:r>
      <w:r>
        <w:rPr>
          <w:rFonts w:ascii="宋体" w:hAnsi="宋体" w:eastAsia="宋体" w:cs="宋体"/>
          <w:spacing w:val="-88"/>
          <w:sz w:val="24"/>
          <w:szCs w:val="24"/>
        </w:rPr>
        <w:t xml:space="preserve"> </w:t>
      </w:r>
      <w:r>
        <w:rPr>
          <w:rFonts w:ascii="宋体" w:hAnsi="宋体" w:eastAsia="宋体" w:cs="宋体"/>
          <w:spacing w:val="-1"/>
          <w:sz w:val="24"/>
          <w:szCs w:val="24"/>
        </w:rPr>
        <w:t>”对矿区资源储量估算方法客观合理，资源储量可</w:t>
      </w:r>
      <w:r>
        <w:rPr>
          <w:rFonts w:ascii="宋体" w:hAnsi="宋体" w:eastAsia="宋体" w:cs="宋体"/>
          <w:spacing w:val="-2"/>
          <w:sz w:val="24"/>
          <w:szCs w:val="24"/>
        </w:rPr>
        <w:t>靠性高，可以作为</w:t>
      </w:r>
      <w:r>
        <w:rPr>
          <w:rFonts w:ascii="宋体" w:hAnsi="宋体" w:eastAsia="宋体" w:cs="宋体"/>
          <w:spacing w:val="-1"/>
          <w:sz w:val="24"/>
          <w:szCs w:val="24"/>
        </w:rPr>
        <w:t>确定本次评估资源储量的基础依据。</w:t>
      </w:r>
    </w:p>
    <w:p w14:paraId="3CA919F9">
      <w:pPr>
        <w:spacing w:line="218" w:lineRule="auto"/>
        <w:ind w:left="512"/>
        <w:rPr>
          <w:rFonts w:ascii="宋体" w:hAnsi="宋体" w:eastAsia="宋体" w:cs="宋体"/>
          <w:sz w:val="24"/>
          <w:szCs w:val="24"/>
        </w:rPr>
      </w:pPr>
      <w:r>
        <w:rPr>
          <w:rFonts w:ascii="宋体" w:hAnsi="宋体" w:eastAsia="宋体" w:cs="宋体"/>
          <w:spacing w:val="-2"/>
          <w:sz w:val="24"/>
          <w:szCs w:val="24"/>
        </w:rPr>
        <w:t>（2）技术经济参数依据及评述</w:t>
      </w:r>
    </w:p>
    <w:p w14:paraId="44DF121E">
      <w:pPr>
        <w:spacing w:before="213" w:line="385" w:lineRule="auto"/>
        <w:ind w:left="9" w:right="234" w:firstLine="494"/>
        <w:rPr>
          <w:rFonts w:ascii="宋体" w:hAnsi="宋体" w:eastAsia="宋体" w:cs="宋体"/>
          <w:sz w:val="24"/>
          <w:szCs w:val="24"/>
        </w:rPr>
      </w:pPr>
      <w:r>
        <w:rPr>
          <w:rFonts w:ascii="宋体" w:hAnsi="宋体" w:eastAsia="宋体" w:cs="宋体"/>
          <w:spacing w:val="-6"/>
          <w:sz w:val="24"/>
          <w:szCs w:val="24"/>
        </w:rPr>
        <w:t>2019</w:t>
      </w:r>
      <w:r>
        <w:rPr>
          <w:rFonts w:ascii="宋体" w:hAnsi="宋体" w:eastAsia="宋体" w:cs="宋体"/>
          <w:spacing w:val="-45"/>
          <w:sz w:val="24"/>
          <w:szCs w:val="24"/>
        </w:rPr>
        <w:t xml:space="preserve"> </w:t>
      </w:r>
      <w:r>
        <w:rPr>
          <w:rFonts w:ascii="宋体" w:hAnsi="宋体" w:eastAsia="宋体" w:cs="宋体"/>
          <w:spacing w:val="-6"/>
          <w:sz w:val="24"/>
          <w:szCs w:val="24"/>
        </w:rPr>
        <w:t>年</w:t>
      </w:r>
      <w:r>
        <w:rPr>
          <w:rFonts w:ascii="宋体" w:hAnsi="宋体" w:eastAsia="宋体" w:cs="宋体"/>
          <w:spacing w:val="-46"/>
          <w:sz w:val="24"/>
          <w:szCs w:val="24"/>
        </w:rPr>
        <w:t xml:space="preserve"> </w:t>
      </w:r>
      <w:r>
        <w:rPr>
          <w:rFonts w:ascii="宋体" w:hAnsi="宋体" w:eastAsia="宋体" w:cs="宋体"/>
          <w:spacing w:val="-6"/>
          <w:sz w:val="24"/>
          <w:szCs w:val="24"/>
        </w:rPr>
        <w:t>3</w:t>
      </w:r>
      <w:r>
        <w:rPr>
          <w:rFonts w:ascii="宋体" w:hAnsi="宋体" w:eastAsia="宋体" w:cs="宋体"/>
          <w:spacing w:val="-45"/>
          <w:sz w:val="24"/>
          <w:szCs w:val="24"/>
        </w:rPr>
        <w:t xml:space="preserve"> </w:t>
      </w:r>
      <w:r>
        <w:rPr>
          <w:rFonts w:ascii="宋体" w:hAnsi="宋体" w:eastAsia="宋体" w:cs="宋体"/>
          <w:spacing w:val="-6"/>
          <w:sz w:val="24"/>
          <w:szCs w:val="24"/>
        </w:rPr>
        <w:t>月富源县宏发水泥有限责任公司编制了“开发利用方案</w:t>
      </w:r>
      <w:r>
        <w:rPr>
          <w:rFonts w:ascii="宋体" w:hAnsi="宋体" w:eastAsia="宋体" w:cs="宋体"/>
          <w:spacing w:val="-48"/>
          <w:sz w:val="24"/>
          <w:szCs w:val="24"/>
        </w:rPr>
        <w:t xml:space="preserve"> </w:t>
      </w:r>
      <w:r>
        <w:rPr>
          <w:rFonts w:ascii="宋体" w:hAnsi="宋体" w:eastAsia="宋体" w:cs="宋体"/>
          <w:spacing w:val="-6"/>
          <w:sz w:val="24"/>
          <w:szCs w:val="24"/>
        </w:rPr>
        <w:t>2019</w:t>
      </w:r>
      <w:r>
        <w:rPr>
          <w:rFonts w:ascii="宋体" w:hAnsi="宋体" w:eastAsia="宋体" w:cs="宋体"/>
          <w:spacing w:val="-88"/>
          <w:sz w:val="24"/>
          <w:szCs w:val="24"/>
        </w:rPr>
        <w:t xml:space="preserve"> </w:t>
      </w:r>
      <w:r>
        <w:rPr>
          <w:rFonts w:ascii="宋体" w:hAnsi="宋体" w:eastAsia="宋体" w:cs="宋体"/>
          <w:spacing w:val="-6"/>
          <w:sz w:val="24"/>
          <w:szCs w:val="24"/>
        </w:rPr>
        <w:t>”，该</w:t>
      </w:r>
      <w:r>
        <w:rPr>
          <w:rFonts w:ascii="宋体" w:hAnsi="宋体" w:eastAsia="宋体" w:cs="宋体"/>
          <w:spacing w:val="-3"/>
          <w:sz w:val="24"/>
          <w:szCs w:val="24"/>
        </w:rPr>
        <w:t>“开发利用方案</w:t>
      </w:r>
      <w:r>
        <w:rPr>
          <w:rFonts w:ascii="宋体" w:hAnsi="宋体" w:eastAsia="宋体" w:cs="宋体"/>
          <w:spacing w:val="-40"/>
          <w:sz w:val="24"/>
          <w:szCs w:val="24"/>
        </w:rPr>
        <w:t xml:space="preserve"> </w:t>
      </w:r>
      <w:r>
        <w:rPr>
          <w:rFonts w:ascii="宋体" w:hAnsi="宋体" w:eastAsia="宋体" w:cs="宋体"/>
          <w:spacing w:val="-3"/>
          <w:sz w:val="24"/>
          <w:szCs w:val="24"/>
        </w:rPr>
        <w:t>2019</w:t>
      </w:r>
      <w:r>
        <w:rPr>
          <w:rFonts w:ascii="宋体" w:hAnsi="宋体" w:eastAsia="宋体" w:cs="宋体"/>
          <w:spacing w:val="-88"/>
          <w:sz w:val="24"/>
          <w:szCs w:val="24"/>
        </w:rPr>
        <w:t xml:space="preserve"> </w:t>
      </w:r>
      <w:r>
        <w:rPr>
          <w:rFonts w:ascii="宋体" w:hAnsi="宋体" w:eastAsia="宋体" w:cs="宋体"/>
          <w:spacing w:val="-3"/>
          <w:sz w:val="24"/>
          <w:szCs w:val="24"/>
        </w:rPr>
        <w:t>”由曲靖卓地矿业有限公司组织专家评审通过，取得了《矿</w:t>
      </w:r>
      <w:r>
        <w:rPr>
          <w:rFonts w:ascii="宋体" w:hAnsi="宋体" w:eastAsia="宋体" w:cs="宋体"/>
          <w:spacing w:val="1"/>
          <w:sz w:val="24"/>
          <w:szCs w:val="24"/>
        </w:rPr>
        <w:t>产资源开发利用方案评审意见表》（卓地矿开评字[</w:t>
      </w:r>
      <w:r>
        <w:fldChar w:fldCharType="begin"/>
      </w:r>
      <w:r>
        <w:instrText xml:space="preserve"> HYPERLINK \l "bookmark53" </w:instrText>
      </w:r>
      <w:r>
        <w:fldChar w:fldCharType="separate"/>
      </w:r>
      <w:r>
        <w:rPr>
          <w:rFonts w:ascii="宋体" w:hAnsi="宋体" w:eastAsia="宋体" w:cs="宋体"/>
          <w:spacing w:val="1"/>
          <w:sz w:val="24"/>
          <w:szCs w:val="24"/>
        </w:rPr>
        <w:t>2019</w:t>
      </w:r>
      <w:r>
        <w:rPr>
          <w:rFonts w:ascii="宋体" w:hAnsi="宋体" w:eastAsia="宋体" w:cs="宋体"/>
          <w:spacing w:val="1"/>
          <w:sz w:val="24"/>
          <w:szCs w:val="24"/>
        </w:rPr>
        <w:fldChar w:fldCharType="end"/>
      </w:r>
      <w:r>
        <w:rPr>
          <w:rFonts w:ascii="宋体" w:hAnsi="宋体" w:eastAsia="宋体" w:cs="宋体"/>
          <w:spacing w:val="1"/>
          <w:sz w:val="24"/>
          <w:szCs w:val="24"/>
        </w:rPr>
        <w:t>]1</w:t>
      </w:r>
      <w:r>
        <w:rPr>
          <w:rFonts w:ascii="宋体" w:hAnsi="宋体" w:eastAsia="宋体" w:cs="宋体"/>
          <w:spacing w:val="-37"/>
          <w:sz w:val="24"/>
          <w:szCs w:val="24"/>
        </w:rPr>
        <w:t xml:space="preserve"> </w:t>
      </w:r>
      <w:r>
        <w:rPr>
          <w:rFonts w:ascii="宋体" w:hAnsi="宋体" w:eastAsia="宋体" w:cs="宋体"/>
          <w:spacing w:val="1"/>
          <w:sz w:val="24"/>
          <w:szCs w:val="24"/>
        </w:rPr>
        <w:t>号）及《矿产资源开</w:t>
      </w:r>
      <w:r>
        <w:rPr>
          <w:rFonts w:ascii="宋体" w:hAnsi="宋体" w:eastAsia="宋体" w:cs="宋体"/>
          <w:spacing w:val="-3"/>
          <w:sz w:val="24"/>
          <w:szCs w:val="24"/>
        </w:rPr>
        <w:t>发利用方案评审意见书》。“开发利用方案</w:t>
      </w:r>
      <w:r>
        <w:rPr>
          <w:rFonts w:ascii="宋体" w:hAnsi="宋体" w:eastAsia="宋体" w:cs="宋体"/>
          <w:spacing w:val="-40"/>
          <w:sz w:val="24"/>
          <w:szCs w:val="24"/>
        </w:rPr>
        <w:t xml:space="preserve"> </w:t>
      </w:r>
      <w:r>
        <w:rPr>
          <w:rFonts w:ascii="宋体" w:hAnsi="宋体" w:eastAsia="宋体" w:cs="宋体"/>
          <w:spacing w:val="-3"/>
          <w:sz w:val="24"/>
          <w:szCs w:val="24"/>
        </w:rPr>
        <w:t>2019</w:t>
      </w:r>
      <w:r>
        <w:rPr>
          <w:rFonts w:ascii="宋体" w:hAnsi="宋体" w:eastAsia="宋体" w:cs="宋体"/>
          <w:spacing w:val="-88"/>
          <w:sz w:val="24"/>
          <w:szCs w:val="24"/>
        </w:rPr>
        <w:t xml:space="preserve"> </w:t>
      </w:r>
      <w:r>
        <w:rPr>
          <w:rFonts w:ascii="宋体" w:hAnsi="宋体" w:eastAsia="宋体" w:cs="宋体"/>
          <w:spacing w:val="-3"/>
          <w:sz w:val="24"/>
          <w:szCs w:val="24"/>
        </w:rPr>
        <w:t>”对矿山资源的开发利用进行了</w:t>
      </w:r>
      <w:r>
        <w:rPr>
          <w:rFonts w:ascii="宋体" w:hAnsi="宋体" w:eastAsia="宋体" w:cs="宋体"/>
          <w:sz w:val="24"/>
          <w:szCs w:val="24"/>
        </w:rPr>
        <w:t>论证和设计，其编制符合矿山设计规范及国家矿山安全规程等相关规范。矿山开采储量的确定合理，矿山设计开采方式符合矿山特点，采矿技术确定合理，可供参考使用。</w:t>
      </w:r>
    </w:p>
    <w:p w14:paraId="3EB7C4A7">
      <w:pPr>
        <w:spacing w:before="9" w:line="384" w:lineRule="auto"/>
        <w:ind w:left="20" w:firstLine="469"/>
        <w:jc w:val="both"/>
        <w:rPr>
          <w:rFonts w:ascii="宋体" w:hAnsi="宋体" w:eastAsia="宋体" w:cs="宋体"/>
          <w:sz w:val="24"/>
          <w:szCs w:val="24"/>
        </w:rPr>
      </w:pPr>
      <w:r>
        <w:rPr>
          <w:rFonts w:ascii="宋体" w:hAnsi="宋体" w:eastAsia="宋体" w:cs="宋体"/>
          <w:spacing w:val="-3"/>
          <w:sz w:val="24"/>
          <w:szCs w:val="24"/>
        </w:rPr>
        <w:t>“开发利用方案</w:t>
      </w:r>
      <w:r>
        <w:rPr>
          <w:rFonts w:ascii="宋体" w:hAnsi="宋体" w:eastAsia="宋体" w:cs="宋体"/>
          <w:spacing w:val="-46"/>
          <w:sz w:val="24"/>
          <w:szCs w:val="24"/>
        </w:rPr>
        <w:t xml:space="preserve"> </w:t>
      </w:r>
      <w:r>
        <w:rPr>
          <w:rFonts w:ascii="宋体" w:hAnsi="宋体" w:eastAsia="宋体" w:cs="宋体"/>
          <w:spacing w:val="-3"/>
          <w:sz w:val="24"/>
          <w:szCs w:val="24"/>
        </w:rPr>
        <w:t>2019</w:t>
      </w:r>
      <w:r>
        <w:rPr>
          <w:rFonts w:ascii="宋体" w:hAnsi="宋体" w:eastAsia="宋体" w:cs="宋体"/>
          <w:spacing w:val="-88"/>
          <w:sz w:val="24"/>
          <w:szCs w:val="24"/>
        </w:rPr>
        <w:t xml:space="preserve"> </w:t>
      </w:r>
      <w:r>
        <w:rPr>
          <w:rFonts w:ascii="宋体" w:hAnsi="宋体" w:eastAsia="宋体" w:cs="宋体"/>
          <w:spacing w:val="-3"/>
          <w:sz w:val="24"/>
          <w:szCs w:val="24"/>
        </w:rPr>
        <w:t>”中设计的投资及成本明显高于行业水平，不可直接参</w:t>
      </w:r>
      <w:r>
        <w:rPr>
          <w:rFonts w:ascii="宋体" w:hAnsi="宋体" w:eastAsia="宋体" w:cs="宋体"/>
          <w:sz w:val="24"/>
          <w:szCs w:val="24"/>
        </w:rPr>
        <w:t>考利用。且矿山近年来未正常生产，企业财务制度不健全</w:t>
      </w:r>
      <w:r>
        <w:rPr>
          <w:rFonts w:ascii="宋体" w:hAnsi="宋体" w:eastAsia="宋体" w:cs="宋体"/>
          <w:spacing w:val="-1"/>
          <w:sz w:val="24"/>
          <w:szCs w:val="24"/>
        </w:rPr>
        <w:t>，无可直接参考利用的</w:t>
      </w:r>
      <w:r>
        <w:rPr>
          <w:rFonts w:ascii="宋体" w:hAnsi="宋体" w:eastAsia="宋体" w:cs="宋体"/>
          <w:spacing w:val="-3"/>
          <w:sz w:val="24"/>
          <w:szCs w:val="24"/>
        </w:rPr>
        <w:t>投资及成本数据。2013</w:t>
      </w:r>
      <w:r>
        <w:rPr>
          <w:rFonts w:ascii="宋体" w:hAnsi="宋体" w:eastAsia="宋体" w:cs="宋体"/>
          <w:spacing w:val="-50"/>
          <w:sz w:val="24"/>
          <w:szCs w:val="24"/>
        </w:rPr>
        <w:t xml:space="preserve"> </w:t>
      </w:r>
      <w:r>
        <w:rPr>
          <w:rFonts w:ascii="宋体" w:hAnsi="宋体" w:eastAsia="宋体" w:cs="宋体"/>
          <w:spacing w:val="-3"/>
          <w:sz w:val="24"/>
          <w:szCs w:val="24"/>
        </w:rPr>
        <w:t>年</w:t>
      </w:r>
      <w:r>
        <w:rPr>
          <w:rFonts w:ascii="宋体" w:hAnsi="宋体" w:eastAsia="宋体" w:cs="宋体"/>
          <w:spacing w:val="-33"/>
          <w:sz w:val="24"/>
          <w:szCs w:val="24"/>
        </w:rPr>
        <w:t xml:space="preserve"> </w:t>
      </w:r>
      <w:r>
        <w:rPr>
          <w:rFonts w:ascii="宋体" w:hAnsi="宋体" w:eastAsia="宋体" w:cs="宋体"/>
          <w:spacing w:val="-3"/>
          <w:sz w:val="24"/>
          <w:szCs w:val="24"/>
        </w:rPr>
        <w:t>1</w:t>
      </w:r>
      <w:r>
        <w:rPr>
          <w:rFonts w:ascii="宋体" w:hAnsi="宋体" w:eastAsia="宋体" w:cs="宋体"/>
          <w:spacing w:val="-45"/>
          <w:sz w:val="24"/>
          <w:szCs w:val="24"/>
        </w:rPr>
        <w:t xml:space="preserve"> </w:t>
      </w:r>
      <w:r>
        <w:rPr>
          <w:rFonts w:ascii="宋体" w:hAnsi="宋体" w:eastAsia="宋体" w:cs="宋体"/>
          <w:spacing w:val="-3"/>
          <w:sz w:val="24"/>
          <w:szCs w:val="24"/>
        </w:rPr>
        <w:t>月曲靖开发区中安矿业咨询</w:t>
      </w:r>
      <w:r>
        <w:rPr>
          <w:rFonts w:ascii="宋体" w:hAnsi="宋体" w:eastAsia="宋体" w:cs="宋体"/>
          <w:spacing w:val="-4"/>
          <w:sz w:val="24"/>
          <w:szCs w:val="24"/>
        </w:rPr>
        <w:t>有限公司编制了“开发利</w:t>
      </w:r>
      <w:r>
        <w:rPr>
          <w:rFonts w:ascii="宋体" w:hAnsi="宋体" w:eastAsia="宋体" w:cs="宋体"/>
          <w:sz w:val="24"/>
          <w:szCs w:val="24"/>
        </w:rPr>
        <w:t xml:space="preserve"> </w:t>
      </w:r>
      <w:r>
        <w:rPr>
          <w:rFonts w:ascii="宋体" w:hAnsi="宋体" w:eastAsia="宋体" w:cs="宋体"/>
          <w:spacing w:val="-6"/>
          <w:sz w:val="24"/>
          <w:szCs w:val="24"/>
        </w:rPr>
        <w:t>用方案</w:t>
      </w:r>
      <w:r>
        <w:rPr>
          <w:rFonts w:ascii="宋体" w:hAnsi="宋体" w:eastAsia="宋体" w:cs="宋体"/>
          <w:spacing w:val="-32"/>
          <w:sz w:val="24"/>
          <w:szCs w:val="24"/>
        </w:rPr>
        <w:t xml:space="preserve"> </w:t>
      </w:r>
      <w:r>
        <w:rPr>
          <w:rFonts w:ascii="宋体" w:hAnsi="宋体" w:eastAsia="宋体" w:cs="宋体"/>
          <w:spacing w:val="-6"/>
          <w:sz w:val="24"/>
          <w:szCs w:val="24"/>
        </w:rPr>
        <w:t>2013</w:t>
      </w:r>
      <w:r>
        <w:rPr>
          <w:rFonts w:ascii="宋体" w:hAnsi="宋体" w:eastAsia="宋体" w:cs="宋体"/>
          <w:spacing w:val="-88"/>
          <w:sz w:val="24"/>
          <w:szCs w:val="24"/>
        </w:rPr>
        <w:t xml:space="preserve"> </w:t>
      </w:r>
      <w:r>
        <w:rPr>
          <w:rFonts w:ascii="宋体" w:hAnsi="宋体" w:eastAsia="宋体" w:cs="宋体"/>
          <w:spacing w:val="-6"/>
          <w:sz w:val="24"/>
          <w:szCs w:val="24"/>
        </w:rPr>
        <w:t>”，该“开发利用方案</w:t>
      </w:r>
      <w:r>
        <w:rPr>
          <w:rFonts w:ascii="宋体" w:hAnsi="宋体" w:eastAsia="宋体" w:cs="宋体"/>
          <w:spacing w:val="-48"/>
          <w:sz w:val="24"/>
          <w:szCs w:val="24"/>
        </w:rPr>
        <w:t xml:space="preserve"> </w:t>
      </w:r>
      <w:r>
        <w:rPr>
          <w:rFonts w:ascii="宋体" w:hAnsi="宋体" w:eastAsia="宋体" w:cs="宋体"/>
          <w:spacing w:val="-6"/>
          <w:sz w:val="24"/>
          <w:szCs w:val="24"/>
        </w:rPr>
        <w:t>2013</w:t>
      </w:r>
      <w:r>
        <w:rPr>
          <w:rFonts w:ascii="宋体" w:hAnsi="宋体" w:eastAsia="宋体" w:cs="宋体"/>
          <w:spacing w:val="-88"/>
          <w:sz w:val="24"/>
          <w:szCs w:val="24"/>
        </w:rPr>
        <w:t xml:space="preserve"> </w:t>
      </w:r>
      <w:r>
        <w:rPr>
          <w:rFonts w:ascii="宋体" w:hAnsi="宋体" w:eastAsia="宋体" w:cs="宋体"/>
          <w:spacing w:val="-6"/>
          <w:sz w:val="24"/>
          <w:szCs w:val="24"/>
        </w:rPr>
        <w:t>”由曲靖市土地矿业权评估事务所组织专</w:t>
      </w:r>
      <w:r>
        <w:rPr>
          <w:rFonts w:ascii="宋体" w:hAnsi="宋体" w:eastAsia="宋体" w:cs="宋体"/>
          <w:spacing w:val="11"/>
          <w:sz w:val="24"/>
          <w:szCs w:val="24"/>
        </w:rPr>
        <w:t>家评审通过，取得了《矿产资源开发利用方案评审</w:t>
      </w:r>
      <w:r>
        <w:rPr>
          <w:rFonts w:ascii="宋体" w:hAnsi="宋体" w:eastAsia="宋体" w:cs="宋体"/>
          <w:spacing w:val="10"/>
          <w:sz w:val="24"/>
          <w:szCs w:val="24"/>
        </w:rPr>
        <w:t>备案登记表》</w:t>
      </w:r>
      <w:r>
        <w:rPr>
          <w:rFonts w:ascii="宋体" w:hAnsi="宋体" w:eastAsia="宋体" w:cs="宋体"/>
          <w:spacing w:val="-91"/>
          <w:sz w:val="24"/>
          <w:szCs w:val="24"/>
        </w:rPr>
        <w:t xml:space="preserve"> </w:t>
      </w:r>
      <w:r>
        <w:rPr>
          <w:rFonts w:ascii="宋体" w:hAnsi="宋体" w:eastAsia="宋体" w:cs="宋体"/>
          <w:spacing w:val="10"/>
          <w:sz w:val="24"/>
          <w:szCs w:val="24"/>
        </w:rPr>
        <w:t>（</w:t>
      </w:r>
      <w:r>
        <w:rPr>
          <w:rFonts w:ascii="宋体" w:hAnsi="宋体" w:eastAsia="宋体" w:cs="宋体"/>
          <w:spacing w:val="-31"/>
          <w:sz w:val="24"/>
          <w:szCs w:val="24"/>
        </w:rPr>
        <w:t xml:space="preserve"> </w:t>
      </w:r>
      <w:r>
        <w:rPr>
          <w:rFonts w:ascii="宋体" w:hAnsi="宋体" w:eastAsia="宋体" w:cs="宋体"/>
          <w:spacing w:val="10"/>
          <w:sz w:val="24"/>
          <w:szCs w:val="24"/>
        </w:rPr>
        <w:t>曲矿开备</w:t>
      </w:r>
      <w:r>
        <w:rPr>
          <w:rFonts w:ascii="宋体" w:hAnsi="宋体" w:eastAsia="宋体" w:cs="宋体"/>
          <w:sz w:val="24"/>
          <w:szCs w:val="24"/>
        </w:rPr>
        <w:t xml:space="preserve"> </w:t>
      </w:r>
      <w:r>
        <w:rPr>
          <w:rFonts w:ascii="宋体" w:hAnsi="宋体" w:eastAsia="宋体" w:cs="宋体"/>
          <w:spacing w:val="-2"/>
          <w:sz w:val="24"/>
          <w:szCs w:val="24"/>
        </w:rPr>
        <w:t>[</w:t>
      </w:r>
      <w:r>
        <w:fldChar w:fldCharType="begin"/>
      </w:r>
      <w:r>
        <w:instrText xml:space="preserve"> HYPERLINK \l "bookmark54" </w:instrText>
      </w:r>
      <w:r>
        <w:fldChar w:fldCharType="separate"/>
      </w:r>
      <w:r>
        <w:rPr>
          <w:rFonts w:ascii="宋体" w:hAnsi="宋体" w:eastAsia="宋体" w:cs="宋体"/>
          <w:spacing w:val="-2"/>
          <w:sz w:val="24"/>
          <w:szCs w:val="24"/>
        </w:rPr>
        <w:t>2013</w:t>
      </w:r>
      <w:r>
        <w:rPr>
          <w:rFonts w:ascii="宋体" w:hAnsi="宋体" w:eastAsia="宋体" w:cs="宋体"/>
          <w:spacing w:val="-2"/>
          <w:sz w:val="24"/>
          <w:szCs w:val="24"/>
        </w:rPr>
        <w:fldChar w:fldCharType="end"/>
      </w:r>
      <w:r>
        <w:rPr>
          <w:rFonts w:ascii="宋体" w:hAnsi="宋体" w:eastAsia="宋体" w:cs="宋体"/>
          <w:spacing w:val="-2"/>
          <w:sz w:val="24"/>
          <w:szCs w:val="24"/>
        </w:rPr>
        <w:t>]002</w:t>
      </w:r>
      <w:r>
        <w:rPr>
          <w:rFonts w:ascii="宋体" w:hAnsi="宋体" w:eastAsia="宋体" w:cs="宋体"/>
          <w:spacing w:val="-35"/>
          <w:sz w:val="24"/>
          <w:szCs w:val="24"/>
        </w:rPr>
        <w:t xml:space="preserve"> </w:t>
      </w:r>
      <w:r>
        <w:rPr>
          <w:rFonts w:ascii="宋体" w:hAnsi="宋体" w:eastAsia="宋体" w:cs="宋体"/>
          <w:spacing w:val="-2"/>
          <w:sz w:val="24"/>
          <w:szCs w:val="24"/>
        </w:rPr>
        <w:t>号）及《矿产资源开发利用方案评审意见书》。“开发利用方案</w:t>
      </w:r>
      <w:r>
        <w:rPr>
          <w:rFonts w:ascii="宋体" w:hAnsi="宋体" w:eastAsia="宋体" w:cs="宋体"/>
          <w:spacing w:val="-48"/>
          <w:sz w:val="24"/>
          <w:szCs w:val="24"/>
        </w:rPr>
        <w:t xml:space="preserve"> </w:t>
      </w:r>
      <w:r>
        <w:rPr>
          <w:rFonts w:ascii="宋体" w:hAnsi="宋体" w:eastAsia="宋体" w:cs="宋体"/>
          <w:spacing w:val="-2"/>
          <w:sz w:val="24"/>
          <w:szCs w:val="24"/>
        </w:rPr>
        <w:t>2013</w:t>
      </w:r>
      <w:r>
        <w:rPr>
          <w:rFonts w:ascii="宋体" w:hAnsi="宋体" w:eastAsia="宋体" w:cs="宋体"/>
          <w:spacing w:val="-88"/>
          <w:sz w:val="24"/>
          <w:szCs w:val="24"/>
        </w:rPr>
        <w:t xml:space="preserve"> </w:t>
      </w:r>
      <w:r>
        <w:rPr>
          <w:rFonts w:ascii="宋体" w:hAnsi="宋体" w:eastAsia="宋体" w:cs="宋体"/>
          <w:spacing w:val="-2"/>
          <w:sz w:val="24"/>
          <w:szCs w:val="24"/>
        </w:rPr>
        <w:t>”</w:t>
      </w:r>
      <w:r>
        <w:rPr>
          <w:rFonts w:ascii="宋体" w:hAnsi="宋体" w:eastAsia="宋体" w:cs="宋体"/>
          <w:sz w:val="24"/>
          <w:szCs w:val="24"/>
        </w:rPr>
        <w:t>对矿山资源的开发利用进行了论证和设计，投资、成本等</w:t>
      </w:r>
      <w:r>
        <w:rPr>
          <w:rFonts w:ascii="宋体" w:hAnsi="宋体" w:eastAsia="宋体" w:cs="宋体"/>
          <w:spacing w:val="-1"/>
          <w:sz w:val="24"/>
          <w:szCs w:val="24"/>
        </w:rPr>
        <w:t>经济参数确定合理，可</w:t>
      </w:r>
      <w:r>
        <w:rPr>
          <w:rFonts w:ascii="宋体" w:hAnsi="宋体" w:eastAsia="宋体" w:cs="宋体"/>
          <w:spacing w:val="-2"/>
          <w:sz w:val="24"/>
          <w:szCs w:val="24"/>
        </w:rPr>
        <w:t>供参考使用。</w:t>
      </w:r>
    </w:p>
    <w:p w14:paraId="610200AC">
      <w:pPr>
        <w:spacing w:before="30" w:line="416" w:lineRule="auto"/>
        <w:ind w:left="20" w:right="234" w:firstLine="481"/>
        <w:jc w:val="both"/>
        <w:rPr>
          <w:rFonts w:ascii="宋体" w:hAnsi="宋体" w:eastAsia="宋体" w:cs="宋体"/>
          <w:sz w:val="24"/>
          <w:szCs w:val="24"/>
        </w:rPr>
      </w:pPr>
      <w:r>
        <w:rPr>
          <w:rFonts w:ascii="宋体" w:hAnsi="宋体" w:eastAsia="宋体" w:cs="宋体"/>
          <w:sz w:val="24"/>
          <w:szCs w:val="24"/>
        </w:rPr>
        <w:t>其他主要技术经济指标参数的选取参考《中国矿</w:t>
      </w:r>
      <w:r>
        <w:rPr>
          <w:rFonts w:ascii="宋体" w:hAnsi="宋体" w:eastAsia="宋体" w:cs="宋体"/>
          <w:spacing w:val="-1"/>
          <w:sz w:val="24"/>
          <w:szCs w:val="24"/>
        </w:rPr>
        <w:t>业权评估准则》、《矿业权</w:t>
      </w:r>
      <w:r>
        <w:rPr>
          <w:rFonts w:ascii="宋体" w:hAnsi="宋体" w:eastAsia="宋体" w:cs="宋体"/>
          <w:sz w:val="24"/>
          <w:szCs w:val="24"/>
        </w:rPr>
        <w:t>出让收益评估应用指南（2023）》、《矿业权评估参数确</w:t>
      </w:r>
      <w:r>
        <w:rPr>
          <w:rFonts w:ascii="宋体" w:hAnsi="宋体" w:eastAsia="宋体" w:cs="宋体"/>
          <w:spacing w:val="-1"/>
          <w:sz w:val="24"/>
          <w:szCs w:val="24"/>
        </w:rPr>
        <w:t>定指导意见》、《固体</w:t>
      </w:r>
      <w:r>
        <w:rPr>
          <w:rFonts w:ascii="宋体" w:hAnsi="宋体" w:eastAsia="宋体" w:cs="宋体"/>
          <w:sz w:val="24"/>
          <w:szCs w:val="24"/>
        </w:rPr>
        <w:t>矿产资源储量类型的确定》、其他有关政策法规、技术经</w:t>
      </w:r>
      <w:r>
        <w:rPr>
          <w:rFonts w:ascii="宋体" w:hAnsi="宋体" w:eastAsia="宋体" w:cs="宋体"/>
          <w:spacing w:val="-1"/>
          <w:sz w:val="24"/>
          <w:szCs w:val="24"/>
        </w:rPr>
        <w:t>济规范和评估人员掌握</w:t>
      </w:r>
    </w:p>
    <w:p w14:paraId="752069DF">
      <w:pPr>
        <w:spacing w:line="416" w:lineRule="auto"/>
        <w:rPr>
          <w:rFonts w:ascii="宋体" w:hAnsi="宋体" w:eastAsia="宋体" w:cs="宋体"/>
          <w:sz w:val="24"/>
          <w:szCs w:val="24"/>
        </w:rPr>
        <w:sectPr>
          <w:headerReference r:id="rId39" w:type="default"/>
          <w:footerReference r:id="rId40" w:type="default"/>
          <w:pgSz w:w="11906" w:h="16839"/>
          <w:pgMar w:top="1214" w:right="1473" w:bottom="1300" w:left="1785" w:header="825" w:footer="983" w:gutter="0"/>
          <w:cols w:space="720" w:num="1"/>
        </w:sectPr>
      </w:pPr>
    </w:p>
    <w:p w14:paraId="58B484CC">
      <w:pPr>
        <w:spacing w:line="371" w:lineRule="auto"/>
        <w:rPr>
          <w:rFonts w:ascii="Arial"/>
          <w:sz w:val="21"/>
        </w:rPr>
      </w:pPr>
    </w:p>
    <w:p w14:paraId="7922A112">
      <w:pPr>
        <w:spacing w:before="78" w:line="220" w:lineRule="auto"/>
        <w:ind w:left="40"/>
        <w:rPr>
          <w:rFonts w:ascii="宋体" w:hAnsi="宋体" w:eastAsia="宋体" w:cs="宋体"/>
          <w:sz w:val="24"/>
          <w:szCs w:val="24"/>
        </w:rPr>
      </w:pPr>
      <w:r>
        <w:rPr>
          <w:rFonts w:ascii="宋体" w:hAnsi="宋体" w:eastAsia="宋体" w:cs="宋体"/>
          <w:spacing w:val="-4"/>
          <w:sz w:val="24"/>
          <w:szCs w:val="24"/>
        </w:rPr>
        <w:t>的其他资料确定。</w:t>
      </w:r>
    </w:p>
    <w:p w14:paraId="18638648">
      <w:pPr>
        <w:spacing w:before="221" w:line="385" w:lineRule="auto"/>
        <w:ind w:left="20" w:right="92" w:firstLine="480"/>
        <w:jc w:val="both"/>
        <w:rPr>
          <w:rFonts w:ascii="宋体" w:hAnsi="宋体" w:eastAsia="宋体" w:cs="宋体"/>
          <w:sz w:val="24"/>
          <w:szCs w:val="24"/>
        </w:rPr>
      </w:pPr>
      <w:r>
        <w:rPr>
          <w:rFonts w:ascii="宋体" w:hAnsi="宋体" w:eastAsia="宋体" w:cs="宋体"/>
          <w:spacing w:val="-4"/>
          <w:sz w:val="24"/>
          <w:szCs w:val="24"/>
        </w:rPr>
        <w:t>评估人员在对“储量核实报告</w:t>
      </w:r>
      <w:r>
        <w:rPr>
          <w:rFonts w:ascii="宋体" w:hAnsi="宋体" w:eastAsia="宋体" w:cs="宋体"/>
          <w:spacing w:val="-88"/>
          <w:sz w:val="24"/>
          <w:szCs w:val="24"/>
        </w:rPr>
        <w:t xml:space="preserve"> </w:t>
      </w:r>
      <w:r>
        <w:rPr>
          <w:rFonts w:ascii="宋体" w:hAnsi="宋体" w:eastAsia="宋体" w:cs="宋体"/>
          <w:spacing w:val="-4"/>
          <w:sz w:val="24"/>
          <w:szCs w:val="24"/>
        </w:rPr>
        <w:t>”、“开发利用方案</w:t>
      </w:r>
      <w:r>
        <w:rPr>
          <w:rFonts w:ascii="宋体" w:hAnsi="宋体" w:eastAsia="宋体" w:cs="宋体"/>
          <w:spacing w:val="-48"/>
          <w:sz w:val="24"/>
          <w:szCs w:val="24"/>
        </w:rPr>
        <w:t xml:space="preserve"> </w:t>
      </w:r>
      <w:r>
        <w:rPr>
          <w:rFonts w:ascii="宋体" w:hAnsi="宋体" w:eastAsia="宋体" w:cs="宋体"/>
          <w:spacing w:val="-4"/>
          <w:sz w:val="24"/>
          <w:szCs w:val="24"/>
        </w:rPr>
        <w:t>2019</w:t>
      </w:r>
      <w:r>
        <w:rPr>
          <w:rFonts w:ascii="宋体" w:hAnsi="宋体" w:eastAsia="宋体" w:cs="宋体"/>
          <w:spacing w:val="-88"/>
          <w:sz w:val="24"/>
          <w:szCs w:val="24"/>
        </w:rPr>
        <w:t xml:space="preserve"> </w:t>
      </w:r>
      <w:r>
        <w:rPr>
          <w:rFonts w:ascii="宋体" w:hAnsi="宋体" w:eastAsia="宋体" w:cs="宋体"/>
          <w:spacing w:val="-4"/>
          <w:sz w:val="24"/>
          <w:szCs w:val="24"/>
        </w:rPr>
        <w:t>”、“</w:t>
      </w:r>
      <w:r>
        <w:rPr>
          <w:rFonts w:ascii="宋体" w:hAnsi="宋体" w:eastAsia="宋体" w:cs="宋体"/>
          <w:spacing w:val="-5"/>
          <w:sz w:val="24"/>
          <w:szCs w:val="24"/>
        </w:rPr>
        <w:t>开发利用方案</w:t>
      </w:r>
      <w:r>
        <w:rPr>
          <w:rFonts w:ascii="宋体" w:hAnsi="宋体" w:eastAsia="宋体" w:cs="宋体"/>
          <w:spacing w:val="-1"/>
          <w:sz w:val="24"/>
          <w:szCs w:val="24"/>
        </w:rPr>
        <w:t>2013</w:t>
      </w:r>
      <w:r>
        <w:rPr>
          <w:rFonts w:ascii="宋体" w:hAnsi="宋体" w:eastAsia="宋体" w:cs="宋体"/>
          <w:spacing w:val="-88"/>
          <w:sz w:val="24"/>
          <w:szCs w:val="24"/>
        </w:rPr>
        <w:t xml:space="preserve"> </w:t>
      </w:r>
      <w:r>
        <w:rPr>
          <w:rFonts w:ascii="宋体" w:hAnsi="宋体" w:eastAsia="宋体" w:cs="宋体"/>
          <w:spacing w:val="-1"/>
          <w:sz w:val="24"/>
          <w:szCs w:val="24"/>
        </w:rPr>
        <w:t>”及其他资料进行认真分析的基础上，根据现行有关技术规范、</w:t>
      </w:r>
      <w:r>
        <w:rPr>
          <w:rFonts w:ascii="宋体" w:hAnsi="宋体" w:eastAsia="宋体" w:cs="宋体"/>
          <w:spacing w:val="-2"/>
          <w:sz w:val="24"/>
          <w:szCs w:val="24"/>
        </w:rPr>
        <w:t>标准以及矿</w:t>
      </w:r>
      <w:r>
        <w:rPr>
          <w:rFonts w:ascii="宋体" w:hAnsi="宋体" w:eastAsia="宋体" w:cs="宋体"/>
          <w:spacing w:val="-1"/>
          <w:sz w:val="24"/>
          <w:szCs w:val="24"/>
        </w:rPr>
        <w:t>业权评估有关要求合理选取评估参数。各参数的取值说明如下：</w:t>
      </w:r>
    </w:p>
    <w:p w14:paraId="596D106A">
      <w:pPr>
        <w:spacing w:line="220" w:lineRule="auto"/>
        <w:ind w:left="518"/>
        <w:outlineLvl w:val="1"/>
        <w:rPr>
          <w:rFonts w:ascii="宋体" w:hAnsi="宋体" w:eastAsia="宋体" w:cs="宋体"/>
          <w:sz w:val="24"/>
          <w:szCs w:val="24"/>
        </w:rPr>
      </w:pPr>
      <w:bookmarkStart w:id="21" w:name="bookmark20"/>
      <w:bookmarkEnd w:id="21"/>
      <w:r>
        <w:rPr>
          <w:rFonts w:ascii="宋体" w:hAnsi="宋体" w:eastAsia="宋体" w:cs="宋体"/>
          <w:spacing w:val="-4"/>
          <w:sz w:val="24"/>
          <w:szCs w:val="24"/>
        </w:rPr>
        <w:t>10.1</w:t>
      </w:r>
      <w:r>
        <w:rPr>
          <w:rFonts w:ascii="宋体" w:hAnsi="宋体" w:eastAsia="宋体" w:cs="宋体"/>
          <w:spacing w:val="-49"/>
          <w:sz w:val="24"/>
          <w:szCs w:val="24"/>
        </w:rPr>
        <w:t xml:space="preserve"> </w:t>
      </w:r>
      <w:r>
        <w:rPr>
          <w:rFonts w:ascii="宋体" w:hAnsi="宋体" w:eastAsia="宋体" w:cs="宋体"/>
          <w:spacing w:val="-4"/>
          <w:sz w:val="24"/>
          <w:szCs w:val="24"/>
        </w:rPr>
        <w:t>保有资源储量</w:t>
      </w:r>
    </w:p>
    <w:p w14:paraId="4A5ED6A7">
      <w:pPr>
        <w:spacing w:before="244" w:line="220" w:lineRule="auto"/>
        <w:ind w:left="518"/>
        <w:outlineLvl w:val="2"/>
        <w:rPr>
          <w:rFonts w:ascii="宋体" w:hAnsi="宋体" w:eastAsia="宋体" w:cs="宋体"/>
          <w:sz w:val="24"/>
          <w:szCs w:val="24"/>
        </w:rPr>
      </w:pPr>
      <w:r>
        <w:rPr>
          <w:rFonts w:ascii="宋体" w:hAnsi="宋体" w:eastAsia="宋体" w:cs="宋体"/>
          <w:spacing w:val="-2"/>
          <w:sz w:val="24"/>
          <w:szCs w:val="24"/>
        </w:rPr>
        <w:t>10.1.1</w:t>
      </w:r>
      <w:r>
        <w:rPr>
          <w:rFonts w:ascii="宋体" w:hAnsi="宋体" w:eastAsia="宋体" w:cs="宋体"/>
          <w:spacing w:val="-51"/>
          <w:sz w:val="24"/>
          <w:szCs w:val="24"/>
        </w:rPr>
        <w:t xml:space="preserve"> </w:t>
      </w:r>
      <w:r>
        <w:rPr>
          <w:rFonts w:ascii="宋体" w:hAnsi="宋体" w:eastAsia="宋体" w:cs="宋体"/>
          <w:spacing w:val="-2"/>
          <w:sz w:val="24"/>
          <w:szCs w:val="24"/>
        </w:rPr>
        <w:t>储量核实基准日保有资源储量</w:t>
      </w:r>
    </w:p>
    <w:p w14:paraId="12C8D266">
      <w:pPr>
        <w:spacing w:before="221" w:line="386" w:lineRule="auto"/>
        <w:ind w:left="25" w:right="92" w:firstLine="475"/>
        <w:jc w:val="both"/>
        <w:rPr>
          <w:rFonts w:ascii="宋体" w:hAnsi="宋体" w:eastAsia="宋体" w:cs="宋体"/>
          <w:sz w:val="24"/>
          <w:szCs w:val="24"/>
        </w:rPr>
      </w:pPr>
      <w:r>
        <w:rPr>
          <w:rFonts w:ascii="宋体" w:hAnsi="宋体" w:eastAsia="宋体" w:cs="宋体"/>
          <w:spacing w:val="-3"/>
          <w:sz w:val="24"/>
          <w:szCs w:val="24"/>
        </w:rPr>
        <w:t>根据“储量核实报告</w:t>
      </w:r>
      <w:r>
        <w:rPr>
          <w:rFonts w:ascii="宋体" w:hAnsi="宋体" w:eastAsia="宋体" w:cs="宋体"/>
          <w:spacing w:val="-88"/>
          <w:sz w:val="24"/>
          <w:szCs w:val="24"/>
        </w:rPr>
        <w:t xml:space="preserve"> </w:t>
      </w:r>
      <w:r>
        <w:rPr>
          <w:rFonts w:ascii="宋体" w:hAnsi="宋体" w:eastAsia="宋体" w:cs="宋体"/>
          <w:spacing w:val="-3"/>
          <w:sz w:val="24"/>
          <w:szCs w:val="24"/>
        </w:rPr>
        <w:t>”及其评审意见书，截止储量核实基准日</w:t>
      </w:r>
      <w:r>
        <w:rPr>
          <w:rFonts w:ascii="宋体" w:hAnsi="宋体" w:eastAsia="宋体" w:cs="宋体"/>
          <w:spacing w:val="-47"/>
          <w:sz w:val="24"/>
          <w:szCs w:val="24"/>
        </w:rPr>
        <w:t xml:space="preserve"> </w:t>
      </w:r>
      <w:r>
        <w:rPr>
          <w:rFonts w:ascii="宋体" w:hAnsi="宋体" w:eastAsia="宋体" w:cs="宋体"/>
          <w:spacing w:val="-3"/>
          <w:sz w:val="24"/>
          <w:szCs w:val="24"/>
        </w:rPr>
        <w:t>2018</w:t>
      </w:r>
      <w:r>
        <w:rPr>
          <w:rFonts w:ascii="宋体" w:hAnsi="宋体" w:eastAsia="宋体" w:cs="宋体"/>
          <w:spacing w:val="-50"/>
          <w:sz w:val="24"/>
          <w:szCs w:val="24"/>
        </w:rPr>
        <w:t xml:space="preserve"> </w:t>
      </w:r>
      <w:r>
        <w:rPr>
          <w:rFonts w:ascii="宋体" w:hAnsi="宋体" w:eastAsia="宋体" w:cs="宋体"/>
          <w:spacing w:val="-3"/>
          <w:sz w:val="24"/>
          <w:szCs w:val="24"/>
        </w:rPr>
        <w:t>年</w:t>
      </w:r>
      <w:r>
        <w:rPr>
          <w:rFonts w:ascii="宋体" w:hAnsi="宋体" w:eastAsia="宋体" w:cs="宋体"/>
          <w:spacing w:val="-33"/>
          <w:sz w:val="24"/>
          <w:szCs w:val="24"/>
        </w:rPr>
        <w:t xml:space="preserve"> </w:t>
      </w:r>
      <w:r>
        <w:rPr>
          <w:rFonts w:ascii="宋体" w:hAnsi="宋体" w:eastAsia="宋体" w:cs="宋体"/>
          <w:spacing w:val="-4"/>
          <w:sz w:val="24"/>
          <w:szCs w:val="24"/>
        </w:rPr>
        <w:t>12</w:t>
      </w:r>
      <w:r>
        <w:rPr>
          <w:rFonts w:ascii="宋体" w:hAnsi="宋体" w:eastAsia="宋体" w:cs="宋体"/>
          <w:spacing w:val="-45"/>
          <w:sz w:val="24"/>
          <w:szCs w:val="24"/>
        </w:rPr>
        <w:t xml:space="preserve"> </w:t>
      </w:r>
      <w:r>
        <w:rPr>
          <w:rFonts w:ascii="宋体" w:hAnsi="宋体" w:eastAsia="宋体" w:cs="宋体"/>
          <w:spacing w:val="-4"/>
          <w:sz w:val="24"/>
          <w:szCs w:val="24"/>
        </w:rPr>
        <w:t>月</w:t>
      </w:r>
      <w:r>
        <w:rPr>
          <w:rFonts w:ascii="宋体" w:hAnsi="宋体" w:eastAsia="宋体" w:cs="宋体"/>
          <w:spacing w:val="1"/>
          <w:sz w:val="24"/>
          <w:szCs w:val="24"/>
        </w:rPr>
        <w:t>31 日，矿区范围内保有资源储量（122b+33</w:t>
      </w:r>
      <w:r>
        <w:rPr>
          <w:rFonts w:ascii="宋体" w:hAnsi="宋体" w:eastAsia="宋体" w:cs="宋体"/>
          <w:sz w:val="24"/>
          <w:szCs w:val="24"/>
        </w:rPr>
        <w:t>3+2S22）4192.00</w:t>
      </w:r>
      <w:r>
        <w:rPr>
          <w:rFonts w:ascii="宋体" w:hAnsi="宋体" w:eastAsia="宋体" w:cs="宋体"/>
          <w:spacing w:val="-40"/>
          <w:sz w:val="24"/>
          <w:szCs w:val="24"/>
        </w:rPr>
        <w:t xml:space="preserve"> </w:t>
      </w:r>
      <w:r>
        <w:rPr>
          <w:rFonts w:ascii="宋体" w:hAnsi="宋体" w:eastAsia="宋体" w:cs="宋体"/>
          <w:sz w:val="24"/>
          <w:szCs w:val="24"/>
        </w:rPr>
        <w:t>万吨，其中，122b</w:t>
      </w:r>
      <w:r>
        <w:rPr>
          <w:rFonts w:ascii="宋体" w:hAnsi="宋体" w:eastAsia="宋体" w:cs="宋体"/>
          <w:spacing w:val="-8"/>
          <w:sz w:val="24"/>
          <w:szCs w:val="24"/>
        </w:rPr>
        <w:t>资源储量</w:t>
      </w:r>
      <w:r>
        <w:rPr>
          <w:rFonts w:ascii="宋体" w:hAnsi="宋体" w:eastAsia="宋体" w:cs="宋体"/>
          <w:spacing w:val="-33"/>
          <w:sz w:val="24"/>
          <w:szCs w:val="24"/>
        </w:rPr>
        <w:t xml:space="preserve"> </w:t>
      </w:r>
      <w:r>
        <w:rPr>
          <w:rFonts w:ascii="宋体" w:hAnsi="宋体" w:eastAsia="宋体" w:cs="宋体"/>
          <w:spacing w:val="-8"/>
          <w:sz w:val="24"/>
          <w:szCs w:val="24"/>
        </w:rPr>
        <w:t>1920.00</w:t>
      </w:r>
      <w:r>
        <w:rPr>
          <w:rFonts w:ascii="宋体" w:hAnsi="宋体" w:eastAsia="宋体" w:cs="宋体"/>
          <w:spacing w:val="-45"/>
          <w:sz w:val="24"/>
          <w:szCs w:val="24"/>
        </w:rPr>
        <w:t xml:space="preserve"> </w:t>
      </w:r>
      <w:r>
        <w:rPr>
          <w:rFonts w:ascii="宋体" w:hAnsi="宋体" w:eastAsia="宋体" w:cs="宋体"/>
          <w:spacing w:val="-8"/>
          <w:sz w:val="24"/>
          <w:szCs w:val="24"/>
        </w:rPr>
        <w:t>万吨，333</w:t>
      </w:r>
      <w:r>
        <w:rPr>
          <w:rFonts w:ascii="宋体" w:hAnsi="宋体" w:eastAsia="宋体" w:cs="宋体"/>
          <w:spacing w:val="-40"/>
          <w:sz w:val="24"/>
          <w:szCs w:val="24"/>
        </w:rPr>
        <w:t xml:space="preserve"> </w:t>
      </w:r>
      <w:r>
        <w:rPr>
          <w:rFonts w:ascii="宋体" w:hAnsi="宋体" w:eastAsia="宋体" w:cs="宋体"/>
          <w:spacing w:val="-8"/>
          <w:sz w:val="24"/>
          <w:szCs w:val="24"/>
        </w:rPr>
        <w:t>资源量</w:t>
      </w:r>
      <w:r>
        <w:rPr>
          <w:rFonts w:ascii="宋体" w:hAnsi="宋体" w:eastAsia="宋体" w:cs="宋体"/>
          <w:spacing w:val="-33"/>
          <w:sz w:val="24"/>
          <w:szCs w:val="24"/>
        </w:rPr>
        <w:t xml:space="preserve"> </w:t>
      </w:r>
      <w:r>
        <w:rPr>
          <w:rFonts w:ascii="宋体" w:hAnsi="宋体" w:eastAsia="宋体" w:cs="宋体"/>
          <w:spacing w:val="-8"/>
          <w:sz w:val="24"/>
          <w:szCs w:val="24"/>
        </w:rPr>
        <w:t>1619.00</w:t>
      </w:r>
      <w:r>
        <w:rPr>
          <w:rFonts w:ascii="宋体" w:hAnsi="宋体" w:eastAsia="宋体" w:cs="宋体"/>
          <w:spacing w:val="-45"/>
          <w:sz w:val="24"/>
          <w:szCs w:val="24"/>
        </w:rPr>
        <w:t xml:space="preserve"> </w:t>
      </w:r>
      <w:r>
        <w:rPr>
          <w:rFonts w:ascii="宋体" w:hAnsi="宋体" w:eastAsia="宋体" w:cs="宋体"/>
          <w:spacing w:val="-8"/>
          <w:sz w:val="24"/>
          <w:szCs w:val="24"/>
        </w:rPr>
        <w:t>万吨，安全边</w:t>
      </w:r>
      <w:r>
        <w:rPr>
          <w:rFonts w:ascii="宋体" w:hAnsi="宋体" w:eastAsia="宋体" w:cs="宋体"/>
          <w:spacing w:val="-9"/>
          <w:sz w:val="24"/>
          <w:szCs w:val="24"/>
        </w:rPr>
        <w:t>坡压覆暂不能利用</w:t>
      </w:r>
      <w:r>
        <w:rPr>
          <w:rFonts w:ascii="宋体" w:hAnsi="宋体" w:eastAsia="宋体" w:cs="宋体"/>
          <w:spacing w:val="-48"/>
          <w:sz w:val="24"/>
          <w:szCs w:val="24"/>
        </w:rPr>
        <w:t xml:space="preserve"> </w:t>
      </w:r>
      <w:r>
        <w:rPr>
          <w:rFonts w:ascii="宋体" w:hAnsi="宋体" w:eastAsia="宋体" w:cs="宋体"/>
          <w:spacing w:val="-9"/>
          <w:sz w:val="24"/>
          <w:szCs w:val="24"/>
        </w:rPr>
        <w:t>2S22</w:t>
      </w:r>
      <w:r>
        <w:rPr>
          <w:rFonts w:ascii="宋体" w:hAnsi="宋体" w:eastAsia="宋体" w:cs="宋体"/>
          <w:spacing w:val="-4"/>
          <w:sz w:val="24"/>
          <w:szCs w:val="24"/>
        </w:rPr>
        <w:t>资源量</w:t>
      </w:r>
      <w:r>
        <w:rPr>
          <w:rFonts w:ascii="宋体" w:hAnsi="宋体" w:eastAsia="宋体" w:cs="宋体"/>
          <w:spacing w:val="-43"/>
          <w:sz w:val="24"/>
          <w:szCs w:val="24"/>
        </w:rPr>
        <w:t xml:space="preserve"> </w:t>
      </w:r>
      <w:r>
        <w:rPr>
          <w:rFonts w:ascii="宋体" w:hAnsi="宋体" w:eastAsia="宋体" w:cs="宋体"/>
          <w:spacing w:val="-4"/>
          <w:sz w:val="24"/>
          <w:szCs w:val="24"/>
        </w:rPr>
        <w:t>653.00</w:t>
      </w:r>
      <w:r>
        <w:rPr>
          <w:rFonts w:ascii="宋体" w:hAnsi="宋体" w:eastAsia="宋体" w:cs="宋体"/>
          <w:spacing w:val="-45"/>
          <w:sz w:val="24"/>
          <w:szCs w:val="24"/>
        </w:rPr>
        <w:t xml:space="preserve"> </w:t>
      </w:r>
      <w:r>
        <w:rPr>
          <w:rFonts w:ascii="宋体" w:hAnsi="宋体" w:eastAsia="宋体" w:cs="宋体"/>
          <w:spacing w:val="-4"/>
          <w:sz w:val="24"/>
          <w:szCs w:val="24"/>
        </w:rPr>
        <w:t>万吨。</w:t>
      </w:r>
    </w:p>
    <w:p w14:paraId="1B511B96">
      <w:pPr>
        <w:spacing w:before="27" w:line="219" w:lineRule="auto"/>
        <w:ind w:left="518"/>
        <w:outlineLvl w:val="2"/>
        <w:rPr>
          <w:rFonts w:ascii="宋体" w:hAnsi="宋体" w:eastAsia="宋体" w:cs="宋体"/>
          <w:sz w:val="24"/>
          <w:szCs w:val="24"/>
        </w:rPr>
      </w:pPr>
      <w:r>
        <w:rPr>
          <w:rFonts w:ascii="宋体" w:hAnsi="宋体" w:eastAsia="宋体" w:cs="宋体"/>
          <w:spacing w:val="-6"/>
          <w:sz w:val="24"/>
          <w:szCs w:val="24"/>
        </w:rPr>
        <w:t>10.1.2 2006</w:t>
      </w:r>
      <w:r>
        <w:rPr>
          <w:rFonts w:ascii="宋体" w:hAnsi="宋体" w:eastAsia="宋体" w:cs="宋体"/>
          <w:spacing w:val="-44"/>
          <w:sz w:val="24"/>
          <w:szCs w:val="24"/>
        </w:rPr>
        <w:t xml:space="preserve"> </w:t>
      </w:r>
      <w:r>
        <w:rPr>
          <w:rFonts w:ascii="宋体" w:hAnsi="宋体" w:eastAsia="宋体" w:cs="宋体"/>
          <w:spacing w:val="-6"/>
          <w:sz w:val="24"/>
          <w:szCs w:val="24"/>
        </w:rPr>
        <w:t>年</w:t>
      </w:r>
      <w:r>
        <w:rPr>
          <w:rFonts w:ascii="宋体" w:hAnsi="宋体" w:eastAsia="宋体" w:cs="宋体"/>
          <w:spacing w:val="-50"/>
          <w:sz w:val="24"/>
          <w:szCs w:val="24"/>
        </w:rPr>
        <w:t xml:space="preserve"> </w:t>
      </w:r>
      <w:r>
        <w:rPr>
          <w:rFonts w:ascii="宋体" w:hAnsi="宋体" w:eastAsia="宋体" w:cs="宋体"/>
          <w:spacing w:val="-6"/>
          <w:sz w:val="24"/>
          <w:szCs w:val="24"/>
        </w:rPr>
        <w:t>9</w:t>
      </w:r>
      <w:r>
        <w:rPr>
          <w:rFonts w:ascii="宋体" w:hAnsi="宋体" w:eastAsia="宋体" w:cs="宋体"/>
          <w:spacing w:val="-45"/>
          <w:sz w:val="24"/>
          <w:szCs w:val="24"/>
        </w:rPr>
        <w:t xml:space="preserve"> </w:t>
      </w:r>
      <w:r>
        <w:rPr>
          <w:rFonts w:ascii="宋体" w:hAnsi="宋体" w:eastAsia="宋体" w:cs="宋体"/>
          <w:spacing w:val="-6"/>
          <w:sz w:val="24"/>
          <w:szCs w:val="24"/>
        </w:rPr>
        <w:t>月</w:t>
      </w:r>
      <w:r>
        <w:rPr>
          <w:rFonts w:ascii="宋体" w:hAnsi="宋体" w:eastAsia="宋体" w:cs="宋体"/>
          <w:spacing w:val="-46"/>
          <w:sz w:val="24"/>
          <w:szCs w:val="24"/>
        </w:rPr>
        <w:t xml:space="preserve"> </w:t>
      </w:r>
      <w:r>
        <w:rPr>
          <w:rFonts w:ascii="宋体" w:hAnsi="宋体" w:eastAsia="宋体" w:cs="宋体"/>
          <w:spacing w:val="-6"/>
          <w:sz w:val="24"/>
          <w:szCs w:val="24"/>
        </w:rPr>
        <w:t>30 日保有资源储量</w:t>
      </w:r>
    </w:p>
    <w:p w14:paraId="103A7B3C">
      <w:pPr>
        <w:spacing w:before="257" w:line="415" w:lineRule="auto"/>
        <w:ind w:left="25" w:right="92" w:firstLine="475"/>
        <w:rPr>
          <w:rFonts w:ascii="宋体" w:hAnsi="宋体" w:eastAsia="宋体" w:cs="宋体"/>
          <w:sz w:val="24"/>
          <w:szCs w:val="24"/>
        </w:rPr>
      </w:pPr>
      <w:r>
        <w:rPr>
          <w:rFonts w:ascii="宋体" w:hAnsi="宋体" w:eastAsia="宋体" w:cs="宋体"/>
          <w:sz w:val="24"/>
          <w:szCs w:val="24"/>
        </w:rPr>
        <w:t>根据《财政部自然资源部税务总局关于印发&lt;矿业权</w:t>
      </w:r>
      <w:r>
        <w:rPr>
          <w:rFonts w:ascii="宋体" w:hAnsi="宋体" w:eastAsia="宋体" w:cs="宋体"/>
          <w:spacing w:val="-1"/>
          <w:sz w:val="24"/>
          <w:szCs w:val="24"/>
        </w:rPr>
        <w:t>出让收益征收办法&gt;的通</w:t>
      </w:r>
      <w:r>
        <w:rPr>
          <w:rFonts w:ascii="宋体" w:hAnsi="宋体" w:eastAsia="宋体" w:cs="宋体"/>
          <w:spacing w:val="-2"/>
          <w:sz w:val="24"/>
          <w:szCs w:val="24"/>
        </w:rPr>
        <w:t>知》（财综〔2023〕10</w:t>
      </w:r>
      <w:r>
        <w:rPr>
          <w:rFonts w:ascii="宋体" w:hAnsi="宋体" w:eastAsia="宋体" w:cs="宋体"/>
          <w:spacing w:val="-45"/>
          <w:sz w:val="24"/>
          <w:szCs w:val="24"/>
        </w:rPr>
        <w:t xml:space="preserve"> </w:t>
      </w:r>
      <w:r>
        <w:rPr>
          <w:rFonts w:ascii="宋体" w:hAnsi="宋体" w:eastAsia="宋体" w:cs="宋体"/>
          <w:spacing w:val="-2"/>
          <w:sz w:val="24"/>
          <w:szCs w:val="24"/>
        </w:rPr>
        <w:t>号）、云南省相关规定</w:t>
      </w:r>
      <w:r>
        <w:rPr>
          <w:rFonts w:ascii="宋体" w:hAnsi="宋体" w:eastAsia="宋体" w:cs="宋体"/>
          <w:spacing w:val="-3"/>
          <w:sz w:val="24"/>
          <w:szCs w:val="24"/>
        </w:rPr>
        <w:t>及富源县宏发水泥有限责任公司提</w:t>
      </w:r>
      <w:r>
        <w:rPr>
          <w:rFonts w:ascii="宋体" w:hAnsi="宋体" w:eastAsia="宋体" w:cs="宋体"/>
          <w:spacing w:val="1"/>
          <w:sz w:val="24"/>
          <w:szCs w:val="24"/>
        </w:rPr>
        <w:t>交的《采矿权出让收益评估申请》，水泥用灰岩矿</w:t>
      </w:r>
      <w:r>
        <w:rPr>
          <w:rFonts w:ascii="宋体" w:hAnsi="宋体" w:eastAsia="宋体" w:cs="宋体"/>
          <w:sz w:val="24"/>
          <w:szCs w:val="24"/>
        </w:rPr>
        <w:t>为目录外矿种，以</w:t>
      </w:r>
      <w:r>
        <w:rPr>
          <w:rFonts w:ascii="宋体" w:hAnsi="宋体" w:eastAsia="宋体" w:cs="宋体"/>
          <w:spacing w:val="-48"/>
          <w:sz w:val="24"/>
          <w:szCs w:val="24"/>
        </w:rPr>
        <w:t xml:space="preserve"> </w:t>
      </w:r>
      <w:r>
        <w:rPr>
          <w:rFonts w:ascii="宋体" w:hAnsi="宋体" w:eastAsia="宋体" w:cs="宋体"/>
          <w:sz w:val="24"/>
          <w:szCs w:val="24"/>
        </w:rPr>
        <w:t>2006</w:t>
      </w:r>
      <w:r>
        <w:rPr>
          <w:rFonts w:ascii="宋体" w:hAnsi="宋体" w:eastAsia="宋体" w:cs="宋体"/>
          <w:spacing w:val="-50"/>
          <w:sz w:val="24"/>
          <w:szCs w:val="24"/>
        </w:rPr>
        <w:t xml:space="preserve"> </w:t>
      </w:r>
      <w:r>
        <w:rPr>
          <w:rFonts w:ascii="宋体" w:hAnsi="宋体" w:eastAsia="宋体" w:cs="宋体"/>
          <w:sz w:val="24"/>
          <w:szCs w:val="24"/>
        </w:rPr>
        <w:t>年9</w:t>
      </w:r>
      <w:r>
        <w:rPr>
          <w:rFonts w:ascii="宋体" w:hAnsi="宋体" w:eastAsia="宋体" w:cs="宋体"/>
          <w:spacing w:val="-3"/>
          <w:sz w:val="24"/>
          <w:szCs w:val="24"/>
        </w:rPr>
        <w:t>月</w:t>
      </w:r>
      <w:r>
        <w:rPr>
          <w:rFonts w:ascii="宋体" w:hAnsi="宋体" w:eastAsia="宋体" w:cs="宋体"/>
          <w:spacing w:val="-40"/>
          <w:sz w:val="24"/>
          <w:szCs w:val="24"/>
        </w:rPr>
        <w:t xml:space="preserve"> </w:t>
      </w:r>
      <w:r>
        <w:rPr>
          <w:rFonts w:ascii="宋体" w:hAnsi="宋体" w:eastAsia="宋体" w:cs="宋体"/>
          <w:spacing w:val="-3"/>
          <w:sz w:val="24"/>
          <w:szCs w:val="24"/>
        </w:rPr>
        <w:t>30 日为剩余资源储量估算基准日按金额形式征收采矿权出让收益。</w:t>
      </w:r>
    </w:p>
    <w:p w14:paraId="47576419">
      <w:pPr>
        <w:spacing w:before="1" w:line="415" w:lineRule="auto"/>
        <w:ind w:left="20" w:right="92" w:firstLine="480"/>
        <w:rPr>
          <w:rFonts w:ascii="宋体" w:hAnsi="宋体" w:eastAsia="宋体" w:cs="宋体"/>
          <w:sz w:val="24"/>
          <w:szCs w:val="24"/>
        </w:rPr>
      </w:pPr>
      <w:r>
        <w:rPr>
          <w:rFonts w:ascii="宋体" w:hAnsi="宋体" w:eastAsia="宋体" w:cs="宋体"/>
          <w:spacing w:val="-3"/>
          <w:sz w:val="24"/>
          <w:szCs w:val="24"/>
        </w:rPr>
        <w:t>根据“开发利用方案</w:t>
      </w:r>
      <w:r>
        <w:rPr>
          <w:rFonts w:ascii="宋体" w:hAnsi="宋体" w:eastAsia="宋体" w:cs="宋体"/>
          <w:spacing w:val="-32"/>
          <w:sz w:val="24"/>
          <w:szCs w:val="24"/>
        </w:rPr>
        <w:t xml:space="preserve"> </w:t>
      </w:r>
      <w:r>
        <w:rPr>
          <w:rFonts w:ascii="宋体" w:hAnsi="宋体" w:eastAsia="宋体" w:cs="宋体"/>
          <w:spacing w:val="-3"/>
          <w:sz w:val="24"/>
          <w:szCs w:val="24"/>
        </w:rPr>
        <w:t>2019</w:t>
      </w:r>
      <w:r>
        <w:rPr>
          <w:rFonts w:ascii="宋体" w:hAnsi="宋体" w:eastAsia="宋体" w:cs="宋体"/>
          <w:spacing w:val="-88"/>
          <w:sz w:val="24"/>
          <w:szCs w:val="24"/>
        </w:rPr>
        <w:t xml:space="preserve"> </w:t>
      </w:r>
      <w:r>
        <w:rPr>
          <w:rFonts w:ascii="宋体" w:hAnsi="宋体" w:eastAsia="宋体" w:cs="宋体"/>
          <w:spacing w:val="-3"/>
          <w:sz w:val="24"/>
          <w:szCs w:val="24"/>
        </w:rPr>
        <w:t>”，2S22</w:t>
      </w:r>
      <w:r>
        <w:rPr>
          <w:rFonts w:ascii="宋体" w:hAnsi="宋体" w:eastAsia="宋体" w:cs="宋体"/>
          <w:spacing w:val="-40"/>
          <w:sz w:val="24"/>
          <w:szCs w:val="24"/>
        </w:rPr>
        <w:t xml:space="preserve"> </w:t>
      </w:r>
      <w:r>
        <w:rPr>
          <w:rFonts w:ascii="宋体" w:hAnsi="宋体" w:eastAsia="宋体" w:cs="宋体"/>
          <w:spacing w:val="-3"/>
          <w:sz w:val="24"/>
          <w:szCs w:val="24"/>
        </w:rPr>
        <w:t>资源储量</w:t>
      </w:r>
      <w:r>
        <w:rPr>
          <w:rFonts w:ascii="宋体" w:hAnsi="宋体" w:eastAsia="宋体" w:cs="宋体"/>
          <w:spacing w:val="-49"/>
          <w:sz w:val="24"/>
          <w:szCs w:val="24"/>
        </w:rPr>
        <w:t xml:space="preserve"> </w:t>
      </w:r>
      <w:r>
        <w:rPr>
          <w:rFonts w:ascii="宋体" w:hAnsi="宋体" w:eastAsia="宋体" w:cs="宋体"/>
          <w:spacing w:val="-3"/>
          <w:sz w:val="24"/>
          <w:szCs w:val="24"/>
        </w:rPr>
        <w:t>653.00</w:t>
      </w:r>
      <w:r>
        <w:rPr>
          <w:rFonts w:ascii="宋体" w:hAnsi="宋体" w:eastAsia="宋体" w:cs="宋体"/>
          <w:spacing w:val="-45"/>
          <w:sz w:val="24"/>
          <w:szCs w:val="24"/>
        </w:rPr>
        <w:t xml:space="preserve"> </w:t>
      </w:r>
      <w:r>
        <w:rPr>
          <w:rFonts w:ascii="宋体" w:hAnsi="宋体" w:eastAsia="宋体" w:cs="宋体"/>
          <w:spacing w:val="-3"/>
          <w:sz w:val="24"/>
          <w:szCs w:val="24"/>
        </w:rPr>
        <w:t>万吨为暂不利用的安全</w:t>
      </w:r>
      <w:r>
        <w:rPr>
          <w:rFonts w:ascii="宋体" w:hAnsi="宋体" w:eastAsia="宋体" w:cs="宋体"/>
          <w:spacing w:val="-2"/>
          <w:sz w:val="24"/>
          <w:szCs w:val="24"/>
        </w:rPr>
        <w:t>边坡压覆资源量。</w:t>
      </w:r>
    </w:p>
    <w:p w14:paraId="5BAE401F">
      <w:pPr>
        <w:spacing w:before="2" w:line="415" w:lineRule="auto"/>
        <w:ind w:left="21" w:right="92" w:firstLine="480"/>
        <w:jc w:val="both"/>
        <w:rPr>
          <w:rFonts w:ascii="宋体" w:hAnsi="宋体" w:eastAsia="宋体" w:cs="宋体"/>
          <w:sz w:val="24"/>
          <w:szCs w:val="24"/>
        </w:rPr>
      </w:pPr>
      <w:r>
        <w:rPr>
          <w:rFonts w:ascii="宋体" w:hAnsi="宋体" w:eastAsia="宋体" w:cs="宋体"/>
          <w:spacing w:val="-3"/>
          <w:sz w:val="24"/>
          <w:szCs w:val="24"/>
        </w:rPr>
        <w:t>根据“储量核实报告</w:t>
      </w:r>
      <w:r>
        <w:rPr>
          <w:rFonts w:ascii="宋体" w:hAnsi="宋体" w:eastAsia="宋体" w:cs="宋体"/>
          <w:spacing w:val="-88"/>
          <w:sz w:val="24"/>
          <w:szCs w:val="24"/>
        </w:rPr>
        <w:t xml:space="preserve"> </w:t>
      </w:r>
      <w:r>
        <w:rPr>
          <w:rFonts w:ascii="宋体" w:hAnsi="宋体" w:eastAsia="宋体" w:cs="宋体"/>
          <w:spacing w:val="-3"/>
          <w:sz w:val="24"/>
          <w:szCs w:val="24"/>
        </w:rPr>
        <w:t>”及其评审意见书，截止储量核实基准日</w:t>
      </w:r>
      <w:r>
        <w:rPr>
          <w:rFonts w:ascii="宋体" w:hAnsi="宋体" w:eastAsia="宋体" w:cs="宋体"/>
          <w:spacing w:val="-47"/>
          <w:sz w:val="24"/>
          <w:szCs w:val="24"/>
        </w:rPr>
        <w:t xml:space="preserve"> </w:t>
      </w:r>
      <w:r>
        <w:rPr>
          <w:rFonts w:ascii="宋体" w:hAnsi="宋体" w:eastAsia="宋体" w:cs="宋体"/>
          <w:spacing w:val="-3"/>
          <w:sz w:val="24"/>
          <w:szCs w:val="24"/>
        </w:rPr>
        <w:t>2018</w:t>
      </w:r>
      <w:r>
        <w:rPr>
          <w:rFonts w:ascii="宋体" w:hAnsi="宋体" w:eastAsia="宋体" w:cs="宋体"/>
          <w:spacing w:val="-50"/>
          <w:sz w:val="24"/>
          <w:szCs w:val="24"/>
        </w:rPr>
        <w:t xml:space="preserve"> </w:t>
      </w:r>
      <w:r>
        <w:rPr>
          <w:rFonts w:ascii="宋体" w:hAnsi="宋体" w:eastAsia="宋体" w:cs="宋体"/>
          <w:spacing w:val="-3"/>
          <w:sz w:val="24"/>
          <w:szCs w:val="24"/>
        </w:rPr>
        <w:t>年</w:t>
      </w:r>
      <w:r>
        <w:rPr>
          <w:rFonts w:ascii="宋体" w:hAnsi="宋体" w:eastAsia="宋体" w:cs="宋体"/>
          <w:spacing w:val="-33"/>
          <w:sz w:val="24"/>
          <w:szCs w:val="24"/>
        </w:rPr>
        <w:t xml:space="preserve"> </w:t>
      </w:r>
      <w:r>
        <w:rPr>
          <w:rFonts w:ascii="宋体" w:hAnsi="宋体" w:eastAsia="宋体" w:cs="宋体"/>
          <w:spacing w:val="-4"/>
          <w:sz w:val="24"/>
          <w:szCs w:val="24"/>
        </w:rPr>
        <w:t>12</w:t>
      </w:r>
      <w:r>
        <w:rPr>
          <w:rFonts w:ascii="宋体" w:hAnsi="宋体" w:eastAsia="宋体" w:cs="宋体"/>
          <w:spacing w:val="-45"/>
          <w:sz w:val="24"/>
          <w:szCs w:val="24"/>
        </w:rPr>
        <w:t xml:space="preserve"> </w:t>
      </w:r>
      <w:r>
        <w:rPr>
          <w:rFonts w:ascii="宋体" w:hAnsi="宋体" w:eastAsia="宋体" w:cs="宋体"/>
          <w:spacing w:val="-4"/>
          <w:sz w:val="24"/>
          <w:szCs w:val="24"/>
        </w:rPr>
        <w:t>月</w:t>
      </w:r>
      <w:r>
        <w:rPr>
          <w:rFonts w:ascii="宋体" w:hAnsi="宋体" w:eastAsia="宋体" w:cs="宋体"/>
          <w:spacing w:val="-6"/>
          <w:sz w:val="24"/>
          <w:szCs w:val="24"/>
        </w:rPr>
        <w:t>31 日，矿区范围内累计动用</w:t>
      </w:r>
      <w:r>
        <w:rPr>
          <w:rFonts w:ascii="宋体" w:hAnsi="宋体" w:eastAsia="宋体" w:cs="宋体"/>
          <w:spacing w:val="-26"/>
          <w:sz w:val="24"/>
          <w:szCs w:val="24"/>
        </w:rPr>
        <w:t xml:space="preserve"> </w:t>
      </w:r>
      <w:r>
        <w:rPr>
          <w:rFonts w:ascii="宋体" w:hAnsi="宋体" w:eastAsia="宋体" w:cs="宋体"/>
          <w:spacing w:val="-6"/>
          <w:sz w:val="24"/>
          <w:szCs w:val="24"/>
        </w:rPr>
        <w:t>111b</w:t>
      </w:r>
      <w:r>
        <w:rPr>
          <w:rFonts w:ascii="宋体" w:hAnsi="宋体" w:eastAsia="宋体" w:cs="宋体"/>
          <w:spacing w:val="-40"/>
          <w:sz w:val="24"/>
          <w:szCs w:val="24"/>
        </w:rPr>
        <w:t xml:space="preserve"> </w:t>
      </w:r>
      <w:r>
        <w:rPr>
          <w:rFonts w:ascii="宋体" w:hAnsi="宋体" w:eastAsia="宋体" w:cs="宋体"/>
          <w:spacing w:val="-6"/>
          <w:sz w:val="24"/>
          <w:szCs w:val="24"/>
        </w:rPr>
        <w:t>资源储量</w:t>
      </w:r>
      <w:r>
        <w:rPr>
          <w:rFonts w:ascii="宋体" w:hAnsi="宋体" w:eastAsia="宋体" w:cs="宋体"/>
          <w:spacing w:val="-46"/>
          <w:sz w:val="24"/>
          <w:szCs w:val="24"/>
        </w:rPr>
        <w:t xml:space="preserve"> </w:t>
      </w:r>
      <w:r>
        <w:rPr>
          <w:rFonts w:ascii="宋体" w:hAnsi="宋体" w:eastAsia="宋体" w:cs="宋体"/>
          <w:spacing w:val="-6"/>
          <w:sz w:val="24"/>
          <w:szCs w:val="24"/>
        </w:rPr>
        <w:t>365.00</w:t>
      </w:r>
      <w:r>
        <w:rPr>
          <w:rFonts w:ascii="宋体" w:hAnsi="宋体" w:eastAsia="宋体" w:cs="宋体"/>
          <w:spacing w:val="-45"/>
          <w:sz w:val="24"/>
          <w:szCs w:val="24"/>
        </w:rPr>
        <w:t xml:space="preserve"> </w:t>
      </w:r>
      <w:r>
        <w:rPr>
          <w:rFonts w:ascii="宋体" w:hAnsi="宋体" w:eastAsia="宋体" w:cs="宋体"/>
          <w:spacing w:val="-6"/>
          <w:sz w:val="24"/>
          <w:szCs w:val="24"/>
        </w:rPr>
        <w:t>万吨。“通泰石灰岩矿</w:t>
      </w:r>
      <w:r>
        <w:rPr>
          <w:rFonts w:ascii="宋体" w:hAnsi="宋体" w:eastAsia="宋体" w:cs="宋体"/>
          <w:spacing w:val="-88"/>
          <w:sz w:val="24"/>
          <w:szCs w:val="24"/>
        </w:rPr>
        <w:t xml:space="preserve"> </w:t>
      </w:r>
      <w:r>
        <w:rPr>
          <w:rFonts w:ascii="宋体" w:hAnsi="宋体" w:eastAsia="宋体" w:cs="宋体"/>
          <w:spacing w:val="-6"/>
          <w:sz w:val="24"/>
          <w:szCs w:val="24"/>
        </w:rPr>
        <w:t>”设立</w:t>
      </w:r>
      <w:r>
        <w:rPr>
          <w:rFonts w:ascii="宋体" w:hAnsi="宋体" w:eastAsia="宋体" w:cs="宋体"/>
          <w:spacing w:val="-12"/>
          <w:sz w:val="24"/>
          <w:szCs w:val="24"/>
        </w:rPr>
        <w:t>于</w:t>
      </w:r>
      <w:r>
        <w:rPr>
          <w:rFonts w:ascii="宋体" w:hAnsi="宋体" w:eastAsia="宋体" w:cs="宋体"/>
          <w:spacing w:val="-47"/>
          <w:sz w:val="24"/>
          <w:szCs w:val="24"/>
        </w:rPr>
        <w:t xml:space="preserve"> </w:t>
      </w:r>
      <w:r>
        <w:rPr>
          <w:rFonts w:ascii="宋体" w:hAnsi="宋体" w:eastAsia="宋体" w:cs="宋体"/>
          <w:spacing w:val="-12"/>
          <w:sz w:val="24"/>
          <w:szCs w:val="24"/>
        </w:rPr>
        <w:t>2013</w:t>
      </w:r>
      <w:r>
        <w:rPr>
          <w:rFonts w:ascii="宋体" w:hAnsi="宋体" w:eastAsia="宋体" w:cs="宋体"/>
          <w:spacing w:val="-50"/>
          <w:sz w:val="24"/>
          <w:szCs w:val="24"/>
        </w:rPr>
        <w:t xml:space="preserve"> </w:t>
      </w:r>
      <w:r>
        <w:rPr>
          <w:rFonts w:ascii="宋体" w:hAnsi="宋体" w:eastAsia="宋体" w:cs="宋体"/>
          <w:spacing w:val="-12"/>
          <w:sz w:val="24"/>
          <w:szCs w:val="24"/>
        </w:rPr>
        <w:t>年</w:t>
      </w:r>
      <w:r>
        <w:rPr>
          <w:rFonts w:ascii="宋体" w:hAnsi="宋体" w:eastAsia="宋体" w:cs="宋体"/>
          <w:spacing w:val="-45"/>
          <w:sz w:val="24"/>
          <w:szCs w:val="24"/>
        </w:rPr>
        <w:t xml:space="preserve"> </w:t>
      </w:r>
      <w:r>
        <w:rPr>
          <w:rFonts w:ascii="宋体" w:hAnsi="宋体" w:eastAsia="宋体" w:cs="宋体"/>
          <w:spacing w:val="-12"/>
          <w:sz w:val="24"/>
          <w:szCs w:val="24"/>
        </w:rPr>
        <w:t>7</w:t>
      </w:r>
      <w:r>
        <w:rPr>
          <w:rFonts w:ascii="宋体" w:hAnsi="宋体" w:eastAsia="宋体" w:cs="宋体"/>
          <w:spacing w:val="-45"/>
          <w:sz w:val="24"/>
          <w:szCs w:val="24"/>
        </w:rPr>
        <w:t xml:space="preserve"> </w:t>
      </w:r>
      <w:r>
        <w:rPr>
          <w:rFonts w:ascii="宋体" w:hAnsi="宋体" w:eastAsia="宋体" w:cs="宋体"/>
          <w:spacing w:val="-12"/>
          <w:sz w:val="24"/>
          <w:szCs w:val="24"/>
        </w:rPr>
        <w:t>月</w:t>
      </w:r>
      <w:r>
        <w:rPr>
          <w:rFonts w:ascii="宋体" w:hAnsi="宋体" w:eastAsia="宋体" w:cs="宋体"/>
          <w:spacing w:val="-33"/>
          <w:sz w:val="24"/>
          <w:szCs w:val="24"/>
        </w:rPr>
        <w:t xml:space="preserve"> </w:t>
      </w:r>
      <w:r>
        <w:rPr>
          <w:rFonts w:ascii="宋体" w:hAnsi="宋体" w:eastAsia="宋体" w:cs="宋体"/>
          <w:spacing w:val="-12"/>
          <w:sz w:val="24"/>
          <w:szCs w:val="24"/>
        </w:rPr>
        <w:t>10 日，则</w:t>
      </w:r>
      <w:r>
        <w:rPr>
          <w:rFonts w:ascii="宋体" w:hAnsi="宋体" w:eastAsia="宋体" w:cs="宋体"/>
          <w:spacing w:val="-47"/>
          <w:sz w:val="24"/>
          <w:szCs w:val="24"/>
        </w:rPr>
        <w:t xml:space="preserve"> </w:t>
      </w:r>
      <w:r>
        <w:rPr>
          <w:rFonts w:ascii="宋体" w:hAnsi="宋体" w:eastAsia="宋体" w:cs="宋体"/>
          <w:spacing w:val="-12"/>
          <w:sz w:val="24"/>
          <w:szCs w:val="24"/>
        </w:rPr>
        <w:t>2006</w:t>
      </w:r>
      <w:r>
        <w:rPr>
          <w:rFonts w:ascii="宋体" w:hAnsi="宋体" w:eastAsia="宋体" w:cs="宋体"/>
          <w:spacing w:val="-50"/>
          <w:sz w:val="24"/>
          <w:szCs w:val="24"/>
        </w:rPr>
        <w:t xml:space="preserve"> </w:t>
      </w:r>
      <w:r>
        <w:rPr>
          <w:rFonts w:ascii="宋体" w:hAnsi="宋体" w:eastAsia="宋体" w:cs="宋体"/>
          <w:spacing w:val="-12"/>
          <w:sz w:val="24"/>
          <w:szCs w:val="24"/>
        </w:rPr>
        <w:t>年</w:t>
      </w:r>
      <w:r>
        <w:rPr>
          <w:rFonts w:ascii="宋体" w:hAnsi="宋体" w:eastAsia="宋体" w:cs="宋体"/>
          <w:spacing w:val="-33"/>
          <w:sz w:val="24"/>
          <w:szCs w:val="24"/>
        </w:rPr>
        <w:t xml:space="preserve"> </w:t>
      </w:r>
      <w:r>
        <w:rPr>
          <w:rFonts w:ascii="宋体" w:hAnsi="宋体" w:eastAsia="宋体" w:cs="宋体"/>
          <w:spacing w:val="-12"/>
          <w:sz w:val="24"/>
          <w:szCs w:val="24"/>
        </w:rPr>
        <w:t>10</w:t>
      </w:r>
      <w:r>
        <w:rPr>
          <w:rFonts w:ascii="宋体" w:hAnsi="宋体" w:eastAsia="宋体" w:cs="宋体"/>
          <w:spacing w:val="-45"/>
          <w:sz w:val="24"/>
          <w:szCs w:val="24"/>
        </w:rPr>
        <w:t xml:space="preserve"> </w:t>
      </w:r>
      <w:r>
        <w:rPr>
          <w:rFonts w:ascii="宋体" w:hAnsi="宋体" w:eastAsia="宋体" w:cs="宋体"/>
          <w:spacing w:val="-12"/>
          <w:sz w:val="24"/>
          <w:szCs w:val="24"/>
        </w:rPr>
        <w:t>月</w:t>
      </w:r>
      <w:r>
        <w:rPr>
          <w:rFonts w:ascii="宋体" w:hAnsi="宋体" w:eastAsia="宋体" w:cs="宋体"/>
          <w:spacing w:val="-33"/>
          <w:sz w:val="24"/>
          <w:szCs w:val="24"/>
        </w:rPr>
        <w:t xml:space="preserve"> </w:t>
      </w:r>
      <w:r>
        <w:rPr>
          <w:rFonts w:ascii="宋体" w:hAnsi="宋体" w:eastAsia="宋体" w:cs="宋体"/>
          <w:spacing w:val="-12"/>
          <w:sz w:val="24"/>
          <w:szCs w:val="24"/>
        </w:rPr>
        <w:t>1</w:t>
      </w:r>
      <w:r>
        <w:rPr>
          <w:rFonts w:ascii="宋体" w:hAnsi="宋体" w:eastAsia="宋体" w:cs="宋体"/>
          <w:spacing w:val="-13"/>
          <w:sz w:val="24"/>
          <w:szCs w:val="24"/>
        </w:rPr>
        <w:t xml:space="preserve"> 日至</w:t>
      </w:r>
      <w:r>
        <w:rPr>
          <w:rFonts w:ascii="宋体" w:hAnsi="宋体" w:eastAsia="宋体" w:cs="宋体"/>
          <w:spacing w:val="-48"/>
          <w:sz w:val="24"/>
          <w:szCs w:val="24"/>
        </w:rPr>
        <w:t xml:space="preserve"> </w:t>
      </w:r>
      <w:r>
        <w:rPr>
          <w:rFonts w:ascii="宋体" w:hAnsi="宋体" w:eastAsia="宋体" w:cs="宋体"/>
          <w:spacing w:val="-13"/>
          <w:sz w:val="24"/>
          <w:szCs w:val="24"/>
        </w:rPr>
        <w:t>2018</w:t>
      </w:r>
      <w:r>
        <w:rPr>
          <w:rFonts w:ascii="宋体" w:hAnsi="宋体" w:eastAsia="宋体" w:cs="宋体"/>
          <w:spacing w:val="-49"/>
          <w:sz w:val="24"/>
          <w:szCs w:val="24"/>
        </w:rPr>
        <w:t xml:space="preserve"> </w:t>
      </w:r>
      <w:r>
        <w:rPr>
          <w:rFonts w:ascii="宋体" w:hAnsi="宋体" w:eastAsia="宋体" w:cs="宋体"/>
          <w:spacing w:val="-13"/>
          <w:sz w:val="24"/>
          <w:szCs w:val="24"/>
        </w:rPr>
        <w:t>年</w:t>
      </w:r>
      <w:r>
        <w:rPr>
          <w:rFonts w:ascii="宋体" w:hAnsi="宋体" w:eastAsia="宋体" w:cs="宋体"/>
          <w:spacing w:val="-33"/>
          <w:sz w:val="24"/>
          <w:szCs w:val="24"/>
        </w:rPr>
        <w:t xml:space="preserve"> </w:t>
      </w:r>
      <w:r>
        <w:rPr>
          <w:rFonts w:ascii="宋体" w:hAnsi="宋体" w:eastAsia="宋体" w:cs="宋体"/>
          <w:spacing w:val="-13"/>
          <w:sz w:val="24"/>
          <w:szCs w:val="24"/>
        </w:rPr>
        <w:t>12</w:t>
      </w:r>
      <w:r>
        <w:rPr>
          <w:rFonts w:ascii="宋体" w:hAnsi="宋体" w:eastAsia="宋体" w:cs="宋体"/>
          <w:spacing w:val="-45"/>
          <w:sz w:val="24"/>
          <w:szCs w:val="24"/>
        </w:rPr>
        <w:t xml:space="preserve"> </w:t>
      </w:r>
      <w:r>
        <w:rPr>
          <w:rFonts w:ascii="宋体" w:hAnsi="宋体" w:eastAsia="宋体" w:cs="宋体"/>
          <w:spacing w:val="-13"/>
          <w:sz w:val="24"/>
          <w:szCs w:val="24"/>
        </w:rPr>
        <w:t>月</w:t>
      </w:r>
      <w:r>
        <w:rPr>
          <w:rFonts w:ascii="宋体" w:hAnsi="宋体" w:eastAsia="宋体" w:cs="宋体"/>
          <w:spacing w:val="-46"/>
          <w:sz w:val="24"/>
          <w:szCs w:val="24"/>
        </w:rPr>
        <w:t xml:space="preserve"> </w:t>
      </w:r>
      <w:r>
        <w:rPr>
          <w:rFonts w:ascii="宋体" w:hAnsi="宋体" w:eastAsia="宋体" w:cs="宋体"/>
          <w:spacing w:val="-13"/>
          <w:sz w:val="24"/>
          <w:szCs w:val="24"/>
        </w:rPr>
        <w:t>31 日期间动用资源储</w:t>
      </w:r>
      <w:r>
        <w:rPr>
          <w:rFonts w:ascii="宋体" w:hAnsi="宋体" w:eastAsia="宋体" w:cs="宋体"/>
          <w:spacing w:val="-4"/>
          <w:sz w:val="24"/>
          <w:szCs w:val="24"/>
        </w:rPr>
        <w:t>量为</w:t>
      </w:r>
      <w:r>
        <w:rPr>
          <w:rFonts w:ascii="宋体" w:hAnsi="宋体" w:eastAsia="宋体" w:cs="宋体"/>
          <w:spacing w:val="-42"/>
          <w:sz w:val="24"/>
          <w:szCs w:val="24"/>
        </w:rPr>
        <w:t xml:space="preserve"> </w:t>
      </w:r>
      <w:r>
        <w:rPr>
          <w:rFonts w:ascii="宋体" w:hAnsi="宋体" w:eastAsia="宋体" w:cs="宋体"/>
          <w:spacing w:val="-4"/>
          <w:sz w:val="24"/>
          <w:szCs w:val="24"/>
        </w:rPr>
        <w:t>365.00</w:t>
      </w:r>
      <w:r>
        <w:rPr>
          <w:rFonts w:ascii="宋体" w:hAnsi="宋体" w:eastAsia="宋体" w:cs="宋体"/>
          <w:spacing w:val="-45"/>
          <w:sz w:val="24"/>
          <w:szCs w:val="24"/>
        </w:rPr>
        <w:t xml:space="preserve"> </w:t>
      </w:r>
      <w:r>
        <w:rPr>
          <w:rFonts w:ascii="宋体" w:hAnsi="宋体" w:eastAsia="宋体" w:cs="宋体"/>
          <w:spacing w:val="-4"/>
          <w:sz w:val="24"/>
          <w:szCs w:val="24"/>
        </w:rPr>
        <w:t>万吨。</w:t>
      </w:r>
    </w:p>
    <w:p w14:paraId="246554E6">
      <w:pPr>
        <w:spacing w:before="1" w:line="415" w:lineRule="auto"/>
        <w:ind w:left="41" w:right="92" w:firstLine="462"/>
        <w:rPr>
          <w:rFonts w:ascii="宋体" w:hAnsi="宋体" w:eastAsia="宋体" w:cs="宋体"/>
          <w:sz w:val="24"/>
          <w:szCs w:val="24"/>
        </w:rPr>
      </w:pPr>
      <w:r>
        <w:rPr>
          <w:rFonts w:ascii="宋体" w:hAnsi="宋体" w:eastAsia="宋体" w:cs="宋体"/>
          <w:spacing w:val="-6"/>
          <w:sz w:val="24"/>
          <w:szCs w:val="24"/>
        </w:rPr>
        <w:t>综上，2006</w:t>
      </w:r>
      <w:r>
        <w:rPr>
          <w:rFonts w:ascii="宋体" w:hAnsi="宋体" w:eastAsia="宋体" w:cs="宋体"/>
          <w:spacing w:val="-50"/>
          <w:sz w:val="24"/>
          <w:szCs w:val="24"/>
        </w:rPr>
        <w:t xml:space="preserve"> </w:t>
      </w:r>
      <w:r>
        <w:rPr>
          <w:rFonts w:ascii="宋体" w:hAnsi="宋体" w:eastAsia="宋体" w:cs="宋体"/>
          <w:spacing w:val="-6"/>
          <w:sz w:val="24"/>
          <w:szCs w:val="24"/>
        </w:rPr>
        <w:t>年</w:t>
      </w:r>
      <w:r>
        <w:rPr>
          <w:rFonts w:ascii="宋体" w:hAnsi="宋体" w:eastAsia="宋体" w:cs="宋体"/>
          <w:spacing w:val="-50"/>
          <w:sz w:val="24"/>
          <w:szCs w:val="24"/>
        </w:rPr>
        <w:t xml:space="preserve"> </w:t>
      </w:r>
      <w:r>
        <w:rPr>
          <w:rFonts w:ascii="宋体" w:hAnsi="宋体" w:eastAsia="宋体" w:cs="宋体"/>
          <w:spacing w:val="-6"/>
          <w:sz w:val="24"/>
          <w:szCs w:val="24"/>
        </w:rPr>
        <w:t>9</w:t>
      </w:r>
      <w:r>
        <w:rPr>
          <w:rFonts w:ascii="宋体" w:hAnsi="宋体" w:eastAsia="宋体" w:cs="宋体"/>
          <w:spacing w:val="-45"/>
          <w:sz w:val="24"/>
          <w:szCs w:val="24"/>
        </w:rPr>
        <w:t xml:space="preserve"> </w:t>
      </w:r>
      <w:r>
        <w:rPr>
          <w:rFonts w:ascii="宋体" w:hAnsi="宋体" w:eastAsia="宋体" w:cs="宋体"/>
          <w:spacing w:val="-6"/>
          <w:sz w:val="24"/>
          <w:szCs w:val="24"/>
        </w:rPr>
        <w:t>月</w:t>
      </w:r>
      <w:r>
        <w:rPr>
          <w:rFonts w:ascii="宋体" w:hAnsi="宋体" w:eastAsia="宋体" w:cs="宋体"/>
          <w:spacing w:val="-46"/>
          <w:sz w:val="24"/>
          <w:szCs w:val="24"/>
        </w:rPr>
        <w:t xml:space="preserve"> </w:t>
      </w:r>
      <w:r>
        <w:rPr>
          <w:rFonts w:ascii="宋体" w:hAnsi="宋体" w:eastAsia="宋体" w:cs="宋体"/>
          <w:spacing w:val="-6"/>
          <w:sz w:val="24"/>
          <w:szCs w:val="24"/>
        </w:rPr>
        <w:t>30 日保有资源储量为</w:t>
      </w:r>
      <w:r>
        <w:rPr>
          <w:rFonts w:ascii="宋体" w:hAnsi="宋体" w:eastAsia="宋体" w:cs="宋体"/>
          <w:spacing w:val="-46"/>
          <w:sz w:val="24"/>
          <w:szCs w:val="24"/>
        </w:rPr>
        <w:t xml:space="preserve"> </w:t>
      </w:r>
      <w:r>
        <w:rPr>
          <w:rFonts w:ascii="宋体" w:hAnsi="宋体" w:eastAsia="宋体" w:cs="宋体"/>
          <w:spacing w:val="-6"/>
          <w:sz w:val="24"/>
          <w:szCs w:val="24"/>
        </w:rPr>
        <w:t>3904.00</w:t>
      </w:r>
      <w:r>
        <w:rPr>
          <w:rFonts w:ascii="宋体" w:hAnsi="宋体" w:eastAsia="宋体" w:cs="宋体"/>
          <w:spacing w:val="-45"/>
          <w:sz w:val="24"/>
          <w:szCs w:val="24"/>
        </w:rPr>
        <w:t xml:space="preserve"> </w:t>
      </w:r>
      <w:r>
        <w:rPr>
          <w:rFonts w:ascii="宋体" w:hAnsi="宋体" w:eastAsia="宋体" w:cs="宋体"/>
          <w:spacing w:val="-6"/>
          <w:sz w:val="24"/>
          <w:szCs w:val="24"/>
        </w:rPr>
        <w:t>万吨</w:t>
      </w:r>
      <w:r>
        <w:rPr>
          <w:rFonts w:ascii="宋体" w:hAnsi="宋体" w:eastAsia="宋体" w:cs="宋体"/>
          <w:spacing w:val="-31"/>
          <w:sz w:val="24"/>
          <w:szCs w:val="24"/>
        </w:rPr>
        <w:t>（＝</w:t>
      </w:r>
      <w:r>
        <w:rPr>
          <w:rFonts w:ascii="宋体" w:hAnsi="宋体" w:eastAsia="宋体" w:cs="宋体"/>
          <w:spacing w:val="-6"/>
          <w:sz w:val="24"/>
          <w:szCs w:val="24"/>
        </w:rPr>
        <w:t>1920.00＋1619.00</w:t>
      </w:r>
      <w:r>
        <w:rPr>
          <w:rFonts w:ascii="宋体" w:hAnsi="宋体" w:eastAsia="宋体" w:cs="宋体"/>
          <w:sz w:val="24"/>
          <w:szCs w:val="24"/>
        </w:rPr>
        <w:t xml:space="preserve"> </w:t>
      </w:r>
      <w:r>
        <w:rPr>
          <w:rFonts w:ascii="宋体" w:hAnsi="宋体" w:eastAsia="宋体" w:cs="宋体"/>
          <w:spacing w:val="10"/>
          <w:sz w:val="24"/>
          <w:szCs w:val="24"/>
        </w:rPr>
        <w:t>+365.00）。</w:t>
      </w:r>
    </w:p>
    <w:p w14:paraId="692EC7EC">
      <w:pPr>
        <w:spacing w:line="220" w:lineRule="auto"/>
        <w:ind w:left="518"/>
        <w:outlineLvl w:val="2"/>
        <w:rPr>
          <w:rFonts w:ascii="宋体" w:hAnsi="宋体" w:eastAsia="宋体" w:cs="宋体"/>
          <w:sz w:val="24"/>
          <w:szCs w:val="24"/>
        </w:rPr>
      </w:pPr>
      <w:r>
        <w:rPr>
          <w:rFonts w:ascii="宋体" w:hAnsi="宋体" w:eastAsia="宋体" w:cs="宋体"/>
          <w:spacing w:val="-5"/>
          <w:sz w:val="24"/>
          <w:szCs w:val="24"/>
        </w:rPr>
        <w:t>10.1.3</w:t>
      </w:r>
      <w:r>
        <w:rPr>
          <w:rFonts w:ascii="宋体" w:hAnsi="宋体" w:eastAsia="宋体" w:cs="宋体"/>
          <w:spacing w:val="-14"/>
          <w:sz w:val="24"/>
          <w:szCs w:val="24"/>
        </w:rPr>
        <w:t xml:space="preserve"> </w:t>
      </w:r>
      <w:r>
        <w:rPr>
          <w:rFonts w:ascii="宋体" w:hAnsi="宋体" w:eastAsia="宋体" w:cs="宋体"/>
          <w:spacing w:val="-5"/>
          <w:sz w:val="24"/>
          <w:szCs w:val="24"/>
        </w:rPr>
        <w:t>已有偿处置的资源量</w:t>
      </w:r>
    </w:p>
    <w:p w14:paraId="7C05031B">
      <w:pPr>
        <w:spacing w:before="221" w:line="388" w:lineRule="auto"/>
        <w:ind w:left="22" w:right="92" w:firstLine="467"/>
        <w:rPr>
          <w:rFonts w:ascii="宋体" w:hAnsi="宋体" w:eastAsia="宋体" w:cs="宋体"/>
          <w:sz w:val="24"/>
          <w:szCs w:val="24"/>
        </w:rPr>
      </w:pPr>
      <w:r>
        <w:rPr>
          <w:rFonts w:ascii="宋体" w:hAnsi="宋体" w:eastAsia="宋体" w:cs="宋体"/>
          <w:spacing w:val="-1"/>
          <w:sz w:val="24"/>
          <w:szCs w:val="24"/>
        </w:rPr>
        <w:t>“通泰石灰岩矿采矿权</w:t>
      </w:r>
      <w:r>
        <w:rPr>
          <w:rFonts w:ascii="宋体" w:hAnsi="宋体" w:eastAsia="宋体" w:cs="宋体"/>
          <w:spacing w:val="-86"/>
          <w:sz w:val="24"/>
          <w:szCs w:val="24"/>
        </w:rPr>
        <w:t xml:space="preserve"> </w:t>
      </w:r>
      <w:r>
        <w:rPr>
          <w:rFonts w:ascii="宋体" w:hAnsi="宋体" w:eastAsia="宋体" w:cs="宋体"/>
          <w:spacing w:val="-1"/>
          <w:sz w:val="24"/>
          <w:szCs w:val="24"/>
        </w:rPr>
        <w:t>”为探转采设立，矿区范围内的资源储量以往未进行</w:t>
      </w:r>
      <w:r>
        <w:rPr>
          <w:rFonts w:ascii="宋体" w:hAnsi="宋体" w:eastAsia="宋体" w:cs="宋体"/>
          <w:spacing w:val="-2"/>
          <w:sz w:val="24"/>
          <w:szCs w:val="24"/>
        </w:rPr>
        <w:t>过有偿处置。</w:t>
      </w:r>
    </w:p>
    <w:p w14:paraId="76B7AF08">
      <w:pPr>
        <w:spacing w:line="388" w:lineRule="auto"/>
        <w:rPr>
          <w:rFonts w:ascii="宋体" w:hAnsi="宋体" w:eastAsia="宋体" w:cs="宋体"/>
          <w:sz w:val="24"/>
          <w:szCs w:val="24"/>
        </w:rPr>
        <w:sectPr>
          <w:headerReference r:id="rId41" w:type="default"/>
          <w:footerReference r:id="rId42" w:type="default"/>
          <w:pgSz w:w="11906" w:h="16839"/>
          <w:pgMar w:top="1214" w:right="1615" w:bottom="1300" w:left="1785" w:header="825" w:footer="983" w:gutter="0"/>
          <w:cols w:space="720" w:num="1"/>
        </w:sectPr>
      </w:pPr>
    </w:p>
    <w:p w14:paraId="17B45ED3">
      <w:pPr>
        <w:spacing w:line="371" w:lineRule="auto"/>
        <w:rPr>
          <w:rFonts w:ascii="Arial"/>
          <w:sz w:val="21"/>
        </w:rPr>
      </w:pPr>
    </w:p>
    <w:p w14:paraId="79E2644F">
      <w:pPr>
        <w:spacing w:before="78" w:line="218" w:lineRule="auto"/>
        <w:ind w:left="518"/>
        <w:outlineLvl w:val="2"/>
        <w:rPr>
          <w:rFonts w:ascii="宋体" w:hAnsi="宋体" w:eastAsia="宋体" w:cs="宋体"/>
          <w:sz w:val="24"/>
          <w:szCs w:val="24"/>
        </w:rPr>
      </w:pPr>
      <w:r>
        <w:rPr>
          <w:rFonts w:ascii="宋体" w:hAnsi="宋体" w:eastAsia="宋体" w:cs="宋体"/>
          <w:spacing w:val="-2"/>
          <w:sz w:val="24"/>
          <w:szCs w:val="24"/>
        </w:rPr>
        <w:t>10.1.4</w:t>
      </w:r>
      <w:r>
        <w:rPr>
          <w:rFonts w:ascii="宋体" w:hAnsi="宋体" w:eastAsia="宋体" w:cs="宋体"/>
          <w:spacing w:val="-49"/>
          <w:sz w:val="24"/>
          <w:szCs w:val="24"/>
        </w:rPr>
        <w:t xml:space="preserve"> </w:t>
      </w:r>
      <w:r>
        <w:rPr>
          <w:rFonts w:ascii="宋体" w:hAnsi="宋体" w:eastAsia="宋体" w:cs="宋体"/>
          <w:spacing w:val="-2"/>
          <w:sz w:val="24"/>
          <w:szCs w:val="24"/>
        </w:rPr>
        <w:t>本次评估需要有偿处置的资源量</w:t>
      </w:r>
    </w:p>
    <w:p w14:paraId="7B19896C">
      <w:pPr>
        <w:spacing w:before="257" w:line="415" w:lineRule="auto"/>
        <w:ind w:left="20" w:right="92" w:firstLine="469"/>
        <w:rPr>
          <w:rFonts w:ascii="宋体" w:hAnsi="宋体" w:eastAsia="宋体" w:cs="宋体"/>
          <w:sz w:val="24"/>
          <w:szCs w:val="24"/>
        </w:rPr>
      </w:pPr>
      <w:r>
        <w:rPr>
          <w:rFonts w:ascii="宋体" w:hAnsi="宋体" w:eastAsia="宋体" w:cs="宋体"/>
          <w:spacing w:val="-2"/>
          <w:sz w:val="24"/>
          <w:szCs w:val="24"/>
        </w:rPr>
        <w:t>“通泰石灰岩矿采矿权</w:t>
      </w:r>
      <w:r>
        <w:rPr>
          <w:rFonts w:ascii="宋体" w:hAnsi="宋体" w:eastAsia="宋体" w:cs="宋体"/>
          <w:spacing w:val="-88"/>
          <w:sz w:val="24"/>
          <w:szCs w:val="24"/>
        </w:rPr>
        <w:t xml:space="preserve"> </w:t>
      </w:r>
      <w:r>
        <w:rPr>
          <w:rFonts w:ascii="宋体" w:hAnsi="宋体" w:eastAsia="宋体" w:cs="宋体"/>
          <w:spacing w:val="-2"/>
          <w:sz w:val="24"/>
          <w:szCs w:val="24"/>
        </w:rPr>
        <w:t>”矿区范围内截止</w:t>
      </w:r>
      <w:r>
        <w:rPr>
          <w:rFonts w:ascii="宋体" w:hAnsi="宋体" w:eastAsia="宋体" w:cs="宋体"/>
          <w:spacing w:val="-48"/>
          <w:sz w:val="24"/>
          <w:szCs w:val="24"/>
        </w:rPr>
        <w:t xml:space="preserve"> </w:t>
      </w:r>
      <w:r>
        <w:rPr>
          <w:rFonts w:ascii="宋体" w:hAnsi="宋体" w:eastAsia="宋体" w:cs="宋体"/>
          <w:spacing w:val="-2"/>
          <w:sz w:val="24"/>
          <w:szCs w:val="24"/>
        </w:rPr>
        <w:t>2006</w:t>
      </w:r>
      <w:r>
        <w:rPr>
          <w:rFonts w:ascii="宋体" w:hAnsi="宋体" w:eastAsia="宋体" w:cs="宋体"/>
          <w:spacing w:val="-49"/>
          <w:sz w:val="24"/>
          <w:szCs w:val="24"/>
        </w:rPr>
        <w:t xml:space="preserve"> </w:t>
      </w:r>
      <w:r>
        <w:rPr>
          <w:rFonts w:ascii="宋体" w:hAnsi="宋体" w:eastAsia="宋体" w:cs="宋体"/>
          <w:spacing w:val="-2"/>
          <w:sz w:val="24"/>
          <w:szCs w:val="24"/>
        </w:rPr>
        <w:t>年9</w:t>
      </w:r>
      <w:r>
        <w:rPr>
          <w:rFonts w:ascii="宋体" w:hAnsi="宋体" w:eastAsia="宋体" w:cs="宋体"/>
          <w:spacing w:val="-45"/>
          <w:sz w:val="24"/>
          <w:szCs w:val="24"/>
        </w:rPr>
        <w:t xml:space="preserve"> </w:t>
      </w:r>
      <w:r>
        <w:rPr>
          <w:rFonts w:ascii="宋体" w:hAnsi="宋体" w:eastAsia="宋体" w:cs="宋体"/>
          <w:spacing w:val="-2"/>
          <w:sz w:val="24"/>
          <w:szCs w:val="24"/>
        </w:rPr>
        <w:t>月</w:t>
      </w:r>
      <w:r>
        <w:rPr>
          <w:rFonts w:ascii="宋体" w:hAnsi="宋体" w:eastAsia="宋体" w:cs="宋体"/>
          <w:spacing w:val="-46"/>
          <w:sz w:val="24"/>
          <w:szCs w:val="24"/>
        </w:rPr>
        <w:t xml:space="preserve"> </w:t>
      </w:r>
      <w:r>
        <w:rPr>
          <w:rFonts w:ascii="宋体" w:hAnsi="宋体" w:eastAsia="宋体" w:cs="宋体"/>
          <w:spacing w:val="-3"/>
          <w:sz w:val="24"/>
          <w:szCs w:val="24"/>
        </w:rPr>
        <w:t>30 日保有水泥用灰岩</w:t>
      </w:r>
      <w:r>
        <w:rPr>
          <w:rFonts w:ascii="宋体" w:hAnsi="宋体" w:eastAsia="宋体" w:cs="宋体"/>
          <w:spacing w:val="-2"/>
          <w:sz w:val="24"/>
          <w:szCs w:val="24"/>
        </w:rPr>
        <w:t>矿</w:t>
      </w:r>
      <w:r>
        <w:rPr>
          <w:rFonts w:ascii="宋体" w:hAnsi="宋体" w:eastAsia="宋体" w:cs="宋体"/>
          <w:spacing w:val="-41"/>
          <w:sz w:val="24"/>
          <w:szCs w:val="24"/>
        </w:rPr>
        <w:t xml:space="preserve"> </w:t>
      </w:r>
      <w:r>
        <w:rPr>
          <w:rFonts w:ascii="宋体" w:hAnsi="宋体" w:eastAsia="宋体" w:cs="宋体"/>
          <w:spacing w:val="-2"/>
          <w:sz w:val="24"/>
          <w:szCs w:val="24"/>
        </w:rPr>
        <w:t>3904.00</w:t>
      </w:r>
      <w:r>
        <w:rPr>
          <w:rFonts w:ascii="宋体" w:hAnsi="宋体" w:eastAsia="宋体" w:cs="宋体"/>
          <w:spacing w:val="-45"/>
          <w:sz w:val="24"/>
          <w:szCs w:val="24"/>
        </w:rPr>
        <w:t xml:space="preserve"> </w:t>
      </w:r>
      <w:r>
        <w:rPr>
          <w:rFonts w:ascii="宋体" w:hAnsi="宋体" w:eastAsia="宋体" w:cs="宋体"/>
          <w:spacing w:val="-2"/>
          <w:sz w:val="24"/>
          <w:szCs w:val="24"/>
        </w:rPr>
        <w:t>万吨，以往未进行过有偿处置。</w:t>
      </w:r>
    </w:p>
    <w:p w14:paraId="79A6E453">
      <w:pPr>
        <w:spacing w:before="1" w:line="415" w:lineRule="auto"/>
        <w:ind w:left="22" w:right="92" w:firstLine="479"/>
        <w:jc w:val="both"/>
        <w:rPr>
          <w:rFonts w:ascii="宋体" w:hAnsi="宋体" w:eastAsia="宋体" w:cs="宋体"/>
          <w:sz w:val="24"/>
          <w:szCs w:val="24"/>
        </w:rPr>
      </w:pPr>
      <w:r>
        <w:rPr>
          <w:rFonts w:ascii="宋体" w:hAnsi="宋体" w:eastAsia="宋体" w:cs="宋体"/>
          <w:sz w:val="24"/>
          <w:szCs w:val="24"/>
        </w:rPr>
        <w:t>根据《财政部自然资源部税务总局关于印发&lt;矿业权</w:t>
      </w:r>
      <w:r>
        <w:rPr>
          <w:rFonts w:ascii="宋体" w:hAnsi="宋体" w:eastAsia="宋体" w:cs="宋体"/>
          <w:spacing w:val="-1"/>
          <w:sz w:val="24"/>
          <w:szCs w:val="24"/>
        </w:rPr>
        <w:t>出让收益征收办法&gt;的通</w:t>
      </w:r>
      <w:r>
        <w:rPr>
          <w:rFonts w:ascii="宋体" w:hAnsi="宋体" w:eastAsia="宋体" w:cs="宋体"/>
          <w:spacing w:val="-2"/>
          <w:sz w:val="24"/>
          <w:szCs w:val="24"/>
        </w:rPr>
        <w:t>知》（财综〔2023〕10</w:t>
      </w:r>
      <w:r>
        <w:rPr>
          <w:rFonts w:ascii="宋体" w:hAnsi="宋体" w:eastAsia="宋体" w:cs="宋体"/>
          <w:spacing w:val="-45"/>
          <w:sz w:val="24"/>
          <w:szCs w:val="24"/>
        </w:rPr>
        <w:t xml:space="preserve"> </w:t>
      </w:r>
      <w:r>
        <w:rPr>
          <w:rFonts w:ascii="宋体" w:hAnsi="宋体" w:eastAsia="宋体" w:cs="宋体"/>
          <w:spacing w:val="-2"/>
          <w:sz w:val="24"/>
          <w:szCs w:val="24"/>
        </w:rPr>
        <w:t>号）规定，矿业权出让收益评估</w:t>
      </w:r>
      <w:r>
        <w:rPr>
          <w:rFonts w:ascii="宋体" w:hAnsi="宋体" w:eastAsia="宋体" w:cs="宋体"/>
          <w:spacing w:val="-3"/>
          <w:sz w:val="24"/>
          <w:szCs w:val="24"/>
        </w:rPr>
        <w:t>期限要与采矿权登记发证</w:t>
      </w:r>
      <w:r>
        <w:rPr>
          <w:rFonts w:ascii="宋体" w:hAnsi="宋体" w:eastAsia="宋体" w:cs="宋体"/>
          <w:spacing w:val="-1"/>
          <w:sz w:val="24"/>
          <w:szCs w:val="24"/>
        </w:rPr>
        <w:t>年限、矿山开发利用实际有效衔接且最长不超过三十年。</w:t>
      </w:r>
    </w:p>
    <w:p w14:paraId="4D366A2E">
      <w:pPr>
        <w:spacing w:before="1" w:line="407" w:lineRule="auto"/>
        <w:ind w:left="20" w:right="92" w:firstLine="483"/>
        <w:jc w:val="both"/>
        <w:rPr>
          <w:rFonts w:ascii="宋体" w:hAnsi="宋体" w:eastAsia="宋体" w:cs="宋体"/>
          <w:sz w:val="24"/>
          <w:szCs w:val="24"/>
        </w:rPr>
      </w:pPr>
      <w:r>
        <w:rPr>
          <w:rFonts w:ascii="宋体" w:hAnsi="宋体" w:eastAsia="宋体" w:cs="宋体"/>
          <w:spacing w:val="-1"/>
          <w:sz w:val="24"/>
          <w:szCs w:val="24"/>
        </w:rPr>
        <w:t>综上，“通泰石灰岩矿采矿权</w:t>
      </w:r>
      <w:r>
        <w:rPr>
          <w:rFonts w:ascii="宋体" w:hAnsi="宋体" w:eastAsia="宋体" w:cs="宋体"/>
          <w:spacing w:val="-88"/>
          <w:sz w:val="24"/>
          <w:szCs w:val="24"/>
        </w:rPr>
        <w:t xml:space="preserve"> </w:t>
      </w:r>
      <w:r>
        <w:rPr>
          <w:rFonts w:ascii="宋体" w:hAnsi="宋体" w:eastAsia="宋体" w:cs="宋体"/>
          <w:spacing w:val="-1"/>
          <w:sz w:val="24"/>
          <w:szCs w:val="24"/>
        </w:rPr>
        <w:t>”本次评估需要</w:t>
      </w:r>
      <w:r>
        <w:rPr>
          <w:rFonts w:ascii="宋体" w:hAnsi="宋体" w:eastAsia="宋体" w:cs="宋体"/>
          <w:spacing w:val="-2"/>
          <w:sz w:val="24"/>
          <w:szCs w:val="24"/>
        </w:rPr>
        <w:t>有偿处置的资源量为评估计算</w:t>
      </w:r>
      <w:r>
        <w:rPr>
          <w:rFonts w:ascii="宋体" w:hAnsi="宋体" w:eastAsia="宋体" w:cs="宋体"/>
          <w:spacing w:val="2"/>
          <w:sz w:val="24"/>
          <w:szCs w:val="24"/>
        </w:rPr>
        <w:t>矿</w:t>
      </w:r>
      <w:r>
        <w:rPr>
          <w:rFonts w:ascii="宋体" w:hAnsi="宋体" w:eastAsia="宋体" w:cs="宋体"/>
          <w:spacing w:val="-62"/>
          <w:sz w:val="24"/>
          <w:szCs w:val="24"/>
        </w:rPr>
        <w:t xml:space="preserve"> </w:t>
      </w:r>
      <w:r>
        <w:rPr>
          <w:rFonts w:ascii="宋体" w:hAnsi="宋体" w:eastAsia="宋体" w:cs="宋体"/>
          <w:spacing w:val="2"/>
          <w:sz w:val="24"/>
          <w:szCs w:val="24"/>
        </w:rPr>
        <w:t>山服务年</w:t>
      </w:r>
      <w:r>
        <w:rPr>
          <w:rFonts w:ascii="宋体" w:hAnsi="宋体" w:eastAsia="宋体" w:cs="宋体"/>
          <w:spacing w:val="-70"/>
          <w:sz w:val="24"/>
          <w:szCs w:val="24"/>
        </w:rPr>
        <w:t xml:space="preserve"> </w:t>
      </w:r>
      <w:r>
        <w:rPr>
          <w:rFonts w:ascii="宋体" w:hAnsi="宋体" w:eastAsia="宋体" w:cs="宋体"/>
          <w:spacing w:val="2"/>
          <w:sz w:val="24"/>
          <w:szCs w:val="24"/>
        </w:rPr>
        <w:t>限</w:t>
      </w:r>
      <w:r>
        <w:rPr>
          <w:rFonts w:ascii="宋体" w:hAnsi="宋体" w:eastAsia="宋体" w:cs="宋体"/>
          <w:spacing w:val="-19"/>
          <w:sz w:val="24"/>
          <w:szCs w:val="24"/>
        </w:rPr>
        <w:t xml:space="preserve"> </w:t>
      </w:r>
      <w:r>
        <w:rPr>
          <w:rFonts w:ascii="宋体" w:hAnsi="宋体" w:eastAsia="宋体" w:cs="宋体"/>
          <w:spacing w:val="2"/>
          <w:sz w:val="24"/>
          <w:szCs w:val="24"/>
        </w:rPr>
        <w:t>30</w:t>
      </w:r>
      <w:r>
        <w:rPr>
          <w:rFonts w:ascii="宋体" w:hAnsi="宋体" w:eastAsia="宋体" w:cs="宋体"/>
          <w:spacing w:val="-24"/>
          <w:sz w:val="24"/>
          <w:szCs w:val="24"/>
        </w:rPr>
        <w:t xml:space="preserve"> </w:t>
      </w:r>
      <w:r>
        <w:rPr>
          <w:rFonts w:ascii="宋体" w:hAnsi="宋体" w:eastAsia="宋体" w:cs="宋体"/>
          <w:spacing w:val="2"/>
          <w:sz w:val="24"/>
          <w:szCs w:val="24"/>
        </w:rPr>
        <w:t>年</w:t>
      </w:r>
      <w:r>
        <w:rPr>
          <w:rFonts w:ascii="宋体" w:hAnsi="宋体" w:eastAsia="宋体" w:cs="宋体"/>
          <w:spacing w:val="-55"/>
          <w:sz w:val="24"/>
          <w:szCs w:val="24"/>
        </w:rPr>
        <w:t xml:space="preserve"> </w:t>
      </w:r>
      <w:r>
        <w:rPr>
          <w:rFonts w:ascii="宋体" w:hAnsi="宋体" w:eastAsia="宋体" w:cs="宋体"/>
          <w:spacing w:val="2"/>
          <w:sz w:val="24"/>
          <w:szCs w:val="24"/>
        </w:rPr>
        <w:t>内拟动用资源量</w:t>
      </w:r>
      <w:r>
        <w:rPr>
          <w:rFonts w:ascii="宋体" w:hAnsi="宋体" w:eastAsia="宋体" w:cs="宋体"/>
          <w:spacing w:val="-19"/>
          <w:sz w:val="24"/>
          <w:szCs w:val="24"/>
        </w:rPr>
        <w:t xml:space="preserve"> </w:t>
      </w:r>
      <w:r>
        <w:rPr>
          <w:rFonts w:ascii="宋体" w:hAnsi="宋体" w:eastAsia="宋体" w:cs="宋体"/>
          <w:spacing w:val="2"/>
          <w:sz w:val="24"/>
          <w:szCs w:val="24"/>
        </w:rPr>
        <w:t>3000.00 万</w:t>
      </w:r>
      <w:r>
        <w:rPr>
          <w:rFonts w:ascii="宋体" w:hAnsi="宋体" w:eastAsia="宋体" w:cs="宋体"/>
          <w:spacing w:val="1"/>
          <w:sz w:val="24"/>
          <w:szCs w:val="24"/>
        </w:rPr>
        <w:t>吨</w:t>
      </w:r>
      <w:r>
        <w:rPr>
          <w:rFonts w:ascii="宋体" w:hAnsi="宋体" w:eastAsia="宋体" w:cs="宋体"/>
          <w:spacing w:val="-16"/>
          <w:sz w:val="24"/>
          <w:szCs w:val="24"/>
        </w:rPr>
        <w:t>（</w:t>
      </w:r>
      <w:r>
        <w:rPr>
          <w:rFonts w:ascii="宋体" w:hAnsi="宋体" w:eastAsia="宋体" w:cs="宋体"/>
          <w:spacing w:val="-26"/>
          <w:sz w:val="24"/>
          <w:szCs w:val="24"/>
        </w:rPr>
        <w:t xml:space="preserve"> </w:t>
      </w:r>
      <w:r>
        <w:rPr>
          <w:rFonts w:ascii="宋体" w:hAnsi="宋体" w:eastAsia="宋体" w:cs="宋体"/>
          <w:spacing w:val="-16"/>
          <w:sz w:val="24"/>
          <w:szCs w:val="24"/>
        </w:rPr>
        <w:t>＝</w:t>
      </w:r>
      <w:r>
        <w:rPr>
          <w:rFonts w:ascii="宋体" w:hAnsi="宋体" w:eastAsia="宋体" w:cs="宋体"/>
          <w:spacing w:val="1"/>
          <w:sz w:val="24"/>
          <w:szCs w:val="24"/>
        </w:rPr>
        <w:t>2700.00÷</w:t>
      </w:r>
      <w:r>
        <w:rPr>
          <w:rFonts w:ascii="宋体" w:hAnsi="宋体" w:eastAsia="宋体" w:cs="宋体"/>
          <w:spacing w:val="-80"/>
          <w:sz w:val="24"/>
          <w:szCs w:val="24"/>
        </w:rPr>
        <w:t xml:space="preserve"> </w:t>
      </w:r>
      <w:r>
        <w:rPr>
          <w:rFonts w:ascii="宋体" w:hAnsi="宋体" w:eastAsia="宋体" w:cs="宋体"/>
          <w:spacing w:val="1"/>
          <w:sz w:val="24"/>
          <w:szCs w:val="24"/>
        </w:rPr>
        <w:t>3513.60</w:t>
      </w:r>
      <w:r>
        <w:rPr>
          <w:rFonts w:ascii="宋体" w:hAnsi="宋体" w:eastAsia="宋体" w:cs="宋体"/>
          <w:spacing w:val="-50"/>
          <w:sz w:val="24"/>
          <w:szCs w:val="24"/>
        </w:rPr>
        <w:t xml:space="preserve"> </w:t>
      </w:r>
      <w:r>
        <w:rPr>
          <w:rFonts w:ascii="宋体" w:hAnsi="宋体" w:eastAsia="宋体" w:cs="宋体"/>
          <w:spacing w:val="1"/>
          <w:sz w:val="24"/>
          <w:szCs w:val="24"/>
        </w:rPr>
        <w:t>×</w:t>
      </w:r>
      <w:r>
        <w:rPr>
          <w:rFonts w:ascii="宋体" w:hAnsi="宋体" w:eastAsia="宋体" w:cs="宋体"/>
          <w:sz w:val="24"/>
          <w:szCs w:val="24"/>
        </w:rPr>
        <w:t xml:space="preserve"> </w:t>
      </w:r>
      <w:bookmarkStart w:id="22" w:name="bookmark21"/>
      <w:bookmarkEnd w:id="22"/>
      <w:r>
        <w:rPr>
          <w:rFonts w:ascii="宋体" w:hAnsi="宋体" w:eastAsia="宋体" w:cs="宋体"/>
          <w:spacing w:val="-1"/>
          <w:sz w:val="24"/>
          <w:szCs w:val="24"/>
        </w:rPr>
        <w:t>3904.00）。</w:t>
      </w:r>
    </w:p>
    <w:p w14:paraId="784C26DD">
      <w:pPr>
        <w:spacing w:before="1" w:line="217" w:lineRule="auto"/>
        <w:ind w:left="518"/>
        <w:outlineLvl w:val="1"/>
        <w:rPr>
          <w:rFonts w:ascii="宋体" w:hAnsi="宋体" w:eastAsia="宋体" w:cs="宋体"/>
          <w:sz w:val="24"/>
          <w:szCs w:val="24"/>
        </w:rPr>
      </w:pPr>
      <w:bookmarkStart w:id="23" w:name="bookmark55"/>
      <w:bookmarkEnd w:id="23"/>
      <w:r>
        <w:rPr>
          <w:rFonts w:ascii="宋体" w:hAnsi="宋体" w:eastAsia="宋体" w:cs="宋体"/>
          <w:spacing w:val="-3"/>
          <w:sz w:val="24"/>
          <w:szCs w:val="24"/>
        </w:rPr>
        <w:t>10.2</w:t>
      </w:r>
      <w:r>
        <w:rPr>
          <w:rFonts w:ascii="宋体" w:hAnsi="宋体" w:eastAsia="宋体" w:cs="宋体"/>
          <w:spacing w:val="-52"/>
          <w:sz w:val="24"/>
          <w:szCs w:val="24"/>
        </w:rPr>
        <w:t xml:space="preserve"> </w:t>
      </w:r>
      <w:r>
        <w:rPr>
          <w:rFonts w:ascii="宋体" w:hAnsi="宋体" w:eastAsia="宋体" w:cs="宋体"/>
          <w:spacing w:val="-3"/>
          <w:sz w:val="24"/>
          <w:szCs w:val="24"/>
        </w:rPr>
        <w:t>评估利用资源储量</w:t>
      </w:r>
    </w:p>
    <w:p w14:paraId="25AEC3B1">
      <w:pPr>
        <w:spacing w:before="250" w:line="415" w:lineRule="auto"/>
        <w:ind w:left="21" w:right="92" w:firstLine="480"/>
        <w:jc w:val="both"/>
        <w:rPr>
          <w:rFonts w:ascii="宋体" w:hAnsi="宋体" w:eastAsia="宋体" w:cs="宋体"/>
          <w:sz w:val="24"/>
          <w:szCs w:val="24"/>
        </w:rPr>
      </w:pPr>
      <w:r>
        <w:rPr>
          <w:rFonts w:ascii="宋体" w:hAnsi="宋体" w:eastAsia="宋体" w:cs="宋体"/>
          <w:spacing w:val="-1"/>
          <w:sz w:val="24"/>
          <w:szCs w:val="24"/>
        </w:rPr>
        <w:t>根据《中国矿业权评估准则》及《矿业权评估利用矿产资源储量指导意见》</w:t>
      </w:r>
      <w:r>
        <w:rPr>
          <w:rFonts w:ascii="宋体" w:hAnsi="宋体" w:eastAsia="宋体" w:cs="宋体"/>
          <w:spacing w:val="13"/>
          <w:sz w:val="24"/>
          <w:szCs w:val="24"/>
        </w:rPr>
        <w:t xml:space="preserve"> </w:t>
      </w:r>
      <w:r>
        <w:rPr>
          <w:rFonts w:ascii="宋体" w:hAnsi="宋体" w:eastAsia="宋体" w:cs="宋体"/>
          <w:spacing w:val="-1"/>
          <w:sz w:val="24"/>
          <w:szCs w:val="24"/>
        </w:rPr>
        <w:t>（CMVS21210－2010</w:t>
      </w:r>
      <w:r>
        <w:rPr>
          <w:rFonts w:ascii="宋体" w:hAnsi="宋体" w:eastAsia="宋体" w:cs="宋体"/>
          <w:spacing w:val="-37"/>
          <w:sz w:val="24"/>
          <w:szCs w:val="24"/>
        </w:rPr>
        <w:t>），</w:t>
      </w:r>
      <w:r>
        <w:rPr>
          <w:rFonts w:ascii="宋体" w:hAnsi="宋体" w:eastAsia="宋体" w:cs="宋体"/>
          <w:spacing w:val="-1"/>
          <w:sz w:val="24"/>
          <w:szCs w:val="24"/>
        </w:rPr>
        <w:t>评估利用的资源</w:t>
      </w:r>
      <w:r>
        <w:rPr>
          <w:rFonts w:ascii="宋体" w:hAnsi="宋体" w:eastAsia="宋体" w:cs="宋体"/>
          <w:spacing w:val="-2"/>
          <w:sz w:val="24"/>
          <w:szCs w:val="24"/>
        </w:rPr>
        <w:t>储量指评估基准日保有资源储量中，用于</w:t>
      </w:r>
      <w:r>
        <w:rPr>
          <w:rFonts w:ascii="宋体" w:hAnsi="宋体" w:eastAsia="宋体" w:cs="宋体"/>
          <w:sz w:val="24"/>
          <w:szCs w:val="24"/>
        </w:rPr>
        <w:t>作为评估计算可采储量的基础数据——参与评估计算的</w:t>
      </w:r>
      <w:r>
        <w:rPr>
          <w:rFonts w:ascii="宋体" w:hAnsi="宋体" w:eastAsia="宋体" w:cs="宋体"/>
          <w:spacing w:val="-1"/>
          <w:sz w:val="24"/>
          <w:szCs w:val="24"/>
        </w:rPr>
        <w:t>基础储量和资源量折算的基础储量。结合《固体矿产资源量分类》</w:t>
      </w:r>
      <w:r>
        <w:rPr>
          <w:rFonts w:ascii="宋体" w:hAnsi="宋体" w:eastAsia="宋体" w:cs="宋体"/>
          <w:spacing w:val="-69"/>
          <w:sz w:val="24"/>
          <w:szCs w:val="24"/>
        </w:rPr>
        <w:t xml:space="preserve"> </w:t>
      </w:r>
      <w:r>
        <w:rPr>
          <w:rFonts w:ascii="宋体" w:hAnsi="宋体" w:eastAsia="宋体" w:cs="宋体"/>
          <w:spacing w:val="-1"/>
          <w:sz w:val="24"/>
          <w:szCs w:val="24"/>
        </w:rPr>
        <w:t>(GB/T1</w:t>
      </w:r>
      <w:r>
        <w:rPr>
          <w:rFonts w:ascii="宋体" w:hAnsi="宋体" w:eastAsia="宋体" w:cs="宋体"/>
          <w:spacing w:val="-2"/>
          <w:sz w:val="24"/>
          <w:szCs w:val="24"/>
        </w:rPr>
        <w:t>7766-2020)、《固体矿产地质勘</w:t>
      </w:r>
      <w:r>
        <w:rPr>
          <w:rFonts w:ascii="宋体" w:hAnsi="宋体" w:eastAsia="宋体" w:cs="宋体"/>
          <w:spacing w:val="-1"/>
          <w:sz w:val="24"/>
          <w:szCs w:val="24"/>
        </w:rPr>
        <w:t>查规范总则》</w:t>
      </w:r>
      <w:r>
        <w:rPr>
          <w:rFonts w:ascii="宋体" w:hAnsi="宋体" w:eastAsia="宋体" w:cs="宋体"/>
          <w:spacing w:val="-69"/>
          <w:sz w:val="24"/>
          <w:szCs w:val="24"/>
        </w:rPr>
        <w:t xml:space="preserve"> </w:t>
      </w:r>
      <w:r>
        <w:rPr>
          <w:rFonts w:ascii="宋体" w:hAnsi="宋体" w:eastAsia="宋体" w:cs="宋体"/>
          <w:spacing w:val="-1"/>
          <w:sz w:val="24"/>
          <w:szCs w:val="24"/>
        </w:rPr>
        <w:t>(GB/T13908-2020)，矿</w:t>
      </w:r>
      <w:r>
        <w:rPr>
          <w:rFonts w:ascii="宋体" w:hAnsi="宋体" w:eastAsia="宋体" w:cs="宋体"/>
          <w:spacing w:val="-2"/>
          <w:sz w:val="24"/>
          <w:szCs w:val="24"/>
        </w:rPr>
        <w:t>业权评估中通常按下列原则确定评估利用矿产资源储量：</w:t>
      </w:r>
    </w:p>
    <w:p w14:paraId="3562558E">
      <w:pPr>
        <w:spacing w:before="1" w:line="217" w:lineRule="auto"/>
        <w:jc w:val="right"/>
        <w:rPr>
          <w:rFonts w:ascii="宋体" w:hAnsi="宋体" w:eastAsia="宋体" w:cs="宋体"/>
          <w:sz w:val="24"/>
          <w:szCs w:val="24"/>
        </w:rPr>
      </w:pPr>
      <w:r>
        <w:rPr>
          <w:rFonts w:ascii="宋体" w:hAnsi="宋体" w:eastAsia="宋体" w:cs="宋体"/>
          <w:spacing w:val="-3"/>
          <w:sz w:val="24"/>
          <w:szCs w:val="24"/>
        </w:rPr>
        <w:t>（1）探明或控制的经济基础储量（111b）和（122b</w:t>
      </w:r>
      <w:r>
        <w:rPr>
          <w:rFonts w:ascii="宋体" w:hAnsi="宋体" w:eastAsia="宋体" w:cs="宋体"/>
          <w:spacing w:val="12"/>
          <w:sz w:val="24"/>
          <w:szCs w:val="24"/>
        </w:rPr>
        <w:t>），</w:t>
      </w:r>
      <w:r>
        <w:rPr>
          <w:rFonts w:ascii="宋体" w:hAnsi="宋体" w:eastAsia="宋体" w:cs="宋体"/>
          <w:spacing w:val="-3"/>
          <w:sz w:val="24"/>
          <w:szCs w:val="24"/>
        </w:rPr>
        <w:t>全部参与评估计算；</w:t>
      </w:r>
    </w:p>
    <w:p w14:paraId="0C94E9E6">
      <w:pPr>
        <w:spacing w:before="258" w:line="415" w:lineRule="auto"/>
        <w:ind w:left="32" w:right="92" w:firstLine="480"/>
        <w:rPr>
          <w:rFonts w:ascii="宋体" w:hAnsi="宋体" w:eastAsia="宋体" w:cs="宋体"/>
          <w:sz w:val="24"/>
          <w:szCs w:val="24"/>
        </w:rPr>
      </w:pPr>
      <w:r>
        <w:rPr>
          <w:rFonts w:ascii="宋体" w:hAnsi="宋体" w:eastAsia="宋体" w:cs="宋体"/>
          <w:spacing w:val="-4"/>
          <w:sz w:val="24"/>
          <w:szCs w:val="24"/>
        </w:rPr>
        <w:t>（2）简单勘查或调查即可达到矿山建设和开采要求的无风险的</w:t>
      </w:r>
      <w:r>
        <w:rPr>
          <w:rFonts w:ascii="宋体" w:hAnsi="宋体" w:eastAsia="宋体" w:cs="宋体"/>
          <w:spacing w:val="-5"/>
          <w:sz w:val="24"/>
          <w:szCs w:val="24"/>
        </w:rPr>
        <w:t>地表出露矿产</w:t>
      </w:r>
      <w:r>
        <w:rPr>
          <w:rFonts w:ascii="宋体" w:hAnsi="宋体" w:eastAsia="宋体" w:cs="宋体"/>
          <w:spacing w:val="-1"/>
          <w:sz w:val="24"/>
          <w:szCs w:val="24"/>
        </w:rPr>
        <w:t>（如建筑材料类矿产等</w:t>
      </w:r>
      <w:r>
        <w:rPr>
          <w:rFonts w:ascii="宋体" w:hAnsi="宋体" w:eastAsia="宋体" w:cs="宋体"/>
          <w:spacing w:val="5"/>
          <w:sz w:val="24"/>
          <w:szCs w:val="24"/>
        </w:rPr>
        <w:t>），</w:t>
      </w:r>
      <w:r>
        <w:rPr>
          <w:rFonts w:ascii="宋体" w:hAnsi="宋体" w:eastAsia="宋体" w:cs="宋体"/>
          <w:spacing w:val="-1"/>
          <w:sz w:val="24"/>
          <w:szCs w:val="24"/>
        </w:rPr>
        <w:t>估算的推断资源量可作为评估利用资源储</w:t>
      </w:r>
      <w:r>
        <w:rPr>
          <w:rFonts w:ascii="宋体" w:hAnsi="宋体" w:eastAsia="宋体" w:cs="宋体"/>
          <w:spacing w:val="-2"/>
          <w:sz w:val="24"/>
          <w:szCs w:val="24"/>
        </w:rPr>
        <w:t>量。</w:t>
      </w:r>
    </w:p>
    <w:p w14:paraId="3C327DBD">
      <w:pPr>
        <w:spacing w:before="1" w:line="403" w:lineRule="auto"/>
        <w:ind w:left="25" w:right="12" w:firstLine="477"/>
        <w:rPr>
          <w:rFonts w:ascii="宋体" w:hAnsi="宋体" w:eastAsia="宋体" w:cs="宋体"/>
          <w:sz w:val="24"/>
          <w:szCs w:val="24"/>
        </w:rPr>
      </w:pPr>
      <w:r>
        <w:rPr>
          <w:rFonts w:ascii="宋体" w:hAnsi="宋体" w:eastAsia="宋体" w:cs="宋体"/>
          <w:spacing w:val="-6"/>
          <w:sz w:val="24"/>
          <w:szCs w:val="24"/>
        </w:rPr>
        <w:t>依据上述原则，本次评估保有</w:t>
      </w:r>
      <w:r>
        <w:rPr>
          <w:rFonts w:ascii="宋体" w:hAnsi="宋体" w:eastAsia="宋体" w:cs="宋体"/>
          <w:spacing w:val="-18"/>
          <w:sz w:val="24"/>
          <w:szCs w:val="24"/>
        </w:rPr>
        <w:t xml:space="preserve"> </w:t>
      </w:r>
      <w:r>
        <w:rPr>
          <w:rFonts w:ascii="宋体" w:hAnsi="宋体" w:eastAsia="宋体" w:cs="宋体"/>
          <w:spacing w:val="-6"/>
          <w:sz w:val="24"/>
          <w:szCs w:val="24"/>
        </w:rPr>
        <w:t>111b、122b、333</w:t>
      </w:r>
      <w:r>
        <w:rPr>
          <w:rFonts w:ascii="宋体" w:hAnsi="宋体" w:eastAsia="宋体" w:cs="宋体"/>
          <w:spacing w:val="-41"/>
          <w:sz w:val="24"/>
          <w:szCs w:val="24"/>
        </w:rPr>
        <w:t xml:space="preserve"> </w:t>
      </w:r>
      <w:r>
        <w:rPr>
          <w:rFonts w:ascii="宋体" w:hAnsi="宋体" w:eastAsia="宋体" w:cs="宋体"/>
          <w:spacing w:val="-6"/>
          <w:sz w:val="24"/>
          <w:szCs w:val="24"/>
        </w:rPr>
        <w:t>资源储量全部参与评估计算。</w:t>
      </w:r>
      <w:bookmarkStart w:id="24" w:name="bookmark22"/>
      <w:bookmarkEnd w:id="24"/>
      <w:r>
        <w:rPr>
          <w:rFonts w:ascii="宋体" w:hAnsi="宋体" w:eastAsia="宋体" w:cs="宋体"/>
          <w:spacing w:val="-2"/>
          <w:sz w:val="24"/>
          <w:szCs w:val="24"/>
        </w:rPr>
        <w:t>则本次评估利用资源储量为</w:t>
      </w:r>
      <w:r>
        <w:rPr>
          <w:rFonts w:ascii="宋体" w:hAnsi="宋体" w:eastAsia="宋体" w:cs="宋体"/>
          <w:spacing w:val="-46"/>
          <w:sz w:val="24"/>
          <w:szCs w:val="24"/>
        </w:rPr>
        <w:t xml:space="preserve"> </w:t>
      </w:r>
      <w:r>
        <w:rPr>
          <w:rFonts w:ascii="宋体" w:hAnsi="宋体" w:eastAsia="宋体" w:cs="宋体"/>
          <w:spacing w:val="-2"/>
          <w:sz w:val="24"/>
          <w:szCs w:val="24"/>
        </w:rPr>
        <w:t>3904.00</w:t>
      </w:r>
      <w:r>
        <w:rPr>
          <w:rFonts w:ascii="宋体" w:hAnsi="宋体" w:eastAsia="宋体" w:cs="宋体"/>
          <w:spacing w:val="-45"/>
          <w:sz w:val="24"/>
          <w:szCs w:val="24"/>
        </w:rPr>
        <w:t xml:space="preserve"> </w:t>
      </w:r>
      <w:r>
        <w:rPr>
          <w:rFonts w:ascii="宋体" w:hAnsi="宋体" w:eastAsia="宋体" w:cs="宋体"/>
          <w:spacing w:val="-2"/>
          <w:sz w:val="24"/>
          <w:szCs w:val="24"/>
        </w:rPr>
        <w:t>万吨。</w:t>
      </w:r>
    </w:p>
    <w:p w14:paraId="5CC72A37">
      <w:pPr>
        <w:spacing w:before="1" w:line="218" w:lineRule="auto"/>
        <w:ind w:left="518"/>
        <w:outlineLvl w:val="1"/>
        <w:rPr>
          <w:rFonts w:ascii="宋体" w:hAnsi="宋体" w:eastAsia="宋体" w:cs="宋体"/>
          <w:sz w:val="24"/>
          <w:szCs w:val="24"/>
        </w:rPr>
      </w:pPr>
      <w:bookmarkStart w:id="25" w:name="bookmark56"/>
      <w:bookmarkEnd w:id="25"/>
      <w:r>
        <w:rPr>
          <w:rFonts w:ascii="宋体" w:hAnsi="宋体" w:eastAsia="宋体" w:cs="宋体"/>
          <w:spacing w:val="-3"/>
          <w:sz w:val="24"/>
          <w:szCs w:val="24"/>
        </w:rPr>
        <w:t>10.3</w:t>
      </w:r>
      <w:r>
        <w:rPr>
          <w:rFonts w:ascii="宋体" w:hAnsi="宋体" w:eastAsia="宋体" w:cs="宋体"/>
          <w:spacing w:val="-50"/>
          <w:sz w:val="24"/>
          <w:szCs w:val="24"/>
        </w:rPr>
        <w:t xml:space="preserve"> </w:t>
      </w:r>
      <w:r>
        <w:rPr>
          <w:rFonts w:ascii="宋体" w:hAnsi="宋体" w:eastAsia="宋体" w:cs="宋体"/>
          <w:spacing w:val="-3"/>
          <w:sz w:val="24"/>
          <w:szCs w:val="24"/>
        </w:rPr>
        <w:t>采矿方法及开拓方式</w:t>
      </w:r>
    </w:p>
    <w:p w14:paraId="02FC318F">
      <w:pPr>
        <w:spacing w:before="215" w:line="386" w:lineRule="auto"/>
        <w:ind w:left="20" w:right="30" w:firstLine="480"/>
        <w:jc w:val="both"/>
        <w:rPr>
          <w:rFonts w:ascii="宋体" w:hAnsi="宋体" w:eastAsia="宋体" w:cs="宋体"/>
          <w:sz w:val="24"/>
          <w:szCs w:val="24"/>
        </w:rPr>
      </w:pPr>
      <w:r>
        <w:rPr>
          <w:rFonts w:ascii="宋体" w:hAnsi="宋体" w:eastAsia="宋体" w:cs="宋体"/>
          <w:spacing w:val="-3"/>
          <w:sz w:val="24"/>
          <w:szCs w:val="24"/>
        </w:rPr>
        <w:t>根据“开发利用方案</w:t>
      </w:r>
      <w:r>
        <w:rPr>
          <w:rFonts w:ascii="宋体" w:hAnsi="宋体" w:eastAsia="宋体" w:cs="宋体"/>
          <w:spacing w:val="-48"/>
          <w:sz w:val="24"/>
          <w:szCs w:val="24"/>
        </w:rPr>
        <w:t xml:space="preserve"> </w:t>
      </w:r>
      <w:r>
        <w:rPr>
          <w:rFonts w:ascii="宋体" w:hAnsi="宋体" w:eastAsia="宋体" w:cs="宋体"/>
          <w:spacing w:val="-3"/>
          <w:sz w:val="24"/>
          <w:szCs w:val="24"/>
        </w:rPr>
        <w:t>2019</w:t>
      </w:r>
      <w:r>
        <w:rPr>
          <w:rFonts w:ascii="宋体" w:hAnsi="宋体" w:eastAsia="宋体" w:cs="宋体"/>
          <w:spacing w:val="-88"/>
          <w:sz w:val="24"/>
          <w:szCs w:val="24"/>
        </w:rPr>
        <w:t xml:space="preserve"> </w:t>
      </w:r>
      <w:r>
        <w:rPr>
          <w:rFonts w:ascii="宋体" w:hAnsi="宋体" w:eastAsia="宋体" w:cs="宋体"/>
          <w:spacing w:val="-3"/>
          <w:sz w:val="24"/>
          <w:szCs w:val="24"/>
        </w:rPr>
        <w:t>”及矿山实际情况，根据矿</w:t>
      </w:r>
      <w:r>
        <w:rPr>
          <w:rFonts w:ascii="宋体" w:hAnsi="宋体" w:eastAsia="宋体" w:cs="宋体"/>
          <w:spacing w:val="-4"/>
          <w:sz w:val="24"/>
          <w:szCs w:val="24"/>
        </w:rPr>
        <w:t>区地形地貌、矿体赋存</w:t>
      </w:r>
      <w:r>
        <w:rPr>
          <w:rFonts w:ascii="宋体" w:hAnsi="宋体" w:eastAsia="宋体" w:cs="宋体"/>
          <w:spacing w:val="-5"/>
          <w:sz w:val="24"/>
          <w:szCs w:val="24"/>
        </w:rPr>
        <w:t>条件及矿山现状，设计采用露天水平分层（台阶）开采方式，自</w:t>
      </w:r>
      <w:r>
        <w:rPr>
          <w:rFonts w:ascii="宋体" w:hAnsi="宋体" w:eastAsia="宋体" w:cs="宋体"/>
          <w:spacing w:val="-6"/>
          <w:sz w:val="24"/>
          <w:szCs w:val="24"/>
        </w:rPr>
        <w:t>上而下分台开采，</w:t>
      </w:r>
      <w:r>
        <w:rPr>
          <w:rFonts w:ascii="宋体" w:hAnsi="宋体" w:eastAsia="宋体" w:cs="宋体"/>
          <w:spacing w:val="-1"/>
          <w:sz w:val="24"/>
          <w:szCs w:val="24"/>
        </w:rPr>
        <w:t>采用公路开拓、汽车运输方案。</w:t>
      </w:r>
    </w:p>
    <w:p w14:paraId="71CF0FDD">
      <w:pPr>
        <w:spacing w:line="386" w:lineRule="auto"/>
        <w:rPr>
          <w:rFonts w:ascii="宋体" w:hAnsi="宋体" w:eastAsia="宋体" w:cs="宋体"/>
          <w:sz w:val="24"/>
          <w:szCs w:val="24"/>
        </w:rPr>
        <w:sectPr>
          <w:footerReference r:id="rId43" w:type="default"/>
          <w:pgSz w:w="11906" w:h="16839"/>
          <w:pgMar w:top="1214" w:right="1615" w:bottom="1300" w:left="1785" w:header="825" w:footer="983" w:gutter="0"/>
          <w:cols w:space="720" w:num="1"/>
        </w:sectPr>
      </w:pPr>
    </w:p>
    <w:p w14:paraId="341E192A">
      <w:pPr>
        <w:spacing w:line="341" w:lineRule="auto"/>
        <w:rPr>
          <w:rFonts w:ascii="Arial"/>
          <w:sz w:val="21"/>
        </w:rPr>
      </w:pPr>
    </w:p>
    <w:p w14:paraId="0E403923">
      <w:pPr>
        <w:spacing w:before="78" w:line="219" w:lineRule="auto"/>
        <w:ind w:left="518"/>
        <w:outlineLvl w:val="1"/>
        <w:rPr>
          <w:rFonts w:ascii="宋体" w:hAnsi="宋体" w:eastAsia="宋体" w:cs="宋体"/>
          <w:sz w:val="24"/>
          <w:szCs w:val="24"/>
        </w:rPr>
      </w:pPr>
      <w:bookmarkStart w:id="26" w:name="bookmark23"/>
      <w:bookmarkEnd w:id="26"/>
      <w:r>
        <w:rPr>
          <w:rFonts w:ascii="宋体" w:hAnsi="宋体" w:eastAsia="宋体" w:cs="宋体"/>
          <w:spacing w:val="-5"/>
          <w:sz w:val="24"/>
          <w:szCs w:val="24"/>
        </w:rPr>
        <w:t>10.4</w:t>
      </w:r>
      <w:r>
        <w:rPr>
          <w:rFonts w:ascii="宋体" w:hAnsi="宋体" w:eastAsia="宋体" w:cs="宋体"/>
          <w:spacing w:val="-49"/>
          <w:sz w:val="24"/>
          <w:szCs w:val="24"/>
        </w:rPr>
        <w:t xml:space="preserve"> </w:t>
      </w:r>
      <w:r>
        <w:rPr>
          <w:rFonts w:ascii="宋体" w:hAnsi="宋体" w:eastAsia="宋体" w:cs="宋体"/>
          <w:spacing w:val="-5"/>
          <w:sz w:val="24"/>
          <w:szCs w:val="24"/>
        </w:rPr>
        <w:t>产品方案</w:t>
      </w:r>
    </w:p>
    <w:p w14:paraId="21040A86">
      <w:pPr>
        <w:spacing w:before="213" w:line="385" w:lineRule="auto"/>
        <w:ind w:left="21" w:right="234" w:firstLine="480"/>
        <w:rPr>
          <w:rFonts w:ascii="宋体" w:hAnsi="宋体" w:eastAsia="宋体" w:cs="宋体"/>
          <w:sz w:val="24"/>
          <w:szCs w:val="24"/>
        </w:rPr>
      </w:pPr>
      <w:r>
        <w:rPr>
          <w:rFonts w:ascii="宋体" w:hAnsi="宋体" w:eastAsia="宋体" w:cs="宋体"/>
          <w:spacing w:val="-6"/>
          <w:sz w:val="24"/>
          <w:szCs w:val="24"/>
        </w:rPr>
        <w:t>根据“开发利用方案</w:t>
      </w:r>
      <w:r>
        <w:rPr>
          <w:rFonts w:ascii="宋体" w:hAnsi="宋体" w:eastAsia="宋体" w:cs="宋体"/>
          <w:spacing w:val="-45"/>
          <w:sz w:val="24"/>
          <w:szCs w:val="24"/>
        </w:rPr>
        <w:t xml:space="preserve"> </w:t>
      </w:r>
      <w:r>
        <w:rPr>
          <w:rFonts w:ascii="宋体" w:hAnsi="宋体" w:eastAsia="宋体" w:cs="宋体"/>
          <w:spacing w:val="-6"/>
          <w:sz w:val="24"/>
          <w:szCs w:val="24"/>
        </w:rPr>
        <w:t>2019</w:t>
      </w:r>
      <w:r>
        <w:rPr>
          <w:rFonts w:ascii="宋体" w:hAnsi="宋体" w:eastAsia="宋体" w:cs="宋体"/>
          <w:spacing w:val="-88"/>
          <w:sz w:val="24"/>
          <w:szCs w:val="24"/>
        </w:rPr>
        <w:t xml:space="preserve"> </w:t>
      </w:r>
      <w:r>
        <w:rPr>
          <w:rFonts w:ascii="宋体" w:hAnsi="宋体" w:eastAsia="宋体" w:cs="宋体"/>
          <w:spacing w:val="-6"/>
          <w:sz w:val="24"/>
          <w:szCs w:val="24"/>
        </w:rPr>
        <w:t>”、“开发利用方案</w:t>
      </w:r>
      <w:r>
        <w:rPr>
          <w:rFonts w:ascii="宋体" w:hAnsi="宋体" w:eastAsia="宋体" w:cs="宋体"/>
          <w:spacing w:val="-48"/>
          <w:sz w:val="24"/>
          <w:szCs w:val="24"/>
        </w:rPr>
        <w:t xml:space="preserve"> </w:t>
      </w:r>
      <w:r>
        <w:rPr>
          <w:rFonts w:ascii="宋体" w:hAnsi="宋体" w:eastAsia="宋体" w:cs="宋体"/>
          <w:spacing w:val="-6"/>
          <w:sz w:val="24"/>
          <w:szCs w:val="24"/>
        </w:rPr>
        <w:t>2013</w:t>
      </w:r>
      <w:r>
        <w:rPr>
          <w:rFonts w:ascii="宋体" w:hAnsi="宋体" w:eastAsia="宋体" w:cs="宋体"/>
          <w:spacing w:val="-88"/>
          <w:sz w:val="24"/>
          <w:szCs w:val="24"/>
        </w:rPr>
        <w:t xml:space="preserve"> </w:t>
      </w:r>
      <w:r>
        <w:rPr>
          <w:rFonts w:ascii="宋体" w:hAnsi="宋体" w:eastAsia="宋体" w:cs="宋体"/>
          <w:spacing w:val="-6"/>
          <w:sz w:val="24"/>
          <w:szCs w:val="24"/>
        </w:rPr>
        <w:t>”及矿山实际情况，本次</w:t>
      </w:r>
      <w:bookmarkStart w:id="27" w:name="bookmark24"/>
      <w:bookmarkEnd w:id="27"/>
      <w:r>
        <w:rPr>
          <w:rFonts w:ascii="宋体" w:hAnsi="宋体" w:eastAsia="宋体" w:cs="宋体"/>
          <w:spacing w:val="-1"/>
          <w:sz w:val="24"/>
          <w:szCs w:val="24"/>
        </w:rPr>
        <w:t>确定产品方案为水泥用石灰岩矿砂石料。</w:t>
      </w:r>
    </w:p>
    <w:p w14:paraId="10E9BA5A">
      <w:pPr>
        <w:spacing w:line="218" w:lineRule="auto"/>
        <w:ind w:left="518"/>
        <w:outlineLvl w:val="1"/>
        <w:rPr>
          <w:rFonts w:ascii="宋体" w:hAnsi="宋体" w:eastAsia="宋体" w:cs="宋体"/>
          <w:sz w:val="24"/>
          <w:szCs w:val="24"/>
        </w:rPr>
      </w:pPr>
      <w:bookmarkStart w:id="28" w:name="bookmark57"/>
      <w:bookmarkEnd w:id="28"/>
      <w:r>
        <w:rPr>
          <w:rFonts w:ascii="宋体" w:hAnsi="宋体" w:eastAsia="宋体" w:cs="宋体"/>
          <w:spacing w:val="-3"/>
          <w:sz w:val="24"/>
          <w:szCs w:val="24"/>
        </w:rPr>
        <w:t>10.5</w:t>
      </w:r>
      <w:r>
        <w:rPr>
          <w:rFonts w:ascii="宋体" w:hAnsi="宋体" w:eastAsia="宋体" w:cs="宋体"/>
          <w:spacing w:val="-52"/>
          <w:sz w:val="24"/>
          <w:szCs w:val="24"/>
        </w:rPr>
        <w:t xml:space="preserve"> </w:t>
      </w:r>
      <w:r>
        <w:rPr>
          <w:rFonts w:ascii="宋体" w:hAnsi="宋体" w:eastAsia="宋体" w:cs="宋体"/>
          <w:spacing w:val="-3"/>
          <w:sz w:val="24"/>
          <w:szCs w:val="24"/>
        </w:rPr>
        <w:t>采矿主要技术参数</w:t>
      </w:r>
    </w:p>
    <w:p w14:paraId="096B6DE8">
      <w:pPr>
        <w:spacing w:before="214" w:line="221" w:lineRule="auto"/>
        <w:ind w:left="518"/>
        <w:outlineLvl w:val="2"/>
        <w:rPr>
          <w:rFonts w:ascii="宋体" w:hAnsi="宋体" w:eastAsia="宋体" w:cs="宋体"/>
          <w:sz w:val="24"/>
          <w:szCs w:val="24"/>
        </w:rPr>
      </w:pPr>
      <w:r>
        <w:rPr>
          <w:rFonts w:ascii="宋体" w:hAnsi="宋体" w:eastAsia="宋体" w:cs="宋体"/>
          <w:spacing w:val="-4"/>
          <w:sz w:val="24"/>
          <w:szCs w:val="24"/>
        </w:rPr>
        <w:t>10.5.1</w:t>
      </w:r>
      <w:r>
        <w:rPr>
          <w:rFonts w:ascii="宋体" w:hAnsi="宋体" w:eastAsia="宋体" w:cs="宋体"/>
          <w:spacing w:val="-45"/>
          <w:sz w:val="24"/>
          <w:szCs w:val="24"/>
        </w:rPr>
        <w:t xml:space="preserve"> </w:t>
      </w:r>
      <w:r>
        <w:rPr>
          <w:rFonts w:ascii="宋体" w:hAnsi="宋体" w:eastAsia="宋体" w:cs="宋体"/>
          <w:spacing w:val="-4"/>
          <w:sz w:val="24"/>
          <w:szCs w:val="24"/>
        </w:rPr>
        <w:t>设计损失量</w:t>
      </w:r>
    </w:p>
    <w:p w14:paraId="3758F281">
      <w:pPr>
        <w:spacing w:before="212" w:line="385" w:lineRule="auto"/>
        <w:ind w:left="22" w:right="234" w:firstLine="480"/>
        <w:rPr>
          <w:rFonts w:ascii="宋体" w:hAnsi="宋体" w:eastAsia="宋体" w:cs="宋体"/>
          <w:sz w:val="24"/>
          <w:szCs w:val="24"/>
        </w:rPr>
      </w:pPr>
      <w:r>
        <w:rPr>
          <w:rFonts w:ascii="宋体" w:hAnsi="宋体" w:eastAsia="宋体" w:cs="宋体"/>
          <w:spacing w:val="-2"/>
          <w:sz w:val="24"/>
          <w:szCs w:val="24"/>
        </w:rPr>
        <w:t>根据“开发利用方案</w:t>
      </w:r>
      <w:r>
        <w:rPr>
          <w:rFonts w:ascii="宋体" w:hAnsi="宋体" w:eastAsia="宋体" w:cs="宋体"/>
          <w:spacing w:val="-47"/>
          <w:sz w:val="24"/>
          <w:szCs w:val="24"/>
        </w:rPr>
        <w:t xml:space="preserve"> </w:t>
      </w:r>
      <w:r>
        <w:rPr>
          <w:rFonts w:ascii="宋体" w:hAnsi="宋体" w:eastAsia="宋体" w:cs="宋体"/>
          <w:spacing w:val="-2"/>
          <w:sz w:val="24"/>
          <w:szCs w:val="24"/>
        </w:rPr>
        <w:t>2019</w:t>
      </w:r>
      <w:r>
        <w:rPr>
          <w:rFonts w:ascii="宋体" w:hAnsi="宋体" w:eastAsia="宋体" w:cs="宋体"/>
          <w:spacing w:val="-88"/>
          <w:sz w:val="24"/>
          <w:szCs w:val="24"/>
        </w:rPr>
        <w:t xml:space="preserve"> </w:t>
      </w:r>
      <w:r>
        <w:rPr>
          <w:rFonts w:ascii="宋体" w:hAnsi="宋体" w:eastAsia="宋体" w:cs="宋体"/>
          <w:spacing w:val="-2"/>
          <w:sz w:val="24"/>
          <w:szCs w:val="24"/>
        </w:rPr>
        <w:t>”，设计损失量为0</w:t>
      </w:r>
      <w:r>
        <w:rPr>
          <w:rFonts w:ascii="宋体" w:hAnsi="宋体" w:eastAsia="宋体" w:cs="宋体"/>
          <w:spacing w:val="-45"/>
          <w:sz w:val="24"/>
          <w:szCs w:val="24"/>
        </w:rPr>
        <w:t xml:space="preserve"> </w:t>
      </w:r>
      <w:r>
        <w:rPr>
          <w:rFonts w:ascii="宋体" w:hAnsi="宋体" w:eastAsia="宋体" w:cs="宋体"/>
          <w:spacing w:val="-2"/>
          <w:sz w:val="24"/>
          <w:szCs w:val="24"/>
        </w:rPr>
        <w:t>万吨。本次评估参照“</w:t>
      </w:r>
      <w:r>
        <w:rPr>
          <w:rFonts w:ascii="宋体" w:hAnsi="宋体" w:eastAsia="宋体" w:cs="宋体"/>
          <w:spacing w:val="-3"/>
          <w:sz w:val="24"/>
          <w:szCs w:val="24"/>
        </w:rPr>
        <w:t>开发利</w:t>
      </w:r>
      <w:r>
        <w:rPr>
          <w:rFonts w:ascii="宋体" w:hAnsi="宋体" w:eastAsia="宋体" w:cs="宋体"/>
          <w:spacing w:val="-5"/>
          <w:sz w:val="24"/>
          <w:szCs w:val="24"/>
        </w:rPr>
        <w:t>用方案</w:t>
      </w:r>
      <w:r>
        <w:rPr>
          <w:rFonts w:ascii="宋体" w:hAnsi="宋体" w:eastAsia="宋体" w:cs="宋体"/>
          <w:spacing w:val="-36"/>
          <w:sz w:val="24"/>
          <w:szCs w:val="24"/>
        </w:rPr>
        <w:t xml:space="preserve"> </w:t>
      </w:r>
      <w:r>
        <w:rPr>
          <w:rFonts w:ascii="宋体" w:hAnsi="宋体" w:eastAsia="宋体" w:cs="宋体"/>
          <w:spacing w:val="-5"/>
          <w:sz w:val="24"/>
          <w:szCs w:val="24"/>
        </w:rPr>
        <w:t>2019</w:t>
      </w:r>
      <w:r>
        <w:rPr>
          <w:rFonts w:ascii="宋体" w:hAnsi="宋体" w:eastAsia="宋体" w:cs="宋体"/>
          <w:spacing w:val="-88"/>
          <w:sz w:val="24"/>
          <w:szCs w:val="24"/>
        </w:rPr>
        <w:t xml:space="preserve"> </w:t>
      </w:r>
      <w:r>
        <w:rPr>
          <w:rFonts w:ascii="宋体" w:hAnsi="宋体" w:eastAsia="宋体" w:cs="宋体"/>
          <w:spacing w:val="-5"/>
          <w:sz w:val="24"/>
          <w:szCs w:val="24"/>
        </w:rPr>
        <w:t>”，设计损失量为</w:t>
      </w:r>
      <w:r>
        <w:rPr>
          <w:rFonts w:ascii="宋体" w:hAnsi="宋体" w:eastAsia="宋体" w:cs="宋体"/>
          <w:spacing w:val="-49"/>
          <w:sz w:val="24"/>
          <w:szCs w:val="24"/>
        </w:rPr>
        <w:t xml:space="preserve"> </w:t>
      </w:r>
      <w:r>
        <w:rPr>
          <w:rFonts w:ascii="宋体" w:hAnsi="宋体" w:eastAsia="宋体" w:cs="宋体"/>
          <w:spacing w:val="-5"/>
          <w:sz w:val="24"/>
          <w:szCs w:val="24"/>
        </w:rPr>
        <w:t>0</w:t>
      </w:r>
      <w:r>
        <w:rPr>
          <w:rFonts w:ascii="宋体" w:hAnsi="宋体" w:eastAsia="宋体" w:cs="宋体"/>
          <w:spacing w:val="-45"/>
          <w:sz w:val="24"/>
          <w:szCs w:val="24"/>
        </w:rPr>
        <w:t xml:space="preserve"> </w:t>
      </w:r>
      <w:r>
        <w:rPr>
          <w:rFonts w:ascii="宋体" w:hAnsi="宋体" w:eastAsia="宋体" w:cs="宋体"/>
          <w:spacing w:val="-5"/>
          <w:sz w:val="24"/>
          <w:szCs w:val="24"/>
        </w:rPr>
        <w:t>万吨。</w:t>
      </w:r>
    </w:p>
    <w:p w14:paraId="5EA26B72">
      <w:pPr>
        <w:spacing w:before="1" w:line="218" w:lineRule="auto"/>
        <w:ind w:left="518"/>
        <w:outlineLvl w:val="2"/>
        <w:rPr>
          <w:rFonts w:ascii="宋体" w:hAnsi="宋体" w:eastAsia="宋体" w:cs="宋体"/>
          <w:sz w:val="24"/>
          <w:szCs w:val="24"/>
        </w:rPr>
      </w:pPr>
      <w:r>
        <w:rPr>
          <w:rFonts w:ascii="宋体" w:hAnsi="宋体" w:eastAsia="宋体" w:cs="宋体"/>
          <w:spacing w:val="-4"/>
          <w:sz w:val="24"/>
          <w:szCs w:val="24"/>
        </w:rPr>
        <w:t>10.5.2</w:t>
      </w:r>
      <w:r>
        <w:rPr>
          <w:rFonts w:ascii="宋体" w:hAnsi="宋体" w:eastAsia="宋体" w:cs="宋体"/>
          <w:spacing w:val="-45"/>
          <w:sz w:val="24"/>
          <w:szCs w:val="24"/>
        </w:rPr>
        <w:t xml:space="preserve"> </w:t>
      </w:r>
      <w:r>
        <w:rPr>
          <w:rFonts w:ascii="宋体" w:hAnsi="宋体" w:eastAsia="宋体" w:cs="宋体"/>
          <w:spacing w:val="-4"/>
          <w:sz w:val="24"/>
          <w:szCs w:val="24"/>
        </w:rPr>
        <w:t>采矿回采率</w:t>
      </w:r>
    </w:p>
    <w:p w14:paraId="33B8BAC8">
      <w:pPr>
        <w:spacing w:before="215" w:line="385" w:lineRule="auto"/>
        <w:ind w:left="21" w:firstLine="481"/>
        <w:rPr>
          <w:rFonts w:ascii="宋体" w:hAnsi="宋体" w:eastAsia="宋体" w:cs="宋体"/>
          <w:sz w:val="24"/>
          <w:szCs w:val="24"/>
        </w:rPr>
      </w:pPr>
      <w:r>
        <w:rPr>
          <w:rFonts w:ascii="宋体" w:hAnsi="宋体" w:eastAsia="宋体" w:cs="宋体"/>
          <w:spacing w:val="-3"/>
          <w:sz w:val="24"/>
          <w:szCs w:val="24"/>
        </w:rPr>
        <w:t>矿山以往开采未对采矿回采率进行统计，本次评估参</w:t>
      </w:r>
      <w:r>
        <w:rPr>
          <w:rFonts w:ascii="宋体" w:hAnsi="宋体" w:eastAsia="宋体" w:cs="宋体"/>
          <w:spacing w:val="-4"/>
          <w:sz w:val="24"/>
          <w:szCs w:val="24"/>
        </w:rPr>
        <w:t>照“开发利用方案</w:t>
      </w:r>
      <w:r>
        <w:rPr>
          <w:rFonts w:ascii="宋体" w:hAnsi="宋体" w:eastAsia="宋体" w:cs="宋体"/>
          <w:spacing w:val="-48"/>
          <w:sz w:val="24"/>
          <w:szCs w:val="24"/>
        </w:rPr>
        <w:t xml:space="preserve"> </w:t>
      </w:r>
      <w:r>
        <w:rPr>
          <w:rFonts w:ascii="宋体" w:hAnsi="宋体" w:eastAsia="宋体" w:cs="宋体"/>
          <w:spacing w:val="-4"/>
          <w:sz w:val="24"/>
          <w:szCs w:val="24"/>
        </w:rPr>
        <w:t>2019</w:t>
      </w:r>
      <w:r>
        <w:rPr>
          <w:rFonts w:ascii="宋体" w:hAnsi="宋体" w:eastAsia="宋体" w:cs="宋体"/>
          <w:spacing w:val="-88"/>
          <w:sz w:val="24"/>
          <w:szCs w:val="24"/>
        </w:rPr>
        <w:t xml:space="preserve"> </w:t>
      </w:r>
      <w:r>
        <w:rPr>
          <w:rFonts w:ascii="宋体" w:hAnsi="宋体" w:eastAsia="宋体" w:cs="宋体"/>
          <w:spacing w:val="-4"/>
          <w:sz w:val="24"/>
          <w:szCs w:val="24"/>
        </w:rPr>
        <w:t>”</w:t>
      </w:r>
      <w:bookmarkStart w:id="29" w:name="bookmark25"/>
      <w:bookmarkEnd w:id="29"/>
      <w:r>
        <w:rPr>
          <w:rFonts w:ascii="宋体" w:hAnsi="宋体" w:eastAsia="宋体" w:cs="宋体"/>
          <w:spacing w:val="-2"/>
          <w:sz w:val="24"/>
          <w:szCs w:val="24"/>
        </w:rPr>
        <w:t>确定采矿回采率为</w:t>
      </w:r>
      <w:r>
        <w:rPr>
          <w:rFonts w:ascii="宋体" w:hAnsi="宋体" w:eastAsia="宋体" w:cs="宋体"/>
          <w:spacing w:val="-41"/>
          <w:sz w:val="24"/>
          <w:szCs w:val="24"/>
        </w:rPr>
        <w:t xml:space="preserve"> </w:t>
      </w:r>
      <w:r>
        <w:rPr>
          <w:rFonts w:ascii="宋体" w:hAnsi="宋体" w:eastAsia="宋体" w:cs="宋体"/>
          <w:spacing w:val="-2"/>
          <w:sz w:val="24"/>
          <w:szCs w:val="24"/>
        </w:rPr>
        <w:t>90.00%。</w:t>
      </w:r>
    </w:p>
    <w:p w14:paraId="04D206DA">
      <w:pPr>
        <w:spacing w:line="218" w:lineRule="auto"/>
        <w:ind w:left="518"/>
        <w:outlineLvl w:val="1"/>
        <w:rPr>
          <w:rFonts w:ascii="宋体" w:hAnsi="宋体" w:eastAsia="宋体" w:cs="宋体"/>
          <w:sz w:val="24"/>
          <w:szCs w:val="24"/>
        </w:rPr>
      </w:pPr>
      <w:bookmarkStart w:id="30" w:name="bookmark58"/>
      <w:bookmarkEnd w:id="30"/>
      <w:r>
        <w:rPr>
          <w:rFonts w:ascii="宋体" w:hAnsi="宋体" w:eastAsia="宋体" w:cs="宋体"/>
          <w:spacing w:val="-4"/>
          <w:sz w:val="24"/>
          <w:szCs w:val="24"/>
        </w:rPr>
        <w:t>10.6</w:t>
      </w:r>
      <w:r>
        <w:rPr>
          <w:rFonts w:ascii="宋体" w:hAnsi="宋体" w:eastAsia="宋体" w:cs="宋体"/>
          <w:spacing w:val="-45"/>
          <w:sz w:val="24"/>
          <w:szCs w:val="24"/>
        </w:rPr>
        <w:t xml:space="preserve"> </w:t>
      </w:r>
      <w:r>
        <w:rPr>
          <w:rFonts w:ascii="宋体" w:hAnsi="宋体" w:eastAsia="宋体" w:cs="宋体"/>
          <w:spacing w:val="-4"/>
          <w:sz w:val="24"/>
          <w:szCs w:val="24"/>
        </w:rPr>
        <w:t>可采储量的确定</w:t>
      </w:r>
    </w:p>
    <w:p w14:paraId="1C95E8F5">
      <w:pPr>
        <w:spacing w:before="215" w:line="218" w:lineRule="auto"/>
        <w:ind w:left="502"/>
        <w:rPr>
          <w:rFonts w:ascii="宋体" w:hAnsi="宋体" w:eastAsia="宋体" w:cs="宋体"/>
          <w:sz w:val="24"/>
          <w:szCs w:val="24"/>
        </w:rPr>
      </w:pPr>
      <w:r>
        <w:rPr>
          <w:rFonts w:ascii="宋体" w:hAnsi="宋体" w:eastAsia="宋体" w:cs="宋体"/>
          <w:sz w:val="24"/>
          <w:szCs w:val="24"/>
        </w:rPr>
        <w:t>可采储量</w:t>
      </w:r>
      <w:r>
        <w:rPr>
          <w:rFonts w:ascii="宋体" w:hAnsi="宋体" w:eastAsia="宋体" w:cs="宋体"/>
          <w:spacing w:val="-28"/>
          <w:sz w:val="24"/>
          <w:szCs w:val="24"/>
        </w:rPr>
        <w:t>＝（</w:t>
      </w:r>
      <w:r>
        <w:rPr>
          <w:rFonts w:ascii="宋体" w:hAnsi="宋体" w:eastAsia="宋体" w:cs="宋体"/>
          <w:sz w:val="24"/>
          <w:szCs w:val="24"/>
        </w:rPr>
        <w:t>评估利用资源储量－设计损失量）</w:t>
      </w:r>
      <w:r>
        <w:rPr>
          <w:rFonts w:ascii="宋体" w:hAnsi="宋体" w:eastAsia="宋体" w:cs="宋体"/>
          <w:spacing w:val="-77"/>
          <w:sz w:val="24"/>
          <w:szCs w:val="24"/>
        </w:rPr>
        <w:t xml:space="preserve"> </w:t>
      </w:r>
      <w:r>
        <w:rPr>
          <w:rFonts w:ascii="宋体" w:hAnsi="宋体" w:eastAsia="宋体" w:cs="宋体"/>
          <w:sz w:val="24"/>
          <w:szCs w:val="24"/>
        </w:rPr>
        <w:t>×采矿回采率</w:t>
      </w:r>
    </w:p>
    <w:p w14:paraId="6A5B437B">
      <w:pPr>
        <w:spacing w:before="219" w:line="219" w:lineRule="auto"/>
        <w:ind w:left="482"/>
        <w:rPr>
          <w:rFonts w:ascii="宋体" w:hAnsi="宋体" w:eastAsia="宋体" w:cs="宋体"/>
          <w:sz w:val="24"/>
          <w:szCs w:val="24"/>
        </w:rPr>
      </w:pPr>
      <w:r>
        <w:rPr>
          <w:rFonts w:ascii="宋体" w:hAnsi="宋体" w:eastAsia="宋体" w:cs="宋体"/>
          <w:spacing w:val="-1"/>
          <w:sz w:val="24"/>
          <w:szCs w:val="24"/>
        </w:rPr>
        <w:t>将上述数据代入上式得：</w:t>
      </w:r>
    </w:p>
    <w:p w14:paraId="65433647">
      <w:pPr>
        <w:spacing w:before="214" w:line="219" w:lineRule="auto"/>
        <w:ind w:left="502"/>
        <w:rPr>
          <w:rFonts w:ascii="宋体" w:hAnsi="宋体" w:eastAsia="宋体" w:cs="宋体"/>
          <w:sz w:val="24"/>
          <w:szCs w:val="24"/>
        </w:rPr>
      </w:pPr>
      <w:r>
        <w:rPr>
          <w:rFonts w:ascii="宋体" w:hAnsi="宋体" w:eastAsia="宋体" w:cs="宋体"/>
          <w:sz w:val="24"/>
          <w:szCs w:val="24"/>
        </w:rPr>
        <w:t>可采储量</w:t>
      </w:r>
      <w:r>
        <w:rPr>
          <w:rFonts w:ascii="宋体" w:hAnsi="宋体" w:eastAsia="宋体" w:cs="宋体"/>
          <w:spacing w:val="-28"/>
          <w:sz w:val="24"/>
          <w:szCs w:val="24"/>
        </w:rPr>
        <w:t>＝（</w:t>
      </w:r>
      <w:r>
        <w:rPr>
          <w:rFonts w:ascii="宋体" w:hAnsi="宋体" w:eastAsia="宋体" w:cs="宋体"/>
          <w:sz w:val="24"/>
          <w:szCs w:val="24"/>
        </w:rPr>
        <w:t>3904.00—0）</w:t>
      </w:r>
      <w:r>
        <w:rPr>
          <w:rFonts w:ascii="宋体" w:hAnsi="宋体" w:eastAsia="宋体" w:cs="宋体"/>
          <w:spacing w:val="-77"/>
          <w:sz w:val="24"/>
          <w:szCs w:val="24"/>
        </w:rPr>
        <w:t xml:space="preserve"> </w:t>
      </w:r>
      <w:r>
        <w:rPr>
          <w:rFonts w:ascii="宋体" w:hAnsi="宋体" w:eastAsia="宋体" w:cs="宋体"/>
          <w:sz w:val="24"/>
          <w:szCs w:val="24"/>
        </w:rPr>
        <w:t>×90.00%</w:t>
      </w:r>
    </w:p>
    <w:p w14:paraId="14DF7ED2">
      <w:pPr>
        <w:spacing w:before="215" w:line="220" w:lineRule="auto"/>
        <w:ind w:left="1484"/>
        <w:rPr>
          <w:rFonts w:ascii="宋体" w:hAnsi="宋体" w:eastAsia="宋体" w:cs="宋体"/>
          <w:sz w:val="24"/>
          <w:szCs w:val="24"/>
        </w:rPr>
      </w:pPr>
      <w:r>
        <w:rPr>
          <w:rFonts w:ascii="宋体" w:hAnsi="宋体" w:eastAsia="宋体" w:cs="宋体"/>
          <w:spacing w:val="7"/>
          <w:sz w:val="24"/>
          <w:szCs w:val="24"/>
        </w:rPr>
        <w:t>=3513.60（万吨）</w:t>
      </w:r>
    </w:p>
    <w:p w14:paraId="395E43F4">
      <w:pPr>
        <w:spacing w:before="215" w:line="219" w:lineRule="auto"/>
        <w:ind w:left="560"/>
        <w:rPr>
          <w:rFonts w:ascii="宋体" w:hAnsi="宋体" w:eastAsia="宋体" w:cs="宋体"/>
          <w:sz w:val="24"/>
          <w:szCs w:val="24"/>
        </w:rPr>
      </w:pPr>
      <w:bookmarkStart w:id="31" w:name="bookmark26"/>
      <w:bookmarkEnd w:id="31"/>
      <w:r>
        <w:rPr>
          <w:rFonts w:ascii="宋体" w:hAnsi="宋体" w:eastAsia="宋体" w:cs="宋体"/>
          <w:spacing w:val="-3"/>
          <w:sz w:val="24"/>
          <w:szCs w:val="24"/>
        </w:rPr>
        <w:t>矿山可采储量为</w:t>
      </w:r>
      <w:r>
        <w:rPr>
          <w:rFonts w:ascii="宋体" w:hAnsi="宋体" w:eastAsia="宋体" w:cs="宋体"/>
          <w:spacing w:val="-34"/>
          <w:sz w:val="24"/>
          <w:szCs w:val="24"/>
        </w:rPr>
        <w:t xml:space="preserve"> </w:t>
      </w:r>
      <w:r>
        <w:rPr>
          <w:rFonts w:ascii="宋体" w:hAnsi="宋体" w:eastAsia="宋体" w:cs="宋体"/>
          <w:spacing w:val="-3"/>
          <w:sz w:val="24"/>
          <w:szCs w:val="24"/>
        </w:rPr>
        <w:t>3513.60</w:t>
      </w:r>
      <w:r>
        <w:rPr>
          <w:rFonts w:ascii="宋体" w:hAnsi="宋体" w:eastAsia="宋体" w:cs="宋体"/>
          <w:spacing w:val="-45"/>
          <w:sz w:val="24"/>
          <w:szCs w:val="24"/>
        </w:rPr>
        <w:t xml:space="preserve"> </w:t>
      </w:r>
      <w:r>
        <w:rPr>
          <w:rFonts w:ascii="宋体" w:hAnsi="宋体" w:eastAsia="宋体" w:cs="宋体"/>
          <w:spacing w:val="-3"/>
          <w:sz w:val="24"/>
          <w:szCs w:val="24"/>
        </w:rPr>
        <w:t>万吨。</w:t>
      </w:r>
    </w:p>
    <w:p w14:paraId="2CAC13F3">
      <w:pPr>
        <w:spacing w:before="215" w:line="219" w:lineRule="auto"/>
        <w:ind w:left="518"/>
        <w:outlineLvl w:val="1"/>
        <w:rPr>
          <w:rFonts w:ascii="宋体" w:hAnsi="宋体" w:eastAsia="宋体" w:cs="宋体"/>
          <w:sz w:val="24"/>
          <w:szCs w:val="24"/>
        </w:rPr>
      </w:pPr>
      <w:bookmarkStart w:id="32" w:name="bookmark59"/>
      <w:bookmarkEnd w:id="32"/>
      <w:r>
        <w:rPr>
          <w:rFonts w:ascii="宋体" w:hAnsi="宋体" w:eastAsia="宋体" w:cs="宋体"/>
          <w:spacing w:val="-5"/>
          <w:sz w:val="24"/>
          <w:szCs w:val="24"/>
        </w:rPr>
        <w:t>10.7</w:t>
      </w:r>
      <w:r>
        <w:rPr>
          <w:rFonts w:ascii="宋体" w:hAnsi="宋体" w:eastAsia="宋体" w:cs="宋体"/>
          <w:spacing w:val="-49"/>
          <w:sz w:val="24"/>
          <w:szCs w:val="24"/>
        </w:rPr>
        <w:t xml:space="preserve"> </w:t>
      </w:r>
      <w:r>
        <w:rPr>
          <w:rFonts w:ascii="宋体" w:hAnsi="宋体" w:eastAsia="宋体" w:cs="宋体"/>
          <w:spacing w:val="-5"/>
          <w:sz w:val="24"/>
          <w:szCs w:val="24"/>
        </w:rPr>
        <w:t>生产规模</w:t>
      </w:r>
    </w:p>
    <w:p w14:paraId="05EECDAC">
      <w:pPr>
        <w:spacing w:before="213" w:line="385" w:lineRule="auto"/>
        <w:ind w:left="21" w:right="234" w:firstLine="480"/>
        <w:jc w:val="both"/>
        <w:rPr>
          <w:rFonts w:ascii="宋体" w:hAnsi="宋体" w:eastAsia="宋体" w:cs="宋体"/>
          <w:sz w:val="24"/>
          <w:szCs w:val="24"/>
        </w:rPr>
      </w:pPr>
      <w:r>
        <w:rPr>
          <w:rFonts w:ascii="宋体" w:hAnsi="宋体" w:eastAsia="宋体" w:cs="宋体"/>
          <w:sz w:val="24"/>
          <w:szCs w:val="24"/>
        </w:rPr>
        <w:t>根据《矿业权出让收益评估应用指南（2023）》及</w:t>
      </w:r>
      <w:r>
        <w:rPr>
          <w:rFonts w:ascii="宋体" w:hAnsi="宋体" w:eastAsia="宋体" w:cs="宋体"/>
          <w:spacing w:val="-1"/>
          <w:sz w:val="24"/>
          <w:szCs w:val="24"/>
        </w:rPr>
        <w:t>《矿业权评估参数确定确</w:t>
      </w:r>
      <w:r>
        <w:rPr>
          <w:rFonts w:ascii="宋体" w:hAnsi="宋体" w:eastAsia="宋体" w:cs="宋体"/>
          <w:sz w:val="24"/>
          <w:szCs w:val="24"/>
        </w:rPr>
        <w:t>定指导意见》，生产矿山（包括改扩建项目）矿业权评</w:t>
      </w:r>
      <w:r>
        <w:rPr>
          <w:rFonts w:ascii="宋体" w:hAnsi="宋体" w:eastAsia="宋体" w:cs="宋体"/>
          <w:spacing w:val="-1"/>
          <w:sz w:val="24"/>
          <w:szCs w:val="24"/>
        </w:rPr>
        <w:t>估，应按下述方法确定评</w:t>
      </w:r>
      <w:r>
        <w:rPr>
          <w:rFonts w:ascii="宋体" w:hAnsi="宋体" w:eastAsia="宋体" w:cs="宋体"/>
          <w:spacing w:val="-2"/>
          <w:sz w:val="24"/>
          <w:szCs w:val="24"/>
        </w:rPr>
        <w:t>估用矿山生产能力：</w:t>
      </w:r>
    </w:p>
    <w:p w14:paraId="11A86155">
      <w:pPr>
        <w:spacing w:line="218" w:lineRule="auto"/>
        <w:ind w:left="512"/>
        <w:rPr>
          <w:rFonts w:ascii="宋体" w:hAnsi="宋体" w:eastAsia="宋体" w:cs="宋体"/>
          <w:sz w:val="24"/>
          <w:szCs w:val="24"/>
        </w:rPr>
      </w:pPr>
      <w:r>
        <w:rPr>
          <w:rFonts w:ascii="宋体" w:hAnsi="宋体" w:eastAsia="宋体" w:cs="宋体"/>
          <w:spacing w:val="-2"/>
          <w:sz w:val="24"/>
          <w:szCs w:val="24"/>
        </w:rPr>
        <w:t>（1）根据采矿许可证载明的生产规模确定；</w:t>
      </w:r>
    </w:p>
    <w:p w14:paraId="76EE8022">
      <w:pPr>
        <w:spacing w:before="218" w:line="384" w:lineRule="auto"/>
        <w:ind w:left="20" w:right="234" w:firstLine="492"/>
        <w:rPr>
          <w:rFonts w:ascii="宋体" w:hAnsi="宋体" w:eastAsia="宋体" w:cs="宋体"/>
          <w:sz w:val="24"/>
          <w:szCs w:val="24"/>
        </w:rPr>
      </w:pPr>
      <w:r>
        <w:rPr>
          <w:rFonts w:ascii="宋体" w:hAnsi="宋体" w:eastAsia="宋体" w:cs="宋体"/>
          <w:spacing w:val="-4"/>
          <w:sz w:val="24"/>
          <w:szCs w:val="24"/>
        </w:rPr>
        <w:t>（2）根据经批准的矿产资源开发利用方案确定或者管理部门核</w:t>
      </w:r>
      <w:r>
        <w:rPr>
          <w:rFonts w:ascii="宋体" w:hAnsi="宋体" w:eastAsia="宋体" w:cs="宋体"/>
          <w:spacing w:val="-5"/>
          <w:sz w:val="24"/>
          <w:szCs w:val="24"/>
        </w:rPr>
        <w:t>准生产能力文</w:t>
      </w:r>
      <w:r>
        <w:rPr>
          <w:rFonts w:ascii="宋体" w:hAnsi="宋体" w:eastAsia="宋体" w:cs="宋体"/>
          <w:spacing w:val="-2"/>
          <w:sz w:val="24"/>
          <w:szCs w:val="24"/>
        </w:rPr>
        <w:t>件等确定。</w:t>
      </w:r>
    </w:p>
    <w:p w14:paraId="47ED17CB">
      <w:pPr>
        <w:spacing w:before="3" w:line="385" w:lineRule="auto"/>
        <w:ind w:left="21" w:right="234" w:firstLine="468"/>
        <w:jc w:val="both"/>
        <w:rPr>
          <w:rFonts w:ascii="宋体" w:hAnsi="宋体" w:eastAsia="宋体" w:cs="宋体"/>
          <w:sz w:val="24"/>
          <w:szCs w:val="24"/>
        </w:rPr>
      </w:pPr>
      <w:r>
        <w:rPr>
          <w:rFonts w:ascii="宋体" w:hAnsi="宋体" w:eastAsia="宋体" w:cs="宋体"/>
          <w:spacing w:val="-5"/>
          <w:sz w:val="24"/>
          <w:szCs w:val="24"/>
        </w:rPr>
        <w:t>“通泰石灰岩矿采矿权</w:t>
      </w:r>
      <w:r>
        <w:rPr>
          <w:rFonts w:ascii="宋体" w:hAnsi="宋体" w:eastAsia="宋体" w:cs="宋体"/>
          <w:spacing w:val="-85"/>
          <w:sz w:val="24"/>
          <w:szCs w:val="24"/>
        </w:rPr>
        <w:t xml:space="preserve"> </w:t>
      </w:r>
      <w:r>
        <w:rPr>
          <w:rFonts w:ascii="宋体" w:hAnsi="宋体" w:eastAsia="宋体" w:cs="宋体"/>
          <w:spacing w:val="-5"/>
          <w:sz w:val="24"/>
          <w:szCs w:val="24"/>
        </w:rPr>
        <w:t>”采矿许可证证载生产规模为</w:t>
      </w:r>
      <w:r>
        <w:rPr>
          <w:rFonts w:ascii="宋体" w:hAnsi="宋体" w:eastAsia="宋体" w:cs="宋体"/>
          <w:spacing w:val="-49"/>
          <w:sz w:val="24"/>
          <w:szCs w:val="24"/>
        </w:rPr>
        <w:t xml:space="preserve"> </w:t>
      </w:r>
      <w:r>
        <w:rPr>
          <w:rFonts w:ascii="宋体" w:hAnsi="宋体" w:eastAsia="宋体" w:cs="宋体"/>
          <w:spacing w:val="-5"/>
          <w:sz w:val="24"/>
          <w:szCs w:val="24"/>
        </w:rPr>
        <w:t>90.00</w:t>
      </w:r>
      <w:r>
        <w:rPr>
          <w:rFonts w:ascii="宋体" w:hAnsi="宋体" w:eastAsia="宋体" w:cs="宋体"/>
          <w:spacing w:val="-45"/>
          <w:sz w:val="24"/>
          <w:szCs w:val="24"/>
        </w:rPr>
        <w:t xml:space="preserve"> </w:t>
      </w:r>
      <w:r>
        <w:rPr>
          <w:rFonts w:ascii="宋体" w:hAnsi="宋体" w:eastAsia="宋体" w:cs="宋体"/>
          <w:spacing w:val="-5"/>
          <w:sz w:val="24"/>
          <w:szCs w:val="24"/>
        </w:rPr>
        <w:t>万吨/年，“开发</w:t>
      </w:r>
      <w:r>
        <w:rPr>
          <w:rFonts w:ascii="宋体" w:hAnsi="宋体" w:eastAsia="宋体" w:cs="宋体"/>
          <w:spacing w:val="-3"/>
          <w:sz w:val="24"/>
          <w:szCs w:val="24"/>
        </w:rPr>
        <w:t>利用方案</w:t>
      </w:r>
      <w:r>
        <w:rPr>
          <w:rFonts w:ascii="宋体" w:hAnsi="宋体" w:eastAsia="宋体" w:cs="宋体"/>
          <w:spacing w:val="-47"/>
          <w:sz w:val="24"/>
          <w:szCs w:val="24"/>
        </w:rPr>
        <w:t xml:space="preserve"> </w:t>
      </w:r>
      <w:r>
        <w:rPr>
          <w:rFonts w:ascii="宋体" w:hAnsi="宋体" w:eastAsia="宋体" w:cs="宋体"/>
          <w:spacing w:val="-3"/>
          <w:sz w:val="24"/>
          <w:szCs w:val="24"/>
        </w:rPr>
        <w:t>2019</w:t>
      </w:r>
      <w:r>
        <w:rPr>
          <w:rFonts w:ascii="宋体" w:hAnsi="宋体" w:eastAsia="宋体" w:cs="宋体"/>
          <w:spacing w:val="-88"/>
          <w:sz w:val="24"/>
          <w:szCs w:val="24"/>
        </w:rPr>
        <w:t xml:space="preserve"> </w:t>
      </w:r>
      <w:r>
        <w:rPr>
          <w:rFonts w:ascii="宋体" w:hAnsi="宋体" w:eastAsia="宋体" w:cs="宋体"/>
          <w:spacing w:val="-3"/>
          <w:sz w:val="24"/>
          <w:szCs w:val="24"/>
        </w:rPr>
        <w:t>”、“开发利用方案</w:t>
      </w:r>
      <w:r>
        <w:rPr>
          <w:rFonts w:ascii="宋体" w:hAnsi="宋体" w:eastAsia="宋体" w:cs="宋体"/>
          <w:spacing w:val="-48"/>
          <w:sz w:val="24"/>
          <w:szCs w:val="24"/>
        </w:rPr>
        <w:t xml:space="preserve"> </w:t>
      </w:r>
      <w:r>
        <w:rPr>
          <w:rFonts w:ascii="宋体" w:hAnsi="宋体" w:eastAsia="宋体" w:cs="宋体"/>
          <w:spacing w:val="-3"/>
          <w:sz w:val="24"/>
          <w:szCs w:val="24"/>
        </w:rPr>
        <w:t>2013</w:t>
      </w:r>
      <w:r>
        <w:rPr>
          <w:rFonts w:ascii="宋体" w:hAnsi="宋体" w:eastAsia="宋体" w:cs="宋体"/>
          <w:spacing w:val="-88"/>
          <w:sz w:val="24"/>
          <w:szCs w:val="24"/>
        </w:rPr>
        <w:t xml:space="preserve"> </w:t>
      </w:r>
      <w:r>
        <w:rPr>
          <w:rFonts w:ascii="宋体" w:hAnsi="宋体" w:eastAsia="宋体" w:cs="宋体"/>
          <w:spacing w:val="-3"/>
          <w:sz w:val="24"/>
          <w:szCs w:val="24"/>
        </w:rPr>
        <w:t>”设计矿山生产能力为</w:t>
      </w:r>
      <w:r>
        <w:rPr>
          <w:rFonts w:ascii="宋体" w:hAnsi="宋体" w:eastAsia="宋体" w:cs="宋体"/>
          <w:spacing w:val="-50"/>
          <w:sz w:val="24"/>
          <w:szCs w:val="24"/>
        </w:rPr>
        <w:t xml:space="preserve"> </w:t>
      </w:r>
      <w:r>
        <w:rPr>
          <w:rFonts w:ascii="宋体" w:hAnsi="宋体" w:eastAsia="宋体" w:cs="宋体"/>
          <w:spacing w:val="-3"/>
          <w:sz w:val="24"/>
          <w:szCs w:val="24"/>
        </w:rPr>
        <w:t>90.00</w:t>
      </w:r>
      <w:r>
        <w:rPr>
          <w:rFonts w:ascii="宋体" w:hAnsi="宋体" w:eastAsia="宋体" w:cs="宋体"/>
          <w:spacing w:val="-45"/>
          <w:sz w:val="24"/>
          <w:szCs w:val="24"/>
        </w:rPr>
        <w:t xml:space="preserve"> </w:t>
      </w:r>
      <w:r>
        <w:rPr>
          <w:rFonts w:ascii="宋体" w:hAnsi="宋体" w:eastAsia="宋体" w:cs="宋体"/>
          <w:spacing w:val="-3"/>
          <w:sz w:val="24"/>
          <w:szCs w:val="24"/>
        </w:rPr>
        <w:t>万吨/</w:t>
      </w:r>
      <w:r>
        <w:rPr>
          <w:rFonts w:ascii="宋体" w:hAnsi="宋体" w:eastAsia="宋体" w:cs="宋体"/>
          <w:spacing w:val="-4"/>
          <w:sz w:val="24"/>
          <w:szCs w:val="24"/>
        </w:rPr>
        <w:t>年，</w:t>
      </w:r>
      <w:r>
        <w:rPr>
          <w:rFonts w:ascii="宋体" w:hAnsi="宋体" w:eastAsia="宋体" w:cs="宋体"/>
          <w:spacing w:val="-6"/>
          <w:sz w:val="24"/>
          <w:szCs w:val="24"/>
        </w:rPr>
        <w:t>因此本次评估依据“开发利用方案</w:t>
      </w:r>
      <w:r>
        <w:rPr>
          <w:rFonts w:ascii="宋体" w:hAnsi="宋体" w:eastAsia="宋体" w:cs="宋体"/>
          <w:spacing w:val="-33"/>
          <w:sz w:val="24"/>
          <w:szCs w:val="24"/>
        </w:rPr>
        <w:t xml:space="preserve"> </w:t>
      </w:r>
      <w:r>
        <w:rPr>
          <w:rFonts w:ascii="宋体" w:hAnsi="宋体" w:eastAsia="宋体" w:cs="宋体"/>
          <w:spacing w:val="-6"/>
          <w:sz w:val="24"/>
          <w:szCs w:val="24"/>
        </w:rPr>
        <w:t>2019</w:t>
      </w:r>
      <w:r>
        <w:rPr>
          <w:rFonts w:ascii="宋体" w:hAnsi="宋体" w:eastAsia="宋体" w:cs="宋体"/>
          <w:spacing w:val="-88"/>
          <w:sz w:val="24"/>
          <w:szCs w:val="24"/>
        </w:rPr>
        <w:t xml:space="preserve"> </w:t>
      </w:r>
      <w:r>
        <w:rPr>
          <w:rFonts w:ascii="宋体" w:hAnsi="宋体" w:eastAsia="宋体" w:cs="宋体"/>
          <w:spacing w:val="-6"/>
          <w:sz w:val="24"/>
          <w:szCs w:val="24"/>
        </w:rPr>
        <w:t>”、“开发利用方案</w:t>
      </w:r>
      <w:r>
        <w:rPr>
          <w:rFonts w:ascii="宋体" w:hAnsi="宋体" w:eastAsia="宋体" w:cs="宋体"/>
          <w:spacing w:val="-48"/>
          <w:sz w:val="24"/>
          <w:szCs w:val="24"/>
        </w:rPr>
        <w:t xml:space="preserve"> </w:t>
      </w:r>
      <w:r>
        <w:rPr>
          <w:rFonts w:ascii="宋体" w:hAnsi="宋体" w:eastAsia="宋体" w:cs="宋体"/>
          <w:spacing w:val="-6"/>
          <w:sz w:val="24"/>
          <w:szCs w:val="24"/>
        </w:rPr>
        <w:t>2013</w:t>
      </w:r>
      <w:r>
        <w:rPr>
          <w:rFonts w:ascii="宋体" w:hAnsi="宋体" w:eastAsia="宋体" w:cs="宋体"/>
          <w:spacing w:val="-88"/>
          <w:sz w:val="24"/>
          <w:szCs w:val="24"/>
        </w:rPr>
        <w:t xml:space="preserve"> </w:t>
      </w:r>
      <w:r>
        <w:rPr>
          <w:rFonts w:ascii="宋体" w:hAnsi="宋体" w:eastAsia="宋体" w:cs="宋体"/>
          <w:spacing w:val="-6"/>
          <w:sz w:val="24"/>
          <w:szCs w:val="24"/>
        </w:rPr>
        <w:t>”及采矿许可证</w:t>
      </w:r>
      <w:r>
        <w:rPr>
          <w:rFonts w:ascii="宋体" w:hAnsi="宋体" w:eastAsia="宋体" w:cs="宋体"/>
          <w:spacing w:val="-2"/>
          <w:sz w:val="24"/>
          <w:szCs w:val="24"/>
        </w:rPr>
        <w:t>确定矿山生产规模为</w:t>
      </w:r>
      <w:r>
        <w:rPr>
          <w:rFonts w:ascii="宋体" w:hAnsi="宋体" w:eastAsia="宋体" w:cs="宋体"/>
          <w:spacing w:val="-48"/>
          <w:sz w:val="24"/>
          <w:szCs w:val="24"/>
        </w:rPr>
        <w:t xml:space="preserve"> </w:t>
      </w:r>
      <w:r>
        <w:rPr>
          <w:rFonts w:ascii="宋体" w:hAnsi="宋体" w:eastAsia="宋体" w:cs="宋体"/>
          <w:spacing w:val="-2"/>
          <w:sz w:val="24"/>
          <w:szCs w:val="24"/>
        </w:rPr>
        <w:t>90.00</w:t>
      </w:r>
      <w:r>
        <w:rPr>
          <w:rFonts w:ascii="宋体" w:hAnsi="宋体" w:eastAsia="宋体" w:cs="宋体"/>
          <w:spacing w:val="-45"/>
          <w:sz w:val="24"/>
          <w:szCs w:val="24"/>
        </w:rPr>
        <w:t xml:space="preserve"> </w:t>
      </w:r>
      <w:r>
        <w:rPr>
          <w:rFonts w:ascii="宋体" w:hAnsi="宋体" w:eastAsia="宋体" w:cs="宋体"/>
          <w:spacing w:val="-2"/>
          <w:sz w:val="24"/>
          <w:szCs w:val="24"/>
        </w:rPr>
        <w:t>万吨/年。</w:t>
      </w:r>
    </w:p>
    <w:p w14:paraId="16722DEC">
      <w:pPr>
        <w:spacing w:line="385" w:lineRule="auto"/>
        <w:rPr>
          <w:rFonts w:ascii="宋体" w:hAnsi="宋体" w:eastAsia="宋体" w:cs="宋体"/>
          <w:sz w:val="24"/>
          <w:szCs w:val="24"/>
        </w:rPr>
        <w:sectPr>
          <w:headerReference r:id="rId44" w:type="default"/>
          <w:footerReference r:id="rId45" w:type="default"/>
          <w:pgSz w:w="11906" w:h="16839"/>
          <w:pgMar w:top="1214" w:right="1473" w:bottom="1300" w:left="1785" w:header="825" w:footer="983" w:gutter="0"/>
          <w:cols w:space="720" w:num="1"/>
        </w:sectPr>
      </w:pPr>
    </w:p>
    <w:p w14:paraId="29DEA6BD">
      <w:pPr>
        <w:spacing w:line="341" w:lineRule="auto"/>
        <w:rPr>
          <w:rFonts w:ascii="Arial"/>
          <w:sz w:val="21"/>
        </w:rPr>
      </w:pPr>
    </w:p>
    <w:p w14:paraId="3DFF3222">
      <w:pPr>
        <w:spacing w:before="78" w:line="219" w:lineRule="auto"/>
        <w:ind w:left="518"/>
        <w:outlineLvl w:val="1"/>
        <w:rPr>
          <w:rFonts w:ascii="宋体" w:hAnsi="宋体" w:eastAsia="宋体" w:cs="宋体"/>
          <w:sz w:val="24"/>
          <w:szCs w:val="24"/>
        </w:rPr>
      </w:pPr>
      <w:bookmarkStart w:id="33" w:name="bookmark27"/>
      <w:bookmarkEnd w:id="33"/>
      <w:r>
        <w:rPr>
          <w:rFonts w:ascii="宋体" w:hAnsi="宋体" w:eastAsia="宋体" w:cs="宋体"/>
          <w:spacing w:val="-3"/>
          <w:sz w:val="24"/>
          <w:szCs w:val="24"/>
        </w:rPr>
        <w:t>10.8</w:t>
      </w:r>
      <w:r>
        <w:rPr>
          <w:rFonts w:ascii="宋体" w:hAnsi="宋体" w:eastAsia="宋体" w:cs="宋体"/>
          <w:spacing w:val="-50"/>
          <w:sz w:val="24"/>
          <w:szCs w:val="24"/>
        </w:rPr>
        <w:t xml:space="preserve"> </w:t>
      </w:r>
      <w:r>
        <w:rPr>
          <w:rFonts w:ascii="宋体" w:hAnsi="宋体" w:eastAsia="宋体" w:cs="宋体"/>
          <w:spacing w:val="-3"/>
          <w:sz w:val="24"/>
          <w:szCs w:val="24"/>
        </w:rPr>
        <w:t>矿山服务年限的确定</w:t>
      </w:r>
    </w:p>
    <w:p w14:paraId="003BBF52">
      <w:pPr>
        <w:spacing w:before="231" w:line="219" w:lineRule="auto"/>
        <w:ind w:left="501"/>
        <w:rPr>
          <w:rFonts w:ascii="宋体" w:hAnsi="宋体" w:eastAsia="宋体" w:cs="宋体"/>
          <w:sz w:val="24"/>
          <w:szCs w:val="24"/>
        </w:rPr>
      </w:pPr>
      <w:r>
        <w:rPr>
          <w:rFonts w:ascii="宋体" w:hAnsi="宋体" w:eastAsia="宋体" w:cs="宋体"/>
          <w:spacing w:val="-1"/>
          <w:sz w:val="24"/>
          <w:szCs w:val="24"/>
        </w:rPr>
        <w:t>根据确定的矿山生产规模，由下列公式可计算矿山的服务年限：</w:t>
      </w:r>
    </w:p>
    <w:p w14:paraId="242A6163">
      <w:pPr>
        <w:spacing w:before="233" w:line="224" w:lineRule="auto"/>
        <w:ind w:left="1218"/>
        <w:rPr>
          <w:rFonts w:ascii="宋体" w:hAnsi="宋体" w:eastAsia="宋体" w:cs="宋体"/>
          <w:sz w:val="24"/>
          <w:szCs w:val="24"/>
        </w:rPr>
      </w:pPr>
      <w:r>
        <w:rPr>
          <w:rFonts w:ascii="宋体" w:hAnsi="宋体" w:eastAsia="宋体" w:cs="宋体"/>
          <w:spacing w:val="-2"/>
          <w:sz w:val="24"/>
          <w:szCs w:val="24"/>
        </w:rPr>
        <w:t>T＝Q/A</w:t>
      </w:r>
    </w:p>
    <w:p w14:paraId="30DE06B9">
      <w:pPr>
        <w:spacing w:before="229" w:line="219" w:lineRule="auto"/>
        <w:ind w:left="505"/>
        <w:rPr>
          <w:rFonts w:ascii="宋体" w:hAnsi="宋体" w:eastAsia="宋体" w:cs="宋体"/>
          <w:sz w:val="24"/>
          <w:szCs w:val="24"/>
        </w:rPr>
      </w:pPr>
      <w:r>
        <w:rPr>
          <w:rFonts w:ascii="宋体" w:hAnsi="宋体" w:eastAsia="宋体" w:cs="宋体"/>
          <w:spacing w:val="-2"/>
          <w:sz w:val="24"/>
          <w:szCs w:val="24"/>
        </w:rPr>
        <w:t>式中：T——矿山服务年限；</w:t>
      </w:r>
    </w:p>
    <w:p w14:paraId="716BB9EF">
      <w:pPr>
        <w:spacing w:before="235" w:line="219" w:lineRule="auto"/>
        <w:ind w:left="1279"/>
        <w:rPr>
          <w:rFonts w:ascii="宋体" w:hAnsi="宋体" w:eastAsia="宋体" w:cs="宋体"/>
          <w:sz w:val="24"/>
          <w:szCs w:val="24"/>
        </w:rPr>
      </w:pPr>
      <w:r>
        <w:rPr>
          <w:rFonts w:ascii="宋体" w:hAnsi="宋体" w:eastAsia="宋体" w:cs="宋体"/>
          <w:spacing w:val="-1"/>
          <w:sz w:val="24"/>
          <w:szCs w:val="24"/>
        </w:rPr>
        <w:t>Q——可采储量；</w:t>
      </w:r>
    </w:p>
    <w:p w14:paraId="3A2AE183">
      <w:pPr>
        <w:spacing w:before="234" w:line="219" w:lineRule="auto"/>
        <w:ind w:left="1273"/>
        <w:rPr>
          <w:rFonts w:ascii="宋体" w:hAnsi="宋体" w:eastAsia="宋体" w:cs="宋体"/>
          <w:sz w:val="24"/>
          <w:szCs w:val="24"/>
        </w:rPr>
      </w:pPr>
      <w:r>
        <w:rPr>
          <w:rFonts w:ascii="宋体" w:hAnsi="宋体" w:eastAsia="宋体" w:cs="宋体"/>
          <w:spacing w:val="-1"/>
          <w:sz w:val="24"/>
          <w:szCs w:val="24"/>
        </w:rPr>
        <w:t>A——矿山生产能力；</w:t>
      </w:r>
    </w:p>
    <w:p w14:paraId="263E3DC0">
      <w:pPr>
        <w:spacing w:before="236" w:line="219" w:lineRule="auto"/>
        <w:ind w:left="499"/>
        <w:rPr>
          <w:rFonts w:ascii="宋体" w:hAnsi="宋体" w:eastAsia="宋体" w:cs="宋体"/>
          <w:sz w:val="24"/>
          <w:szCs w:val="24"/>
        </w:rPr>
      </w:pPr>
      <w:r>
        <w:rPr>
          <w:rFonts w:ascii="宋体" w:hAnsi="宋体" w:eastAsia="宋体" w:cs="宋体"/>
          <w:spacing w:val="-1"/>
          <w:sz w:val="24"/>
          <w:szCs w:val="24"/>
        </w:rPr>
        <w:t>将相关数据代入公式后，求得合理的矿山服务年限：</w:t>
      </w:r>
    </w:p>
    <w:p w14:paraId="3C460AAB">
      <w:pPr>
        <w:spacing w:before="235" w:line="400" w:lineRule="auto"/>
        <w:ind w:left="2168" w:right="4472" w:hanging="1668"/>
        <w:rPr>
          <w:rFonts w:ascii="宋体" w:hAnsi="宋体" w:eastAsia="宋体" w:cs="宋体"/>
          <w:sz w:val="24"/>
          <w:szCs w:val="24"/>
        </w:rPr>
      </w:pPr>
      <w:r>
        <w:rPr>
          <w:rFonts w:ascii="宋体" w:hAnsi="宋体" w:eastAsia="宋体" w:cs="宋体"/>
          <w:spacing w:val="-1"/>
          <w:sz w:val="24"/>
          <w:szCs w:val="24"/>
        </w:rPr>
        <w:t>矿山服务年限</w:t>
      </w:r>
      <w:r>
        <w:rPr>
          <w:rFonts w:ascii="宋体" w:hAnsi="宋体" w:eastAsia="宋体" w:cs="宋体"/>
          <w:spacing w:val="-49"/>
          <w:sz w:val="24"/>
          <w:szCs w:val="24"/>
        </w:rPr>
        <w:t xml:space="preserve"> </w:t>
      </w:r>
      <w:r>
        <w:rPr>
          <w:rFonts w:ascii="宋体" w:hAnsi="宋体" w:eastAsia="宋体" w:cs="宋体"/>
          <w:spacing w:val="-1"/>
          <w:sz w:val="24"/>
          <w:szCs w:val="24"/>
        </w:rPr>
        <w:t>T＝3513.60÷90.00</w:t>
      </w:r>
      <w:r>
        <w:rPr>
          <w:rFonts w:ascii="宋体" w:hAnsi="宋体" w:eastAsia="宋体" w:cs="宋体"/>
          <w:sz w:val="24"/>
          <w:szCs w:val="24"/>
        </w:rPr>
        <w:t xml:space="preserve"> </w:t>
      </w:r>
      <w:r>
        <w:rPr>
          <w:rFonts w:ascii="宋体" w:hAnsi="宋体" w:eastAsia="宋体" w:cs="宋体"/>
          <w:spacing w:val="9"/>
          <w:sz w:val="24"/>
          <w:szCs w:val="24"/>
        </w:rPr>
        <w:t>=39.04（年）</w:t>
      </w:r>
    </w:p>
    <w:p w14:paraId="46944BC4">
      <w:pPr>
        <w:spacing w:line="401" w:lineRule="auto"/>
        <w:ind w:left="22" w:right="92" w:firstLine="479"/>
        <w:jc w:val="both"/>
        <w:rPr>
          <w:rFonts w:ascii="宋体" w:hAnsi="宋体" w:eastAsia="宋体" w:cs="宋体"/>
          <w:sz w:val="24"/>
          <w:szCs w:val="24"/>
        </w:rPr>
      </w:pPr>
      <w:r>
        <w:rPr>
          <w:rFonts w:ascii="宋体" w:hAnsi="宋体" w:eastAsia="宋体" w:cs="宋体"/>
          <w:sz w:val="24"/>
          <w:szCs w:val="24"/>
        </w:rPr>
        <w:t>根据《财政部自然资源部税务总局关于印发&lt;矿业权</w:t>
      </w:r>
      <w:r>
        <w:rPr>
          <w:rFonts w:ascii="宋体" w:hAnsi="宋体" w:eastAsia="宋体" w:cs="宋体"/>
          <w:spacing w:val="-1"/>
          <w:sz w:val="24"/>
          <w:szCs w:val="24"/>
        </w:rPr>
        <w:t>出让收益征收办法&gt;的通</w:t>
      </w:r>
      <w:r>
        <w:rPr>
          <w:rFonts w:ascii="宋体" w:hAnsi="宋体" w:eastAsia="宋体" w:cs="宋体"/>
          <w:spacing w:val="-2"/>
          <w:sz w:val="24"/>
          <w:szCs w:val="24"/>
        </w:rPr>
        <w:t>知》（财综〔2023〕10</w:t>
      </w:r>
      <w:r>
        <w:rPr>
          <w:rFonts w:ascii="宋体" w:hAnsi="宋体" w:eastAsia="宋体" w:cs="宋体"/>
          <w:spacing w:val="-45"/>
          <w:sz w:val="24"/>
          <w:szCs w:val="24"/>
        </w:rPr>
        <w:t xml:space="preserve"> </w:t>
      </w:r>
      <w:r>
        <w:rPr>
          <w:rFonts w:ascii="宋体" w:hAnsi="宋体" w:eastAsia="宋体" w:cs="宋体"/>
          <w:spacing w:val="-2"/>
          <w:sz w:val="24"/>
          <w:szCs w:val="24"/>
        </w:rPr>
        <w:t>号）规定，矿业权出让收益评估</w:t>
      </w:r>
      <w:r>
        <w:rPr>
          <w:rFonts w:ascii="宋体" w:hAnsi="宋体" w:eastAsia="宋体" w:cs="宋体"/>
          <w:spacing w:val="-3"/>
          <w:sz w:val="24"/>
          <w:szCs w:val="24"/>
        </w:rPr>
        <w:t>期限要与采矿权登记发证</w:t>
      </w:r>
      <w:r>
        <w:rPr>
          <w:rFonts w:ascii="宋体" w:hAnsi="宋体" w:eastAsia="宋体" w:cs="宋体"/>
          <w:spacing w:val="-1"/>
          <w:sz w:val="24"/>
          <w:szCs w:val="24"/>
        </w:rPr>
        <w:t>年限、矿山开发利用实际有效衔接且最长不超过三十年。</w:t>
      </w:r>
    </w:p>
    <w:p w14:paraId="65C109C3">
      <w:pPr>
        <w:spacing w:before="14" w:line="415" w:lineRule="auto"/>
        <w:ind w:left="22" w:right="92" w:firstLine="466"/>
        <w:rPr>
          <w:rFonts w:ascii="宋体" w:hAnsi="宋体" w:eastAsia="宋体" w:cs="宋体"/>
          <w:sz w:val="24"/>
          <w:szCs w:val="24"/>
        </w:rPr>
      </w:pPr>
      <w:r>
        <w:rPr>
          <w:rFonts w:ascii="宋体" w:hAnsi="宋体" w:eastAsia="宋体" w:cs="宋体"/>
          <w:spacing w:val="-5"/>
          <w:sz w:val="24"/>
          <w:szCs w:val="24"/>
        </w:rPr>
        <w:t>“通泰石灰岩矿采矿权</w:t>
      </w:r>
      <w:r>
        <w:rPr>
          <w:rFonts w:ascii="宋体" w:hAnsi="宋体" w:eastAsia="宋体" w:cs="宋体"/>
          <w:spacing w:val="-85"/>
          <w:sz w:val="24"/>
          <w:szCs w:val="24"/>
        </w:rPr>
        <w:t xml:space="preserve"> </w:t>
      </w:r>
      <w:r>
        <w:rPr>
          <w:rFonts w:ascii="宋体" w:hAnsi="宋体" w:eastAsia="宋体" w:cs="宋体"/>
          <w:spacing w:val="-5"/>
          <w:sz w:val="24"/>
          <w:szCs w:val="24"/>
        </w:rPr>
        <w:t>”为</w:t>
      </w:r>
      <w:r>
        <w:rPr>
          <w:rFonts w:ascii="宋体" w:hAnsi="宋体" w:eastAsia="宋体" w:cs="宋体"/>
          <w:spacing w:val="-49"/>
          <w:sz w:val="24"/>
          <w:szCs w:val="24"/>
        </w:rPr>
        <w:t xml:space="preserve"> </w:t>
      </w:r>
      <w:r>
        <w:rPr>
          <w:rFonts w:ascii="宋体" w:hAnsi="宋体" w:eastAsia="宋体" w:cs="宋体"/>
          <w:spacing w:val="-5"/>
          <w:sz w:val="24"/>
          <w:szCs w:val="24"/>
        </w:rPr>
        <w:t>90.00</w:t>
      </w:r>
      <w:r>
        <w:rPr>
          <w:rFonts w:ascii="宋体" w:hAnsi="宋体" w:eastAsia="宋体" w:cs="宋体"/>
          <w:spacing w:val="-45"/>
          <w:sz w:val="24"/>
          <w:szCs w:val="24"/>
        </w:rPr>
        <w:t xml:space="preserve"> </w:t>
      </w:r>
      <w:r>
        <w:rPr>
          <w:rFonts w:ascii="宋体" w:hAnsi="宋体" w:eastAsia="宋体" w:cs="宋体"/>
          <w:spacing w:val="-5"/>
          <w:sz w:val="24"/>
          <w:szCs w:val="24"/>
        </w:rPr>
        <w:t>万吨/年达产矿山，则本次评估确定评估计</w:t>
      </w:r>
      <w:r>
        <w:rPr>
          <w:rFonts w:ascii="宋体" w:hAnsi="宋体" w:eastAsia="宋体" w:cs="宋体"/>
          <w:spacing w:val="-4"/>
          <w:sz w:val="24"/>
          <w:szCs w:val="24"/>
        </w:rPr>
        <w:t>算年限为</w:t>
      </w:r>
      <w:r>
        <w:rPr>
          <w:rFonts w:ascii="宋体" w:hAnsi="宋体" w:eastAsia="宋体" w:cs="宋体"/>
          <w:spacing w:val="-39"/>
          <w:sz w:val="24"/>
          <w:szCs w:val="24"/>
        </w:rPr>
        <w:t xml:space="preserve"> </w:t>
      </w:r>
      <w:r>
        <w:rPr>
          <w:rFonts w:ascii="宋体" w:hAnsi="宋体" w:eastAsia="宋体" w:cs="宋体"/>
          <w:spacing w:val="-4"/>
          <w:sz w:val="24"/>
          <w:szCs w:val="24"/>
        </w:rPr>
        <w:t>30.00</w:t>
      </w:r>
      <w:r>
        <w:rPr>
          <w:rFonts w:ascii="宋体" w:hAnsi="宋体" w:eastAsia="宋体" w:cs="宋体"/>
          <w:spacing w:val="-50"/>
          <w:sz w:val="24"/>
          <w:szCs w:val="24"/>
        </w:rPr>
        <w:t xml:space="preserve"> </w:t>
      </w:r>
      <w:r>
        <w:rPr>
          <w:rFonts w:ascii="宋体" w:hAnsi="宋体" w:eastAsia="宋体" w:cs="宋体"/>
          <w:spacing w:val="-4"/>
          <w:sz w:val="24"/>
          <w:szCs w:val="24"/>
        </w:rPr>
        <w:t>年。</w:t>
      </w:r>
    </w:p>
    <w:p w14:paraId="3BEB089A">
      <w:pPr>
        <w:spacing w:before="1" w:line="402" w:lineRule="auto"/>
        <w:ind w:left="25" w:right="92" w:firstLine="474"/>
        <w:rPr>
          <w:rFonts w:ascii="宋体" w:hAnsi="宋体" w:eastAsia="宋体" w:cs="宋体"/>
          <w:sz w:val="24"/>
          <w:szCs w:val="24"/>
        </w:rPr>
      </w:pPr>
      <w:r>
        <w:rPr>
          <w:rFonts w:ascii="宋体" w:hAnsi="宋体" w:eastAsia="宋体" w:cs="宋体"/>
          <w:spacing w:val="-1"/>
          <w:sz w:val="24"/>
          <w:szCs w:val="24"/>
        </w:rPr>
        <w:t>评估计算期内采出矿石量</w:t>
      </w:r>
      <w:r>
        <w:rPr>
          <w:rFonts w:ascii="宋体" w:hAnsi="宋体" w:eastAsia="宋体" w:cs="宋体"/>
          <w:spacing w:val="-48"/>
          <w:sz w:val="24"/>
          <w:szCs w:val="24"/>
        </w:rPr>
        <w:t xml:space="preserve"> </w:t>
      </w:r>
      <w:r>
        <w:rPr>
          <w:rFonts w:ascii="宋体" w:hAnsi="宋体" w:eastAsia="宋体" w:cs="宋体"/>
          <w:spacing w:val="-1"/>
          <w:sz w:val="24"/>
          <w:szCs w:val="24"/>
        </w:rPr>
        <w:t>2700.00</w:t>
      </w:r>
      <w:r>
        <w:rPr>
          <w:rFonts w:ascii="宋体" w:hAnsi="宋体" w:eastAsia="宋体" w:cs="宋体"/>
          <w:spacing w:val="-45"/>
          <w:sz w:val="24"/>
          <w:szCs w:val="24"/>
        </w:rPr>
        <w:t xml:space="preserve"> </w:t>
      </w:r>
      <w:r>
        <w:rPr>
          <w:rFonts w:ascii="宋体" w:hAnsi="宋体" w:eastAsia="宋体" w:cs="宋体"/>
          <w:spacing w:val="-1"/>
          <w:sz w:val="24"/>
          <w:szCs w:val="24"/>
        </w:rPr>
        <w:t>万吨，评估计算期拟动用的保有资源量为3000.00</w:t>
      </w:r>
      <w:r>
        <w:rPr>
          <w:rFonts w:ascii="宋体" w:hAnsi="宋体" w:eastAsia="宋体" w:cs="宋体"/>
          <w:spacing w:val="-44"/>
          <w:sz w:val="24"/>
          <w:szCs w:val="24"/>
        </w:rPr>
        <w:t xml:space="preserve"> </w:t>
      </w:r>
      <w:r>
        <w:rPr>
          <w:rFonts w:ascii="宋体" w:hAnsi="宋体" w:eastAsia="宋体" w:cs="宋体"/>
          <w:spacing w:val="-1"/>
          <w:sz w:val="24"/>
          <w:szCs w:val="24"/>
        </w:rPr>
        <w:t>万吨</w:t>
      </w:r>
      <w:r>
        <w:rPr>
          <w:rFonts w:ascii="宋体" w:hAnsi="宋体" w:eastAsia="宋体" w:cs="宋体"/>
          <w:spacing w:val="-28"/>
          <w:sz w:val="24"/>
          <w:szCs w:val="24"/>
        </w:rPr>
        <w:t>（</w:t>
      </w:r>
      <w:r>
        <w:rPr>
          <w:rFonts w:ascii="宋体" w:hAnsi="宋体" w:eastAsia="宋体" w:cs="宋体"/>
          <w:spacing w:val="-53"/>
          <w:sz w:val="24"/>
          <w:szCs w:val="24"/>
        </w:rPr>
        <w:t xml:space="preserve"> </w:t>
      </w:r>
      <w:r>
        <w:rPr>
          <w:rFonts w:ascii="宋体" w:hAnsi="宋体" w:eastAsia="宋体" w:cs="宋体"/>
          <w:spacing w:val="-28"/>
          <w:sz w:val="24"/>
          <w:szCs w:val="24"/>
        </w:rPr>
        <w:t>＝</w:t>
      </w:r>
      <w:r>
        <w:rPr>
          <w:rFonts w:ascii="宋体" w:hAnsi="宋体" w:eastAsia="宋体" w:cs="宋体"/>
          <w:spacing w:val="-1"/>
          <w:sz w:val="24"/>
          <w:szCs w:val="24"/>
        </w:rPr>
        <w:t>2700.00÷3513.60×</w:t>
      </w:r>
      <w:r>
        <w:rPr>
          <w:rFonts w:ascii="宋体" w:hAnsi="宋体" w:eastAsia="宋体" w:cs="宋体"/>
          <w:spacing w:val="-2"/>
          <w:sz w:val="24"/>
          <w:szCs w:val="24"/>
        </w:rPr>
        <w:t>3904.00）。</w:t>
      </w:r>
    </w:p>
    <w:p w14:paraId="616FD74B">
      <w:pPr>
        <w:spacing w:before="1" w:line="218" w:lineRule="auto"/>
        <w:ind w:left="503"/>
        <w:rPr>
          <w:rFonts w:ascii="宋体" w:hAnsi="宋体" w:eastAsia="宋体" w:cs="宋体"/>
          <w:sz w:val="24"/>
          <w:szCs w:val="24"/>
        </w:rPr>
      </w:pPr>
      <w:bookmarkStart w:id="34" w:name="bookmark28"/>
      <w:bookmarkEnd w:id="34"/>
      <w:r>
        <w:rPr>
          <w:rFonts w:ascii="宋体" w:hAnsi="宋体" w:eastAsia="宋体" w:cs="宋体"/>
          <w:spacing w:val="-3"/>
          <w:sz w:val="24"/>
          <w:szCs w:val="24"/>
        </w:rPr>
        <w:t>详见附表三。</w:t>
      </w:r>
    </w:p>
    <w:p w14:paraId="4F76EFF9">
      <w:pPr>
        <w:spacing w:before="218" w:line="219" w:lineRule="auto"/>
        <w:ind w:left="518"/>
        <w:outlineLvl w:val="1"/>
        <w:rPr>
          <w:rFonts w:ascii="宋体" w:hAnsi="宋体" w:eastAsia="宋体" w:cs="宋体"/>
          <w:sz w:val="24"/>
          <w:szCs w:val="24"/>
        </w:rPr>
      </w:pPr>
      <w:bookmarkStart w:id="35" w:name="bookmark60"/>
      <w:bookmarkEnd w:id="35"/>
      <w:r>
        <w:rPr>
          <w:rFonts w:ascii="宋体" w:hAnsi="宋体" w:eastAsia="宋体" w:cs="宋体"/>
          <w:spacing w:val="-5"/>
          <w:sz w:val="24"/>
          <w:szCs w:val="24"/>
        </w:rPr>
        <w:t>10.9</w:t>
      </w:r>
      <w:r>
        <w:rPr>
          <w:rFonts w:ascii="宋体" w:hAnsi="宋体" w:eastAsia="宋体" w:cs="宋体"/>
          <w:spacing w:val="-49"/>
          <w:sz w:val="24"/>
          <w:szCs w:val="24"/>
        </w:rPr>
        <w:t xml:space="preserve"> </w:t>
      </w:r>
      <w:r>
        <w:rPr>
          <w:rFonts w:ascii="宋体" w:hAnsi="宋体" w:eastAsia="宋体" w:cs="宋体"/>
          <w:spacing w:val="-5"/>
          <w:sz w:val="24"/>
          <w:szCs w:val="24"/>
        </w:rPr>
        <w:t>销售收入</w:t>
      </w:r>
    </w:p>
    <w:p w14:paraId="232634E0">
      <w:pPr>
        <w:spacing w:before="214" w:line="219" w:lineRule="auto"/>
        <w:ind w:left="518"/>
        <w:rPr>
          <w:rFonts w:ascii="宋体" w:hAnsi="宋体" w:eastAsia="宋体" w:cs="宋体"/>
          <w:sz w:val="24"/>
          <w:szCs w:val="24"/>
        </w:rPr>
      </w:pPr>
      <w:r>
        <w:rPr>
          <w:rFonts w:ascii="宋体" w:hAnsi="宋体" w:eastAsia="宋体" w:cs="宋体"/>
          <w:spacing w:val="-4"/>
          <w:sz w:val="24"/>
          <w:szCs w:val="24"/>
        </w:rPr>
        <w:t>10.9.1</w:t>
      </w:r>
      <w:r>
        <w:rPr>
          <w:rFonts w:ascii="宋体" w:hAnsi="宋体" w:eastAsia="宋体" w:cs="宋体"/>
          <w:spacing w:val="-49"/>
          <w:sz w:val="24"/>
          <w:szCs w:val="24"/>
        </w:rPr>
        <w:t xml:space="preserve"> </w:t>
      </w:r>
      <w:r>
        <w:rPr>
          <w:rFonts w:ascii="宋体" w:hAnsi="宋体" w:eastAsia="宋体" w:cs="宋体"/>
          <w:spacing w:val="-4"/>
          <w:sz w:val="24"/>
          <w:szCs w:val="24"/>
        </w:rPr>
        <w:t>销售产量</w:t>
      </w:r>
    </w:p>
    <w:p w14:paraId="10799F7B">
      <w:pPr>
        <w:spacing w:before="214" w:line="385" w:lineRule="auto"/>
        <w:ind w:left="22" w:right="92" w:firstLine="478"/>
        <w:rPr>
          <w:rFonts w:ascii="宋体" w:hAnsi="宋体" w:eastAsia="宋体" w:cs="宋体"/>
          <w:sz w:val="24"/>
          <w:szCs w:val="24"/>
        </w:rPr>
      </w:pPr>
      <w:r>
        <w:rPr>
          <w:rFonts w:ascii="宋体" w:hAnsi="宋体" w:eastAsia="宋体" w:cs="宋体"/>
          <w:spacing w:val="1"/>
          <w:sz w:val="24"/>
          <w:szCs w:val="24"/>
        </w:rPr>
        <w:t>评估假设所有产品全部实现销售，即年销售量为90.00</w:t>
      </w:r>
      <w:r>
        <w:rPr>
          <w:rFonts w:ascii="宋体" w:hAnsi="宋体" w:eastAsia="宋体" w:cs="宋体"/>
          <w:spacing w:val="-45"/>
          <w:sz w:val="24"/>
          <w:szCs w:val="24"/>
        </w:rPr>
        <w:t xml:space="preserve"> </w:t>
      </w:r>
      <w:r>
        <w:rPr>
          <w:rFonts w:ascii="宋体" w:hAnsi="宋体" w:eastAsia="宋体" w:cs="宋体"/>
          <w:spacing w:val="1"/>
          <w:sz w:val="24"/>
          <w:szCs w:val="24"/>
        </w:rPr>
        <w:t>万吨水泥用灰岩矿砂</w:t>
      </w:r>
      <w:r>
        <w:rPr>
          <w:rFonts w:ascii="宋体" w:hAnsi="宋体" w:eastAsia="宋体" w:cs="宋体"/>
          <w:spacing w:val="-4"/>
          <w:sz w:val="24"/>
          <w:szCs w:val="24"/>
        </w:rPr>
        <w:t>石料。</w:t>
      </w:r>
    </w:p>
    <w:p w14:paraId="5E44CD3A">
      <w:pPr>
        <w:spacing w:before="1" w:line="217" w:lineRule="auto"/>
        <w:ind w:left="518"/>
        <w:rPr>
          <w:rFonts w:ascii="宋体" w:hAnsi="宋体" w:eastAsia="宋体" w:cs="宋体"/>
          <w:sz w:val="24"/>
          <w:szCs w:val="24"/>
        </w:rPr>
      </w:pPr>
      <w:r>
        <w:rPr>
          <w:rFonts w:ascii="宋体" w:hAnsi="宋体" w:eastAsia="宋体" w:cs="宋体"/>
          <w:spacing w:val="-4"/>
          <w:sz w:val="24"/>
          <w:szCs w:val="24"/>
        </w:rPr>
        <w:t>10.9.2</w:t>
      </w:r>
      <w:r>
        <w:rPr>
          <w:rFonts w:ascii="宋体" w:hAnsi="宋体" w:eastAsia="宋体" w:cs="宋体"/>
          <w:spacing w:val="-49"/>
          <w:sz w:val="24"/>
          <w:szCs w:val="24"/>
        </w:rPr>
        <w:t xml:space="preserve"> </w:t>
      </w:r>
      <w:r>
        <w:rPr>
          <w:rFonts w:ascii="宋体" w:hAnsi="宋体" w:eastAsia="宋体" w:cs="宋体"/>
          <w:spacing w:val="-4"/>
          <w:sz w:val="24"/>
          <w:szCs w:val="24"/>
        </w:rPr>
        <w:t>销售价格</w:t>
      </w:r>
    </w:p>
    <w:p w14:paraId="75C3E2C5">
      <w:pPr>
        <w:spacing w:before="219" w:line="385" w:lineRule="auto"/>
        <w:ind w:left="22" w:right="92" w:firstLine="479"/>
        <w:rPr>
          <w:rFonts w:ascii="宋体" w:hAnsi="宋体" w:eastAsia="宋体" w:cs="宋体"/>
          <w:sz w:val="24"/>
          <w:szCs w:val="24"/>
        </w:rPr>
      </w:pPr>
      <w:r>
        <w:rPr>
          <w:rFonts w:ascii="宋体" w:hAnsi="宋体" w:eastAsia="宋体" w:cs="宋体"/>
          <w:sz w:val="24"/>
          <w:szCs w:val="24"/>
        </w:rPr>
        <w:t>根据《矿业权评估参数确定指导意见》，产品销售</w:t>
      </w:r>
      <w:r>
        <w:rPr>
          <w:rFonts w:ascii="宋体" w:hAnsi="宋体" w:eastAsia="宋体" w:cs="宋体"/>
          <w:spacing w:val="-1"/>
          <w:sz w:val="24"/>
          <w:szCs w:val="24"/>
        </w:rPr>
        <w:t>价格应根据产品类型、产品质量和销售条件，一般采用当地价格口径确定，可以评估基准日前</w:t>
      </w:r>
      <w:r>
        <w:rPr>
          <w:rFonts w:ascii="宋体" w:hAnsi="宋体" w:eastAsia="宋体" w:cs="宋体"/>
          <w:spacing w:val="-46"/>
          <w:sz w:val="24"/>
          <w:szCs w:val="24"/>
        </w:rPr>
        <w:t xml:space="preserve"> </w:t>
      </w:r>
      <w:r>
        <w:rPr>
          <w:rFonts w:ascii="宋体" w:hAnsi="宋体" w:eastAsia="宋体" w:cs="宋体"/>
          <w:spacing w:val="-1"/>
          <w:sz w:val="24"/>
          <w:szCs w:val="24"/>
        </w:rPr>
        <w:t>3</w:t>
      </w:r>
      <w:r>
        <w:rPr>
          <w:rFonts w:ascii="宋体" w:hAnsi="宋体" w:eastAsia="宋体" w:cs="宋体"/>
          <w:spacing w:val="-51"/>
          <w:sz w:val="24"/>
          <w:szCs w:val="24"/>
        </w:rPr>
        <w:t xml:space="preserve"> </w:t>
      </w:r>
      <w:r>
        <w:rPr>
          <w:rFonts w:ascii="宋体" w:hAnsi="宋体" w:eastAsia="宋体" w:cs="宋体"/>
          <w:spacing w:val="-1"/>
          <w:sz w:val="24"/>
          <w:szCs w:val="24"/>
        </w:rPr>
        <w:t>个年度的</w:t>
      </w:r>
      <w:r>
        <w:rPr>
          <w:rFonts w:ascii="宋体" w:hAnsi="宋体" w:eastAsia="宋体" w:cs="宋体"/>
          <w:sz w:val="24"/>
          <w:szCs w:val="24"/>
        </w:rPr>
        <w:t>价格平均值或回归分析后确定评估用的产品价格；对</w:t>
      </w:r>
      <w:r>
        <w:rPr>
          <w:rFonts w:ascii="宋体" w:hAnsi="宋体" w:eastAsia="宋体" w:cs="宋体"/>
          <w:spacing w:val="-1"/>
          <w:sz w:val="24"/>
          <w:szCs w:val="24"/>
        </w:rPr>
        <w:t>产品价格波动较大、服务年限较长的大中型矿山，可以评估基准日前</w:t>
      </w:r>
      <w:r>
        <w:rPr>
          <w:rFonts w:ascii="宋体" w:hAnsi="宋体" w:eastAsia="宋体" w:cs="宋体"/>
          <w:spacing w:val="-46"/>
          <w:sz w:val="24"/>
          <w:szCs w:val="24"/>
        </w:rPr>
        <w:t xml:space="preserve"> </w:t>
      </w:r>
      <w:r>
        <w:rPr>
          <w:rFonts w:ascii="宋体" w:hAnsi="宋体" w:eastAsia="宋体" w:cs="宋体"/>
          <w:spacing w:val="-1"/>
          <w:sz w:val="24"/>
          <w:szCs w:val="24"/>
        </w:rPr>
        <w:t>5</w:t>
      </w:r>
      <w:r>
        <w:rPr>
          <w:rFonts w:ascii="宋体" w:hAnsi="宋体" w:eastAsia="宋体" w:cs="宋体"/>
          <w:spacing w:val="-51"/>
          <w:sz w:val="24"/>
          <w:szCs w:val="24"/>
        </w:rPr>
        <w:t xml:space="preserve"> </w:t>
      </w:r>
      <w:r>
        <w:rPr>
          <w:rFonts w:ascii="宋体" w:hAnsi="宋体" w:eastAsia="宋体" w:cs="宋体"/>
          <w:spacing w:val="-1"/>
          <w:sz w:val="24"/>
          <w:szCs w:val="24"/>
        </w:rPr>
        <w:t>个年度内价格平均值确定评估用的产</w:t>
      </w:r>
      <w:r>
        <w:rPr>
          <w:rFonts w:ascii="宋体" w:hAnsi="宋体" w:eastAsia="宋体" w:cs="宋体"/>
          <w:sz w:val="24"/>
          <w:szCs w:val="24"/>
        </w:rPr>
        <w:t>品价格；对服务年限短的小型矿山，可以采用评估基</w:t>
      </w:r>
      <w:r>
        <w:rPr>
          <w:rFonts w:ascii="宋体" w:hAnsi="宋体" w:eastAsia="宋体" w:cs="宋体"/>
          <w:spacing w:val="-1"/>
          <w:sz w:val="24"/>
          <w:szCs w:val="24"/>
        </w:rPr>
        <w:t>准日当年价格的平均值确定</w:t>
      </w:r>
    </w:p>
    <w:p w14:paraId="45E4885F">
      <w:pPr>
        <w:spacing w:line="385" w:lineRule="auto"/>
        <w:rPr>
          <w:rFonts w:ascii="宋体" w:hAnsi="宋体" w:eastAsia="宋体" w:cs="宋体"/>
          <w:sz w:val="24"/>
          <w:szCs w:val="24"/>
        </w:rPr>
        <w:sectPr>
          <w:headerReference r:id="rId46" w:type="default"/>
          <w:footerReference r:id="rId47" w:type="default"/>
          <w:pgSz w:w="11906" w:h="16839"/>
          <w:pgMar w:top="1214" w:right="1615" w:bottom="1300" w:left="1785" w:header="825" w:footer="983" w:gutter="0"/>
          <w:cols w:space="720" w:num="1"/>
        </w:sectPr>
      </w:pPr>
    </w:p>
    <w:p w14:paraId="57EF9ACC">
      <w:pPr>
        <w:spacing w:line="340" w:lineRule="auto"/>
        <w:rPr>
          <w:rFonts w:ascii="Arial"/>
          <w:sz w:val="21"/>
        </w:rPr>
      </w:pPr>
    </w:p>
    <w:p w14:paraId="4013C407">
      <w:pPr>
        <w:spacing w:before="78" w:line="218" w:lineRule="auto"/>
        <w:ind w:left="20"/>
        <w:rPr>
          <w:rFonts w:ascii="宋体" w:hAnsi="宋体" w:eastAsia="宋体" w:cs="宋体"/>
          <w:sz w:val="24"/>
          <w:szCs w:val="24"/>
        </w:rPr>
      </w:pPr>
      <w:r>
        <w:rPr>
          <w:rFonts w:ascii="宋体" w:hAnsi="宋体" w:eastAsia="宋体" w:cs="宋体"/>
          <w:spacing w:val="-1"/>
          <w:sz w:val="24"/>
          <w:szCs w:val="24"/>
        </w:rPr>
        <w:t>评估用的产品价格。</w:t>
      </w:r>
    </w:p>
    <w:p w14:paraId="516F5FF0">
      <w:pPr>
        <w:spacing w:before="214" w:line="385" w:lineRule="auto"/>
        <w:ind w:left="18" w:right="93" w:firstLine="481"/>
        <w:jc w:val="both"/>
        <w:rPr>
          <w:rFonts w:ascii="宋体" w:hAnsi="宋体" w:eastAsia="宋体" w:cs="宋体"/>
          <w:sz w:val="24"/>
          <w:szCs w:val="24"/>
        </w:rPr>
      </w:pPr>
      <w:r>
        <w:rPr>
          <w:rFonts w:ascii="宋体" w:hAnsi="宋体" w:eastAsia="宋体" w:cs="宋体"/>
          <w:sz w:val="24"/>
          <w:szCs w:val="24"/>
        </w:rPr>
        <w:t>评估产品方案为水泥用灰岩矿砂石料，矿山距离罗平</w:t>
      </w:r>
      <w:r>
        <w:rPr>
          <w:rFonts w:ascii="宋体" w:hAnsi="宋体" w:eastAsia="宋体" w:cs="宋体"/>
          <w:spacing w:val="-1"/>
          <w:sz w:val="24"/>
          <w:szCs w:val="24"/>
        </w:rPr>
        <w:t>县最近，实际销售产品</w:t>
      </w:r>
      <w:r>
        <w:rPr>
          <w:rFonts w:ascii="宋体" w:hAnsi="宋体" w:eastAsia="宋体" w:cs="宋体"/>
          <w:spacing w:val="-14"/>
          <w:sz w:val="24"/>
          <w:szCs w:val="24"/>
        </w:rPr>
        <w:t>为</w:t>
      </w:r>
      <w:r>
        <w:rPr>
          <w:rFonts w:ascii="宋体" w:hAnsi="宋体" w:eastAsia="宋体" w:cs="宋体"/>
          <w:spacing w:val="-27"/>
          <w:sz w:val="24"/>
          <w:szCs w:val="24"/>
        </w:rPr>
        <w:t xml:space="preserve"> </w:t>
      </w:r>
      <w:r>
        <w:rPr>
          <w:rFonts w:ascii="宋体" w:hAnsi="宋体" w:eastAsia="宋体" w:cs="宋体"/>
          <w:spacing w:val="-14"/>
          <w:sz w:val="24"/>
          <w:szCs w:val="24"/>
        </w:rPr>
        <w:t>毛</w:t>
      </w:r>
      <w:r>
        <w:rPr>
          <w:rFonts w:ascii="宋体" w:hAnsi="宋体" w:eastAsia="宋体" w:cs="宋体"/>
          <w:spacing w:val="-35"/>
          <w:sz w:val="24"/>
          <w:szCs w:val="24"/>
        </w:rPr>
        <w:t xml:space="preserve"> </w:t>
      </w:r>
      <w:r>
        <w:rPr>
          <w:rFonts w:ascii="宋体" w:hAnsi="宋体" w:eastAsia="宋体" w:cs="宋体"/>
          <w:spacing w:val="-14"/>
          <w:sz w:val="24"/>
          <w:szCs w:val="24"/>
        </w:rPr>
        <w:t>石 ，</w:t>
      </w:r>
      <w:r>
        <w:rPr>
          <w:rFonts w:ascii="宋体" w:hAnsi="宋体" w:eastAsia="宋体" w:cs="宋体"/>
          <w:spacing w:val="-34"/>
          <w:sz w:val="24"/>
          <w:szCs w:val="24"/>
        </w:rPr>
        <w:t xml:space="preserve"> </w:t>
      </w:r>
      <w:r>
        <w:rPr>
          <w:rFonts w:ascii="宋体" w:hAnsi="宋体" w:eastAsia="宋体" w:cs="宋体"/>
          <w:spacing w:val="-14"/>
          <w:sz w:val="24"/>
          <w:szCs w:val="24"/>
        </w:rPr>
        <w:t>参</w:t>
      </w:r>
      <w:r>
        <w:rPr>
          <w:rFonts w:ascii="宋体" w:hAnsi="宋体" w:eastAsia="宋体" w:cs="宋体"/>
          <w:spacing w:val="-29"/>
          <w:sz w:val="24"/>
          <w:szCs w:val="24"/>
        </w:rPr>
        <w:t xml:space="preserve"> </w:t>
      </w:r>
      <w:r>
        <w:rPr>
          <w:rFonts w:ascii="宋体" w:hAnsi="宋体" w:eastAsia="宋体" w:cs="宋体"/>
          <w:spacing w:val="-14"/>
          <w:sz w:val="24"/>
          <w:szCs w:val="24"/>
        </w:rPr>
        <w:t>照</w:t>
      </w:r>
      <w:r>
        <w:rPr>
          <w:rFonts w:ascii="宋体" w:hAnsi="宋体" w:eastAsia="宋体" w:cs="宋体"/>
          <w:spacing w:val="-32"/>
          <w:sz w:val="24"/>
          <w:szCs w:val="24"/>
        </w:rPr>
        <w:t xml:space="preserve"> </w:t>
      </w:r>
      <w:r>
        <w:rPr>
          <w:rFonts w:ascii="宋体" w:hAnsi="宋体" w:eastAsia="宋体" w:cs="宋体"/>
          <w:spacing w:val="-14"/>
          <w:sz w:val="24"/>
          <w:szCs w:val="24"/>
        </w:rPr>
        <w:t>云</w:t>
      </w:r>
      <w:r>
        <w:rPr>
          <w:rFonts w:ascii="宋体" w:hAnsi="宋体" w:eastAsia="宋体" w:cs="宋体"/>
          <w:spacing w:val="-34"/>
          <w:sz w:val="24"/>
          <w:szCs w:val="24"/>
        </w:rPr>
        <w:t xml:space="preserve"> </w:t>
      </w:r>
      <w:r>
        <w:rPr>
          <w:rFonts w:ascii="宋体" w:hAnsi="宋体" w:eastAsia="宋体" w:cs="宋体"/>
          <w:spacing w:val="-14"/>
          <w:sz w:val="24"/>
          <w:szCs w:val="24"/>
        </w:rPr>
        <w:t>南</w:t>
      </w:r>
      <w:r>
        <w:rPr>
          <w:rFonts w:ascii="宋体" w:hAnsi="宋体" w:eastAsia="宋体" w:cs="宋体"/>
          <w:spacing w:val="-32"/>
          <w:sz w:val="24"/>
          <w:szCs w:val="24"/>
        </w:rPr>
        <w:t xml:space="preserve"> </w:t>
      </w:r>
      <w:r>
        <w:rPr>
          <w:rFonts w:ascii="宋体" w:hAnsi="宋体" w:eastAsia="宋体" w:cs="宋体"/>
          <w:spacing w:val="-14"/>
          <w:sz w:val="24"/>
          <w:szCs w:val="24"/>
        </w:rPr>
        <w:t>省</w:t>
      </w:r>
      <w:r>
        <w:rPr>
          <w:rFonts w:ascii="宋体" w:hAnsi="宋体" w:eastAsia="宋体" w:cs="宋体"/>
          <w:spacing w:val="-36"/>
          <w:sz w:val="24"/>
          <w:szCs w:val="24"/>
        </w:rPr>
        <w:t xml:space="preserve"> </w:t>
      </w:r>
      <w:r>
        <w:rPr>
          <w:rFonts w:ascii="宋体" w:hAnsi="宋体" w:eastAsia="宋体" w:cs="宋体"/>
          <w:spacing w:val="-14"/>
          <w:sz w:val="24"/>
          <w:szCs w:val="24"/>
        </w:rPr>
        <w:t>工</w:t>
      </w:r>
      <w:r>
        <w:rPr>
          <w:rFonts w:ascii="宋体" w:hAnsi="宋体" w:eastAsia="宋体" w:cs="宋体"/>
          <w:spacing w:val="-37"/>
          <w:sz w:val="24"/>
          <w:szCs w:val="24"/>
        </w:rPr>
        <w:t xml:space="preserve"> </w:t>
      </w:r>
      <w:r>
        <w:rPr>
          <w:rFonts w:ascii="宋体" w:hAnsi="宋体" w:eastAsia="宋体" w:cs="宋体"/>
          <w:spacing w:val="-14"/>
          <w:sz w:val="24"/>
          <w:szCs w:val="24"/>
        </w:rPr>
        <w:t>程</w:t>
      </w:r>
      <w:r>
        <w:rPr>
          <w:rFonts w:ascii="宋体" w:hAnsi="宋体" w:eastAsia="宋体" w:cs="宋体"/>
          <w:spacing w:val="-34"/>
          <w:sz w:val="24"/>
          <w:szCs w:val="24"/>
        </w:rPr>
        <w:t xml:space="preserve"> </w:t>
      </w:r>
      <w:r>
        <w:rPr>
          <w:rFonts w:ascii="宋体" w:hAnsi="宋体" w:eastAsia="宋体" w:cs="宋体"/>
          <w:spacing w:val="-14"/>
          <w:sz w:val="24"/>
          <w:szCs w:val="24"/>
        </w:rPr>
        <w:t>建</w:t>
      </w:r>
      <w:r>
        <w:rPr>
          <w:rFonts w:ascii="宋体" w:hAnsi="宋体" w:eastAsia="宋体" w:cs="宋体"/>
          <w:spacing w:val="-32"/>
          <w:sz w:val="24"/>
          <w:szCs w:val="24"/>
        </w:rPr>
        <w:t xml:space="preserve"> </w:t>
      </w:r>
      <w:r>
        <w:rPr>
          <w:rFonts w:ascii="宋体" w:hAnsi="宋体" w:eastAsia="宋体" w:cs="宋体"/>
          <w:spacing w:val="-14"/>
          <w:sz w:val="24"/>
          <w:szCs w:val="24"/>
        </w:rPr>
        <w:t>设</w:t>
      </w:r>
      <w:r>
        <w:rPr>
          <w:rFonts w:ascii="宋体" w:hAnsi="宋体" w:eastAsia="宋体" w:cs="宋体"/>
          <w:spacing w:val="-39"/>
          <w:sz w:val="24"/>
          <w:szCs w:val="24"/>
        </w:rPr>
        <w:t xml:space="preserve"> </w:t>
      </w:r>
      <w:r>
        <w:rPr>
          <w:rFonts w:ascii="宋体" w:hAnsi="宋体" w:eastAsia="宋体" w:cs="宋体"/>
          <w:spacing w:val="-14"/>
          <w:sz w:val="24"/>
          <w:szCs w:val="24"/>
        </w:rPr>
        <w:t>材</w:t>
      </w:r>
      <w:r>
        <w:rPr>
          <w:rFonts w:ascii="宋体" w:hAnsi="宋体" w:eastAsia="宋体" w:cs="宋体"/>
          <w:spacing w:val="-36"/>
          <w:sz w:val="24"/>
          <w:szCs w:val="24"/>
        </w:rPr>
        <w:t xml:space="preserve"> </w:t>
      </w:r>
      <w:r>
        <w:rPr>
          <w:rFonts w:ascii="宋体" w:hAnsi="宋体" w:eastAsia="宋体" w:cs="宋体"/>
          <w:spacing w:val="-14"/>
          <w:sz w:val="24"/>
          <w:szCs w:val="24"/>
        </w:rPr>
        <w:t>料</w:t>
      </w:r>
      <w:r>
        <w:rPr>
          <w:rFonts w:ascii="宋体" w:hAnsi="宋体" w:eastAsia="宋体" w:cs="宋体"/>
          <w:spacing w:val="-37"/>
          <w:sz w:val="24"/>
          <w:szCs w:val="24"/>
        </w:rPr>
        <w:t xml:space="preserve"> </w:t>
      </w:r>
      <w:r>
        <w:rPr>
          <w:rFonts w:ascii="宋体" w:hAnsi="宋体" w:eastAsia="宋体" w:cs="宋体"/>
          <w:spacing w:val="-14"/>
          <w:sz w:val="24"/>
          <w:szCs w:val="24"/>
        </w:rPr>
        <w:t>及</w:t>
      </w:r>
      <w:r>
        <w:rPr>
          <w:rFonts w:ascii="宋体" w:hAnsi="宋体" w:eastAsia="宋体" w:cs="宋体"/>
          <w:spacing w:val="-32"/>
          <w:sz w:val="24"/>
          <w:szCs w:val="24"/>
        </w:rPr>
        <w:t xml:space="preserve"> </w:t>
      </w:r>
      <w:r>
        <w:rPr>
          <w:rFonts w:ascii="宋体" w:hAnsi="宋体" w:eastAsia="宋体" w:cs="宋体"/>
          <w:spacing w:val="-14"/>
          <w:sz w:val="24"/>
          <w:szCs w:val="24"/>
        </w:rPr>
        <w:t>设</w:t>
      </w:r>
      <w:r>
        <w:rPr>
          <w:rFonts w:ascii="宋体" w:hAnsi="宋体" w:eastAsia="宋体" w:cs="宋体"/>
          <w:spacing w:val="-34"/>
          <w:sz w:val="24"/>
          <w:szCs w:val="24"/>
        </w:rPr>
        <w:t xml:space="preserve"> </w:t>
      </w:r>
      <w:r>
        <w:rPr>
          <w:rFonts w:ascii="宋体" w:hAnsi="宋体" w:eastAsia="宋体" w:cs="宋体"/>
          <w:spacing w:val="-14"/>
          <w:sz w:val="24"/>
          <w:szCs w:val="24"/>
        </w:rPr>
        <w:t>备</w:t>
      </w:r>
      <w:r>
        <w:rPr>
          <w:rFonts w:ascii="宋体" w:hAnsi="宋体" w:eastAsia="宋体" w:cs="宋体"/>
          <w:spacing w:val="-38"/>
          <w:sz w:val="24"/>
          <w:szCs w:val="24"/>
        </w:rPr>
        <w:t xml:space="preserve"> </w:t>
      </w:r>
      <w:r>
        <w:rPr>
          <w:rFonts w:ascii="宋体" w:hAnsi="宋体" w:eastAsia="宋体" w:cs="宋体"/>
          <w:spacing w:val="-14"/>
          <w:sz w:val="24"/>
          <w:szCs w:val="24"/>
        </w:rPr>
        <w:t>价</w:t>
      </w:r>
      <w:r>
        <w:rPr>
          <w:rFonts w:ascii="宋体" w:hAnsi="宋体" w:eastAsia="宋体" w:cs="宋体"/>
          <w:spacing w:val="-36"/>
          <w:sz w:val="24"/>
          <w:szCs w:val="24"/>
        </w:rPr>
        <w:t xml:space="preserve"> </w:t>
      </w:r>
      <w:r>
        <w:rPr>
          <w:rFonts w:ascii="宋体" w:hAnsi="宋体" w:eastAsia="宋体" w:cs="宋体"/>
          <w:spacing w:val="-14"/>
          <w:sz w:val="24"/>
          <w:szCs w:val="24"/>
        </w:rPr>
        <w:t>格</w:t>
      </w:r>
      <w:r>
        <w:rPr>
          <w:rFonts w:ascii="宋体" w:hAnsi="宋体" w:eastAsia="宋体" w:cs="宋体"/>
          <w:spacing w:val="-36"/>
          <w:sz w:val="24"/>
          <w:szCs w:val="24"/>
        </w:rPr>
        <w:t xml:space="preserve"> </w:t>
      </w:r>
      <w:r>
        <w:rPr>
          <w:rFonts w:ascii="宋体" w:hAnsi="宋体" w:eastAsia="宋体" w:cs="宋体"/>
          <w:spacing w:val="-14"/>
          <w:sz w:val="24"/>
          <w:szCs w:val="24"/>
        </w:rPr>
        <w:t>信 息</w:t>
      </w:r>
      <w:r>
        <w:rPr>
          <w:rFonts w:ascii="宋体" w:hAnsi="宋体" w:eastAsia="宋体" w:cs="宋体"/>
          <w:spacing w:val="-37"/>
          <w:sz w:val="24"/>
          <w:szCs w:val="24"/>
        </w:rPr>
        <w:t xml:space="preserve"> </w:t>
      </w:r>
      <w:r>
        <w:rPr>
          <w:rFonts w:ascii="宋体" w:hAnsi="宋体" w:eastAsia="宋体" w:cs="宋体"/>
          <w:spacing w:val="-14"/>
          <w:sz w:val="24"/>
          <w:szCs w:val="24"/>
        </w:rPr>
        <w:t>平</w:t>
      </w:r>
      <w:r>
        <w:rPr>
          <w:rFonts w:ascii="宋体" w:hAnsi="宋体" w:eastAsia="宋体" w:cs="宋体"/>
          <w:spacing w:val="-20"/>
          <w:sz w:val="24"/>
          <w:szCs w:val="24"/>
        </w:rPr>
        <w:t xml:space="preserve"> </w:t>
      </w:r>
      <w:r>
        <w:rPr>
          <w:rFonts w:ascii="宋体" w:hAnsi="宋体" w:eastAsia="宋体" w:cs="宋体"/>
          <w:spacing w:val="-14"/>
          <w:sz w:val="24"/>
          <w:szCs w:val="24"/>
        </w:rPr>
        <w:t>台</w:t>
      </w:r>
      <w:r>
        <w:rPr>
          <w:rFonts w:ascii="宋体" w:hAnsi="宋体" w:eastAsia="宋体" w:cs="宋体"/>
          <w:spacing w:val="-46"/>
          <w:sz w:val="24"/>
          <w:szCs w:val="24"/>
        </w:rPr>
        <w:t xml:space="preserve"> </w:t>
      </w:r>
      <w:r>
        <w:rPr>
          <w:rFonts w:ascii="宋体" w:hAnsi="宋体" w:eastAsia="宋体" w:cs="宋体"/>
          <w:spacing w:val="-14"/>
          <w:sz w:val="24"/>
          <w:szCs w:val="24"/>
        </w:rPr>
        <w:t>（ 网</w:t>
      </w:r>
      <w:r>
        <w:rPr>
          <w:rFonts w:ascii="宋体" w:hAnsi="宋体" w:eastAsia="宋体" w:cs="宋体"/>
          <w:spacing w:val="-35"/>
          <w:sz w:val="24"/>
          <w:szCs w:val="24"/>
        </w:rPr>
        <w:t xml:space="preserve"> </w:t>
      </w:r>
      <w:r>
        <w:rPr>
          <w:rFonts w:ascii="宋体" w:hAnsi="宋体" w:eastAsia="宋体" w:cs="宋体"/>
          <w:spacing w:val="-14"/>
          <w:sz w:val="24"/>
          <w:szCs w:val="24"/>
        </w:rPr>
        <w:t>址</w:t>
      </w:r>
      <w:r>
        <w:fldChar w:fldCharType="begin"/>
      </w:r>
      <w:r>
        <w:instrText xml:space="preserve"> HYPERLINK "https://www.hl880.com" </w:instrText>
      </w:r>
      <w:r>
        <w:fldChar w:fldCharType="separate"/>
      </w:r>
      <w:r>
        <w:rPr>
          <w:rFonts w:ascii="宋体" w:hAnsi="宋体" w:eastAsia="宋体" w:cs="宋体"/>
          <w:spacing w:val="-3"/>
          <w:sz w:val="24"/>
          <w:szCs w:val="24"/>
        </w:rPr>
        <w:t>https://www.hl880.com</w:t>
      </w:r>
      <w:r>
        <w:rPr>
          <w:rFonts w:ascii="宋体" w:hAnsi="宋体" w:eastAsia="宋体" w:cs="宋体"/>
          <w:spacing w:val="-3"/>
          <w:sz w:val="24"/>
          <w:szCs w:val="24"/>
        </w:rPr>
        <w:fldChar w:fldCharType="end"/>
      </w:r>
      <w:r>
        <w:rPr>
          <w:rFonts w:ascii="宋体" w:hAnsi="宋体" w:eastAsia="宋体" w:cs="宋体"/>
          <w:spacing w:val="-3"/>
          <w:sz w:val="24"/>
          <w:szCs w:val="24"/>
        </w:rPr>
        <w:t>）公示的罗平县碎石、瓜子石、粗砂、细砂价格及矿山实</w:t>
      </w:r>
      <w:r>
        <w:rPr>
          <w:rFonts w:ascii="宋体" w:hAnsi="宋体" w:eastAsia="宋体" w:cs="宋体"/>
          <w:spacing w:val="5"/>
          <w:sz w:val="24"/>
          <w:szCs w:val="24"/>
        </w:rPr>
        <w:t>际销售的毛石价格,确定近三年水泥用灰岩矿不含税综合销售价格为</w:t>
      </w:r>
      <w:r>
        <w:rPr>
          <w:rFonts w:ascii="宋体" w:hAnsi="宋体" w:eastAsia="宋体" w:cs="宋体"/>
          <w:spacing w:val="-34"/>
          <w:sz w:val="24"/>
          <w:szCs w:val="24"/>
        </w:rPr>
        <w:t xml:space="preserve"> </w:t>
      </w:r>
      <w:r>
        <w:rPr>
          <w:rFonts w:ascii="宋体" w:hAnsi="宋体" w:eastAsia="宋体" w:cs="宋体"/>
          <w:spacing w:val="5"/>
          <w:sz w:val="24"/>
          <w:szCs w:val="24"/>
        </w:rPr>
        <w:t>33.81</w:t>
      </w:r>
      <w:r>
        <w:rPr>
          <w:rFonts w:ascii="宋体" w:hAnsi="宋体" w:eastAsia="宋体" w:cs="宋体"/>
          <w:spacing w:val="-39"/>
          <w:sz w:val="24"/>
          <w:szCs w:val="24"/>
        </w:rPr>
        <w:t xml:space="preserve"> </w:t>
      </w:r>
      <w:r>
        <w:rPr>
          <w:rFonts w:ascii="宋体" w:hAnsi="宋体" w:eastAsia="宋体" w:cs="宋体"/>
          <w:spacing w:val="5"/>
          <w:sz w:val="24"/>
          <w:szCs w:val="24"/>
        </w:rPr>
        <w:t>元/</w:t>
      </w:r>
      <w:r>
        <w:rPr>
          <w:rFonts w:ascii="宋体" w:hAnsi="宋体" w:eastAsia="宋体" w:cs="宋体"/>
          <w:spacing w:val="-4"/>
          <w:sz w:val="24"/>
          <w:szCs w:val="24"/>
        </w:rPr>
        <w:t>吨。</w:t>
      </w:r>
    </w:p>
    <w:p w14:paraId="05743159">
      <w:pPr>
        <w:spacing w:line="219" w:lineRule="auto"/>
        <w:ind w:left="518"/>
        <w:rPr>
          <w:rFonts w:ascii="宋体" w:hAnsi="宋体" w:eastAsia="宋体" w:cs="宋体"/>
          <w:sz w:val="24"/>
          <w:szCs w:val="24"/>
        </w:rPr>
      </w:pPr>
      <w:r>
        <w:rPr>
          <w:rFonts w:ascii="宋体" w:hAnsi="宋体" w:eastAsia="宋体" w:cs="宋体"/>
          <w:spacing w:val="-4"/>
          <w:sz w:val="24"/>
          <w:szCs w:val="24"/>
        </w:rPr>
        <w:t>10.9.3</w:t>
      </w:r>
      <w:r>
        <w:rPr>
          <w:rFonts w:ascii="宋体" w:hAnsi="宋体" w:eastAsia="宋体" w:cs="宋体"/>
          <w:spacing w:val="-49"/>
          <w:sz w:val="24"/>
          <w:szCs w:val="24"/>
        </w:rPr>
        <w:t xml:space="preserve"> </w:t>
      </w:r>
      <w:r>
        <w:rPr>
          <w:rFonts w:ascii="宋体" w:hAnsi="宋体" w:eastAsia="宋体" w:cs="宋体"/>
          <w:spacing w:val="-4"/>
          <w:sz w:val="24"/>
          <w:szCs w:val="24"/>
        </w:rPr>
        <w:t>销售收入</w:t>
      </w:r>
    </w:p>
    <w:p w14:paraId="66146B59">
      <w:pPr>
        <w:spacing w:before="213" w:line="385" w:lineRule="auto"/>
        <w:ind w:left="22" w:right="93" w:firstLine="479"/>
        <w:rPr>
          <w:rFonts w:ascii="宋体" w:hAnsi="宋体" w:eastAsia="宋体" w:cs="宋体"/>
          <w:sz w:val="24"/>
          <w:szCs w:val="24"/>
        </w:rPr>
      </w:pPr>
      <w:r>
        <w:rPr>
          <w:rFonts w:ascii="宋体" w:hAnsi="宋体" w:eastAsia="宋体" w:cs="宋体"/>
          <w:spacing w:val="4"/>
          <w:sz w:val="24"/>
          <w:szCs w:val="24"/>
        </w:rPr>
        <w:t>假定未来生产期生产的产品全部销售，则评估对象年销售收入为（以</w:t>
      </w:r>
      <w:r>
        <w:rPr>
          <w:rFonts w:ascii="宋体" w:hAnsi="宋体" w:eastAsia="宋体" w:cs="宋体"/>
          <w:spacing w:val="-27"/>
          <w:sz w:val="24"/>
          <w:szCs w:val="24"/>
        </w:rPr>
        <w:t xml:space="preserve"> </w:t>
      </w:r>
      <w:r>
        <w:rPr>
          <w:rFonts w:ascii="宋体" w:hAnsi="宋体" w:eastAsia="宋体" w:cs="宋体"/>
          <w:spacing w:val="4"/>
          <w:sz w:val="24"/>
          <w:szCs w:val="24"/>
        </w:rPr>
        <w:t>2025</w:t>
      </w:r>
      <w:r>
        <w:rPr>
          <w:rFonts w:ascii="宋体" w:hAnsi="宋体" w:eastAsia="宋体" w:cs="宋体"/>
          <w:spacing w:val="-4"/>
          <w:sz w:val="24"/>
          <w:szCs w:val="24"/>
        </w:rPr>
        <w:t>年为例</w:t>
      </w:r>
      <w:r>
        <w:rPr>
          <w:rFonts w:ascii="宋体" w:hAnsi="宋体" w:eastAsia="宋体" w:cs="宋体"/>
          <w:sz w:val="24"/>
          <w:szCs w:val="24"/>
        </w:rPr>
        <w:t>）：</w:t>
      </w:r>
    </w:p>
    <w:p w14:paraId="6E6AD46F">
      <w:pPr>
        <w:spacing w:before="2" w:line="383" w:lineRule="auto"/>
        <w:ind w:left="1724" w:right="4173" w:hanging="1222"/>
        <w:rPr>
          <w:rFonts w:ascii="宋体" w:hAnsi="宋体" w:eastAsia="宋体" w:cs="宋体"/>
          <w:sz w:val="24"/>
          <w:szCs w:val="24"/>
        </w:rPr>
      </w:pPr>
      <w:r>
        <w:rPr>
          <w:rFonts w:ascii="宋体" w:hAnsi="宋体" w:eastAsia="宋体" w:cs="宋体"/>
          <w:spacing w:val="-1"/>
          <w:sz w:val="24"/>
          <w:szCs w:val="24"/>
        </w:rPr>
        <w:t>年销售收入＝产品年产量×销售价格</w:t>
      </w:r>
      <w:r>
        <w:rPr>
          <w:rFonts w:ascii="宋体" w:hAnsi="宋体" w:eastAsia="宋体" w:cs="宋体"/>
          <w:spacing w:val="4"/>
          <w:sz w:val="24"/>
          <w:szCs w:val="24"/>
        </w:rPr>
        <w:t xml:space="preserve"> </w:t>
      </w:r>
      <w:r>
        <w:rPr>
          <w:rFonts w:ascii="宋体" w:hAnsi="宋体" w:eastAsia="宋体" w:cs="宋体"/>
          <w:spacing w:val="7"/>
          <w:sz w:val="24"/>
          <w:szCs w:val="24"/>
        </w:rPr>
        <w:t>=90.00×33.81</w:t>
      </w:r>
    </w:p>
    <w:p w14:paraId="7DB09916">
      <w:pPr>
        <w:spacing w:before="1" w:line="216" w:lineRule="auto"/>
        <w:ind w:left="1724"/>
        <w:rPr>
          <w:rFonts w:ascii="宋体" w:hAnsi="宋体" w:eastAsia="宋体" w:cs="宋体"/>
          <w:sz w:val="24"/>
          <w:szCs w:val="24"/>
        </w:rPr>
      </w:pPr>
      <w:r>
        <w:rPr>
          <w:rFonts w:ascii="宋体" w:hAnsi="宋体" w:eastAsia="宋体" w:cs="宋体"/>
          <w:spacing w:val="6"/>
          <w:sz w:val="24"/>
          <w:szCs w:val="24"/>
        </w:rPr>
        <w:t>=3,042.90（万元）</w:t>
      </w:r>
    </w:p>
    <w:p w14:paraId="635C35C0">
      <w:pPr>
        <w:spacing w:before="219" w:line="219" w:lineRule="auto"/>
        <w:ind w:left="503"/>
        <w:rPr>
          <w:rFonts w:ascii="宋体" w:hAnsi="宋体" w:eastAsia="宋体" w:cs="宋体"/>
          <w:sz w:val="24"/>
          <w:szCs w:val="24"/>
        </w:rPr>
      </w:pPr>
      <w:bookmarkStart w:id="36" w:name="bookmark29"/>
      <w:bookmarkEnd w:id="36"/>
      <w:r>
        <w:rPr>
          <w:rFonts w:ascii="宋体" w:hAnsi="宋体" w:eastAsia="宋体" w:cs="宋体"/>
          <w:spacing w:val="-3"/>
          <w:sz w:val="24"/>
          <w:szCs w:val="24"/>
        </w:rPr>
        <w:t>详见附表六。</w:t>
      </w:r>
    </w:p>
    <w:p w14:paraId="62F02D17">
      <w:pPr>
        <w:spacing w:before="215" w:line="218" w:lineRule="auto"/>
        <w:ind w:left="518"/>
        <w:outlineLvl w:val="1"/>
        <w:rPr>
          <w:rFonts w:ascii="宋体" w:hAnsi="宋体" w:eastAsia="宋体" w:cs="宋体"/>
          <w:sz w:val="24"/>
          <w:szCs w:val="24"/>
        </w:rPr>
      </w:pPr>
      <w:bookmarkStart w:id="37" w:name="bookmark61"/>
      <w:bookmarkEnd w:id="37"/>
      <w:r>
        <w:rPr>
          <w:rFonts w:ascii="宋体" w:hAnsi="宋体" w:eastAsia="宋体" w:cs="宋体"/>
          <w:spacing w:val="-5"/>
          <w:sz w:val="24"/>
          <w:szCs w:val="24"/>
        </w:rPr>
        <w:t>10.10</w:t>
      </w:r>
      <w:r>
        <w:rPr>
          <w:rFonts w:ascii="宋体" w:hAnsi="宋体" w:eastAsia="宋体" w:cs="宋体"/>
          <w:spacing w:val="-44"/>
          <w:sz w:val="24"/>
          <w:szCs w:val="24"/>
        </w:rPr>
        <w:t xml:space="preserve"> </w:t>
      </w:r>
      <w:r>
        <w:rPr>
          <w:rFonts w:ascii="宋体" w:hAnsi="宋体" w:eastAsia="宋体" w:cs="宋体"/>
          <w:spacing w:val="-5"/>
          <w:sz w:val="24"/>
          <w:szCs w:val="24"/>
        </w:rPr>
        <w:t>投资估算</w:t>
      </w:r>
    </w:p>
    <w:p w14:paraId="184752AE">
      <w:pPr>
        <w:spacing w:before="217" w:line="219" w:lineRule="auto"/>
        <w:ind w:left="518"/>
        <w:rPr>
          <w:rFonts w:ascii="宋体" w:hAnsi="宋体" w:eastAsia="宋体" w:cs="宋体"/>
          <w:sz w:val="24"/>
          <w:szCs w:val="24"/>
        </w:rPr>
      </w:pPr>
      <w:r>
        <w:rPr>
          <w:rFonts w:ascii="宋体" w:hAnsi="宋体" w:eastAsia="宋体" w:cs="宋体"/>
          <w:spacing w:val="-5"/>
          <w:sz w:val="24"/>
          <w:szCs w:val="24"/>
        </w:rPr>
        <w:t>10.10.1</w:t>
      </w:r>
      <w:r>
        <w:rPr>
          <w:rFonts w:ascii="宋体" w:hAnsi="宋体" w:eastAsia="宋体" w:cs="宋体"/>
          <w:spacing w:val="-24"/>
          <w:sz w:val="24"/>
          <w:szCs w:val="24"/>
        </w:rPr>
        <w:t xml:space="preserve"> </w:t>
      </w:r>
      <w:r>
        <w:rPr>
          <w:rFonts w:ascii="宋体" w:hAnsi="宋体" w:eastAsia="宋体" w:cs="宋体"/>
          <w:spacing w:val="-5"/>
          <w:sz w:val="24"/>
          <w:szCs w:val="24"/>
        </w:rPr>
        <w:t>固定资产投资</w:t>
      </w:r>
    </w:p>
    <w:p w14:paraId="10D0CDBE">
      <w:pPr>
        <w:spacing w:before="216" w:line="384" w:lineRule="auto"/>
        <w:ind w:left="31" w:firstLine="469"/>
        <w:rPr>
          <w:rFonts w:ascii="宋体" w:hAnsi="宋体" w:eastAsia="宋体" w:cs="宋体"/>
          <w:sz w:val="24"/>
          <w:szCs w:val="24"/>
        </w:rPr>
      </w:pPr>
      <w:r>
        <w:rPr>
          <w:rFonts w:ascii="宋体" w:hAnsi="宋体" w:eastAsia="宋体" w:cs="宋体"/>
          <w:spacing w:val="2"/>
          <w:sz w:val="24"/>
          <w:szCs w:val="24"/>
        </w:rPr>
        <w:t>根据《收益途径评估方法规范》，固定资产投资包括评估基准日已形成固定</w:t>
      </w:r>
      <w:r>
        <w:rPr>
          <w:rFonts w:ascii="宋体" w:hAnsi="宋体" w:eastAsia="宋体" w:cs="宋体"/>
          <w:spacing w:val="-2"/>
          <w:sz w:val="24"/>
          <w:szCs w:val="24"/>
        </w:rPr>
        <w:t>资产和未来建设固定资产投资。</w:t>
      </w:r>
    </w:p>
    <w:p w14:paraId="0538A2E5">
      <w:pPr>
        <w:spacing w:before="3" w:line="384" w:lineRule="auto"/>
        <w:ind w:left="31" w:firstLine="468"/>
        <w:jc w:val="both"/>
        <w:rPr>
          <w:rFonts w:ascii="宋体" w:hAnsi="宋体" w:eastAsia="宋体" w:cs="宋体"/>
          <w:sz w:val="24"/>
          <w:szCs w:val="24"/>
        </w:rPr>
      </w:pPr>
      <w:r>
        <w:rPr>
          <w:rFonts w:ascii="宋体" w:hAnsi="宋体" w:eastAsia="宋体" w:cs="宋体"/>
          <w:spacing w:val="2"/>
          <w:sz w:val="24"/>
          <w:szCs w:val="24"/>
        </w:rPr>
        <w:t>矿山为生产矿山，但企业财务制度不健全、矿山固定资产无法与水泥厂固定资产进行分割，无法提供可供参考利用的矿山固定资产投资数据，本次评估固定</w:t>
      </w:r>
      <w:r>
        <w:rPr>
          <w:rFonts w:ascii="宋体" w:hAnsi="宋体" w:eastAsia="宋体" w:cs="宋体"/>
          <w:spacing w:val="-3"/>
          <w:sz w:val="24"/>
          <w:szCs w:val="24"/>
        </w:rPr>
        <w:t>资产投资参考“开发利用方案</w:t>
      </w:r>
      <w:r>
        <w:rPr>
          <w:rFonts w:ascii="宋体" w:hAnsi="宋体" w:eastAsia="宋体" w:cs="宋体"/>
          <w:spacing w:val="-48"/>
          <w:sz w:val="24"/>
          <w:szCs w:val="24"/>
        </w:rPr>
        <w:t xml:space="preserve"> </w:t>
      </w:r>
      <w:r>
        <w:rPr>
          <w:rFonts w:ascii="宋体" w:hAnsi="宋体" w:eastAsia="宋体" w:cs="宋体"/>
          <w:spacing w:val="-3"/>
          <w:sz w:val="24"/>
          <w:szCs w:val="24"/>
        </w:rPr>
        <w:t>2013</w:t>
      </w:r>
      <w:r>
        <w:rPr>
          <w:rFonts w:ascii="宋体" w:hAnsi="宋体" w:eastAsia="宋体" w:cs="宋体"/>
          <w:spacing w:val="-88"/>
          <w:sz w:val="24"/>
          <w:szCs w:val="24"/>
        </w:rPr>
        <w:t xml:space="preserve"> </w:t>
      </w:r>
      <w:r>
        <w:rPr>
          <w:rFonts w:ascii="宋体" w:hAnsi="宋体" w:eastAsia="宋体" w:cs="宋体"/>
          <w:spacing w:val="-3"/>
          <w:sz w:val="24"/>
          <w:szCs w:val="24"/>
        </w:rPr>
        <w:t>”确</w:t>
      </w:r>
      <w:r>
        <w:rPr>
          <w:rFonts w:ascii="宋体" w:hAnsi="宋体" w:eastAsia="宋体" w:cs="宋体"/>
          <w:spacing w:val="-4"/>
          <w:sz w:val="24"/>
          <w:szCs w:val="24"/>
        </w:rPr>
        <w:t>定。</w:t>
      </w:r>
    </w:p>
    <w:p w14:paraId="0B05FF98">
      <w:pPr>
        <w:spacing w:before="1" w:line="385" w:lineRule="auto"/>
        <w:ind w:left="9" w:firstLine="491"/>
        <w:jc w:val="both"/>
        <w:rPr>
          <w:rFonts w:ascii="宋体" w:hAnsi="宋体" w:eastAsia="宋体" w:cs="宋体"/>
          <w:sz w:val="24"/>
          <w:szCs w:val="24"/>
        </w:rPr>
      </w:pPr>
      <w:r>
        <w:rPr>
          <w:rFonts w:ascii="宋体" w:hAnsi="宋体" w:eastAsia="宋体" w:cs="宋体"/>
          <w:spacing w:val="-5"/>
          <w:sz w:val="24"/>
          <w:szCs w:val="24"/>
        </w:rPr>
        <w:t>根据“开发利用方案</w:t>
      </w:r>
      <w:r>
        <w:rPr>
          <w:rFonts w:ascii="宋体" w:hAnsi="宋体" w:eastAsia="宋体" w:cs="宋体"/>
          <w:spacing w:val="-44"/>
          <w:sz w:val="24"/>
          <w:szCs w:val="24"/>
        </w:rPr>
        <w:t xml:space="preserve"> </w:t>
      </w:r>
      <w:r>
        <w:rPr>
          <w:rFonts w:ascii="宋体" w:hAnsi="宋体" w:eastAsia="宋体" w:cs="宋体"/>
          <w:spacing w:val="-5"/>
          <w:sz w:val="24"/>
          <w:szCs w:val="24"/>
        </w:rPr>
        <w:t>2013</w:t>
      </w:r>
      <w:r>
        <w:rPr>
          <w:rFonts w:ascii="宋体" w:hAnsi="宋体" w:eastAsia="宋体" w:cs="宋体"/>
          <w:spacing w:val="-88"/>
          <w:sz w:val="24"/>
          <w:szCs w:val="24"/>
        </w:rPr>
        <w:t xml:space="preserve"> </w:t>
      </w:r>
      <w:r>
        <w:rPr>
          <w:rFonts w:ascii="宋体" w:hAnsi="宋体" w:eastAsia="宋体" w:cs="宋体"/>
          <w:spacing w:val="-5"/>
          <w:sz w:val="24"/>
          <w:szCs w:val="24"/>
        </w:rPr>
        <w:t>”，矿山开拓工程投资</w:t>
      </w:r>
      <w:r>
        <w:rPr>
          <w:rFonts w:ascii="宋体" w:hAnsi="宋体" w:eastAsia="宋体" w:cs="宋体"/>
          <w:spacing w:val="-33"/>
          <w:sz w:val="24"/>
          <w:szCs w:val="24"/>
        </w:rPr>
        <w:t xml:space="preserve"> </w:t>
      </w:r>
      <w:r>
        <w:rPr>
          <w:rFonts w:ascii="宋体" w:hAnsi="宋体" w:eastAsia="宋体" w:cs="宋体"/>
          <w:spacing w:val="-5"/>
          <w:sz w:val="24"/>
          <w:szCs w:val="24"/>
        </w:rPr>
        <w:t>188.00</w:t>
      </w:r>
      <w:r>
        <w:rPr>
          <w:rFonts w:ascii="宋体" w:hAnsi="宋体" w:eastAsia="宋体" w:cs="宋体"/>
          <w:spacing w:val="-45"/>
          <w:sz w:val="24"/>
          <w:szCs w:val="24"/>
        </w:rPr>
        <w:t xml:space="preserve"> </w:t>
      </w:r>
      <w:r>
        <w:rPr>
          <w:rFonts w:ascii="宋体" w:hAnsi="宋体" w:eastAsia="宋体" w:cs="宋体"/>
          <w:spacing w:val="-5"/>
          <w:sz w:val="24"/>
          <w:szCs w:val="24"/>
        </w:rPr>
        <w:t>万元，建筑工程投资</w:t>
      </w:r>
      <w:r>
        <w:rPr>
          <w:rFonts w:ascii="宋体" w:hAnsi="宋体" w:eastAsia="宋体" w:cs="宋体"/>
          <w:spacing w:val="-8"/>
          <w:sz w:val="24"/>
          <w:szCs w:val="24"/>
        </w:rPr>
        <w:t>417.00</w:t>
      </w:r>
      <w:r>
        <w:rPr>
          <w:rFonts w:ascii="宋体" w:hAnsi="宋体" w:eastAsia="宋体" w:cs="宋体"/>
          <w:spacing w:val="-29"/>
          <w:sz w:val="24"/>
          <w:szCs w:val="24"/>
        </w:rPr>
        <w:t xml:space="preserve"> </w:t>
      </w:r>
      <w:r>
        <w:rPr>
          <w:rFonts w:ascii="宋体" w:hAnsi="宋体" w:eastAsia="宋体" w:cs="宋体"/>
          <w:spacing w:val="-8"/>
          <w:sz w:val="24"/>
          <w:szCs w:val="24"/>
        </w:rPr>
        <w:t>万元，设备投资</w:t>
      </w:r>
      <w:r>
        <w:rPr>
          <w:rFonts w:ascii="宋体" w:hAnsi="宋体" w:eastAsia="宋体" w:cs="宋体"/>
          <w:spacing w:val="-33"/>
          <w:sz w:val="24"/>
          <w:szCs w:val="24"/>
        </w:rPr>
        <w:t xml:space="preserve"> </w:t>
      </w:r>
      <w:r>
        <w:rPr>
          <w:rFonts w:ascii="宋体" w:hAnsi="宋体" w:eastAsia="宋体" w:cs="宋体"/>
          <w:spacing w:val="-8"/>
          <w:sz w:val="24"/>
          <w:szCs w:val="24"/>
        </w:rPr>
        <w:t>1,800.00</w:t>
      </w:r>
      <w:r>
        <w:rPr>
          <w:rFonts w:ascii="宋体" w:hAnsi="宋体" w:eastAsia="宋体" w:cs="宋体"/>
          <w:spacing w:val="-45"/>
          <w:sz w:val="24"/>
          <w:szCs w:val="24"/>
        </w:rPr>
        <w:t xml:space="preserve"> </w:t>
      </w:r>
      <w:r>
        <w:rPr>
          <w:rFonts w:ascii="宋体" w:hAnsi="宋体" w:eastAsia="宋体" w:cs="宋体"/>
          <w:spacing w:val="-8"/>
          <w:sz w:val="24"/>
          <w:szCs w:val="24"/>
        </w:rPr>
        <w:t>万元，安全设施投入</w:t>
      </w:r>
      <w:r>
        <w:rPr>
          <w:rFonts w:ascii="宋体" w:hAnsi="宋体" w:eastAsia="宋体" w:cs="宋体"/>
          <w:spacing w:val="-51"/>
          <w:sz w:val="24"/>
          <w:szCs w:val="24"/>
        </w:rPr>
        <w:t xml:space="preserve"> </w:t>
      </w:r>
      <w:r>
        <w:rPr>
          <w:rFonts w:ascii="宋体" w:hAnsi="宋体" w:eastAsia="宋体" w:cs="宋体"/>
          <w:spacing w:val="-8"/>
          <w:sz w:val="24"/>
          <w:szCs w:val="24"/>
        </w:rPr>
        <w:t>48.00</w:t>
      </w:r>
      <w:r>
        <w:rPr>
          <w:rFonts w:ascii="宋体" w:hAnsi="宋体" w:eastAsia="宋体" w:cs="宋体"/>
          <w:spacing w:val="-45"/>
          <w:sz w:val="24"/>
          <w:szCs w:val="24"/>
        </w:rPr>
        <w:t xml:space="preserve"> </w:t>
      </w:r>
      <w:r>
        <w:rPr>
          <w:rFonts w:ascii="宋体" w:hAnsi="宋体" w:eastAsia="宋体" w:cs="宋体"/>
          <w:spacing w:val="-8"/>
          <w:sz w:val="24"/>
          <w:szCs w:val="24"/>
        </w:rPr>
        <w:t>万元，流动资金</w:t>
      </w:r>
      <w:r>
        <w:rPr>
          <w:rFonts w:ascii="宋体" w:hAnsi="宋体" w:eastAsia="宋体" w:cs="宋体"/>
          <w:spacing w:val="-49"/>
          <w:sz w:val="24"/>
          <w:szCs w:val="24"/>
        </w:rPr>
        <w:t xml:space="preserve"> </w:t>
      </w:r>
      <w:r>
        <w:rPr>
          <w:rFonts w:ascii="宋体" w:hAnsi="宋体" w:eastAsia="宋体" w:cs="宋体"/>
          <w:spacing w:val="-8"/>
          <w:sz w:val="24"/>
          <w:szCs w:val="24"/>
        </w:rPr>
        <w:t>66.00万元，合计为</w:t>
      </w:r>
      <w:r>
        <w:rPr>
          <w:rFonts w:ascii="宋体" w:hAnsi="宋体" w:eastAsia="宋体" w:cs="宋体"/>
          <w:spacing w:val="-39"/>
          <w:sz w:val="24"/>
          <w:szCs w:val="24"/>
        </w:rPr>
        <w:t xml:space="preserve"> </w:t>
      </w:r>
      <w:r>
        <w:rPr>
          <w:rFonts w:ascii="宋体" w:hAnsi="宋体" w:eastAsia="宋体" w:cs="宋体"/>
          <w:spacing w:val="-8"/>
          <w:sz w:val="24"/>
          <w:szCs w:val="24"/>
        </w:rPr>
        <w:t>2,519.00</w:t>
      </w:r>
      <w:r>
        <w:rPr>
          <w:rFonts w:ascii="宋体" w:hAnsi="宋体" w:eastAsia="宋体" w:cs="宋体"/>
          <w:spacing w:val="-45"/>
          <w:sz w:val="24"/>
          <w:szCs w:val="24"/>
        </w:rPr>
        <w:t xml:space="preserve"> </w:t>
      </w:r>
      <w:r>
        <w:rPr>
          <w:rFonts w:ascii="宋体" w:hAnsi="宋体" w:eastAsia="宋体" w:cs="宋体"/>
          <w:spacing w:val="-8"/>
          <w:sz w:val="24"/>
          <w:szCs w:val="24"/>
        </w:rPr>
        <w:t>万元，与“开发利用方案</w:t>
      </w:r>
      <w:r>
        <w:rPr>
          <w:rFonts w:ascii="宋体" w:hAnsi="宋体" w:eastAsia="宋体" w:cs="宋体"/>
          <w:spacing w:val="-48"/>
          <w:sz w:val="24"/>
          <w:szCs w:val="24"/>
        </w:rPr>
        <w:t xml:space="preserve"> </w:t>
      </w:r>
      <w:r>
        <w:rPr>
          <w:rFonts w:ascii="宋体" w:hAnsi="宋体" w:eastAsia="宋体" w:cs="宋体"/>
          <w:spacing w:val="-8"/>
          <w:sz w:val="24"/>
          <w:szCs w:val="24"/>
        </w:rPr>
        <w:t>2013</w:t>
      </w:r>
      <w:r>
        <w:rPr>
          <w:rFonts w:ascii="宋体" w:hAnsi="宋体" w:eastAsia="宋体" w:cs="宋体"/>
          <w:spacing w:val="-88"/>
          <w:sz w:val="24"/>
          <w:szCs w:val="24"/>
        </w:rPr>
        <w:t xml:space="preserve"> </w:t>
      </w:r>
      <w:r>
        <w:rPr>
          <w:rFonts w:ascii="宋体" w:hAnsi="宋体" w:eastAsia="宋体" w:cs="宋体"/>
          <w:spacing w:val="-8"/>
          <w:sz w:val="24"/>
          <w:szCs w:val="24"/>
        </w:rPr>
        <w:t>”中描述的合计投资</w:t>
      </w:r>
      <w:r>
        <w:rPr>
          <w:rFonts w:ascii="宋体" w:hAnsi="宋体" w:eastAsia="宋体" w:cs="宋体"/>
          <w:spacing w:val="-48"/>
          <w:sz w:val="24"/>
          <w:szCs w:val="24"/>
        </w:rPr>
        <w:t xml:space="preserve"> </w:t>
      </w:r>
      <w:r>
        <w:rPr>
          <w:rFonts w:ascii="宋体" w:hAnsi="宋体" w:eastAsia="宋体" w:cs="宋体"/>
          <w:spacing w:val="-8"/>
          <w:sz w:val="24"/>
          <w:szCs w:val="24"/>
        </w:rPr>
        <w:t>2500.00</w:t>
      </w:r>
      <w:r>
        <w:rPr>
          <w:rFonts w:ascii="宋体" w:hAnsi="宋体" w:eastAsia="宋体" w:cs="宋体"/>
          <w:spacing w:val="-1"/>
          <w:sz w:val="24"/>
          <w:szCs w:val="24"/>
        </w:rPr>
        <w:t>万元不一致，本次评估按照分项加和数确定固定资产</w:t>
      </w:r>
      <w:r>
        <w:rPr>
          <w:rFonts w:ascii="宋体" w:hAnsi="宋体" w:eastAsia="宋体" w:cs="宋体"/>
          <w:spacing w:val="-2"/>
          <w:sz w:val="24"/>
          <w:szCs w:val="24"/>
        </w:rPr>
        <w:t>投资为</w:t>
      </w:r>
      <w:r>
        <w:rPr>
          <w:rFonts w:ascii="宋体" w:hAnsi="宋体" w:eastAsia="宋体" w:cs="宋体"/>
          <w:spacing w:val="-48"/>
          <w:sz w:val="24"/>
          <w:szCs w:val="24"/>
        </w:rPr>
        <w:t xml:space="preserve"> </w:t>
      </w:r>
      <w:r>
        <w:rPr>
          <w:rFonts w:ascii="宋体" w:hAnsi="宋体" w:eastAsia="宋体" w:cs="宋体"/>
          <w:spacing w:val="-2"/>
          <w:sz w:val="24"/>
          <w:szCs w:val="24"/>
        </w:rPr>
        <w:t>2,519.00</w:t>
      </w:r>
      <w:r>
        <w:rPr>
          <w:rFonts w:ascii="宋体" w:hAnsi="宋体" w:eastAsia="宋体" w:cs="宋体"/>
          <w:spacing w:val="-45"/>
          <w:sz w:val="24"/>
          <w:szCs w:val="24"/>
        </w:rPr>
        <w:t xml:space="preserve"> </w:t>
      </w:r>
      <w:r>
        <w:rPr>
          <w:rFonts w:ascii="宋体" w:hAnsi="宋体" w:eastAsia="宋体" w:cs="宋体"/>
          <w:spacing w:val="-2"/>
          <w:sz w:val="24"/>
          <w:szCs w:val="24"/>
        </w:rPr>
        <w:t>万元。依据</w:t>
      </w:r>
      <w:r>
        <w:rPr>
          <w:rFonts w:ascii="宋体" w:hAnsi="宋体" w:eastAsia="宋体" w:cs="宋体"/>
          <w:spacing w:val="3"/>
          <w:sz w:val="24"/>
          <w:szCs w:val="24"/>
        </w:rPr>
        <w:t>《收益途径评估方法规范》及《矿业权评估参数确定指</w:t>
      </w:r>
      <w:r>
        <w:rPr>
          <w:rFonts w:ascii="宋体" w:hAnsi="宋体" w:eastAsia="宋体" w:cs="宋体"/>
          <w:spacing w:val="2"/>
          <w:sz w:val="24"/>
          <w:szCs w:val="24"/>
        </w:rPr>
        <w:t>导意见》，固定资产投资</w:t>
      </w:r>
      <w:r>
        <w:rPr>
          <w:rFonts w:ascii="宋体" w:hAnsi="宋体" w:eastAsia="宋体" w:cs="宋体"/>
          <w:spacing w:val="3"/>
          <w:sz w:val="24"/>
          <w:szCs w:val="24"/>
        </w:rPr>
        <w:t>扣除流动资金后按采剥工程、房屋建筑物和机器设</w:t>
      </w:r>
      <w:r>
        <w:rPr>
          <w:rFonts w:ascii="宋体" w:hAnsi="宋体" w:eastAsia="宋体" w:cs="宋体"/>
          <w:spacing w:val="2"/>
          <w:sz w:val="24"/>
          <w:szCs w:val="24"/>
        </w:rPr>
        <w:t>备三大类固定资产归集。由于</w:t>
      </w:r>
      <w:r>
        <w:rPr>
          <w:rFonts w:ascii="宋体" w:hAnsi="宋体" w:eastAsia="宋体" w:cs="宋体"/>
          <w:spacing w:val="-2"/>
          <w:sz w:val="24"/>
          <w:szCs w:val="24"/>
        </w:rPr>
        <w:t>“开发利用方案</w:t>
      </w:r>
      <w:r>
        <w:rPr>
          <w:rFonts w:ascii="宋体" w:hAnsi="宋体" w:eastAsia="宋体" w:cs="宋体"/>
          <w:spacing w:val="-45"/>
          <w:sz w:val="24"/>
          <w:szCs w:val="24"/>
        </w:rPr>
        <w:t xml:space="preserve"> </w:t>
      </w:r>
      <w:r>
        <w:rPr>
          <w:rFonts w:ascii="宋体" w:hAnsi="宋体" w:eastAsia="宋体" w:cs="宋体"/>
          <w:spacing w:val="-2"/>
          <w:sz w:val="24"/>
          <w:szCs w:val="24"/>
        </w:rPr>
        <w:t>2013</w:t>
      </w:r>
      <w:r>
        <w:rPr>
          <w:rFonts w:ascii="宋体" w:hAnsi="宋体" w:eastAsia="宋体" w:cs="宋体"/>
          <w:spacing w:val="-83"/>
          <w:sz w:val="24"/>
          <w:szCs w:val="24"/>
        </w:rPr>
        <w:t xml:space="preserve"> </w:t>
      </w:r>
      <w:r>
        <w:rPr>
          <w:rFonts w:ascii="宋体" w:hAnsi="宋体" w:eastAsia="宋体" w:cs="宋体"/>
          <w:spacing w:val="-2"/>
          <w:sz w:val="24"/>
          <w:szCs w:val="24"/>
        </w:rPr>
        <w:t>”编制时间为</w:t>
      </w:r>
      <w:r>
        <w:rPr>
          <w:rFonts w:ascii="宋体" w:hAnsi="宋体" w:eastAsia="宋体" w:cs="宋体"/>
          <w:spacing w:val="-43"/>
          <w:sz w:val="24"/>
          <w:szCs w:val="24"/>
        </w:rPr>
        <w:t xml:space="preserve"> </w:t>
      </w:r>
      <w:r>
        <w:rPr>
          <w:rFonts w:ascii="宋体" w:hAnsi="宋体" w:eastAsia="宋体" w:cs="宋体"/>
          <w:spacing w:val="-2"/>
          <w:sz w:val="24"/>
          <w:szCs w:val="24"/>
        </w:rPr>
        <w:t>2013</w:t>
      </w:r>
      <w:r>
        <w:rPr>
          <w:rFonts w:ascii="宋体" w:hAnsi="宋体" w:eastAsia="宋体" w:cs="宋体"/>
          <w:spacing w:val="-47"/>
          <w:sz w:val="24"/>
          <w:szCs w:val="24"/>
        </w:rPr>
        <w:t xml:space="preserve"> </w:t>
      </w:r>
      <w:r>
        <w:rPr>
          <w:rFonts w:ascii="宋体" w:hAnsi="宋体" w:eastAsia="宋体" w:cs="宋体"/>
          <w:spacing w:val="-2"/>
          <w:sz w:val="24"/>
          <w:szCs w:val="24"/>
        </w:rPr>
        <w:t>年</w:t>
      </w:r>
      <w:r>
        <w:rPr>
          <w:rFonts w:ascii="宋体" w:hAnsi="宋体" w:eastAsia="宋体" w:cs="宋体"/>
          <w:spacing w:val="-31"/>
          <w:sz w:val="24"/>
          <w:szCs w:val="24"/>
        </w:rPr>
        <w:t xml:space="preserve"> </w:t>
      </w:r>
      <w:r>
        <w:rPr>
          <w:rFonts w:ascii="宋体" w:hAnsi="宋体" w:eastAsia="宋体" w:cs="宋体"/>
          <w:spacing w:val="-2"/>
          <w:sz w:val="24"/>
          <w:szCs w:val="24"/>
        </w:rPr>
        <w:t>1</w:t>
      </w:r>
      <w:r>
        <w:rPr>
          <w:rFonts w:ascii="宋体" w:hAnsi="宋体" w:eastAsia="宋体" w:cs="宋体"/>
          <w:spacing w:val="-42"/>
          <w:sz w:val="24"/>
          <w:szCs w:val="24"/>
        </w:rPr>
        <w:t xml:space="preserve"> </w:t>
      </w:r>
      <w:r>
        <w:rPr>
          <w:rFonts w:ascii="宋体" w:hAnsi="宋体" w:eastAsia="宋体" w:cs="宋体"/>
          <w:spacing w:val="-2"/>
          <w:sz w:val="24"/>
          <w:szCs w:val="24"/>
        </w:rPr>
        <w:t>月，对“开发利用方</w:t>
      </w:r>
      <w:r>
        <w:rPr>
          <w:rFonts w:ascii="宋体" w:hAnsi="宋体" w:eastAsia="宋体" w:cs="宋体"/>
          <w:spacing w:val="-3"/>
          <w:sz w:val="24"/>
          <w:szCs w:val="24"/>
        </w:rPr>
        <w:t>案</w:t>
      </w:r>
      <w:r>
        <w:rPr>
          <w:rFonts w:ascii="宋体" w:hAnsi="宋体" w:eastAsia="宋体" w:cs="宋体"/>
          <w:spacing w:val="-46"/>
          <w:sz w:val="24"/>
          <w:szCs w:val="24"/>
        </w:rPr>
        <w:t xml:space="preserve"> </w:t>
      </w:r>
      <w:r>
        <w:rPr>
          <w:rFonts w:ascii="宋体" w:hAnsi="宋体" w:eastAsia="宋体" w:cs="宋体"/>
          <w:spacing w:val="-3"/>
          <w:sz w:val="24"/>
          <w:szCs w:val="24"/>
        </w:rPr>
        <w:t>2013</w:t>
      </w:r>
      <w:r>
        <w:rPr>
          <w:rFonts w:ascii="宋体" w:hAnsi="宋体" w:eastAsia="宋体" w:cs="宋体"/>
          <w:spacing w:val="-83"/>
          <w:sz w:val="24"/>
          <w:szCs w:val="24"/>
        </w:rPr>
        <w:t xml:space="preserve"> </w:t>
      </w:r>
      <w:r>
        <w:rPr>
          <w:rFonts w:ascii="宋体" w:hAnsi="宋体" w:eastAsia="宋体" w:cs="宋体"/>
          <w:spacing w:val="-3"/>
          <w:sz w:val="24"/>
          <w:szCs w:val="24"/>
        </w:rPr>
        <w:t>”中固</w:t>
      </w:r>
    </w:p>
    <w:p w14:paraId="5584AF92">
      <w:pPr>
        <w:spacing w:line="385" w:lineRule="auto"/>
        <w:rPr>
          <w:rFonts w:ascii="宋体" w:hAnsi="宋体" w:eastAsia="宋体" w:cs="宋体"/>
          <w:sz w:val="24"/>
          <w:szCs w:val="24"/>
        </w:rPr>
        <w:sectPr>
          <w:headerReference r:id="rId48" w:type="default"/>
          <w:footerReference r:id="rId49" w:type="default"/>
          <w:pgSz w:w="11906" w:h="16839"/>
          <w:pgMar w:top="1214" w:right="1615" w:bottom="1300" w:left="1785" w:header="825" w:footer="983" w:gutter="0"/>
          <w:cols w:space="720" w:num="1"/>
        </w:sectPr>
      </w:pPr>
    </w:p>
    <w:p w14:paraId="41CA7A39">
      <w:pPr>
        <w:spacing w:line="343" w:lineRule="auto"/>
        <w:rPr>
          <w:rFonts w:ascii="Arial"/>
          <w:sz w:val="21"/>
        </w:rPr>
      </w:pPr>
    </w:p>
    <w:p w14:paraId="53D717E5">
      <w:pPr>
        <w:spacing w:before="78" w:line="384" w:lineRule="auto"/>
        <w:ind w:left="60" w:right="51" w:firstLine="4"/>
        <w:jc w:val="both"/>
        <w:rPr>
          <w:rFonts w:ascii="宋体" w:hAnsi="宋体" w:eastAsia="宋体" w:cs="宋体"/>
          <w:sz w:val="24"/>
          <w:szCs w:val="24"/>
        </w:rPr>
      </w:pPr>
      <w:r>
        <w:rPr>
          <w:rFonts w:ascii="宋体" w:hAnsi="宋体" w:eastAsia="宋体" w:cs="宋体"/>
          <w:spacing w:val="1"/>
          <w:sz w:val="24"/>
          <w:szCs w:val="24"/>
        </w:rPr>
        <w:t>定资产按照同花顺发布的云南省工业生产者出厂价格指数进行调整（</w:t>
      </w:r>
      <w:r>
        <w:rPr>
          <w:rFonts w:ascii="宋体" w:hAnsi="宋体" w:eastAsia="宋体" w:cs="宋体"/>
          <w:spacing w:val="-80"/>
          <w:sz w:val="24"/>
          <w:szCs w:val="24"/>
        </w:rPr>
        <w:t xml:space="preserve"> </w:t>
      </w:r>
      <w:r>
        <w:rPr>
          <w:rFonts w:ascii="宋体" w:hAnsi="宋体" w:eastAsia="宋体" w:cs="宋体"/>
          <w:spacing w:val="1"/>
          <w:sz w:val="24"/>
          <w:szCs w:val="24"/>
        </w:rPr>
        <w:t>“开发利用</w:t>
      </w:r>
      <w:r>
        <w:rPr>
          <w:rFonts w:ascii="宋体" w:hAnsi="宋体" w:eastAsia="宋体" w:cs="宋体"/>
          <w:spacing w:val="-3"/>
          <w:sz w:val="24"/>
          <w:szCs w:val="24"/>
        </w:rPr>
        <w:t>方案</w:t>
      </w:r>
      <w:r>
        <w:rPr>
          <w:rFonts w:ascii="宋体" w:hAnsi="宋体" w:eastAsia="宋体" w:cs="宋体"/>
          <w:spacing w:val="-40"/>
          <w:sz w:val="24"/>
          <w:szCs w:val="24"/>
        </w:rPr>
        <w:t xml:space="preserve"> </w:t>
      </w:r>
      <w:r>
        <w:rPr>
          <w:rFonts w:ascii="宋体" w:hAnsi="宋体" w:eastAsia="宋体" w:cs="宋体"/>
          <w:spacing w:val="-3"/>
          <w:sz w:val="24"/>
          <w:szCs w:val="24"/>
        </w:rPr>
        <w:t>2013</w:t>
      </w:r>
      <w:r>
        <w:rPr>
          <w:rFonts w:ascii="宋体" w:hAnsi="宋体" w:eastAsia="宋体" w:cs="宋体"/>
          <w:spacing w:val="-88"/>
          <w:sz w:val="24"/>
          <w:szCs w:val="24"/>
        </w:rPr>
        <w:t xml:space="preserve"> </w:t>
      </w:r>
      <w:r>
        <w:rPr>
          <w:rFonts w:ascii="宋体" w:hAnsi="宋体" w:eastAsia="宋体" w:cs="宋体"/>
          <w:spacing w:val="-3"/>
          <w:sz w:val="24"/>
          <w:szCs w:val="24"/>
        </w:rPr>
        <w:t>”编制时间至本次评估基准日的价格指数为</w:t>
      </w:r>
      <w:r>
        <w:rPr>
          <w:rFonts w:ascii="宋体" w:hAnsi="宋体" w:eastAsia="宋体" w:cs="宋体"/>
          <w:spacing w:val="-33"/>
          <w:sz w:val="24"/>
          <w:szCs w:val="24"/>
        </w:rPr>
        <w:t xml:space="preserve"> </w:t>
      </w:r>
      <w:r>
        <w:rPr>
          <w:rFonts w:ascii="宋体" w:hAnsi="宋体" w:eastAsia="宋体" w:cs="宋体"/>
          <w:spacing w:val="-3"/>
          <w:sz w:val="24"/>
          <w:szCs w:val="24"/>
        </w:rPr>
        <w:t>1.0638）。经计算，矿山固</w:t>
      </w:r>
      <w:r>
        <w:rPr>
          <w:rFonts w:ascii="宋体" w:hAnsi="宋体" w:eastAsia="宋体" w:cs="宋体"/>
          <w:spacing w:val="-7"/>
          <w:sz w:val="24"/>
          <w:szCs w:val="24"/>
        </w:rPr>
        <w:t>定资产投资为</w:t>
      </w:r>
      <w:r>
        <w:rPr>
          <w:rFonts w:ascii="宋体" w:hAnsi="宋体" w:eastAsia="宋体" w:cs="宋体"/>
          <w:spacing w:val="-31"/>
          <w:sz w:val="24"/>
          <w:szCs w:val="24"/>
        </w:rPr>
        <w:t xml:space="preserve"> </w:t>
      </w:r>
      <w:r>
        <w:rPr>
          <w:rFonts w:ascii="宋体" w:hAnsi="宋体" w:eastAsia="宋体" w:cs="宋体"/>
          <w:spacing w:val="-7"/>
          <w:sz w:val="24"/>
          <w:szCs w:val="24"/>
        </w:rPr>
        <w:t>2,609.50</w:t>
      </w:r>
      <w:r>
        <w:rPr>
          <w:rFonts w:ascii="宋体" w:hAnsi="宋体" w:eastAsia="宋体" w:cs="宋体"/>
          <w:spacing w:val="-45"/>
          <w:sz w:val="24"/>
          <w:szCs w:val="24"/>
        </w:rPr>
        <w:t xml:space="preserve"> </w:t>
      </w:r>
      <w:r>
        <w:rPr>
          <w:rFonts w:ascii="宋体" w:hAnsi="宋体" w:eastAsia="宋体" w:cs="宋体"/>
          <w:spacing w:val="-7"/>
          <w:sz w:val="24"/>
          <w:szCs w:val="24"/>
        </w:rPr>
        <w:t>万元，其中：采剥工程</w:t>
      </w:r>
      <w:r>
        <w:rPr>
          <w:rFonts w:ascii="宋体" w:hAnsi="宋体" w:eastAsia="宋体" w:cs="宋体"/>
          <w:spacing w:val="-33"/>
          <w:sz w:val="24"/>
          <w:szCs w:val="24"/>
        </w:rPr>
        <w:t xml:space="preserve"> </w:t>
      </w:r>
      <w:r>
        <w:rPr>
          <w:rFonts w:ascii="宋体" w:hAnsi="宋体" w:eastAsia="宋体" w:cs="宋体"/>
          <w:spacing w:val="-7"/>
          <w:sz w:val="24"/>
          <w:szCs w:val="24"/>
        </w:rPr>
        <w:t>199.99</w:t>
      </w:r>
      <w:r>
        <w:rPr>
          <w:rFonts w:ascii="宋体" w:hAnsi="宋体" w:eastAsia="宋体" w:cs="宋体"/>
          <w:spacing w:val="-45"/>
          <w:sz w:val="24"/>
          <w:szCs w:val="24"/>
        </w:rPr>
        <w:t xml:space="preserve"> </w:t>
      </w:r>
      <w:r>
        <w:rPr>
          <w:rFonts w:ascii="宋体" w:hAnsi="宋体" w:eastAsia="宋体" w:cs="宋体"/>
          <w:spacing w:val="-7"/>
          <w:sz w:val="24"/>
          <w:szCs w:val="24"/>
        </w:rPr>
        <w:t>万元，房屋及构筑物</w:t>
      </w:r>
      <w:r>
        <w:rPr>
          <w:rFonts w:ascii="宋体" w:hAnsi="宋体" w:eastAsia="宋体" w:cs="宋体"/>
          <w:spacing w:val="-52"/>
          <w:sz w:val="24"/>
          <w:szCs w:val="24"/>
        </w:rPr>
        <w:t xml:space="preserve"> </w:t>
      </w:r>
      <w:r>
        <w:rPr>
          <w:rFonts w:ascii="宋体" w:hAnsi="宋体" w:eastAsia="宋体" w:cs="宋体"/>
          <w:spacing w:val="-7"/>
          <w:sz w:val="24"/>
          <w:szCs w:val="24"/>
        </w:rPr>
        <w:t>443.60</w:t>
      </w:r>
      <w:r>
        <w:rPr>
          <w:rFonts w:ascii="宋体" w:hAnsi="宋体" w:eastAsia="宋体" w:cs="宋体"/>
          <w:spacing w:val="-3"/>
          <w:sz w:val="24"/>
          <w:szCs w:val="24"/>
        </w:rPr>
        <w:t>万元，机器设备</w:t>
      </w:r>
      <w:r>
        <w:rPr>
          <w:rFonts w:ascii="宋体" w:hAnsi="宋体" w:eastAsia="宋体" w:cs="宋体"/>
          <w:spacing w:val="-33"/>
          <w:sz w:val="24"/>
          <w:szCs w:val="24"/>
        </w:rPr>
        <w:t xml:space="preserve"> </w:t>
      </w:r>
      <w:r>
        <w:rPr>
          <w:rFonts w:ascii="宋体" w:hAnsi="宋体" w:eastAsia="宋体" w:cs="宋体"/>
          <w:spacing w:val="-3"/>
          <w:sz w:val="24"/>
          <w:szCs w:val="24"/>
        </w:rPr>
        <w:t>1,965.90</w:t>
      </w:r>
      <w:r>
        <w:rPr>
          <w:rFonts w:ascii="宋体" w:hAnsi="宋体" w:eastAsia="宋体" w:cs="宋体"/>
          <w:spacing w:val="-45"/>
          <w:sz w:val="24"/>
          <w:szCs w:val="24"/>
        </w:rPr>
        <w:t xml:space="preserve"> </w:t>
      </w:r>
      <w:r>
        <w:rPr>
          <w:rFonts w:ascii="宋体" w:hAnsi="宋体" w:eastAsia="宋体" w:cs="宋体"/>
          <w:spacing w:val="-3"/>
          <w:sz w:val="24"/>
          <w:szCs w:val="24"/>
        </w:rPr>
        <w:t>万元。</w:t>
      </w:r>
    </w:p>
    <w:p w14:paraId="59B693D6">
      <w:pPr>
        <w:spacing w:before="1" w:line="309" w:lineRule="auto"/>
        <w:ind w:left="67" w:right="51" w:firstLine="460"/>
        <w:rPr>
          <w:rFonts w:ascii="宋体" w:hAnsi="宋体" w:eastAsia="宋体" w:cs="宋体"/>
          <w:sz w:val="24"/>
          <w:szCs w:val="24"/>
        </w:rPr>
      </w:pPr>
      <w:r>
        <w:rPr>
          <w:rFonts w:ascii="宋体" w:hAnsi="宋体" w:eastAsia="宋体" w:cs="宋体"/>
          <w:spacing w:val="-2"/>
          <w:sz w:val="24"/>
          <w:szCs w:val="24"/>
        </w:rPr>
        <w:t>“通泰石灰岩矿采矿权</w:t>
      </w:r>
      <w:r>
        <w:rPr>
          <w:rFonts w:ascii="宋体" w:hAnsi="宋体" w:eastAsia="宋体" w:cs="宋体"/>
          <w:spacing w:val="-88"/>
          <w:sz w:val="24"/>
          <w:szCs w:val="24"/>
        </w:rPr>
        <w:t xml:space="preserve"> </w:t>
      </w:r>
      <w:r>
        <w:rPr>
          <w:rFonts w:ascii="宋体" w:hAnsi="宋体" w:eastAsia="宋体" w:cs="宋体"/>
          <w:spacing w:val="-2"/>
          <w:sz w:val="24"/>
          <w:szCs w:val="24"/>
        </w:rPr>
        <w:t>”为</w:t>
      </w:r>
      <w:r>
        <w:rPr>
          <w:rFonts w:ascii="宋体" w:hAnsi="宋体" w:eastAsia="宋体" w:cs="宋体"/>
          <w:spacing w:val="-50"/>
          <w:sz w:val="24"/>
          <w:szCs w:val="24"/>
        </w:rPr>
        <w:t xml:space="preserve"> </w:t>
      </w:r>
      <w:r>
        <w:rPr>
          <w:rFonts w:ascii="宋体" w:hAnsi="宋体" w:eastAsia="宋体" w:cs="宋体"/>
          <w:spacing w:val="-2"/>
          <w:sz w:val="24"/>
          <w:szCs w:val="24"/>
        </w:rPr>
        <w:t>90.00</w:t>
      </w:r>
      <w:r>
        <w:rPr>
          <w:rFonts w:ascii="宋体" w:hAnsi="宋体" w:eastAsia="宋体" w:cs="宋体"/>
          <w:spacing w:val="-45"/>
          <w:sz w:val="24"/>
          <w:szCs w:val="24"/>
        </w:rPr>
        <w:t xml:space="preserve"> </w:t>
      </w:r>
      <w:r>
        <w:rPr>
          <w:rFonts w:ascii="宋体" w:hAnsi="宋体" w:eastAsia="宋体" w:cs="宋体"/>
          <w:spacing w:val="-2"/>
          <w:sz w:val="24"/>
          <w:szCs w:val="24"/>
        </w:rPr>
        <w:t>万吨/年生产</w:t>
      </w:r>
      <w:r>
        <w:rPr>
          <w:rFonts w:ascii="宋体" w:hAnsi="宋体" w:eastAsia="宋体" w:cs="宋体"/>
          <w:spacing w:val="-3"/>
          <w:sz w:val="24"/>
          <w:szCs w:val="24"/>
        </w:rPr>
        <w:t>矿山，则矿山固定资产投资如</w:t>
      </w:r>
      <w:r>
        <w:rPr>
          <w:rFonts w:ascii="宋体" w:hAnsi="宋体" w:eastAsia="宋体" w:cs="宋体"/>
          <w:spacing w:val="-4"/>
          <w:sz w:val="24"/>
          <w:szCs w:val="24"/>
        </w:rPr>
        <w:t>下表所示：</w:t>
      </w:r>
    </w:p>
    <w:tbl>
      <w:tblPr>
        <w:tblStyle w:val="5"/>
        <w:tblW w:w="858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0"/>
        <w:gridCol w:w="2410"/>
        <w:gridCol w:w="4997"/>
      </w:tblGrid>
      <w:tr w14:paraId="25BDD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0" w:type="dxa"/>
            <w:vAlign w:val="top"/>
          </w:tcPr>
          <w:p w14:paraId="665D70E9">
            <w:pPr>
              <w:pStyle w:val="6"/>
              <w:spacing w:before="63" w:line="229" w:lineRule="auto"/>
              <w:ind w:left="383"/>
            </w:pPr>
            <w:r>
              <w:rPr>
                <w:spacing w:val="5"/>
              </w:rPr>
              <w:t>序号</w:t>
            </w:r>
          </w:p>
        </w:tc>
        <w:tc>
          <w:tcPr>
            <w:tcW w:w="2410" w:type="dxa"/>
            <w:vAlign w:val="top"/>
          </w:tcPr>
          <w:p w14:paraId="291DDB8A">
            <w:pPr>
              <w:pStyle w:val="6"/>
              <w:spacing w:before="63" w:line="228" w:lineRule="auto"/>
              <w:ind w:left="999"/>
            </w:pPr>
            <w:r>
              <w:rPr>
                <w:spacing w:val="4"/>
              </w:rPr>
              <w:t>类别</w:t>
            </w:r>
          </w:p>
        </w:tc>
        <w:tc>
          <w:tcPr>
            <w:tcW w:w="4997" w:type="dxa"/>
            <w:vAlign w:val="top"/>
          </w:tcPr>
          <w:p w14:paraId="3D681709">
            <w:pPr>
              <w:pStyle w:val="6"/>
              <w:spacing w:before="63" w:line="228" w:lineRule="auto"/>
              <w:ind w:left="1471"/>
            </w:pPr>
            <w:r>
              <w:rPr>
                <w:spacing w:val="6"/>
              </w:rPr>
              <w:t>固定资产投资（万元）</w:t>
            </w:r>
          </w:p>
        </w:tc>
      </w:tr>
      <w:tr w14:paraId="76E4C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180" w:type="dxa"/>
            <w:vMerge w:val="restart"/>
            <w:tcBorders>
              <w:bottom w:val="nil"/>
            </w:tcBorders>
            <w:vAlign w:val="top"/>
          </w:tcPr>
          <w:p w14:paraId="13DB4CA1">
            <w:pPr>
              <w:pStyle w:val="6"/>
              <w:spacing w:before="230" w:line="270" w:lineRule="exact"/>
              <w:ind w:left="558"/>
            </w:pPr>
            <w:r>
              <w:rPr>
                <w:position w:val="1"/>
              </w:rPr>
              <w:t>1</w:t>
            </w:r>
          </w:p>
        </w:tc>
        <w:tc>
          <w:tcPr>
            <w:tcW w:w="2410" w:type="dxa"/>
            <w:vAlign w:val="top"/>
          </w:tcPr>
          <w:p w14:paraId="1473FFAA">
            <w:pPr>
              <w:pStyle w:val="6"/>
              <w:spacing w:before="60" w:line="227" w:lineRule="auto"/>
              <w:ind w:left="787"/>
            </w:pPr>
            <w:r>
              <w:rPr>
                <w:spacing w:val="7"/>
              </w:rPr>
              <w:t>采剥工程</w:t>
            </w:r>
          </w:p>
        </w:tc>
        <w:tc>
          <w:tcPr>
            <w:tcW w:w="4997" w:type="dxa"/>
            <w:vAlign w:val="top"/>
          </w:tcPr>
          <w:p w14:paraId="6661D273">
            <w:pPr>
              <w:pStyle w:val="6"/>
              <w:spacing w:before="60" w:line="264" w:lineRule="exact"/>
              <w:ind w:left="2200"/>
            </w:pPr>
            <w:r>
              <w:rPr>
                <w:spacing w:val="1"/>
                <w:position w:val="1"/>
              </w:rPr>
              <w:t>199.99</w:t>
            </w:r>
          </w:p>
        </w:tc>
      </w:tr>
      <w:tr w14:paraId="5C05F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180" w:type="dxa"/>
            <w:vMerge w:val="continue"/>
            <w:tcBorders>
              <w:top w:val="nil"/>
            </w:tcBorders>
            <w:vAlign w:val="top"/>
          </w:tcPr>
          <w:p w14:paraId="091BF57A">
            <w:pPr>
              <w:rPr>
                <w:rFonts w:ascii="Arial"/>
                <w:sz w:val="21"/>
              </w:rPr>
            </w:pPr>
          </w:p>
        </w:tc>
        <w:tc>
          <w:tcPr>
            <w:tcW w:w="2410" w:type="dxa"/>
            <w:vAlign w:val="top"/>
          </w:tcPr>
          <w:p w14:paraId="0E9CB948">
            <w:pPr>
              <w:pStyle w:val="6"/>
              <w:spacing w:before="61" w:line="228" w:lineRule="auto"/>
              <w:ind w:left="580"/>
            </w:pPr>
            <w:r>
              <w:rPr>
                <w:spacing w:val="8"/>
              </w:rPr>
              <w:t>其中：增值税</w:t>
            </w:r>
          </w:p>
        </w:tc>
        <w:tc>
          <w:tcPr>
            <w:tcW w:w="4997" w:type="dxa"/>
            <w:vAlign w:val="top"/>
          </w:tcPr>
          <w:p w14:paraId="2741968A">
            <w:pPr>
              <w:pStyle w:val="6"/>
              <w:spacing w:before="61" w:line="242" w:lineRule="auto"/>
              <w:ind w:left="2253"/>
            </w:pPr>
            <w:r>
              <w:t>16.51</w:t>
            </w:r>
          </w:p>
        </w:tc>
      </w:tr>
      <w:tr w14:paraId="57C4A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180" w:type="dxa"/>
            <w:vMerge w:val="restart"/>
            <w:tcBorders>
              <w:bottom w:val="nil"/>
            </w:tcBorders>
            <w:vAlign w:val="top"/>
          </w:tcPr>
          <w:p w14:paraId="2E03D755">
            <w:pPr>
              <w:pStyle w:val="6"/>
              <w:spacing w:before="232" w:line="270" w:lineRule="exact"/>
              <w:ind w:left="545"/>
            </w:pPr>
            <w:r>
              <w:rPr>
                <w:position w:val="1"/>
              </w:rPr>
              <w:t>2</w:t>
            </w:r>
          </w:p>
        </w:tc>
        <w:tc>
          <w:tcPr>
            <w:tcW w:w="2410" w:type="dxa"/>
            <w:vAlign w:val="top"/>
          </w:tcPr>
          <w:p w14:paraId="70E5735D">
            <w:pPr>
              <w:pStyle w:val="6"/>
              <w:spacing w:before="62" w:line="228" w:lineRule="auto"/>
              <w:ind w:left="580"/>
            </w:pPr>
            <w:r>
              <w:rPr>
                <w:spacing w:val="8"/>
              </w:rPr>
              <w:t>房屋及构筑物</w:t>
            </w:r>
          </w:p>
        </w:tc>
        <w:tc>
          <w:tcPr>
            <w:tcW w:w="4997" w:type="dxa"/>
            <w:vAlign w:val="top"/>
          </w:tcPr>
          <w:p w14:paraId="71214497">
            <w:pPr>
              <w:pStyle w:val="6"/>
              <w:spacing w:before="61" w:line="242" w:lineRule="auto"/>
              <w:ind w:left="2184"/>
            </w:pPr>
            <w:r>
              <w:rPr>
                <w:spacing w:val="3"/>
              </w:rPr>
              <w:t>443.60</w:t>
            </w:r>
          </w:p>
        </w:tc>
      </w:tr>
      <w:tr w14:paraId="7FE7BC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180" w:type="dxa"/>
            <w:vMerge w:val="continue"/>
            <w:tcBorders>
              <w:top w:val="nil"/>
            </w:tcBorders>
            <w:vAlign w:val="top"/>
          </w:tcPr>
          <w:p w14:paraId="1FCAA83C">
            <w:pPr>
              <w:rPr>
                <w:rFonts w:ascii="Arial"/>
                <w:sz w:val="21"/>
              </w:rPr>
            </w:pPr>
          </w:p>
        </w:tc>
        <w:tc>
          <w:tcPr>
            <w:tcW w:w="2410" w:type="dxa"/>
            <w:vAlign w:val="top"/>
          </w:tcPr>
          <w:p w14:paraId="1EA74EDB">
            <w:pPr>
              <w:pStyle w:val="6"/>
              <w:spacing w:before="63" w:line="228" w:lineRule="auto"/>
              <w:ind w:left="580"/>
            </w:pPr>
            <w:r>
              <w:rPr>
                <w:spacing w:val="8"/>
              </w:rPr>
              <w:t>其中：增值税</w:t>
            </w:r>
          </w:p>
        </w:tc>
        <w:tc>
          <w:tcPr>
            <w:tcW w:w="4997" w:type="dxa"/>
            <w:vAlign w:val="top"/>
          </w:tcPr>
          <w:p w14:paraId="10760582">
            <w:pPr>
              <w:pStyle w:val="6"/>
              <w:spacing w:before="64"/>
              <w:ind w:left="2242"/>
            </w:pPr>
            <w:r>
              <w:rPr>
                <w:spacing w:val="2"/>
              </w:rPr>
              <w:t>36.63</w:t>
            </w:r>
          </w:p>
        </w:tc>
      </w:tr>
      <w:tr w14:paraId="7E1425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180" w:type="dxa"/>
            <w:vMerge w:val="restart"/>
            <w:tcBorders>
              <w:bottom w:val="nil"/>
            </w:tcBorders>
            <w:vAlign w:val="top"/>
          </w:tcPr>
          <w:p w14:paraId="44493E2A">
            <w:pPr>
              <w:pStyle w:val="6"/>
              <w:spacing w:before="233" w:line="268" w:lineRule="exact"/>
              <w:ind w:left="547"/>
            </w:pPr>
            <w:r>
              <w:rPr>
                <w:position w:val="1"/>
              </w:rPr>
              <w:t>3</w:t>
            </w:r>
          </w:p>
        </w:tc>
        <w:tc>
          <w:tcPr>
            <w:tcW w:w="2410" w:type="dxa"/>
            <w:vAlign w:val="top"/>
          </w:tcPr>
          <w:p w14:paraId="300AC27C">
            <w:pPr>
              <w:pStyle w:val="6"/>
              <w:spacing w:before="65" w:line="227" w:lineRule="auto"/>
              <w:ind w:left="787"/>
            </w:pPr>
            <w:r>
              <w:rPr>
                <w:spacing w:val="7"/>
              </w:rPr>
              <w:t>机器设备</w:t>
            </w:r>
          </w:p>
        </w:tc>
        <w:tc>
          <w:tcPr>
            <w:tcW w:w="4997" w:type="dxa"/>
            <w:vAlign w:val="top"/>
          </w:tcPr>
          <w:p w14:paraId="0F1FE909">
            <w:pPr>
              <w:pStyle w:val="6"/>
              <w:spacing w:before="64" w:line="225" w:lineRule="auto"/>
              <w:ind w:left="2095"/>
            </w:pPr>
            <w:r>
              <w:rPr>
                <w:spacing w:val="2"/>
              </w:rPr>
              <w:t>1,965.90</w:t>
            </w:r>
          </w:p>
        </w:tc>
      </w:tr>
      <w:tr w14:paraId="2CB84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180" w:type="dxa"/>
            <w:vMerge w:val="continue"/>
            <w:tcBorders>
              <w:top w:val="nil"/>
            </w:tcBorders>
            <w:vAlign w:val="top"/>
          </w:tcPr>
          <w:p w14:paraId="07473536">
            <w:pPr>
              <w:rPr>
                <w:rFonts w:ascii="Arial"/>
                <w:sz w:val="21"/>
              </w:rPr>
            </w:pPr>
          </w:p>
        </w:tc>
        <w:tc>
          <w:tcPr>
            <w:tcW w:w="2410" w:type="dxa"/>
            <w:vAlign w:val="top"/>
          </w:tcPr>
          <w:p w14:paraId="17D71343">
            <w:pPr>
              <w:pStyle w:val="6"/>
              <w:spacing w:before="63" w:line="228" w:lineRule="auto"/>
              <w:ind w:left="580"/>
            </w:pPr>
            <w:r>
              <w:rPr>
                <w:spacing w:val="8"/>
              </w:rPr>
              <w:t>其中：增值税</w:t>
            </w:r>
          </w:p>
        </w:tc>
        <w:tc>
          <w:tcPr>
            <w:tcW w:w="4997" w:type="dxa"/>
            <w:vAlign w:val="top"/>
          </w:tcPr>
          <w:p w14:paraId="57580485">
            <w:pPr>
              <w:pStyle w:val="6"/>
              <w:spacing w:before="63" w:line="241" w:lineRule="auto"/>
              <w:ind w:left="2187"/>
            </w:pPr>
            <w:r>
              <w:rPr>
                <w:spacing w:val="3"/>
              </w:rPr>
              <w:t>226.17</w:t>
            </w:r>
          </w:p>
        </w:tc>
      </w:tr>
      <w:tr w14:paraId="0B6E59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0" w:type="dxa"/>
            <w:vAlign w:val="top"/>
          </w:tcPr>
          <w:p w14:paraId="03DE324F">
            <w:pPr>
              <w:pStyle w:val="6"/>
              <w:spacing w:before="64" w:line="265" w:lineRule="exact"/>
              <w:ind w:left="542"/>
            </w:pPr>
            <w:r>
              <w:rPr>
                <w:position w:val="1"/>
              </w:rPr>
              <w:t>4</w:t>
            </w:r>
          </w:p>
        </w:tc>
        <w:tc>
          <w:tcPr>
            <w:tcW w:w="2410" w:type="dxa"/>
            <w:vAlign w:val="top"/>
          </w:tcPr>
          <w:p w14:paraId="3334E465">
            <w:pPr>
              <w:pStyle w:val="6"/>
              <w:spacing w:before="64" w:line="229" w:lineRule="auto"/>
              <w:ind w:left="1053"/>
            </w:pPr>
            <w:r>
              <w:rPr>
                <w:spacing w:val="4"/>
              </w:rPr>
              <w:t>合计</w:t>
            </w:r>
          </w:p>
        </w:tc>
        <w:tc>
          <w:tcPr>
            <w:tcW w:w="4997" w:type="dxa"/>
            <w:vAlign w:val="top"/>
          </w:tcPr>
          <w:p w14:paraId="7CAAAAB1">
            <w:pPr>
              <w:pStyle w:val="6"/>
              <w:spacing w:before="64" w:line="225" w:lineRule="auto"/>
              <w:ind w:left="2082"/>
            </w:pPr>
            <w:r>
              <w:rPr>
                <w:spacing w:val="3"/>
              </w:rPr>
              <w:t>2,609.50</w:t>
            </w:r>
          </w:p>
        </w:tc>
      </w:tr>
    </w:tbl>
    <w:p w14:paraId="59FE32E7">
      <w:pPr>
        <w:spacing w:before="194" w:line="218" w:lineRule="auto"/>
        <w:ind w:left="541"/>
        <w:rPr>
          <w:rFonts w:ascii="宋体" w:hAnsi="宋体" w:eastAsia="宋体" w:cs="宋体"/>
          <w:sz w:val="24"/>
          <w:szCs w:val="24"/>
        </w:rPr>
      </w:pPr>
      <w:r>
        <w:rPr>
          <w:rFonts w:ascii="宋体" w:hAnsi="宋体" w:eastAsia="宋体" w:cs="宋体"/>
          <w:spacing w:val="-1"/>
          <w:sz w:val="24"/>
          <w:szCs w:val="24"/>
        </w:rPr>
        <w:t>上述固定资产投资在评估基准日全部投入。</w:t>
      </w:r>
    </w:p>
    <w:p w14:paraId="6023F6E6">
      <w:pPr>
        <w:spacing w:before="216" w:line="219" w:lineRule="auto"/>
        <w:ind w:left="557"/>
        <w:rPr>
          <w:rFonts w:ascii="宋体" w:hAnsi="宋体" w:eastAsia="宋体" w:cs="宋体"/>
          <w:sz w:val="24"/>
          <w:szCs w:val="24"/>
        </w:rPr>
      </w:pPr>
      <w:r>
        <w:rPr>
          <w:rFonts w:ascii="宋体" w:hAnsi="宋体" w:eastAsia="宋体" w:cs="宋体"/>
          <w:spacing w:val="-3"/>
          <w:sz w:val="24"/>
          <w:szCs w:val="24"/>
        </w:rPr>
        <w:t>10.10.2</w:t>
      </w:r>
      <w:r>
        <w:rPr>
          <w:rFonts w:ascii="宋体" w:hAnsi="宋体" w:eastAsia="宋体" w:cs="宋体"/>
          <w:spacing w:val="-32"/>
          <w:sz w:val="24"/>
          <w:szCs w:val="24"/>
        </w:rPr>
        <w:t xml:space="preserve"> </w:t>
      </w:r>
      <w:r>
        <w:rPr>
          <w:rFonts w:ascii="宋体" w:hAnsi="宋体" w:eastAsia="宋体" w:cs="宋体"/>
          <w:spacing w:val="-3"/>
          <w:sz w:val="24"/>
          <w:szCs w:val="24"/>
        </w:rPr>
        <w:t>无形资产（土地费用）投资</w:t>
      </w:r>
    </w:p>
    <w:p w14:paraId="11F0EA2F">
      <w:pPr>
        <w:spacing w:before="218" w:line="384" w:lineRule="auto"/>
        <w:ind w:left="59" w:right="62" w:firstLine="480"/>
        <w:rPr>
          <w:rFonts w:ascii="宋体" w:hAnsi="宋体" w:eastAsia="宋体" w:cs="宋体"/>
          <w:sz w:val="24"/>
          <w:szCs w:val="24"/>
        </w:rPr>
      </w:pPr>
      <w:r>
        <w:rPr>
          <w:rFonts w:ascii="宋体" w:hAnsi="宋体" w:eastAsia="宋体" w:cs="宋体"/>
          <w:spacing w:val="-5"/>
          <w:sz w:val="24"/>
          <w:szCs w:val="24"/>
        </w:rPr>
        <w:t>根据《矿业权评估参数确定指导意见》，租赁使用土地，不论租赁国家所有、</w:t>
      </w:r>
      <w:r>
        <w:rPr>
          <w:rFonts w:ascii="宋体" w:hAnsi="宋体" w:eastAsia="宋体" w:cs="宋体"/>
          <w:sz w:val="24"/>
          <w:szCs w:val="24"/>
        </w:rPr>
        <w:t>农村集体所有，还是其他使用者的土地，分年支付租赁</w:t>
      </w:r>
      <w:r>
        <w:rPr>
          <w:rFonts w:ascii="宋体" w:hAnsi="宋体" w:eastAsia="宋体" w:cs="宋体"/>
          <w:spacing w:val="-1"/>
          <w:sz w:val="24"/>
          <w:szCs w:val="24"/>
        </w:rPr>
        <w:t>费时，将土地租赁费计入</w:t>
      </w:r>
      <w:r>
        <w:rPr>
          <w:rFonts w:ascii="宋体" w:hAnsi="宋体" w:eastAsia="宋体" w:cs="宋体"/>
          <w:sz w:val="24"/>
          <w:szCs w:val="24"/>
        </w:rPr>
        <w:t>当期成本费用；一次性支付租赁费用时，将其计入无形</w:t>
      </w:r>
      <w:r>
        <w:rPr>
          <w:rFonts w:ascii="宋体" w:hAnsi="宋体" w:eastAsia="宋体" w:cs="宋体"/>
          <w:spacing w:val="-1"/>
          <w:sz w:val="24"/>
          <w:szCs w:val="24"/>
        </w:rPr>
        <w:t>资产，以摊销方式（以租赁期为摊销年限）逐年收回。</w:t>
      </w:r>
    </w:p>
    <w:p w14:paraId="4E01046C">
      <w:pPr>
        <w:spacing w:before="6" w:line="384" w:lineRule="auto"/>
        <w:ind w:left="59" w:right="142" w:firstLine="480"/>
        <w:rPr>
          <w:rFonts w:ascii="宋体" w:hAnsi="宋体" w:eastAsia="宋体" w:cs="宋体"/>
          <w:sz w:val="24"/>
          <w:szCs w:val="24"/>
        </w:rPr>
      </w:pPr>
      <w:r>
        <w:rPr>
          <w:rFonts w:ascii="宋体" w:hAnsi="宋体" w:eastAsia="宋体" w:cs="宋体"/>
          <w:spacing w:val="-1"/>
          <w:sz w:val="24"/>
          <w:szCs w:val="24"/>
        </w:rPr>
        <w:t>根据矿业权人提供的矿山征地合同，矿山已征地</w:t>
      </w:r>
      <w:r>
        <w:rPr>
          <w:rFonts w:ascii="宋体" w:hAnsi="宋体" w:eastAsia="宋体" w:cs="宋体"/>
          <w:spacing w:val="-44"/>
          <w:sz w:val="24"/>
          <w:szCs w:val="24"/>
        </w:rPr>
        <w:t xml:space="preserve"> </w:t>
      </w:r>
      <w:r>
        <w:rPr>
          <w:rFonts w:ascii="宋体" w:hAnsi="宋体" w:eastAsia="宋体" w:cs="宋体"/>
          <w:spacing w:val="-1"/>
          <w:sz w:val="24"/>
          <w:szCs w:val="24"/>
        </w:rPr>
        <w:t>363.834</w:t>
      </w:r>
      <w:r>
        <w:rPr>
          <w:rFonts w:ascii="宋体" w:hAnsi="宋体" w:eastAsia="宋体" w:cs="宋体"/>
          <w:spacing w:val="-51"/>
          <w:sz w:val="24"/>
          <w:szCs w:val="24"/>
        </w:rPr>
        <w:t xml:space="preserve"> </w:t>
      </w:r>
      <w:r>
        <w:rPr>
          <w:rFonts w:ascii="宋体" w:hAnsi="宋体" w:eastAsia="宋体" w:cs="宋体"/>
          <w:spacing w:val="-1"/>
          <w:sz w:val="24"/>
          <w:szCs w:val="24"/>
        </w:rPr>
        <w:t>亩，按照近年征地</w:t>
      </w:r>
      <w:r>
        <w:rPr>
          <w:rFonts w:ascii="宋体" w:hAnsi="宋体" w:eastAsia="宋体" w:cs="宋体"/>
          <w:spacing w:val="-2"/>
          <w:sz w:val="24"/>
          <w:szCs w:val="24"/>
        </w:rPr>
        <w:t>费用</w:t>
      </w:r>
      <w:r>
        <w:rPr>
          <w:rFonts w:ascii="宋体" w:hAnsi="宋体" w:eastAsia="宋体" w:cs="宋体"/>
          <w:spacing w:val="-45"/>
          <w:sz w:val="24"/>
          <w:szCs w:val="24"/>
        </w:rPr>
        <w:t xml:space="preserve"> </w:t>
      </w:r>
      <w:r>
        <w:rPr>
          <w:rFonts w:ascii="宋体" w:hAnsi="宋体" w:eastAsia="宋体" w:cs="宋体"/>
          <w:spacing w:val="-2"/>
          <w:sz w:val="24"/>
          <w:szCs w:val="24"/>
        </w:rPr>
        <w:t>2.60</w:t>
      </w:r>
      <w:r>
        <w:rPr>
          <w:rFonts w:ascii="宋体" w:hAnsi="宋体" w:eastAsia="宋体" w:cs="宋体"/>
          <w:spacing w:val="-45"/>
          <w:sz w:val="24"/>
          <w:szCs w:val="24"/>
        </w:rPr>
        <w:t xml:space="preserve"> </w:t>
      </w:r>
      <w:r>
        <w:rPr>
          <w:rFonts w:ascii="宋体" w:hAnsi="宋体" w:eastAsia="宋体" w:cs="宋体"/>
          <w:spacing w:val="-2"/>
          <w:sz w:val="24"/>
          <w:szCs w:val="24"/>
        </w:rPr>
        <w:t>万元/亩计算，已发生征地费用为</w:t>
      </w:r>
      <w:r>
        <w:rPr>
          <w:rFonts w:ascii="宋体" w:hAnsi="宋体" w:eastAsia="宋体" w:cs="宋体"/>
          <w:spacing w:val="-50"/>
          <w:sz w:val="24"/>
          <w:szCs w:val="24"/>
        </w:rPr>
        <w:t xml:space="preserve"> </w:t>
      </w:r>
      <w:r>
        <w:rPr>
          <w:rFonts w:ascii="宋体" w:hAnsi="宋体" w:eastAsia="宋体" w:cs="宋体"/>
          <w:spacing w:val="-2"/>
          <w:sz w:val="24"/>
          <w:szCs w:val="24"/>
        </w:rPr>
        <w:t>945.97</w:t>
      </w:r>
      <w:r>
        <w:rPr>
          <w:rFonts w:ascii="宋体" w:hAnsi="宋体" w:eastAsia="宋体" w:cs="宋体"/>
          <w:spacing w:val="-45"/>
          <w:sz w:val="24"/>
          <w:szCs w:val="24"/>
        </w:rPr>
        <w:t xml:space="preserve"> </w:t>
      </w:r>
      <w:r>
        <w:rPr>
          <w:rFonts w:ascii="宋体" w:hAnsi="宋体" w:eastAsia="宋体" w:cs="宋体"/>
          <w:spacing w:val="-2"/>
          <w:sz w:val="24"/>
          <w:szCs w:val="24"/>
        </w:rPr>
        <w:t>万元</w:t>
      </w:r>
      <w:r>
        <w:rPr>
          <w:rFonts w:ascii="宋体" w:hAnsi="宋体" w:eastAsia="宋体" w:cs="宋体"/>
          <w:spacing w:val="-13"/>
          <w:sz w:val="24"/>
          <w:szCs w:val="24"/>
        </w:rPr>
        <w:t>（</w:t>
      </w:r>
      <w:r>
        <w:rPr>
          <w:rFonts w:ascii="宋体" w:hAnsi="宋体" w:eastAsia="宋体" w:cs="宋体"/>
          <w:spacing w:val="-52"/>
          <w:sz w:val="24"/>
          <w:szCs w:val="24"/>
        </w:rPr>
        <w:t xml:space="preserve"> </w:t>
      </w:r>
      <w:r>
        <w:rPr>
          <w:rFonts w:ascii="宋体" w:hAnsi="宋体" w:eastAsia="宋体" w:cs="宋体"/>
          <w:spacing w:val="-13"/>
          <w:sz w:val="24"/>
          <w:szCs w:val="24"/>
        </w:rPr>
        <w:t>＝</w:t>
      </w:r>
      <w:r>
        <w:rPr>
          <w:rFonts w:ascii="宋体" w:hAnsi="宋体" w:eastAsia="宋体" w:cs="宋体"/>
          <w:spacing w:val="-2"/>
          <w:sz w:val="24"/>
          <w:szCs w:val="24"/>
        </w:rPr>
        <w:t>363.834×2.60</w:t>
      </w:r>
      <w:r>
        <w:rPr>
          <w:rFonts w:ascii="宋体" w:hAnsi="宋体" w:eastAsia="宋体" w:cs="宋体"/>
          <w:spacing w:val="-13"/>
          <w:sz w:val="24"/>
          <w:szCs w:val="24"/>
        </w:rPr>
        <w:t>）；</w:t>
      </w:r>
      <w:r>
        <w:rPr>
          <w:rFonts w:ascii="宋体" w:hAnsi="宋体" w:eastAsia="宋体" w:cs="宋体"/>
          <w:sz w:val="24"/>
          <w:szCs w:val="24"/>
        </w:rPr>
        <w:t>根据《富源县宏发水泥有限责任公司通泰石灰岩矿矿山</w:t>
      </w:r>
      <w:r>
        <w:rPr>
          <w:rFonts w:ascii="宋体" w:hAnsi="宋体" w:eastAsia="宋体" w:cs="宋体"/>
          <w:spacing w:val="-1"/>
          <w:sz w:val="24"/>
          <w:szCs w:val="24"/>
        </w:rPr>
        <w:t>地质环境保护与土地复垦</w:t>
      </w:r>
      <w:r>
        <w:rPr>
          <w:rFonts w:ascii="宋体" w:hAnsi="宋体" w:eastAsia="宋体" w:cs="宋体"/>
          <w:spacing w:val="-2"/>
          <w:sz w:val="24"/>
          <w:szCs w:val="24"/>
        </w:rPr>
        <w:t>方案》，矿山毁损土地面积为</w:t>
      </w:r>
      <w:r>
        <w:rPr>
          <w:rFonts w:ascii="宋体" w:hAnsi="宋体" w:eastAsia="宋体" w:cs="宋体"/>
          <w:spacing w:val="-37"/>
          <w:sz w:val="24"/>
          <w:szCs w:val="24"/>
        </w:rPr>
        <w:t xml:space="preserve"> </w:t>
      </w:r>
      <w:r>
        <w:rPr>
          <w:rFonts w:ascii="宋体" w:hAnsi="宋体" w:eastAsia="宋体" w:cs="宋体"/>
          <w:spacing w:val="-2"/>
          <w:sz w:val="24"/>
          <w:szCs w:val="24"/>
        </w:rPr>
        <w:t>37.2810hm</w:t>
      </w:r>
      <w:r>
        <w:rPr>
          <w:rFonts w:ascii="宋体" w:hAnsi="宋体" w:eastAsia="宋体" w:cs="宋体"/>
          <w:spacing w:val="-2"/>
          <w:position w:val="11"/>
          <w:sz w:val="12"/>
          <w:szCs w:val="12"/>
        </w:rPr>
        <w:t>2</w:t>
      </w:r>
      <w:r>
        <w:rPr>
          <w:rFonts w:ascii="宋体" w:hAnsi="宋体" w:eastAsia="宋体" w:cs="宋体"/>
          <w:spacing w:val="-31"/>
          <w:position w:val="11"/>
          <w:sz w:val="12"/>
          <w:szCs w:val="12"/>
        </w:rPr>
        <w:t xml:space="preserve"> </w:t>
      </w:r>
      <w:r>
        <w:rPr>
          <w:rFonts w:ascii="宋体" w:hAnsi="宋体" w:eastAsia="宋体" w:cs="宋体"/>
          <w:spacing w:val="-2"/>
          <w:sz w:val="24"/>
          <w:szCs w:val="24"/>
        </w:rPr>
        <w:t>，即</w:t>
      </w:r>
      <w:r>
        <w:rPr>
          <w:rFonts w:ascii="宋体" w:hAnsi="宋体" w:eastAsia="宋体" w:cs="宋体"/>
          <w:spacing w:val="-46"/>
          <w:sz w:val="24"/>
          <w:szCs w:val="24"/>
        </w:rPr>
        <w:t xml:space="preserve"> </w:t>
      </w:r>
      <w:r>
        <w:rPr>
          <w:rFonts w:ascii="宋体" w:hAnsi="宋体" w:eastAsia="宋体" w:cs="宋体"/>
          <w:spacing w:val="-2"/>
          <w:sz w:val="24"/>
          <w:szCs w:val="24"/>
        </w:rPr>
        <w:t>559.215</w:t>
      </w:r>
      <w:r>
        <w:rPr>
          <w:rFonts w:ascii="宋体" w:hAnsi="宋体" w:eastAsia="宋体" w:cs="宋体"/>
          <w:spacing w:val="-51"/>
          <w:sz w:val="24"/>
          <w:szCs w:val="24"/>
        </w:rPr>
        <w:t xml:space="preserve"> </w:t>
      </w:r>
      <w:r>
        <w:rPr>
          <w:rFonts w:ascii="宋体" w:hAnsi="宋体" w:eastAsia="宋体" w:cs="宋体"/>
          <w:spacing w:val="-2"/>
          <w:sz w:val="24"/>
          <w:szCs w:val="24"/>
        </w:rPr>
        <w:t>亩，扣除上述已征收土地</w:t>
      </w:r>
      <w:r>
        <w:rPr>
          <w:rFonts w:ascii="宋体" w:hAnsi="宋体" w:eastAsia="宋体" w:cs="宋体"/>
          <w:spacing w:val="3"/>
          <w:sz w:val="24"/>
          <w:szCs w:val="24"/>
        </w:rPr>
        <w:t>后，还需新征土地</w:t>
      </w:r>
      <w:r>
        <w:rPr>
          <w:rFonts w:ascii="宋体" w:hAnsi="宋体" w:eastAsia="宋体" w:cs="宋体"/>
          <w:spacing w:val="-9"/>
          <w:sz w:val="24"/>
          <w:szCs w:val="24"/>
        </w:rPr>
        <w:t xml:space="preserve"> </w:t>
      </w:r>
      <w:r>
        <w:rPr>
          <w:rFonts w:ascii="宋体" w:hAnsi="宋体" w:eastAsia="宋体" w:cs="宋体"/>
          <w:spacing w:val="3"/>
          <w:sz w:val="24"/>
          <w:szCs w:val="24"/>
        </w:rPr>
        <w:t>195.381</w:t>
      </w:r>
      <w:r>
        <w:rPr>
          <w:rFonts w:ascii="宋体" w:hAnsi="宋体" w:eastAsia="宋体" w:cs="宋体"/>
          <w:spacing w:val="-41"/>
          <w:sz w:val="24"/>
          <w:szCs w:val="24"/>
        </w:rPr>
        <w:t xml:space="preserve"> </w:t>
      </w:r>
      <w:r>
        <w:rPr>
          <w:rFonts w:ascii="宋体" w:hAnsi="宋体" w:eastAsia="宋体" w:cs="宋体"/>
          <w:spacing w:val="3"/>
          <w:sz w:val="24"/>
          <w:szCs w:val="24"/>
        </w:rPr>
        <w:t>亩,则本次评估需新增土地费用为</w:t>
      </w:r>
      <w:r>
        <w:rPr>
          <w:rFonts w:ascii="宋体" w:hAnsi="宋体" w:eastAsia="宋体" w:cs="宋体"/>
          <w:spacing w:val="-36"/>
          <w:sz w:val="24"/>
          <w:szCs w:val="24"/>
        </w:rPr>
        <w:t xml:space="preserve"> </w:t>
      </w:r>
      <w:r>
        <w:rPr>
          <w:rFonts w:ascii="宋体" w:hAnsi="宋体" w:eastAsia="宋体" w:cs="宋体"/>
          <w:spacing w:val="3"/>
          <w:sz w:val="24"/>
          <w:szCs w:val="24"/>
        </w:rPr>
        <w:t>507.99</w:t>
      </w:r>
      <w:r>
        <w:rPr>
          <w:rFonts w:ascii="宋体" w:hAnsi="宋体" w:eastAsia="宋体" w:cs="宋体"/>
          <w:spacing w:val="-38"/>
          <w:sz w:val="24"/>
          <w:szCs w:val="24"/>
        </w:rPr>
        <w:t xml:space="preserve"> </w:t>
      </w:r>
      <w:r>
        <w:rPr>
          <w:rFonts w:ascii="宋体" w:hAnsi="宋体" w:eastAsia="宋体" w:cs="宋体"/>
          <w:spacing w:val="3"/>
          <w:sz w:val="24"/>
          <w:szCs w:val="24"/>
        </w:rPr>
        <w:t>万元 (</w:t>
      </w:r>
      <w:r>
        <w:rPr>
          <w:rFonts w:ascii="宋体" w:hAnsi="宋体" w:eastAsia="宋体" w:cs="宋体"/>
          <w:spacing w:val="-43"/>
          <w:sz w:val="24"/>
          <w:szCs w:val="24"/>
        </w:rPr>
        <w:t xml:space="preserve"> </w:t>
      </w:r>
      <w:r>
        <w:rPr>
          <w:rFonts w:ascii="宋体" w:hAnsi="宋体" w:eastAsia="宋体" w:cs="宋体"/>
          <w:spacing w:val="3"/>
          <w:sz w:val="24"/>
          <w:szCs w:val="24"/>
        </w:rPr>
        <w:t>=</w:t>
      </w:r>
      <w:r>
        <w:rPr>
          <w:rFonts w:ascii="宋体" w:hAnsi="宋体" w:eastAsia="宋体" w:cs="宋体"/>
          <w:sz w:val="24"/>
          <w:szCs w:val="24"/>
        </w:rPr>
        <w:t xml:space="preserve"> </w:t>
      </w:r>
      <w:r>
        <w:rPr>
          <w:rFonts w:ascii="宋体" w:hAnsi="宋体" w:eastAsia="宋体" w:cs="宋体"/>
          <w:spacing w:val="-1"/>
          <w:sz w:val="24"/>
          <w:szCs w:val="24"/>
        </w:rPr>
        <w:t>195.381×2.60）。已形成征地费用</w:t>
      </w:r>
      <w:r>
        <w:rPr>
          <w:rFonts w:ascii="宋体" w:hAnsi="宋体" w:eastAsia="宋体" w:cs="宋体"/>
          <w:spacing w:val="-43"/>
          <w:sz w:val="24"/>
          <w:szCs w:val="24"/>
        </w:rPr>
        <w:t xml:space="preserve"> </w:t>
      </w:r>
      <w:r>
        <w:rPr>
          <w:rFonts w:ascii="宋体" w:hAnsi="宋体" w:eastAsia="宋体" w:cs="宋体"/>
          <w:spacing w:val="-1"/>
          <w:sz w:val="24"/>
          <w:szCs w:val="24"/>
        </w:rPr>
        <w:t>945.97</w:t>
      </w:r>
      <w:r>
        <w:rPr>
          <w:rFonts w:ascii="宋体" w:hAnsi="宋体" w:eastAsia="宋体" w:cs="宋体"/>
          <w:spacing w:val="-45"/>
          <w:sz w:val="24"/>
          <w:szCs w:val="24"/>
        </w:rPr>
        <w:t xml:space="preserve"> </w:t>
      </w:r>
      <w:r>
        <w:rPr>
          <w:rFonts w:ascii="宋体" w:hAnsi="宋体" w:eastAsia="宋体" w:cs="宋体"/>
          <w:spacing w:val="-1"/>
          <w:sz w:val="24"/>
          <w:szCs w:val="24"/>
        </w:rPr>
        <w:t>万元在评估基准日投入、新增征地费</w:t>
      </w:r>
      <w:r>
        <w:rPr>
          <w:rFonts w:ascii="宋体" w:hAnsi="宋体" w:eastAsia="宋体" w:cs="宋体"/>
          <w:spacing w:val="-2"/>
          <w:sz w:val="24"/>
          <w:szCs w:val="24"/>
        </w:rPr>
        <w:t>用</w:t>
      </w:r>
      <w:r>
        <w:rPr>
          <w:rFonts w:ascii="宋体" w:hAnsi="宋体" w:eastAsia="宋体" w:cs="宋体"/>
          <w:spacing w:val="-46"/>
          <w:sz w:val="24"/>
          <w:szCs w:val="24"/>
        </w:rPr>
        <w:t xml:space="preserve"> </w:t>
      </w:r>
      <w:r>
        <w:rPr>
          <w:rFonts w:ascii="宋体" w:hAnsi="宋体" w:eastAsia="宋体" w:cs="宋体"/>
          <w:spacing w:val="-2"/>
          <w:sz w:val="24"/>
          <w:szCs w:val="24"/>
        </w:rPr>
        <w:t>507.99</w:t>
      </w:r>
      <w:r>
        <w:rPr>
          <w:rFonts w:ascii="宋体" w:hAnsi="宋体" w:eastAsia="宋体" w:cs="宋体"/>
          <w:spacing w:val="-45"/>
          <w:sz w:val="24"/>
          <w:szCs w:val="24"/>
        </w:rPr>
        <w:t xml:space="preserve"> </w:t>
      </w:r>
      <w:r>
        <w:rPr>
          <w:rFonts w:ascii="宋体" w:hAnsi="宋体" w:eastAsia="宋体" w:cs="宋体"/>
          <w:spacing w:val="-2"/>
          <w:sz w:val="24"/>
          <w:szCs w:val="24"/>
        </w:rPr>
        <w:t>万元在生产期第一年投入，全部征地费用</w:t>
      </w:r>
      <w:r>
        <w:rPr>
          <w:rFonts w:ascii="宋体" w:hAnsi="宋体" w:eastAsia="宋体" w:cs="宋体"/>
          <w:spacing w:val="-33"/>
          <w:sz w:val="24"/>
          <w:szCs w:val="24"/>
        </w:rPr>
        <w:t xml:space="preserve"> </w:t>
      </w:r>
      <w:r>
        <w:rPr>
          <w:rFonts w:ascii="宋体" w:hAnsi="宋体" w:eastAsia="宋体" w:cs="宋体"/>
          <w:spacing w:val="-2"/>
          <w:sz w:val="24"/>
          <w:szCs w:val="24"/>
        </w:rPr>
        <w:t>1,453.96</w:t>
      </w:r>
      <w:r>
        <w:rPr>
          <w:rFonts w:ascii="宋体" w:hAnsi="宋体" w:eastAsia="宋体" w:cs="宋体"/>
          <w:spacing w:val="-45"/>
          <w:sz w:val="24"/>
          <w:szCs w:val="24"/>
        </w:rPr>
        <w:t xml:space="preserve"> </w:t>
      </w:r>
      <w:r>
        <w:rPr>
          <w:rFonts w:ascii="宋体" w:hAnsi="宋体" w:eastAsia="宋体" w:cs="宋体"/>
          <w:spacing w:val="-2"/>
          <w:sz w:val="24"/>
          <w:szCs w:val="24"/>
        </w:rPr>
        <w:t>万元在矿山服务年限内进行摊销。</w:t>
      </w:r>
    </w:p>
    <w:p w14:paraId="697710A9">
      <w:pPr>
        <w:spacing w:before="1" w:line="220" w:lineRule="auto"/>
        <w:ind w:left="557"/>
        <w:rPr>
          <w:rFonts w:ascii="宋体" w:hAnsi="宋体" w:eastAsia="宋体" w:cs="宋体"/>
          <w:sz w:val="24"/>
          <w:szCs w:val="24"/>
        </w:rPr>
      </w:pPr>
      <w:r>
        <w:rPr>
          <w:rFonts w:ascii="宋体" w:hAnsi="宋体" w:eastAsia="宋体" w:cs="宋体"/>
          <w:spacing w:val="-4"/>
          <w:sz w:val="24"/>
          <w:szCs w:val="24"/>
        </w:rPr>
        <w:t>10.10.3</w:t>
      </w:r>
      <w:r>
        <w:rPr>
          <w:rFonts w:ascii="宋体" w:hAnsi="宋体" w:eastAsia="宋体" w:cs="宋体"/>
          <w:spacing w:val="-45"/>
          <w:sz w:val="24"/>
          <w:szCs w:val="24"/>
        </w:rPr>
        <w:t xml:space="preserve"> </w:t>
      </w:r>
      <w:r>
        <w:rPr>
          <w:rFonts w:ascii="宋体" w:hAnsi="宋体" w:eastAsia="宋体" w:cs="宋体"/>
          <w:spacing w:val="-4"/>
          <w:sz w:val="24"/>
          <w:szCs w:val="24"/>
        </w:rPr>
        <w:t>流动资金</w:t>
      </w:r>
    </w:p>
    <w:p w14:paraId="5E479CD8">
      <w:pPr>
        <w:spacing w:before="213" w:line="218" w:lineRule="auto"/>
        <w:ind w:left="540"/>
        <w:rPr>
          <w:rFonts w:ascii="宋体" w:hAnsi="宋体" w:eastAsia="宋体" w:cs="宋体"/>
          <w:sz w:val="24"/>
          <w:szCs w:val="24"/>
        </w:rPr>
      </w:pPr>
      <w:r>
        <w:rPr>
          <w:rFonts w:ascii="宋体" w:hAnsi="宋体" w:eastAsia="宋体" w:cs="宋体"/>
          <w:spacing w:val="2"/>
          <w:sz w:val="24"/>
          <w:szCs w:val="24"/>
        </w:rPr>
        <w:t>流动资金是为维持正常生产所需的周转资金。根据《矿业权评估参数确定指</w:t>
      </w:r>
    </w:p>
    <w:p w14:paraId="28A43765">
      <w:pPr>
        <w:spacing w:line="218" w:lineRule="auto"/>
        <w:rPr>
          <w:rFonts w:ascii="宋体" w:hAnsi="宋体" w:eastAsia="宋体" w:cs="宋体"/>
          <w:sz w:val="24"/>
          <w:szCs w:val="24"/>
        </w:rPr>
        <w:sectPr>
          <w:headerReference r:id="rId50" w:type="default"/>
          <w:footerReference r:id="rId51" w:type="default"/>
          <w:pgSz w:w="11906" w:h="16839"/>
          <w:pgMar w:top="1214" w:right="1566" w:bottom="1300" w:left="1747" w:header="825" w:footer="983" w:gutter="0"/>
          <w:cols w:space="720" w:num="1"/>
        </w:sectPr>
      </w:pPr>
    </w:p>
    <w:p w14:paraId="60A78979">
      <w:pPr>
        <w:spacing w:line="340" w:lineRule="auto"/>
        <w:rPr>
          <w:rFonts w:ascii="Arial"/>
          <w:sz w:val="21"/>
        </w:rPr>
      </w:pPr>
    </w:p>
    <w:p w14:paraId="7F64A496">
      <w:pPr>
        <w:spacing w:before="78" w:line="218" w:lineRule="auto"/>
        <w:ind w:left="27"/>
        <w:rPr>
          <w:rFonts w:ascii="宋体" w:hAnsi="宋体" w:eastAsia="宋体" w:cs="宋体"/>
          <w:sz w:val="24"/>
          <w:szCs w:val="24"/>
        </w:rPr>
      </w:pPr>
      <w:r>
        <w:rPr>
          <w:rFonts w:ascii="宋体" w:hAnsi="宋体" w:eastAsia="宋体" w:cs="宋体"/>
          <w:spacing w:val="-1"/>
          <w:sz w:val="24"/>
          <w:szCs w:val="24"/>
        </w:rPr>
        <w:t>导意见》，本次评估采用扩大指标估算法估算流动资金。</w:t>
      </w:r>
    </w:p>
    <w:p w14:paraId="1D67F51F">
      <w:pPr>
        <w:spacing w:before="244" w:line="374" w:lineRule="auto"/>
        <w:ind w:left="31" w:right="77" w:firstLine="473"/>
        <w:rPr>
          <w:rFonts w:ascii="宋体" w:hAnsi="宋体" w:eastAsia="宋体" w:cs="宋体"/>
          <w:sz w:val="24"/>
          <w:szCs w:val="24"/>
        </w:rPr>
      </w:pPr>
      <w:r>
        <w:rPr>
          <w:rFonts w:ascii="宋体" w:hAnsi="宋体" w:eastAsia="宋体" w:cs="宋体"/>
          <w:sz w:val="24"/>
          <w:szCs w:val="24"/>
        </w:rPr>
        <w:t>非金属矿山的流动资金约占固定资产投资的</w:t>
      </w:r>
      <w:r>
        <w:rPr>
          <w:rFonts w:ascii="宋体" w:hAnsi="宋体" w:eastAsia="宋体" w:cs="宋体"/>
          <w:spacing w:val="-41"/>
          <w:sz w:val="24"/>
          <w:szCs w:val="24"/>
        </w:rPr>
        <w:t xml:space="preserve"> </w:t>
      </w:r>
      <w:r>
        <w:rPr>
          <w:rFonts w:ascii="宋体" w:hAnsi="宋体" w:eastAsia="宋体" w:cs="宋体"/>
          <w:sz w:val="24"/>
          <w:szCs w:val="24"/>
        </w:rPr>
        <w:t>5%-15%，本次评估确定固定资产</w:t>
      </w:r>
      <w:r>
        <w:rPr>
          <w:rFonts w:ascii="宋体" w:hAnsi="宋体" w:eastAsia="宋体" w:cs="宋体"/>
          <w:spacing w:val="-6"/>
          <w:sz w:val="24"/>
          <w:szCs w:val="24"/>
        </w:rPr>
        <w:t>资金率为</w:t>
      </w:r>
      <w:r>
        <w:rPr>
          <w:rFonts w:ascii="宋体" w:hAnsi="宋体" w:eastAsia="宋体" w:cs="宋体"/>
          <w:spacing w:val="-33"/>
          <w:sz w:val="24"/>
          <w:szCs w:val="24"/>
        </w:rPr>
        <w:t xml:space="preserve"> </w:t>
      </w:r>
      <w:r>
        <w:rPr>
          <w:rFonts w:ascii="宋体" w:hAnsi="宋体" w:eastAsia="宋体" w:cs="宋体"/>
          <w:spacing w:val="-6"/>
          <w:sz w:val="24"/>
          <w:szCs w:val="24"/>
        </w:rPr>
        <w:t>10%。</w:t>
      </w:r>
    </w:p>
    <w:p w14:paraId="5DDCF2DC">
      <w:pPr>
        <w:spacing w:before="2" w:line="383" w:lineRule="auto"/>
        <w:ind w:left="1484" w:right="3291" w:hanging="982"/>
        <w:rPr>
          <w:rFonts w:ascii="宋体" w:hAnsi="宋体" w:eastAsia="宋体" w:cs="宋体"/>
          <w:sz w:val="24"/>
          <w:szCs w:val="24"/>
        </w:rPr>
      </w:pPr>
      <w:r>
        <w:rPr>
          <w:rFonts w:ascii="宋体" w:hAnsi="宋体" w:eastAsia="宋体" w:cs="宋体"/>
          <w:spacing w:val="-1"/>
          <w:sz w:val="24"/>
          <w:szCs w:val="24"/>
        </w:rPr>
        <w:t>流动资金＝固定资产投资额×固定资产资金率</w:t>
      </w:r>
      <w:r>
        <w:rPr>
          <w:rFonts w:ascii="宋体" w:hAnsi="宋体" w:eastAsia="宋体" w:cs="宋体"/>
          <w:spacing w:val="8"/>
          <w:sz w:val="24"/>
          <w:szCs w:val="24"/>
        </w:rPr>
        <w:t xml:space="preserve"> </w:t>
      </w:r>
      <w:r>
        <w:rPr>
          <w:rFonts w:ascii="宋体" w:hAnsi="宋体" w:eastAsia="宋体" w:cs="宋体"/>
          <w:spacing w:val="6"/>
          <w:sz w:val="24"/>
          <w:szCs w:val="24"/>
        </w:rPr>
        <w:t>=2,609.50×10%</w:t>
      </w:r>
    </w:p>
    <w:p w14:paraId="2A7D6F6F">
      <w:pPr>
        <w:spacing w:line="220" w:lineRule="auto"/>
        <w:ind w:left="1484"/>
        <w:rPr>
          <w:rFonts w:ascii="宋体" w:hAnsi="宋体" w:eastAsia="宋体" w:cs="宋体"/>
          <w:sz w:val="24"/>
          <w:szCs w:val="24"/>
        </w:rPr>
      </w:pPr>
      <w:r>
        <w:rPr>
          <w:rFonts w:ascii="宋体" w:hAnsi="宋体" w:eastAsia="宋体" w:cs="宋体"/>
          <w:spacing w:val="7"/>
          <w:sz w:val="24"/>
          <w:szCs w:val="24"/>
        </w:rPr>
        <w:t>=260.95（万元）</w:t>
      </w:r>
    </w:p>
    <w:p w14:paraId="2D6F55C3">
      <w:pPr>
        <w:spacing w:before="215" w:line="218" w:lineRule="auto"/>
        <w:jc w:val="right"/>
        <w:rPr>
          <w:rFonts w:ascii="宋体" w:hAnsi="宋体" w:eastAsia="宋体" w:cs="宋体"/>
          <w:sz w:val="24"/>
          <w:szCs w:val="24"/>
        </w:rPr>
      </w:pPr>
      <w:r>
        <w:rPr>
          <w:rFonts w:ascii="宋体" w:hAnsi="宋体" w:eastAsia="宋体" w:cs="宋体"/>
          <w:spacing w:val="-5"/>
          <w:sz w:val="24"/>
          <w:szCs w:val="24"/>
        </w:rPr>
        <w:t>本次评估流动资金在基准日100%投入，在评估计算期末</w:t>
      </w:r>
      <w:r>
        <w:rPr>
          <w:rFonts w:ascii="宋体" w:hAnsi="宋体" w:eastAsia="宋体" w:cs="宋体"/>
          <w:spacing w:val="-54"/>
          <w:sz w:val="24"/>
          <w:szCs w:val="24"/>
        </w:rPr>
        <w:t xml:space="preserve"> </w:t>
      </w:r>
      <w:r>
        <w:rPr>
          <w:rFonts w:ascii="宋体" w:hAnsi="宋体" w:eastAsia="宋体" w:cs="宋体"/>
          <w:spacing w:val="-5"/>
          <w:sz w:val="24"/>
          <w:szCs w:val="24"/>
        </w:rPr>
        <w:t>2054</w:t>
      </w:r>
      <w:r>
        <w:rPr>
          <w:rFonts w:ascii="宋体" w:hAnsi="宋体" w:eastAsia="宋体" w:cs="宋体"/>
          <w:spacing w:val="-67"/>
          <w:sz w:val="24"/>
          <w:szCs w:val="24"/>
        </w:rPr>
        <w:t xml:space="preserve"> </w:t>
      </w:r>
      <w:r>
        <w:rPr>
          <w:rFonts w:ascii="宋体" w:hAnsi="宋体" w:eastAsia="宋体" w:cs="宋体"/>
          <w:spacing w:val="-5"/>
          <w:sz w:val="24"/>
          <w:szCs w:val="24"/>
        </w:rPr>
        <w:t>年</w:t>
      </w:r>
      <w:r>
        <w:rPr>
          <w:rFonts w:ascii="宋体" w:hAnsi="宋体" w:eastAsia="宋体" w:cs="宋体"/>
          <w:spacing w:val="-65"/>
          <w:sz w:val="24"/>
          <w:szCs w:val="24"/>
        </w:rPr>
        <w:t xml:space="preserve"> </w:t>
      </w:r>
      <w:r>
        <w:rPr>
          <w:rFonts w:ascii="宋体" w:hAnsi="宋体" w:eastAsia="宋体" w:cs="宋体"/>
          <w:spacing w:val="-5"/>
          <w:sz w:val="24"/>
          <w:szCs w:val="24"/>
        </w:rPr>
        <w:t>6</w:t>
      </w:r>
      <w:r>
        <w:rPr>
          <w:rFonts w:ascii="宋体" w:hAnsi="宋体" w:eastAsia="宋体" w:cs="宋体"/>
          <w:spacing w:val="-64"/>
          <w:sz w:val="24"/>
          <w:szCs w:val="24"/>
        </w:rPr>
        <w:t xml:space="preserve"> </w:t>
      </w:r>
      <w:r>
        <w:rPr>
          <w:rFonts w:ascii="宋体" w:hAnsi="宋体" w:eastAsia="宋体" w:cs="宋体"/>
          <w:spacing w:val="-5"/>
          <w:sz w:val="24"/>
          <w:szCs w:val="24"/>
        </w:rPr>
        <w:t>月全部回收。</w:t>
      </w:r>
    </w:p>
    <w:p w14:paraId="3F94150D">
      <w:pPr>
        <w:spacing w:before="215" w:line="218" w:lineRule="auto"/>
        <w:ind w:left="518"/>
        <w:outlineLvl w:val="1"/>
        <w:rPr>
          <w:rFonts w:ascii="宋体" w:hAnsi="宋体" w:eastAsia="宋体" w:cs="宋体"/>
          <w:sz w:val="24"/>
          <w:szCs w:val="24"/>
        </w:rPr>
      </w:pPr>
      <w:bookmarkStart w:id="38" w:name="bookmark30"/>
      <w:bookmarkEnd w:id="38"/>
      <w:r>
        <w:rPr>
          <w:rFonts w:ascii="宋体" w:hAnsi="宋体" w:eastAsia="宋体" w:cs="宋体"/>
          <w:spacing w:val="-5"/>
          <w:sz w:val="24"/>
          <w:szCs w:val="24"/>
        </w:rPr>
        <w:t>10.11</w:t>
      </w:r>
      <w:r>
        <w:rPr>
          <w:rFonts w:ascii="宋体" w:hAnsi="宋体" w:eastAsia="宋体" w:cs="宋体"/>
          <w:spacing w:val="-44"/>
          <w:sz w:val="24"/>
          <w:szCs w:val="24"/>
        </w:rPr>
        <w:t xml:space="preserve"> </w:t>
      </w:r>
      <w:r>
        <w:rPr>
          <w:rFonts w:ascii="宋体" w:hAnsi="宋体" w:eastAsia="宋体" w:cs="宋体"/>
          <w:spacing w:val="-5"/>
          <w:sz w:val="24"/>
          <w:szCs w:val="24"/>
        </w:rPr>
        <w:t>成本估算</w:t>
      </w:r>
    </w:p>
    <w:p w14:paraId="4504E5FE">
      <w:pPr>
        <w:spacing w:before="216" w:line="218" w:lineRule="auto"/>
        <w:ind w:left="518"/>
        <w:rPr>
          <w:rFonts w:ascii="宋体" w:hAnsi="宋体" w:eastAsia="宋体" w:cs="宋体"/>
          <w:sz w:val="24"/>
          <w:szCs w:val="24"/>
        </w:rPr>
      </w:pPr>
      <w:r>
        <w:rPr>
          <w:rFonts w:ascii="宋体" w:hAnsi="宋体" w:eastAsia="宋体" w:cs="宋体"/>
          <w:spacing w:val="-2"/>
          <w:sz w:val="24"/>
          <w:szCs w:val="24"/>
        </w:rPr>
        <w:t>10.11.1</w:t>
      </w:r>
      <w:r>
        <w:rPr>
          <w:rFonts w:ascii="宋体" w:hAnsi="宋体" w:eastAsia="宋体" w:cs="宋体"/>
          <w:spacing w:val="-45"/>
          <w:sz w:val="24"/>
          <w:szCs w:val="24"/>
        </w:rPr>
        <w:t xml:space="preserve"> </w:t>
      </w:r>
      <w:r>
        <w:rPr>
          <w:rFonts w:ascii="宋体" w:hAnsi="宋体" w:eastAsia="宋体" w:cs="宋体"/>
          <w:spacing w:val="-2"/>
          <w:sz w:val="24"/>
          <w:szCs w:val="24"/>
        </w:rPr>
        <w:t>关于成本估算的原则与方法的说明</w:t>
      </w:r>
    </w:p>
    <w:p w14:paraId="0CE33107">
      <w:pPr>
        <w:spacing w:before="221" w:line="384" w:lineRule="auto"/>
        <w:ind w:left="20" w:right="77" w:firstLine="510"/>
        <w:rPr>
          <w:rFonts w:ascii="宋体" w:hAnsi="宋体" w:eastAsia="宋体" w:cs="宋体"/>
          <w:sz w:val="24"/>
          <w:szCs w:val="24"/>
        </w:rPr>
      </w:pPr>
      <w:r>
        <w:rPr>
          <w:rFonts w:ascii="宋体" w:hAnsi="宋体" w:eastAsia="宋体" w:cs="宋体"/>
          <w:spacing w:val="2"/>
          <w:sz w:val="24"/>
          <w:szCs w:val="24"/>
        </w:rPr>
        <w:t>由于企业财务制度不健全并且近年来未达产，</w:t>
      </w:r>
      <w:r>
        <w:rPr>
          <w:rFonts w:ascii="宋体" w:hAnsi="宋体" w:eastAsia="宋体" w:cs="宋体"/>
          <w:spacing w:val="1"/>
          <w:sz w:val="24"/>
          <w:szCs w:val="24"/>
        </w:rPr>
        <w:t>无法提供可供参考利用的成本</w:t>
      </w:r>
      <w:r>
        <w:rPr>
          <w:rFonts w:ascii="宋体" w:hAnsi="宋体" w:eastAsia="宋体" w:cs="宋体"/>
          <w:spacing w:val="-1"/>
          <w:sz w:val="24"/>
          <w:szCs w:val="24"/>
        </w:rPr>
        <w:t>数据，本次评估成本各项指标主要依据“开发利用方案</w:t>
      </w:r>
      <w:r>
        <w:rPr>
          <w:rFonts w:ascii="宋体" w:hAnsi="宋体" w:eastAsia="宋体" w:cs="宋体"/>
          <w:spacing w:val="-31"/>
          <w:sz w:val="24"/>
          <w:szCs w:val="24"/>
        </w:rPr>
        <w:t xml:space="preserve"> </w:t>
      </w:r>
      <w:r>
        <w:rPr>
          <w:rFonts w:ascii="宋体" w:hAnsi="宋体" w:eastAsia="宋体" w:cs="宋体"/>
          <w:spacing w:val="-1"/>
          <w:sz w:val="24"/>
          <w:szCs w:val="24"/>
        </w:rPr>
        <w:t>2013</w:t>
      </w:r>
      <w:r>
        <w:rPr>
          <w:rFonts w:ascii="宋体" w:hAnsi="宋体" w:eastAsia="宋体" w:cs="宋体"/>
          <w:spacing w:val="-88"/>
          <w:sz w:val="24"/>
          <w:szCs w:val="24"/>
        </w:rPr>
        <w:t xml:space="preserve"> </w:t>
      </w:r>
      <w:r>
        <w:rPr>
          <w:rFonts w:ascii="宋体" w:hAnsi="宋体" w:eastAsia="宋体" w:cs="宋体"/>
          <w:spacing w:val="-1"/>
          <w:sz w:val="24"/>
          <w:szCs w:val="24"/>
        </w:rPr>
        <w:t>”确定。部分成本依</w:t>
      </w:r>
      <w:r>
        <w:rPr>
          <w:rFonts w:ascii="宋体" w:hAnsi="宋体" w:eastAsia="宋体" w:cs="宋体"/>
          <w:spacing w:val="17"/>
          <w:sz w:val="24"/>
          <w:szCs w:val="24"/>
        </w:rPr>
        <w:t>据相关行业标准重新估算；个别参数依据《矿业权评估参数</w:t>
      </w:r>
      <w:r>
        <w:rPr>
          <w:rFonts w:ascii="宋体" w:hAnsi="宋体" w:eastAsia="宋体" w:cs="宋体"/>
          <w:spacing w:val="16"/>
          <w:sz w:val="24"/>
          <w:szCs w:val="24"/>
        </w:rPr>
        <w:t>确定指导意见》</w:t>
      </w:r>
      <w:r>
        <w:rPr>
          <w:rFonts w:ascii="宋体" w:hAnsi="宋体" w:eastAsia="宋体" w:cs="宋体"/>
          <w:sz w:val="24"/>
          <w:szCs w:val="24"/>
        </w:rPr>
        <w:t xml:space="preserve"> </w:t>
      </w:r>
      <w:r>
        <w:rPr>
          <w:rFonts w:ascii="宋体" w:hAnsi="宋体" w:eastAsia="宋体" w:cs="宋体"/>
          <w:spacing w:val="-1"/>
          <w:sz w:val="24"/>
          <w:szCs w:val="24"/>
        </w:rPr>
        <w:t>（CMVS30800－2008）、国家及地方财税的有关规定确定，以此测算评估基准日后未来矿山生产年限内的采矿成本费用。</w:t>
      </w:r>
    </w:p>
    <w:p w14:paraId="00303E62">
      <w:pPr>
        <w:spacing w:before="1" w:line="217" w:lineRule="auto"/>
        <w:ind w:left="500"/>
        <w:rPr>
          <w:rFonts w:ascii="宋体" w:hAnsi="宋体" w:eastAsia="宋体" w:cs="宋体"/>
          <w:sz w:val="24"/>
          <w:szCs w:val="24"/>
        </w:rPr>
      </w:pPr>
      <w:r>
        <w:rPr>
          <w:rFonts w:ascii="宋体" w:hAnsi="宋体" w:eastAsia="宋体" w:cs="宋体"/>
          <w:spacing w:val="-1"/>
          <w:sz w:val="24"/>
          <w:szCs w:val="24"/>
        </w:rPr>
        <w:t>评估对象成本费用的各项指标主要依据如下：</w:t>
      </w:r>
    </w:p>
    <w:p w14:paraId="7ABC12A1">
      <w:pPr>
        <w:spacing w:before="217" w:line="385" w:lineRule="auto"/>
        <w:ind w:left="20" w:right="80" w:firstLine="558"/>
        <w:rPr>
          <w:rFonts w:ascii="宋体" w:hAnsi="宋体" w:eastAsia="宋体" w:cs="宋体"/>
          <w:sz w:val="24"/>
          <w:szCs w:val="24"/>
        </w:rPr>
      </w:pPr>
      <w:r>
        <w:rPr>
          <w:rFonts w:ascii="宋体" w:hAnsi="宋体" w:eastAsia="宋体" w:cs="宋体"/>
          <w:spacing w:val="-5"/>
          <w:sz w:val="24"/>
          <w:szCs w:val="24"/>
        </w:rPr>
        <w:t>Ⅰ</w:t>
      </w:r>
      <w:r>
        <w:rPr>
          <w:rFonts w:ascii="宋体" w:hAnsi="宋体" w:eastAsia="宋体" w:cs="宋体"/>
          <w:spacing w:val="-78"/>
          <w:sz w:val="24"/>
          <w:szCs w:val="24"/>
        </w:rPr>
        <w:t xml:space="preserve"> </w:t>
      </w:r>
      <w:r>
        <w:rPr>
          <w:rFonts w:ascii="宋体" w:hAnsi="宋体" w:eastAsia="宋体" w:cs="宋体"/>
          <w:spacing w:val="-5"/>
          <w:sz w:val="24"/>
          <w:szCs w:val="24"/>
        </w:rPr>
        <w:t>、成本各项指标主要依据“开发利用方案</w:t>
      </w:r>
      <w:r>
        <w:rPr>
          <w:rFonts w:ascii="宋体" w:hAnsi="宋体" w:eastAsia="宋体" w:cs="宋体"/>
          <w:spacing w:val="-48"/>
          <w:sz w:val="24"/>
          <w:szCs w:val="24"/>
        </w:rPr>
        <w:t xml:space="preserve"> </w:t>
      </w:r>
      <w:r>
        <w:rPr>
          <w:rFonts w:ascii="宋体" w:hAnsi="宋体" w:eastAsia="宋体" w:cs="宋体"/>
          <w:spacing w:val="-5"/>
          <w:sz w:val="24"/>
          <w:szCs w:val="24"/>
        </w:rPr>
        <w:t>2013</w:t>
      </w:r>
      <w:r>
        <w:rPr>
          <w:rFonts w:ascii="宋体" w:hAnsi="宋体" w:eastAsia="宋体" w:cs="宋体"/>
          <w:spacing w:val="-88"/>
          <w:sz w:val="24"/>
          <w:szCs w:val="24"/>
        </w:rPr>
        <w:t xml:space="preserve"> </w:t>
      </w:r>
      <w:r>
        <w:rPr>
          <w:rFonts w:ascii="宋体" w:hAnsi="宋体" w:eastAsia="宋体" w:cs="宋体"/>
          <w:spacing w:val="-5"/>
          <w:sz w:val="24"/>
          <w:szCs w:val="24"/>
        </w:rPr>
        <w:t>”确定，因“开发利用方案</w:t>
      </w:r>
      <w:r>
        <w:rPr>
          <w:rFonts w:ascii="宋体" w:hAnsi="宋体" w:eastAsia="宋体" w:cs="宋体"/>
          <w:spacing w:val="-2"/>
          <w:sz w:val="24"/>
          <w:szCs w:val="24"/>
        </w:rPr>
        <w:t>2013</w:t>
      </w:r>
      <w:r>
        <w:rPr>
          <w:rFonts w:ascii="宋体" w:hAnsi="宋体" w:eastAsia="宋体" w:cs="宋体"/>
          <w:spacing w:val="-88"/>
          <w:sz w:val="24"/>
          <w:szCs w:val="24"/>
        </w:rPr>
        <w:t xml:space="preserve"> </w:t>
      </w:r>
      <w:r>
        <w:rPr>
          <w:rFonts w:ascii="宋体" w:hAnsi="宋体" w:eastAsia="宋体" w:cs="宋体"/>
          <w:spacing w:val="-2"/>
          <w:sz w:val="24"/>
          <w:szCs w:val="24"/>
        </w:rPr>
        <w:t>”仅估算了总成本为</w:t>
      </w:r>
      <w:r>
        <w:rPr>
          <w:rFonts w:ascii="宋体" w:hAnsi="宋体" w:eastAsia="宋体" w:cs="宋体"/>
          <w:spacing w:val="-48"/>
          <w:sz w:val="24"/>
          <w:szCs w:val="24"/>
        </w:rPr>
        <w:t xml:space="preserve"> </w:t>
      </w:r>
      <w:r>
        <w:rPr>
          <w:rFonts w:ascii="宋体" w:hAnsi="宋体" w:eastAsia="宋体" w:cs="宋体"/>
          <w:spacing w:val="-2"/>
          <w:sz w:val="24"/>
          <w:szCs w:val="24"/>
        </w:rPr>
        <w:t>25.00</w:t>
      </w:r>
      <w:r>
        <w:rPr>
          <w:rFonts w:ascii="宋体" w:hAnsi="宋体" w:eastAsia="宋体" w:cs="宋体"/>
          <w:spacing w:val="-49"/>
          <w:sz w:val="24"/>
          <w:szCs w:val="24"/>
        </w:rPr>
        <w:t xml:space="preserve"> </w:t>
      </w:r>
      <w:r>
        <w:rPr>
          <w:rFonts w:ascii="宋体" w:hAnsi="宋体" w:eastAsia="宋体" w:cs="宋体"/>
          <w:spacing w:val="-2"/>
          <w:sz w:val="24"/>
          <w:szCs w:val="24"/>
        </w:rPr>
        <w:t>元/吨，未进行明</w:t>
      </w:r>
      <w:r>
        <w:rPr>
          <w:rFonts w:ascii="宋体" w:hAnsi="宋体" w:eastAsia="宋体" w:cs="宋体"/>
          <w:spacing w:val="-3"/>
          <w:sz w:val="24"/>
          <w:szCs w:val="24"/>
        </w:rPr>
        <w:t>细化，各项成本比例参照其他类</w:t>
      </w:r>
      <w:r>
        <w:rPr>
          <w:rFonts w:ascii="宋体" w:hAnsi="宋体" w:eastAsia="宋体" w:cs="宋体"/>
          <w:spacing w:val="-1"/>
          <w:sz w:val="24"/>
          <w:szCs w:val="24"/>
        </w:rPr>
        <w:t>似矿山各项成本占比进行分摊确定。</w:t>
      </w:r>
    </w:p>
    <w:p w14:paraId="12FB2C28">
      <w:pPr>
        <w:spacing w:before="2" w:line="383" w:lineRule="auto"/>
        <w:ind w:left="42" w:right="80" w:firstLine="499"/>
        <w:rPr>
          <w:rFonts w:ascii="宋体" w:hAnsi="宋体" w:eastAsia="宋体" w:cs="宋体"/>
          <w:sz w:val="24"/>
          <w:szCs w:val="24"/>
        </w:rPr>
      </w:pPr>
      <w:r>
        <w:rPr>
          <w:rFonts w:ascii="宋体" w:hAnsi="宋体" w:eastAsia="宋体" w:cs="宋体"/>
          <w:spacing w:val="-3"/>
          <w:sz w:val="24"/>
          <w:szCs w:val="24"/>
        </w:rPr>
        <w:t>Ⅱ</w:t>
      </w:r>
      <w:r>
        <w:rPr>
          <w:rFonts w:ascii="宋体" w:hAnsi="宋体" w:eastAsia="宋体" w:cs="宋体"/>
          <w:spacing w:val="-87"/>
          <w:sz w:val="24"/>
          <w:szCs w:val="24"/>
        </w:rPr>
        <w:t xml:space="preserve"> </w:t>
      </w:r>
      <w:r>
        <w:rPr>
          <w:rFonts w:ascii="宋体" w:hAnsi="宋体" w:eastAsia="宋体" w:cs="宋体"/>
          <w:spacing w:val="-3"/>
          <w:sz w:val="24"/>
          <w:szCs w:val="24"/>
        </w:rPr>
        <w:t>、安全费、财务费用等依据《矿业权评估参数确定指导意见》（CMVS30800</w:t>
      </w:r>
      <w:r>
        <w:rPr>
          <w:rFonts w:ascii="宋体" w:hAnsi="宋体" w:eastAsia="宋体" w:cs="宋体"/>
          <w:sz w:val="24"/>
          <w:szCs w:val="24"/>
        </w:rPr>
        <w:t xml:space="preserve"> </w:t>
      </w:r>
      <w:r>
        <w:rPr>
          <w:rFonts w:ascii="宋体" w:hAnsi="宋体" w:eastAsia="宋体" w:cs="宋体"/>
          <w:spacing w:val="4"/>
          <w:sz w:val="24"/>
          <w:szCs w:val="24"/>
        </w:rPr>
        <w:t>-2008）及国家现行财税的有关规定确定。</w:t>
      </w:r>
    </w:p>
    <w:p w14:paraId="7169643F">
      <w:pPr>
        <w:spacing w:before="2" w:line="385" w:lineRule="auto"/>
        <w:ind w:left="20" w:right="77" w:firstLine="480"/>
        <w:jc w:val="both"/>
        <w:rPr>
          <w:rFonts w:ascii="宋体" w:hAnsi="宋体" w:eastAsia="宋体" w:cs="宋体"/>
          <w:sz w:val="24"/>
          <w:szCs w:val="24"/>
        </w:rPr>
      </w:pPr>
      <w:r>
        <w:rPr>
          <w:rFonts w:ascii="宋体" w:hAnsi="宋体" w:eastAsia="宋体" w:cs="宋体"/>
          <w:spacing w:val="-3"/>
          <w:sz w:val="24"/>
          <w:szCs w:val="24"/>
        </w:rPr>
        <w:t>根据“开发利用方案</w:t>
      </w:r>
      <w:r>
        <w:rPr>
          <w:rFonts w:ascii="宋体" w:hAnsi="宋体" w:eastAsia="宋体" w:cs="宋体"/>
          <w:spacing w:val="-48"/>
          <w:sz w:val="24"/>
          <w:szCs w:val="24"/>
        </w:rPr>
        <w:t xml:space="preserve"> </w:t>
      </w:r>
      <w:r>
        <w:rPr>
          <w:rFonts w:ascii="宋体" w:hAnsi="宋体" w:eastAsia="宋体" w:cs="宋体"/>
          <w:spacing w:val="-3"/>
          <w:sz w:val="24"/>
          <w:szCs w:val="24"/>
        </w:rPr>
        <w:t>2013</w:t>
      </w:r>
      <w:r>
        <w:rPr>
          <w:rFonts w:ascii="宋体" w:hAnsi="宋体" w:eastAsia="宋体" w:cs="宋体"/>
          <w:spacing w:val="-88"/>
          <w:sz w:val="24"/>
          <w:szCs w:val="24"/>
        </w:rPr>
        <w:t xml:space="preserve"> </w:t>
      </w:r>
      <w:r>
        <w:rPr>
          <w:rFonts w:ascii="宋体" w:hAnsi="宋体" w:eastAsia="宋体" w:cs="宋体"/>
          <w:spacing w:val="-3"/>
          <w:sz w:val="24"/>
          <w:szCs w:val="24"/>
        </w:rPr>
        <w:t>”，“通泰石灰岩矿采矿</w:t>
      </w:r>
      <w:r>
        <w:rPr>
          <w:rFonts w:ascii="宋体" w:hAnsi="宋体" w:eastAsia="宋体" w:cs="宋体"/>
          <w:spacing w:val="-4"/>
          <w:sz w:val="24"/>
          <w:szCs w:val="24"/>
        </w:rPr>
        <w:t>权</w:t>
      </w:r>
      <w:r>
        <w:rPr>
          <w:rFonts w:ascii="宋体" w:hAnsi="宋体" w:eastAsia="宋体" w:cs="宋体"/>
          <w:spacing w:val="-88"/>
          <w:sz w:val="24"/>
          <w:szCs w:val="24"/>
        </w:rPr>
        <w:t xml:space="preserve"> </w:t>
      </w:r>
      <w:r>
        <w:rPr>
          <w:rFonts w:ascii="宋体" w:hAnsi="宋体" w:eastAsia="宋体" w:cs="宋体"/>
          <w:spacing w:val="-4"/>
          <w:sz w:val="24"/>
          <w:szCs w:val="24"/>
        </w:rPr>
        <w:t>”单位成本为</w:t>
      </w:r>
      <w:r>
        <w:rPr>
          <w:rFonts w:ascii="宋体" w:hAnsi="宋体" w:eastAsia="宋体" w:cs="宋体"/>
          <w:spacing w:val="-48"/>
          <w:sz w:val="24"/>
          <w:szCs w:val="24"/>
        </w:rPr>
        <w:t xml:space="preserve"> </w:t>
      </w:r>
      <w:r>
        <w:rPr>
          <w:rFonts w:ascii="宋体" w:hAnsi="宋体" w:eastAsia="宋体" w:cs="宋体"/>
          <w:spacing w:val="-4"/>
          <w:sz w:val="24"/>
          <w:szCs w:val="24"/>
        </w:rPr>
        <w:t>25.00元/</w:t>
      </w:r>
      <w:r>
        <w:rPr>
          <w:rFonts w:ascii="宋体" w:hAnsi="宋体" w:eastAsia="宋体" w:cs="宋体"/>
          <w:spacing w:val="2"/>
          <w:sz w:val="24"/>
          <w:szCs w:val="24"/>
        </w:rPr>
        <w:t>吨，根据《矿业权评估参数确定指导意见》（</w:t>
      </w:r>
      <w:r>
        <w:rPr>
          <w:rFonts w:ascii="宋体" w:hAnsi="宋体" w:eastAsia="宋体" w:cs="宋体"/>
          <w:sz w:val="24"/>
          <w:szCs w:val="24"/>
        </w:rPr>
        <w:t>CMVS</w:t>
      </w:r>
      <w:r>
        <w:rPr>
          <w:rFonts w:ascii="宋体" w:hAnsi="宋体" w:eastAsia="宋体" w:cs="宋体"/>
          <w:spacing w:val="2"/>
          <w:sz w:val="24"/>
          <w:szCs w:val="24"/>
        </w:rPr>
        <w:t xml:space="preserve"> 60800－2008）及国家现行财</w:t>
      </w:r>
      <w:r>
        <w:rPr>
          <w:rFonts w:ascii="宋体" w:hAnsi="宋体" w:eastAsia="宋体" w:cs="宋体"/>
          <w:spacing w:val="3"/>
          <w:sz w:val="24"/>
          <w:szCs w:val="24"/>
        </w:rPr>
        <w:t>税的有关规定，按照以下方式进行细分：①单位工资及福利费根据同花顺</w:t>
      </w:r>
      <w:r>
        <w:rPr>
          <w:rFonts w:ascii="宋体" w:hAnsi="宋体" w:eastAsia="宋体" w:cs="宋体"/>
          <w:spacing w:val="-15"/>
          <w:sz w:val="24"/>
          <w:szCs w:val="24"/>
        </w:rPr>
        <w:t xml:space="preserve"> </w:t>
      </w:r>
      <w:r>
        <w:rPr>
          <w:rFonts w:ascii="宋体" w:hAnsi="宋体" w:eastAsia="宋体" w:cs="宋体"/>
          <w:sz w:val="24"/>
          <w:szCs w:val="24"/>
        </w:rPr>
        <w:t>iFind</w:t>
      </w:r>
      <w:r>
        <w:rPr>
          <w:rFonts w:ascii="宋体" w:hAnsi="宋体" w:eastAsia="宋体" w:cs="宋体"/>
          <w:spacing w:val="9"/>
          <w:sz w:val="24"/>
          <w:szCs w:val="24"/>
        </w:rPr>
        <w:t>公布的云南省采矿业私营单位就业人员平均工资并考虑福利费及社保后进行估</w:t>
      </w:r>
      <w:r>
        <w:rPr>
          <w:rFonts w:ascii="宋体" w:hAnsi="宋体" w:eastAsia="宋体" w:cs="宋体"/>
          <w:sz w:val="24"/>
          <w:szCs w:val="24"/>
        </w:rPr>
        <w:t>算；②修理费参照同类矿山按机器设备投资总额的</w:t>
      </w:r>
      <w:r>
        <w:rPr>
          <w:rFonts w:ascii="宋体" w:hAnsi="宋体" w:eastAsia="宋体" w:cs="宋体"/>
          <w:spacing w:val="-39"/>
          <w:sz w:val="24"/>
          <w:szCs w:val="24"/>
        </w:rPr>
        <w:t xml:space="preserve"> </w:t>
      </w:r>
      <w:r>
        <w:rPr>
          <w:rFonts w:ascii="宋体" w:hAnsi="宋体" w:eastAsia="宋体" w:cs="宋体"/>
          <w:sz w:val="24"/>
          <w:szCs w:val="24"/>
        </w:rPr>
        <w:t>2%进行估算；③折旧费按照上</w:t>
      </w:r>
      <w:r>
        <w:rPr>
          <w:rFonts w:ascii="宋体" w:hAnsi="宋体" w:eastAsia="宋体" w:cs="宋体"/>
          <w:spacing w:val="2"/>
          <w:sz w:val="24"/>
          <w:szCs w:val="24"/>
        </w:rPr>
        <w:t>述固定资产投资进行估算；④摊销费按照上述无形资产投资进行估算；⑤环境恢复治理及土地复垦费按照《富源县宏发水泥有限责任公司通泰石灰岩矿矿山地质</w:t>
      </w:r>
    </w:p>
    <w:p w14:paraId="781761CC">
      <w:pPr>
        <w:spacing w:line="385" w:lineRule="auto"/>
        <w:rPr>
          <w:rFonts w:ascii="宋体" w:hAnsi="宋体" w:eastAsia="宋体" w:cs="宋体"/>
          <w:sz w:val="24"/>
          <w:szCs w:val="24"/>
        </w:rPr>
        <w:sectPr>
          <w:headerReference r:id="rId52" w:type="default"/>
          <w:footerReference r:id="rId53" w:type="default"/>
          <w:pgSz w:w="11906" w:h="16839"/>
          <w:pgMar w:top="1214" w:right="1536" w:bottom="1300" w:left="1785" w:header="825" w:footer="983" w:gutter="0"/>
          <w:cols w:space="720" w:num="1"/>
        </w:sectPr>
      </w:pPr>
    </w:p>
    <w:p w14:paraId="1ABEF7C7">
      <w:pPr>
        <w:spacing w:line="343" w:lineRule="auto"/>
        <w:rPr>
          <w:rFonts w:ascii="Arial"/>
          <w:sz w:val="21"/>
        </w:rPr>
      </w:pPr>
    </w:p>
    <w:p w14:paraId="45344784">
      <w:pPr>
        <w:spacing w:before="78" w:line="384" w:lineRule="auto"/>
        <w:ind w:left="120" w:right="111" w:firstLine="1"/>
        <w:jc w:val="both"/>
        <w:rPr>
          <w:rFonts w:ascii="宋体" w:hAnsi="宋体" w:eastAsia="宋体" w:cs="宋体"/>
          <w:sz w:val="24"/>
          <w:szCs w:val="24"/>
        </w:rPr>
      </w:pPr>
      <w:r>
        <w:rPr>
          <w:rFonts w:ascii="宋体" w:hAnsi="宋体" w:eastAsia="宋体" w:cs="宋体"/>
          <w:sz w:val="24"/>
          <w:szCs w:val="24"/>
        </w:rPr>
        <w:t>环境保护与土地复垦方案》进行估算；⑥销售费用参照同类矿山按</w:t>
      </w:r>
      <w:r>
        <w:rPr>
          <w:rFonts w:ascii="宋体" w:hAnsi="宋体" w:eastAsia="宋体" w:cs="宋体"/>
          <w:spacing w:val="-1"/>
          <w:sz w:val="24"/>
          <w:szCs w:val="24"/>
        </w:rPr>
        <w:t>销售收入的</w:t>
      </w:r>
      <w:r>
        <w:rPr>
          <w:rFonts w:ascii="宋体" w:hAnsi="宋体" w:eastAsia="宋体" w:cs="宋体"/>
          <w:spacing w:val="-33"/>
          <w:sz w:val="24"/>
          <w:szCs w:val="24"/>
        </w:rPr>
        <w:t xml:space="preserve"> </w:t>
      </w:r>
      <w:r>
        <w:rPr>
          <w:rFonts w:ascii="宋体" w:hAnsi="宋体" w:eastAsia="宋体" w:cs="宋体"/>
          <w:spacing w:val="-1"/>
          <w:sz w:val="24"/>
          <w:szCs w:val="24"/>
        </w:rPr>
        <w:t>1%</w:t>
      </w:r>
      <w:r>
        <w:rPr>
          <w:rFonts w:ascii="宋体" w:hAnsi="宋体" w:eastAsia="宋体" w:cs="宋体"/>
          <w:spacing w:val="2"/>
          <w:sz w:val="24"/>
          <w:szCs w:val="24"/>
        </w:rPr>
        <w:t>进行估算；⑦生产安全费用、财务费用依据相关政策规定进行计算；⑧其余项单位外购材料费、外购燃料及动力费、其他制造费用参照类似矿山相同项成本占比</w:t>
      </w:r>
      <w:r>
        <w:rPr>
          <w:rFonts w:ascii="宋体" w:hAnsi="宋体" w:eastAsia="宋体" w:cs="宋体"/>
          <w:spacing w:val="-2"/>
          <w:sz w:val="24"/>
          <w:szCs w:val="24"/>
        </w:rPr>
        <w:t>进行确定。</w:t>
      </w:r>
    </w:p>
    <w:p w14:paraId="3C985D40">
      <w:pPr>
        <w:spacing w:before="1" w:line="217" w:lineRule="auto"/>
        <w:ind w:left="603"/>
        <w:rPr>
          <w:rFonts w:ascii="宋体" w:hAnsi="宋体" w:eastAsia="宋体" w:cs="宋体"/>
          <w:sz w:val="24"/>
          <w:szCs w:val="24"/>
        </w:rPr>
      </w:pPr>
      <w:r>
        <w:rPr>
          <w:rFonts w:ascii="宋体" w:hAnsi="宋体" w:eastAsia="宋体" w:cs="宋体"/>
          <w:spacing w:val="-1"/>
          <w:sz w:val="24"/>
          <w:szCs w:val="24"/>
        </w:rPr>
        <w:t>重新估算和依据政策确定单位成本费用具体如下：</w:t>
      </w:r>
    </w:p>
    <w:p w14:paraId="37CD767B">
      <w:pPr>
        <w:spacing w:before="215" w:line="219" w:lineRule="auto"/>
        <w:ind w:left="3254"/>
        <w:rPr>
          <w:rFonts w:ascii="宋体" w:hAnsi="宋体" w:eastAsia="宋体" w:cs="宋体"/>
          <w:sz w:val="24"/>
          <w:szCs w:val="24"/>
        </w:rPr>
      </w:pPr>
      <w:r>
        <w:rPr>
          <w:rFonts w:ascii="宋体" w:hAnsi="宋体" w:eastAsia="宋体" w:cs="宋体"/>
          <w:spacing w:val="-2"/>
          <w:sz w:val="24"/>
          <w:szCs w:val="24"/>
        </w:rPr>
        <w:t>单位成本费用明细表            金额单位：元/吨</w:t>
      </w:r>
    </w:p>
    <w:p w14:paraId="17F7B5E9">
      <w:pPr>
        <w:spacing w:line="22" w:lineRule="exact"/>
      </w:pPr>
    </w:p>
    <w:tbl>
      <w:tblPr>
        <w:tblStyle w:val="5"/>
        <w:tblW w:w="871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0"/>
        <w:gridCol w:w="3671"/>
        <w:gridCol w:w="3962"/>
      </w:tblGrid>
      <w:tr w14:paraId="14B62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080" w:type="dxa"/>
            <w:vAlign w:val="top"/>
          </w:tcPr>
          <w:p w14:paraId="6899CE1D">
            <w:pPr>
              <w:pStyle w:val="6"/>
              <w:spacing w:before="69" w:line="229" w:lineRule="auto"/>
              <w:ind w:left="334"/>
            </w:pPr>
            <w:r>
              <w:rPr>
                <w:spacing w:val="5"/>
              </w:rPr>
              <w:t>序号</w:t>
            </w:r>
          </w:p>
        </w:tc>
        <w:tc>
          <w:tcPr>
            <w:tcW w:w="3671" w:type="dxa"/>
            <w:vAlign w:val="top"/>
          </w:tcPr>
          <w:p w14:paraId="32CEE68D">
            <w:pPr>
              <w:pStyle w:val="6"/>
              <w:spacing w:before="70" w:line="228" w:lineRule="auto"/>
              <w:ind w:left="1423"/>
            </w:pPr>
            <w:r>
              <w:rPr>
                <w:spacing w:val="6"/>
              </w:rPr>
              <w:t>项目名称</w:t>
            </w:r>
          </w:p>
        </w:tc>
        <w:tc>
          <w:tcPr>
            <w:tcW w:w="3962" w:type="dxa"/>
            <w:vAlign w:val="top"/>
          </w:tcPr>
          <w:p w14:paraId="581641B1">
            <w:pPr>
              <w:pStyle w:val="6"/>
              <w:spacing w:before="70" w:line="226" w:lineRule="auto"/>
              <w:ind w:left="1563"/>
            </w:pPr>
            <w:r>
              <w:rPr>
                <w:spacing w:val="7"/>
              </w:rPr>
              <w:t>评估取值</w:t>
            </w:r>
          </w:p>
        </w:tc>
      </w:tr>
      <w:tr w14:paraId="3433EF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080" w:type="dxa"/>
            <w:vAlign w:val="top"/>
          </w:tcPr>
          <w:p w14:paraId="0986F1E1">
            <w:pPr>
              <w:pStyle w:val="6"/>
              <w:spacing w:before="66" w:line="268" w:lineRule="exact"/>
              <w:ind w:left="508"/>
            </w:pPr>
            <w:r>
              <w:rPr>
                <w:position w:val="1"/>
              </w:rPr>
              <w:t>1</w:t>
            </w:r>
          </w:p>
        </w:tc>
        <w:tc>
          <w:tcPr>
            <w:tcW w:w="3671" w:type="dxa"/>
            <w:vAlign w:val="top"/>
          </w:tcPr>
          <w:p w14:paraId="39035758">
            <w:pPr>
              <w:pStyle w:val="6"/>
              <w:spacing w:before="66" w:line="228" w:lineRule="auto"/>
              <w:ind w:left="114"/>
            </w:pPr>
            <w:r>
              <w:rPr>
                <w:spacing w:val="7"/>
              </w:rPr>
              <w:t>工资及福利费</w:t>
            </w:r>
          </w:p>
        </w:tc>
        <w:tc>
          <w:tcPr>
            <w:tcW w:w="3962" w:type="dxa"/>
            <w:vAlign w:val="top"/>
          </w:tcPr>
          <w:p w14:paraId="7FA2AE6A">
            <w:pPr>
              <w:pStyle w:val="6"/>
              <w:spacing w:before="66" w:line="267" w:lineRule="exact"/>
              <w:ind w:left="1775"/>
            </w:pPr>
            <w:r>
              <w:rPr>
                <w:spacing w:val="3"/>
                <w:position w:val="1"/>
              </w:rPr>
              <w:t>4.61</w:t>
            </w:r>
          </w:p>
        </w:tc>
      </w:tr>
      <w:tr w14:paraId="613CBB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080" w:type="dxa"/>
            <w:vAlign w:val="top"/>
          </w:tcPr>
          <w:p w14:paraId="1A4285CD">
            <w:pPr>
              <w:pStyle w:val="6"/>
              <w:spacing w:before="65" w:line="269" w:lineRule="exact"/>
              <w:ind w:left="495"/>
            </w:pPr>
            <w:r>
              <w:rPr>
                <w:position w:val="1"/>
              </w:rPr>
              <w:t>2</w:t>
            </w:r>
          </w:p>
        </w:tc>
        <w:tc>
          <w:tcPr>
            <w:tcW w:w="3671" w:type="dxa"/>
            <w:vAlign w:val="top"/>
          </w:tcPr>
          <w:p w14:paraId="09015318">
            <w:pPr>
              <w:pStyle w:val="6"/>
              <w:spacing w:before="65" w:line="228" w:lineRule="auto"/>
              <w:ind w:left="113"/>
            </w:pPr>
            <w:r>
              <w:rPr>
                <w:spacing w:val="6"/>
              </w:rPr>
              <w:t>折旧费</w:t>
            </w:r>
          </w:p>
        </w:tc>
        <w:tc>
          <w:tcPr>
            <w:tcW w:w="3962" w:type="dxa"/>
            <w:vAlign w:val="top"/>
          </w:tcPr>
          <w:p w14:paraId="27EDED53">
            <w:pPr>
              <w:pStyle w:val="6"/>
              <w:spacing w:before="65" w:line="267" w:lineRule="exact"/>
              <w:ind w:left="1791"/>
            </w:pPr>
            <w:r>
              <w:rPr>
                <w:spacing w:val="-1"/>
                <w:position w:val="1"/>
              </w:rPr>
              <w:t>1.44</w:t>
            </w:r>
          </w:p>
        </w:tc>
      </w:tr>
      <w:tr w14:paraId="137E9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080" w:type="dxa"/>
            <w:vAlign w:val="top"/>
          </w:tcPr>
          <w:p w14:paraId="1C6592C2">
            <w:pPr>
              <w:pStyle w:val="6"/>
              <w:spacing w:before="66" w:line="268" w:lineRule="exact"/>
              <w:ind w:left="497"/>
            </w:pPr>
            <w:r>
              <w:rPr>
                <w:position w:val="1"/>
              </w:rPr>
              <w:t>3</w:t>
            </w:r>
          </w:p>
        </w:tc>
        <w:tc>
          <w:tcPr>
            <w:tcW w:w="3671" w:type="dxa"/>
            <w:vAlign w:val="top"/>
          </w:tcPr>
          <w:p w14:paraId="70D53F56">
            <w:pPr>
              <w:pStyle w:val="6"/>
              <w:spacing w:before="66" w:line="228" w:lineRule="auto"/>
              <w:ind w:left="111"/>
            </w:pPr>
            <w:r>
              <w:rPr>
                <w:spacing w:val="6"/>
              </w:rPr>
              <w:t>修理费</w:t>
            </w:r>
          </w:p>
        </w:tc>
        <w:tc>
          <w:tcPr>
            <w:tcW w:w="3962" w:type="dxa"/>
            <w:vAlign w:val="top"/>
          </w:tcPr>
          <w:p w14:paraId="773F5D4C">
            <w:pPr>
              <w:pStyle w:val="6"/>
              <w:spacing w:before="66" w:line="268" w:lineRule="exact"/>
              <w:ind w:left="1777"/>
            </w:pPr>
            <w:r>
              <w:rPr>
                <w:spacing w:val="2"/>
                <w:position w:val="1"/>
              </w:rPr>
              <w:t>0.39</w:t>
            </w:r>
          </w:p>
        </w:tc>
      </w:tr>
      <w:tr w14:paraId="44E770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080" w:type="dxa"/>
            <w:vAlign w:val="top"/>
          </w:tcPr>
          <w:p w14:paraId="43EC0193">
            <w:pPr>
              <w:pStyle w:val="6"/>
              <w:spacing w:before="68" w:line="267" w:lineRule="exact"/>
              <w:ind w:left="492"/>
            </w:pPr>
            <w:r>
              <w:rPr>
                <w:position w:val="1"/>
              </w:rPr>
              <w:t>4</w:t>
            </w:r>
          </w:p>
        </w:tc>
        <w:tc>
          <w:tcPr>
            <w:tcW w:w="3671" w:type="dxa"/>
            <w:vAlign w:val="top"/>
          </w:tcPr>
          <w:p w14:paraId="44AE1248">
            <w:pPr>
              <w:pStyle w:val="6"/>
              <w:spacing w:before="67" w:line="228" w:lineRule="auto"/>
              <w:ind w:left="113"/>
            </w:pPr>
            <w:r>
              <w:rPr>
                <w:spacing w:val="7"/>
              </w:rPr>
              <w:t>生产安全费用</w:t>
            </w:r>
          </w:p>
        </w:tc>
        <w:tc>
          <w:tcPr>
            <w:tcW w:w="3962" w:type="dxa"/>
            <w:vAlign w:val="top"/>
          </w:tcPr>
          <w:p w14:paraId="0084A3E1">
            <w:pPr>
              <w:pStyle w:val="6"/>
              <w:spacing w:before="68" w:line="267" w:lineRule="exact"/>
              <w:ind w:left="1780"/>
            </w:pPr>
            <w:r>
              <w:rPr>
                <w:spacing w:val="2"/>
                <w:position w:val="1"/>
              </w:rPr>
              <w:t>3.00</w:t>
            </w:r>
          </w:p>
        </w:tc>
      </w:tr>
      <w:tr w14:paraId="1478D7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080" w:type="dxa"/>
            <w:vAlign w:val="top"/>
          </w:tcPr>
          <w:p w14:paraId="20B8A84C">
            <w:pPr>
              <w:pStyle w:val="6"/>
              <w:spacing w:before="68" w:line="267" w:lineRule="exact"/>
              <w:ind w:left="497"/>
            </w:pPr>
            <w:r>
              <w:rPr>
                <w:position w:val="1"/>
              </w:rPr>
              <w:t>5</w:t>
            </w:r>
          </w:p>
        </w:tc>
        <w:tc>
          <w:tcPr>
            <w:tcW w:w="3671" w:type="dxa"/>
            <w:vAlign w:val="top"/>
          </w:tcPr>
          <w:p w14:paraId="37063EB8">
            <w:pPr>
              <w:pStyle w:val="6"/>
              <w:spacing w:before="68" w:line="228" w:lineRule="auto"/>
              <w:ind w:left="110"/>
            </w:pPr>
            <w:r>
              <w:rPr>
                <w:spacing w:val="7"/>
              </w:rPr>
              <w:t>摊销费</w:t>
            </w:r>
          </w:p>
        </w:tc>
        <w:tc>
          <w:tcPr>
            <w:tcW w:w="3962" w:type="dxa"/>
            <w:vAlign w:val="top"/>
          </w:tcPr>
          <w:p w14:paraId="2427888B">
            <w:pPr>
              <w:pStyle w:val="6"/>
              <w:spacing w:before="68" w:line="267" w:lineRule="exact"/>
              <w:ind w:left="1777"/>
            </w:pPr>
            <w:r>
              <w:rPr>
                <w:spacing w:val="2"/>
                <w:position w:val="1"/>
              </w:rPr>
              <w:t>0.54</w:t>
            </w:r>
          </w:p>
        </w:tc>
      </w:tr>
      <w:tr w14:paraId="1AD8B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080" w:type="dxa"/>
            <w:vAlign w:val="top"/>
          </w:tcPr>
          <w:p w14:paraId="3651FCD5">
            <w:pPr>
              <w:pStyle w:val="6"/>
              <w:spacing w:before="68" w:line="266" w:lineRule="exact"/>
              <w:ind w:left="495"/>
            </w:pPr>
            <w:r>
              <w:rPr>
                <w:position w:val="1"/>
              </w:rPr>
              <w:t>6</w:t>
            </w:r>
          </w:p>
        </w:tc>
        <w:tc>
          <w:tcPr>
            <w:tcW w:w="3671" w:type="dxa"/>
            <w:vAlign w:val="top"/>
          </w:tcPr>
          <w:p w14:paraId="0D4F00BE">
            <w:pPr>
              <w:pStyle w:val="6"/>
              <w:spacing w:before="69" w:line="228" w:lineRule="auto"/>
              <w:ind w:left="111"/>
            </w:pPr>
            <w:r>
              <w:rPr>
                <w:spacing w:val="9"/>
              </w:rPr>
              <w:t>环境恢复治理及土地复垦费</w:t>
            </w:r>
          </w:p>
        </w:tc>
        <w:tc>
          <w:tcPr>
            <w:tcW w:w="3962" w:type="dxa"/>
            <w:vAlign w:val="top"/>
          </w:tcPr>
          <w:p w14:paraId="56E690D1">
            <w:pPr>
              <w:pStyle w:val="6"/>
              <w:spacing w:before="68" w:line="266" w:lineRule="exact"/>
              <w:ind w:left="1777"/>
            </w:pPr>
            <w:r>
              <w:rPr>
                <w:spacing w:val="2"/>
                <w:position w:val="1"/>
              </w:rPr>
              <w:t>0.16</w:t>
            </w:r>
          </w:p>
        </w:tc>
      </w:tr>
      <w:tr w14:paraId="7E23A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080" w:type="dxa"/>
            <w:vAlign w:val="top"/>
          </w:tcPr>
          <w:p w14:paraId="4EA0170E">
            <w:pPr>
              <w:pStyle w:val="6"/>
              <w:spacing w:before="70" w:line="265" w:lineRule="exact"/>
              <w:ind w:left="498"/>
            </w:pPr>
            <w:r>
              <w:rPr>
                <w:position w:val="1"/>
              </w:rPr>
              <w:t>7</w:t>
            </w:r>
          </w:p>
        </w:tc>
        <w:tc>
          <w:tcPr>
            <w:tcW w:w="3671" w:type="dxa"/>
            <w:vAlign w:val="top"/>
          </w:tcPr>
          <w:p w14:paraId="0420A436">
            <w:pPr>
              <w:pStyle w:val="6"/>
              <w:spacing w:before="69" w:line="228" w:lineRule="auto"/>
              <w:ind w:left="112"/>
            </w:pPr>
            <w:r>
              <w:rPr>
                <w:spacing w:val="7"/>
              </w:rPr>
              <w:t>财务费用</w:t>
            </w:r>
          </w:p>
        </w:tc>
        <w:tc>
          <w:tcPr>
            <w:tcW w:w="3962" w:type="dxa"/>
            <w:vAlign w:val="top"/>
          </w:tcPr>
          <w:p w14:paraId="422D8703">
            <w:pPr>
              <w:pStyle w:val="6"/>
              <w:spacing w:before="70" w:line="265" w:lineRule="exact"/>
              <w:ind w:left="1777"/>
            </w:pPr>
            <w:r>
              <w:rPr>
                <w:spacing w:val="2"/>
                <w:position w:val="1"/>
              </w:rPr>
              <w:t>0.09</w:t>
            </w:r>
          </w:p>
        </w:tc>
      </w:tr>
      <w:tr w14:paraId="0DA01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080" w:type="dxa"/>
            <w:vAlign w:val="top"/>
          </w:tcPr>
          <w:p w14:paraId="09D21F1E">
            <w:pPr>
              <w:pStyle w:val="6"/>
              <w:spacing w:before="68" w:line="267" w:lineRule="exact"/>
              <w:ind w:left="494"/>
            </w:pPr>
            <w:r>
              <w:rPr>
                <w:position w:val="1"/>
              </w:rPr>
              <w:t>8</w:t>
            </w:r>
          </w:p>
        </w:tc>
        <w:tc>
          <w:tcPr>
            <w:tcW w:w="3671" w:type="dxa"/>
            <w:vAlign w:val="top"/>
          </w:tcPr>
          <w:p w14:paraId="745EC64E">
            <w:pPr>
              <w:pStyle w:val="6"/>
              <w:spacing w:before="68" w:line="228" w:lineRule="auto"/>
              <w:ind w:left="112"/>
            </w:pPr>
            <w:r>
              <w:rPr>
                <w:spacing w:val="7"/>
              </w:rPr>
              <w:t>销售费用</w:t>
            </w:r>
          </w:p>
        </w:tc>
        <w:tc>
          <w:tcPr>
            <w:tcW w:w="3962" w:type="dxa"/>
            <w:vAlign w:val="top"/>
          </w:tcPr>
          <w:p w14:paraId="0F22135D">
            <w:pPr>
              <w:pStyle w:val="6"/>
              <w:spacing w:before="68" w:line="267" w:lineRule="exact"/>
              <w:ind w:left="1777"/>
            </w:pPr>
            <w:r>
              <w:rPr>
                <w:spacing w:val="2"/>
                <w:position w:val="1"/>
              </w:rPr>
              <w:t>0.34</w:t>
            </w:r>
          </w:p>
        </w:tc>
      </w:tr>
      <w:tr w14:paraId="678A51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4751" w:type="dxa"/>
            <w:gridSpan w:val="2"/>
            <w:vAlign w:val="top"/>
          </w:tcPr>
          <w:p w14:paraId="1A34D71E">
            <w:pPr>
              <w:pStyle w:val="6"/>
              <w:spacing w:before="68" w:line="229" w:lineRule="auto"/>
              <w:ind w:left="2176"/>
            </w:pPr>
            <w:r>
              <w:rPr>
                <w:spacing w:val="2"/>
              </w:rPr>
              <w:t>小计</w:t>
            </w:r>
          </w:p>
        </w:tc>
        <w:tc>
          <w:tcPr>
            <w:tcW w:w="3962" w:type="dxa"/>
            <w:vAlign w:val="top"/>
          </w:tcPr>
          <w:p w14:paraId="78CF3F18">
            <w:pPr>
              <w:pStyle w:val="6"/>
              <w:spacing w:before="68" w:line="268" w:lineRule="exact"/>
              <w:ind w:left="1738"/>
            </w:pPr>
            <w:r>
              <w:rPr>
                <w:position w:val="1"/>
              </w:rPr>
              <w:t>10.57</w:t>
            </w:r>
          </w:p>
        </w:tc>
      </w:tr>
    </w:tbl>
    <w:p w14:paraId="299EA794">
      <w:pPr>
        <w:spacing w:before="194" w:line="385" w:lineRule="auto"/>
        <w:ind w:left="130" w:right="111" w:firstLine="476"/>
        <w:jc w:val="both"/>
        <w:rPr>
          <w:rFonts w:ascii="宋体" w:hAnsi="宋体" w:eastAsia="宋体" w:cs="宋体"/>
          <w:sz w:val="24"/>
          <w:szCs w:val="24"/>
        </w:rPr>
      </w:pPr>
      <w:r>
        <w:rPr>
          <w:rFonts w:ascii="宋体" w:hAnsi="宋体" w:eastAsia="宋体" w:cs="宋体"/>
          <w:spacing w:val="10"/>
          <w:sz w:val="24"/>
          <w:szCs w:val="24"/>
        </w:rPr>
        <w:t>扣除重新估算和依据政策项确定的上述单位成本后其他项合计单位成本为</w:t>
      </w:r>
      <w:r>
        <w:rPr>
          <w:rFonts w:ascii="宋体" w:hAnsi="宋体" w:eastAsia="宋体" w:cs="宋体"/>
          <w:spacing w:val="-2"/>
          <w:sz w:val="24"/>
          <w:szCs w:val="24"/>
        </w:rPr>
        <w:t>14.43</w:t>
      </w:r>
      <w:r>
        <w:rPr>
          <w:rFonts w:ascii="宋体" w:hAnsi="宋体" w:eastAsia="宋体" w:cs="宋体"/>
          <w:spacing w:val="-49"/>
          <w:sz w:val="24"/>
          <w:szCs w:val="24"/>
        </w:rPr>
        <w:t xml:space="preserve"> </w:t>
      </w:r>
      <w:r>
        <w:rPr>
          <w:rFonts w:ascii="宋体" w:hAnsi="宋体" w:eastAsia="宋体" w:cs="宋体"/>
          <w:spacing w:val="-2"/>
          <w:sz w:val="24"/>
          <w:szCs w:val="24"/>
        </w:rPr>
        <w:t>元/吨</w:t>
      </w:r>
      <w:r>
        <w:rPr>
          <w:rFonts w:ascii="宋体" w:hAnsi="宋体" w:eastAsia="宋体" w:cs="宋体"/>
          <w:spacing w:val="-8"/>
          <w:sz w:val="24"/>
          <w:szCs w:val="24"/>
        </w:rPr>
        <w:t>（＝</w:t>
      </w:r>
      <w:r>
        <w:rPr>
          <w:rFonts w:ascii="宋体" w:hAnsi="宋体" w:eastAsia="宋体" w:cs="宋体"/>
          <w:spacing w:val="-2"/>
          <w:sz w:val="24"/>
          <w:szCs w:val="24"/>
        </w:rPr>
        <w:t>25.00－10.57）,剩余项</w:t>
      </w:r>
      <w:r>
        <w:rPr>
          <w:rFonts w:ascii="宋体" w:hAnsi="宋体" w:eastAsia="宋体" w:cs="宋体"/>
          <w:spacing w:val="-3"/>
          <w:sz w:val="24"/>
          <w:szCs w:val="24"/>
        </w:rPr>
        <w:t>各项占比参照类似矿山占比确定，具体如</w:t>
      </w:r>
      <w:r>
        <w:rPr>
          <w:rFonts w:ascii="宋体" w:hAnsi="宋体" w:eastAsia="宋体" w:cs="宋体"/>
          <w:spacing w:val="-9"/>
          <w:sz w:val="24"/>
          <w:szCs w:val="24"/>
        </w:rPr>
        <w:t>下：</w:t>
      </w:r>
    </w:p>
    <w:p w14:paraId="45C0B73B">
      <w:pPr>
        <w:spacing w:line="218" w:lineRule="auto"/>
        <w:ind w:left="3124"/>
        <w:rPr>
          <w:rFonts w:ascii="宋体" w:hAnsi="宋体" w:eastAsia="宋体" w:cs="宋体"/>
          <w:sz w:val="24"/>
          <w:szCs w:val="24"/>
        </w:rPr>
      </w:pPr>
      <w:r>
        <w:rPr>
          <w:rFonts w:ascii="宋体" w:hAnsi="宋体" w:eastAsia="宋体" w:cs="宋体"/>
          <w:spacing w:val="-2"/>
          <w:sz w:val="24"/>
          <w:szCs w:val="24"/>
        </w:rPr>
        <w:t>单位成本费用占比分配表         金额单位：元/吨</w:t>
      </w:r>
    </w:p>
    <w:p w14:paraId="329C2ABC">
      <w:pPr>
        <w:spacing w:line="22" w:lineRule="exact"/>
      </w:pPr>
    </w:p>
    <w:tbl>
      <w:tblPr>
        <w:tblStyle w:val="5"/>
        <w:tblW w:w="87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3"/>
        <w:gridCol w:w="3291"/>
        <w:gridCol w:w="2331"/>
        <w:gridCol w:w="2335"/>
      </w:tblGrid>
      <w:tr w14:paraId="6E31C2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753" w:type="dxa"/>
            <w:vAlign w:val="top"/>
          </w:tcPr>
          <w:p w14:paraId="477BC51F">
            <w:pPr>
              <w:pStyle w:val="6"/>
              <w:spacing w:before="68" w:line="229" w:lineRule="auto"/>
              <w:ind w:left="170"/>
            </w:pPr>
            <w:r>
              <w:rPr>
                <w:spacing w:val="5"/>
              </w:rPr>
              <w:t>序号</w:t>
            </w:r>
          </w:p>
        </w:tc>
        <w:tc>
          <w:tcPr>
            <w:tcW w:w="3291" w:type="dxa"/>
            <w:vAlign w:val="top"/>
          </w:tcPr>
          <w:p w14:paraId="1AA7BDC0">
            <w:pPr>
              <w:pStyle w:val="6"/>
              <w:spacing w:before="68" w:line="228" w:lineRule="auto"/>
              <w:ind w:left="1234"/>
            </w:pPr>
            <w:r>
              <w:rPr>
                <w:spacing w:val="6"/>
              </w:rPr>
              <w:t>项目名称</w:t>
            </w:r>
          </w:p>
        </w:tc>
        <w:tc>
          <w:tcPr>
            <w:tcW w:w="2331" w:type="dxa"/>
            <w:vAlign w:val="top"/>
          </w:tcPr>
          <w:p w14:paraId="6E48B608">
            <w:pPr>
              <w:pStyle w:val="6"/>
              <w:spacing w:before="67" w:line="228" w:lineRule="auto"/>
              <w:ind w:left="334"/>
            </w:pPr>
            <w:r>
              <w:rPr>
                <w:spacing w:val="8"/>
              </w:rPr>
              <w:t>参照类似矿山占比</w:t>
            </w:r>
          </w:p>
        </w:tc>
        <w:tc>
          <w:tcPr>
            <w:tcW w:w="2335" w:type="dxa"/>
            <w:vAlign w:val="top"/>
          </w:tcPr>
          <w:p w14:paraId="7A7E7AF2">
            <w:pPr>
              <w:pStyle w:val="6"/>
              <w:spacing w:before="68" w:line="226" w:lineRule="auto"/>
              <w:ind w:left="751"/>
            </w:pPr>
            <w:r>
              <w:rPr>
                <w:spacing w:val="7"/>
              </w:rPr>
              <w:t>评估取值</w:t>
            </w:r>
          </w:p>
        </w:tc>
      </w:tr>
      <w:tr w14:paraId="58B562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753" w:type="dxa"/>
            <w:vAlign w:val="top"/>
          </w:tcPr>
          <w:p w14:paraId="610E8780">
            <w:pPr>
              <w:pStyle w:val="6"/>
              <w:spacing w:before="64" w:line="270" w:lineRule="exact"/>
              <w:ind w:left="345"/>
            </w:pPr>
            <w:r>
              <w:rPr>
                <w:position w:val="1"/>
              </w:rPr>
              <w:t>1</w:t>
            </w:r>
          </w:p>
        </w:tc>
        <w:tc>
          <w:tcPr>
            <w:tcW w:w="3291" w:type="dxa"/>
            <w:vAlign w:val="top"/>
          </w:tcPr>
          <w:p w14:paraId="53E947D8">
            <w:pPr>
              <w:pStyle w:val="6"/>
              <w:spacing w:before="64" w:line="227" w:lineRule="auto"/>
              <w:ind w:left="116"/>
            </w:pPr>
            <w:r>
              <w:rPr>
                <w:spacing w:val="7"/>
              </w:rPr>
              <w:t>外购材料费</w:t>
            </w:r>
          </w:p>
        </w:tc>
        <w:tc>
          <w:tcPr>
            <w:tcW w:w="2331" w:type="dxa"/>
            <w:vAlign w:val="top"/>
          </w:tcPr>
          <w:p w14:paraId="4766C70D">
            <w:pPr>
              <w:pStyle w:val="6"/>
              <w:spacing w:before="64" w:line="268" w:lineRule="exact"/>
              <w:ind w:left="859"/>
            </w:pPr>
            <w:r>
              <w:rPr>
                <w:spacing w:val="2"/>
                <w:position w:val="1"/>
              </w:rPr>
              <w:t>53.10%</w:t>
            </w:r>
          </w:p>
        </w:tc>
        <w:tc>
          <w:tcPr>
            <w:tcW w:w="2335" w:type="dxa"/>
            <w:vAlign w:val="top"/>
          </w:tcPr>
          <w:p w14:paraId="04EB768A">
            <w:pPr>
              <w:pStyle w:val="6"/>
              <w:spacing w:before="64" w:line="268" w:lineRule="exact"/>
              <w:ind w:left="968"/>
            </w:pPr>
            <w:r>
              <w:rPr>
                <w:spacing w:val="2"/>
                <w:position w:val="1"/>
              </w:rPr>
              <w:t>7.66</w:t>
            </w:r>
          </w:p>
        </w:tc>
      </w:tr>
      <w:tr w14:paraId="64A055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753" w:type="dxa"/>
            <w:vAlign w:val="top"/>
          </w:tcPr>
          <w:p w14:paraId="52BB5FA2">
            <w:pPr>
              <w:pStyle w:val="6"/>
              <w:spacing w:before="66" w:line="268" w:lineRule="exact"/>
              <w:ind w:left="332"/>
            </w:pPr>
            <w:r>
              <w:rPr>
                <w:position w:val="1"/>
              </w:rPr>
              <w:t>2</w:t>
            </w:r>
          </w:p>
        </w:tc>
        <w:tc>
          <w:tcPr>
            <w:tcW w:w="3291" w:type="dxa"/>
            <w:vAlign w:val="top"/>
          </w:tcPr>
          <w:p w14:paraId="0C32D748">
            <w:pPr>
              <w:pStyle w:val="6"/>
              <w:spacing w:before="65" w:line="228" w:lineRule="auto"/>
              <w:ind w:left="116"/>
            </w:pPr>
            <w:r>
              <w:rPr>
                <w:spacing w:val="8"/>
              </w:rPr>
              <w:t>外购燃料及动力费</w:t>
            </w:r>
          </w:p>
        </w:tc>
        <w:tc>
          <w:tcPr>
            <w:tcW w:w="2331" w:type="dxa"/>
            <w:vAlign w:val="top"/>
          </w:tcPr>
          <w:p w14:paraId="601156B4">
            <w:pPr>
              <w:pStyle w:val="6"/>
              <w:spacing w:before="66" w:line="267" w:lineRule="exact"/>
              <w:ind w:left="854"/>
            </w:pPr>
            <w:r>
              <w:rPr>
                <w:spacing w:val="3"/>
                <w:position w:val="1"/>
              </w:rPr>
              <w:t>40.49%</w:t>
            </w:r>
          </w:p>
        </w:tc>
        <w:tc>
          <w:tcPr>
            <w:tcW w:w="2335" w:type="dxa"/>
            <w:vAlign w:val="top"/>
          </w:tcPr>
          <w:p w14:paraId="419C190A">
            <w:pPr>
              <w:pStyle w:val="6"/>
              <w:spacing w:before="66" w:line="267" w:lineRule="exact"/>
              <w:ind w:left="967"/>
            </w:pPr>
            <w:r>
              <w:rPr>
                <w:spacing w:val="2"/>
                <w:position w:val="1"/>
              </w:rPr>
              <w:t>5.84</w:t>
            </w:r>
          </w:p>
        </w:tc>
      </w:tr>
      <w:tr w14:paraId="125073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753" w:type="dxa"/>
            <w:vAlign w:val="top"/>
          </w:tcPr>
          <w:p w14:paraId="05834BC6">
            <w:pPr>
              <w:pStyle w:val="6"/>
              <w:spacing w:before="67" w:line="267" w:lineRule="exact"/>
              <w:ind w:left="334"/>
            </w:pPr>
            <w:r>
              <w:rPr>
                <w:position w:val="1"/>
              </w:rPr>
              <w:t>3</w:t>
            </w:r>
          </w:p>
        </w:tc>
        <w:tc>
          <w:tcPr>
            <w:tcW w:w="3291" w:type="dxa"/>
            <w:vAlign w:val="top"/>
          </w:tcPr>
          <w:p w14:paraId="6E804AF1">
            <w:pPr>
              <w:pStyle w:val="6"/>
              <w:spacing w:before="67" w:line="228" w:lineRule="auto"/>
              <w:ind w:left="113"/>
            </w:pPr>
            <w:r>
              <w:rPr>
                <w:spacing w:val="8"/>
              </w:rPr>
              <w:t>其他制造费用</w:t>
            </w:r>
          </w:p>
        </w:tc>
        <w:tc>
          <w:tcPr>
            <w:tcW w:w="2331" w:type="dxa"/>
            <w:vAlign w:val="top"/>
          </w:tcPr>
          <w:p w14:paraId="10F7D8DB">
            <w:pPr>
              <w:pStyle w:val="6"/>
              <w:spacing w:before="67" w:line="267" w:lineRule="exact"/>
              <w:ind w:left="910"/>
            </w:pPr>
            <w:r>
              <w:rPr>
                <w:spacing w:val="2"/>
                <w:position w:val="1"/>
              </w:rPr>
              <w:t>6.42%</w:t>
            </w:r>
          </w:p>
        </w:tc>
        <w:tc>
          <w:tcPr>
            <w:tcW w:w="2335" w:type="dxa"/>
            <w:vAlign w:val="top"/>
          </w:tcPr>
          <w:p w14:paraId="3D93804A">
            <w:pPr>
              <w:pStyle w:val="6"/>
              <w:spacing w:before="67" w:line="267" w:lineRule="exact"/>
              <w:ind w:left="964"/>
            </w:pPr>
            <w:r>
              <w:rPr>
                <w:spacing w:val="2"/>
                <w:position w:val="1"/>
              </w:rPr>
              <w:t>0.93</w:t>
            </w:r>
          </w:p>
        </w:tc>
      </w:tr>
      <w:tr w14:paraId="448519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4044" w:type="dxa"/>
            <w:gridSpan w:val="2"/>
            <w:vAlign w:val="top"/>
          </w:tcPr>
          <w:p w14:paraId="0FAE0E7F">
            <w:pPr>
              <w:pStyle w:val="6"/>
              <w:spacing w:before="68" w:line="229" w:lineRule="auto"/>
              <w:ind w:left="1823"/>
            </w:pPr>
            <w:r>
              <w:rPr>
                <w:spacing w:val="2"/>
              </w:rPr>
              <w:t>小计</w:t>
            </w:r>
          </w:p>
        </w:tc>
        <w:tc>
          <w:tcPr>
            <w:tcW w:w="2331" w:type="dxa"/>
            <w:vAlign w:val="top"/>
          </w:tcPr>
          <w:p w14:paraId="35A46626">
            <w:pPr>
              <w:pStyle w:val="6"/>
              <w:spacing w:before="68" w:line="268" w:lineRule="exact"/>
              <w:ind w:left="818"/>
            </w:pPr>
            <w:r>
              <w:rPr>
                <w:spacing w:val="1"/>
                <w:position w:val="1"/>
              </w:rPr>
              <w:t>100.00%</w:t>
            </w:r>
          </w:p>
        </w:tc>
        <w:tc>
          <w:tcPr>
            <w:tcW w:w="2335" w:type="dxa"/>
            <w:vAlign w:val="top"/>
          </w:tcPr>
          <w:p w14:paraId="3533827A">
            <w:pPr>
              <w:pStyle w:val="6"/>
              <w:spacing w:before="68" w:line="268" w:lineRule="exact"/>
              <w:ind w:left="925"/>
            </w:pPr>
            <w:r>
              <w:rPr>
                <w:position w:val="1"/>
              </w:rPr>
              <w:t>14.43</w:t>
            </w:r>
          </w:p>
        </w:tc>
      </w:tr>
    </w:tbl>
    <w:p w14:paraId="10A084EE">
      <w:pPr>
        <w:spacing w:before="195" w:line="219" w:lineRule="auto"/>
        <w:ind w:left="620"/>
        <w:rPr>
          <w:rFonts w:ascii="宋体" w:hAnsi="宋体" w:eastAsia="宋体" w:cs="宋体"/>
          <w:sz w:val="24"/>
          <w:szCs w:val="24"/>
        </w:rPr>
      </w:pPr>
      <w:r>
        <w:rPr>
          <w:rFonts w:ascii="宋体" w:hAnsi="宋体" w:eastAsia="宋体" w:cs="宋体"/>
          <w:spacing w:val="-4"/>
          <w:sz w:val="24"/>
          <w:szCs w:val="24"/>
        </w:rPr>
        <w:t>10.11.2</w:t>
      </w:r>
      <w:r>
        <w:rPr>
          <w:rFonts w:ascii="宋体" w:hAnsi="宋体" w:eastAsia="宋体" w:cs="宋体"/>
          <w:spacing w:val="-41"/>
          <w:sz w:val="24"/>
          <w:szCs w:val="24"/>
        </w:rPr>
        <w:t xml:space="preserve"> </w:t>
      </w:r>
      <w:r>
        <w:rPr>
          <w:rFonts w:ascii="宋体" w:hAnsi="宋体" w:eastAsia="宋体" w:cs="宋体"/>
          <w:spacing w:val="-4"/>
          <w:sz w:val="24"/>
          <w:szCs w:val="24"/>
        </w:rPr>
        <w:t>外购材料费</w:t>
      </w:r>
    </w:p>
    <w:p w14:paraId="4F1EEBF7">
      <w:pPr>
        <w:spacing w:before="216" w:line="385" w:lineRule="auto"/>
        <w:ind w:left="122" w:right="143" w:firstLine="480"/>
        <w:rPr>
          <w:rFonts w:ascii="宋体" w:hAnsi="宋体" w:eastAsia="宋体" w:cs="宋体"/>
          <w:sz w:val="24"/>
          <w:szCs w:val="24"/>
        </w:rPr>
      </w:pPr>
      <w:r>
        <w:rPr>
          <w:rFonts w:ascii="宋体" w:hAnsi="宋体" w:eastAsia="宋体" w:cs="宋体"/>
          <w:spacing w:val="-3"/>
          <w:sz w:val="24"/>
          <w:szCs w:val="24"/>
        </w:rPr>
        <w:t>根据“开发利用方案</w:t>
      </w:r>
      <w:r>
        <w:rPr>
          <w:rFonts w:ascii="宋体" w:hAnsi="宋体" w:eastAsia="宋体" w:cs="宋体"/>
          <w:spacing w:val="-48"/>
          <w:sz w:val="24"/>
          <w:szCs w:val="24"/>
        </w:rPr>
        <w:t xml:space="preserve"> </w:t>
      </w:r>
      <w:r>
        <w:rPr>
          <w:rFonts w:ascii="宋体" w:hAnsi="宋体" w:eastAsia="宋体" w:cs="宋体"/>
          <w:spacing w:val="-3"/>
          <w:sz w:val="24"/>
          <w:szCs w:val="24"/>
        </w:rPr>
        <w:t>2013</w:t>
      </w:r>
      <w:r>
        <w:rPr>
          <w:rFonts w:ascii="宋体" w:hAnsi="宋体" w:eastAsia="宋体" w:cs="宋体"/>
          <w:spacing w:val="-88"/>
          <w:sz w:val="24"/>
          <w:szCs w:val="24"/>
        </w:rPr>
        <w:t xml:space="preserve"> </w:t>
      </w:r>
      <w:r>
        <w:rPr>
          <w:rFonts w:ascii="宋体" w:hAnsi="宋体" w:eastAsia="宋体" w:cs="宋体"/>
          <w:spacing w:val="-3"/>
          <w:sz w:val="24"/>
          <w:szCs w:val="24"/>
        </w:rPr>
        <w:t>”，参考类似矿山各项成本</w:t>
      </w:r>
      <w:r>
        <w:rPr>
          <w:rFonts w:ascii="宋体" w:hAnsi="宋体" w:eastAsia="宋体" w:cs="宋体"/>
          <w:spacing w:val="-4"/>
          <w:sz w:val="24"/>
          <w:szCs w:val="24"/>
        </w:rPr>
        <w:t>费用占比分配，矿山单</w:t>
      </w:r>
      <w:r>
        <w:rPr>
          <w:rFonts w:ascii="宋体" w:hAnsi="宋体" w:eastAsia="宋体" w:cs="宋体"/>
          <w:spacing w:val="-3"/>
          <w:sz w:val="24"/>
          <w:szCs w:val="24"/>
        </w:rPr>
        <w:t>位外购材料费为</w:t>
      </w:r>
      <w:r>
        <w:rPr>
          <w:rFonts w:ascii="宋体" w:hAnsi="宋体" w:eastAsia="宋体" w:cs="宋体"/>
          <w:spacing w:val="-44"/>
          <w:sz w:val="24"/>
          <w:szCs w:val="24"/>
        </w:rPr>
        <w:t xml:space="preserve"> </w:t>
      </w:r>
      <w:r>
        <w:rPr>
          <w:rFonts w:ascii="宋体" w:hAnsi="宋体" w:eastAsia="宋体" w:cs="宋体"/>
          <w:spacing w:val="-3"/>
          <w:sz w:val="24"/>
          <w:szCs w:val="24"/>
        </w:rPr>
        <w:t>7.66</w:t>
      </w:r>
      <w:r>
        <w:rPr>
          <w:rFonts w:ascii="宋体" w:hAnsi="宋体" w:eastAsia="宋体" w:cs="宋体"/>
          <w:spacing w:val="-49"/>
          <w:sz w:val="24"/>
          <w:szCs w:val="24"/>
        </w:rPr>
        <w:t xml:space="preserve"> </w:t>
      </w:r>
      <w:r>
        <w:rPr>
          <w:rFonts w:ascii="宋体" w:hAnsi="宋体" w:eastAsia="宋体" w:cs="宋体"/>
          <w:spacing w:val="-3"/>
          <w:sz w:val="24"/>
          <w:szCs w:val="24"/>
        </w:rPr>
        <w:t>元/吨</w:t>
      </w:r>
      <w:r>
        <w:rPr>
          <w:rFonts w:ascii="宋体" w:hAnsi="宋体" w:eastAsia="宋体" w:cs="宋体"/>
          <w:spacing w:val="5"/>
          <w:sz w:val="24"/>
          <w:szCs w:val="24"/>
        </w:rPr>
        <w:t>（＝</w:t>
      </w:r>
      <w:r>
        <w:rPr>
          <w:rFonts w:ascii="宋体" w:hAnsi="宋体" w:eastAsia="宋体" w:cs="宋体"/>
          <w:spacing w:val="-3"/>
          <w:sz w:val="24"/>
          <w:szCs w:val="24"/>
        </w:rPr>
        <w:t>14.43×</w:t>
      </w:r>
      <w:r>
        <w:rPr>
          <w:rFonts w:ascii="宋体" w:hAnsi="宋体" w:eastAsia="宋体" w:cs="宋体"/>
          <w:spacing w:val="-4"/>
          <w:sz w:val="24"/>
          <w:szCs w:val="24"/>
        </w:rPr>
        <w:t>53.10%）,“开发利用方案</w:t>
      </w:r>
      <w:r>
        <w:rPr>
          <w:rFonts w:ascii="宋体" w:hAnsi="宋体" w:eastAsia="宋体" w:cs="宋体"/>
          <w:spacing w:val="-48"/>
          <w:sz w:val="24"/>
          <w:szCs w:val="24"/>
        </w:rPr>
        <w:t xml:space="preserve"> </w:t>
      </w:r>
      <w:r>
        <w:rPr>
          <w:rFonts w:ascii="宋体" w:hAnsi="宋体" w:eastAsia="宋体" w:cs="宋体"/>
          <w:spacing w:val="-4"/>
          <w:sz w:val="24"/>
          <w:szCs w:val="24"/>
        </w:rPr>
        <w:t>2013</w:t>
      </w:r>
      <w:r>
        <w:rPr>
          <w:rFonts w:ascii="宋体" w:hAnsi="宋体" w:eastAsia="宋体" w:cs="宋体"/>
          <w:spacing w:val="-88"/>
          <w:sz w:val="24"/>
          <w:szCs w:val="24"/>
        </w:rPr>
        <w:t xml:space="preserve"> </w:t>
      </w:r>
      <w:r>
        <w:rPr>
          <w:rFonts w:ascii="宋体" w:hAnsi="宋体" w:eastAsia="宋体" w:cs="宋体"/>
          <w:spacing w:val="-4"/>
          <w:sz w:val="24"/>
          <w:szCs w:val="24"/>
        </w:rPr>
        <w:t>”编制时间为</w:t>
      </w:r>
      <w:r>
        <w:rPr>
          <w:rFonts w:ascii="宋体" w:hAnsi="宋体" w:eastAsia="宋体" w:cs="宋体"/>
          <w:spacing w:val="-34"/>
          <w:sz w:val="24"/>
          <w:szCs w:val="24"/>
        </w:rPr>
        <w:t xml:space="preserve"> </w:t>
      </w:r>
      <w:r>
        <w:rPr>
          <w:rFonts w:ascii="宋体" w:hAnsi="宋体" w:eastAsia="宋体" w:cs="宋体"/>
          <w:spacing w:val="-4"/>
          <w:sz w:val="24"/>
          <w:szCs w:val="24"/>
        </w:rPr>
        <w:t>2013</w:t>
      </w:r>
      <w:r>
        <w:rPr>
          <w:rFonts w:ascii="宋体" w:hAnsi="宋体" w:eastAsia="宋体" w:cs="宋体"/>
          <w:spacing w:val="-50"/>
          <w:sz w:val="24"/>
          <w:szCs w:val="24"/>
        </w:rPr>
        <w:t xml:space="preserve"> </w:t>
      </w:r>
      <w:r>
        <w:rPr>
          <w:rFonts w:ascii="宋体" w:hAnsi="宋体" w:eastAsia="宋体" w:cs="宋体"/>
          <w:spacing w:val="-4"/>
          <w:sz w:val="24"/>
          <w:szCs w:val="24"/>
        </w:rPr>
        <w:t>年</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44"/>
          <w:sz w:val="24"/>
          <w:szCs w:val="24"/>
        </w:rPr>
        <w:t xml:space="preserve"> </w:t>
      </w:r>
      <w:r>
        <w:rPr>
          <w:rFonts w:ascii="宋体" w:hAnsi="宋体" w:eastAsia="宋体" w:cs="宋体"/>
          <w:spacing w:val="-4"/>
          <w:sz w:val="24"/>
          <w:szCs w:val="24"/>
        </w:rPr>
        <w:t>月，本次评估对设计中价格波动较大的原材料、燃料及动力费等，</w:t>
      </w:r>
      <w:r>
        <w:rPr>
          <w:rFonts w:ascii="宋体" w:hAnsi="宋体" w:eastAsia="宋体" w:cs="宋体"/>
          <w:spacing w:val="5"/>
          <w:sz w:val="24"/>
          <w:szCs w:val="24"/>
        </w:rPr>
        <w:t>按照同花顺发布的云南省工业生产者购进价格指数进行调整（</w:t>
      </w:r>
      <w:r>
        <w:rPr>
          <w:rFonts w:ascii="宋体" w:hAnsi="宋体" w:eastAsia="宋体" w:cs="宋体"/>
          <w:spacing w:val="-61"/>
          <w:sz w:val="24"/>
          <w:szCs w:val="24"/>
        </w:rPr>
        <w:t xml:space="preserve"> </w:t>
      </w:r>
      <w:r>
        <w:rPr>
          <w:rFonts w:ascii="宋体" w:hAnsi="宋体" w:eastAsia="宋体" w:cs="宋体"/>
          <w:spacing w:val="5"/>
          <w:sz w:val="24"/>
          <w:szCs w:val="24"/>
        </w:rPr>
        <w:t>“开发利用方案</w:t>
      </w:r>
      <w:r>
        <w:rPr>
          <w:rFonts w:ascii="宋体" w:hAnsi="宋体" w:eastAsia="宋体" w:cs="宋体"/>
          <w:spacing w:val="-2"/>
          <w:sz w:val="24"/>
          <w:szCs w:val="24"/>
        </w:rPr>
        <w:t>2013</w:t>
      </w:r>
      <w:r>
        <w:rPr>
          <w:rFonts w:ascii="宋体" w:hAnsi="宋体" w:eastAsia="宋体" w:cs="宋体"/>
          <w:spacing w:val="-77"/>
          <w:sz w:val="24"/>
          <w:szCs w:val="24"/>
        </w:rPr>
        <w:t xml:space="preserve"> </w:t>
      </w:r>
      <w:r>
        <w:rPr>
          <w:rFonts w:ascii="宋体" w:hAnsi="宋体" w:eastAsia="宋体" w:cs="宋体"/>
          <w:spacing w:val="-2"/>
          <w:sz w:val="24"/>
          <w:szCs w:val="24"/>
        </w:rPr>
        <w:t>”编制的日期至本次评估基准日的价格指数是</w:t>
      </w:r>
      <w:r>
        <w:rPr>
          <w:rFonts w:ascii="宋体" w:hAnsi="宋体" w:eastAsia="宋体" w:cs="宋体"/>
          <w:spacing w:val="-32"/>
          <w:sz w:val="24"/>
          <w:szCs w:val="24"/>
        </w:rPr>
        <w:t xml:space="preserve"> </w:t>
      </w:r>
      <w:r>
        <w:rPr>
          <w:rFonts w:ascii="宋体" w:hAnsi="宋体" w:eastAsia="宋体" w:cs="宋体"/>
          <w:spacing w:val="-2"/>
          <w:sz w:val="24"/>
          <w:szCs w:val="24"/>
        </w:rPr>
        <w:t>1.1412，经价格指数调整后，外购材料费单位成本为</w:t>
      </w:r>
      <w:r>
        <w:rPr>
          <w:rFonts w:ascii="宋体" w:hAnsi="宋体" w:eastAsia="宋体" w:cs="宋体"/>
          <w:spacing w:val="-50"/>
          <w:sz w:val="24"/>
          <w:szCs w:val="24"/>
        </w:rPr>
        <w:t xml:space="preserve"> </w:t>
      </w:r>
      <w:r>
        <w:rPr>
          <w:rFonts w:ascii="宋体" w:hAnsi="宋体" w:eastAsia="宋体" w:cs="宋体"/>
          <w:spacing w:val="-2"/>
          <w:sz w:val="24"/>
          <w:szCs w:val="24"/>
        </w:rPr>
        <w:t>8.74</w:t>
      </w:r>
      <w:r>
        <w:rPr>
          <w:rFonts w:ascii="宋体" w:hAnsi="宋体" w:eastAsia="宋体" w:cs="宋体"/>
          <w:spacing w:val="-49"/>
          <w:sz w:val="24"/>
          <w:szCs w:val="24"/>
        </w:rPr>
        <w:t xml:space="preserve"> </w:t>
      </w:r>
      <w:r>
        <w:rPr>
          <w:rFonts w:ascii="宋体" w:hAnsi="宋体" w:eastAsia="宋体" w:cs="宋体"/>
          <w:spacing w:val="-2"/>
          <w:sz w:val="24"/>
          <w:szCs w:val="24"/>
        </w:rPr>
        <w:t>元/吨</w:t>
      </w:r>
      <w:r>
        <w:rPr>
          <w:rFonts w:ascii="宋体" w:hAnsi="宋体" w:eastAsia="宋体" w:cs="宋体"/>
          <w:spacing w:val="-6"/>
          <w:sz w:val="24"/>
          <w:szCs w:val="24"/>
        </w:rPr>
        <w:t>（</w:t>
      </w:r>
      <w:r>
        <w:rPr>
          <w:rFonts w:ascii="宋体" w:hAnsi="宋体" w:eastAsia="宋体" w:cs="宋体"/>
          <w:spacing w:val="-52"/>
          <w:sz w:val="24"/>
          <w:szCs w:val="24"/>
        </w:rPr>
        <w:t xml:space="preserve"> </w:t>
      </w:r>
      <w:r>
        <w:rPr>
          <w:rFonts w:ascii="宋体" w:hAnsi="宋体" w:eastAsia="宋体" w:cs="宋体"/>
          <w:spacing w:val="-6"/>
          <w:sz w:val="24"/>
          <w:szCs w:val="24"/>
        </w:rPr>
        <w:t>＝</w:t>
      </w:r>
      <w:r>
        <w:rPr>
          <w:rFonts w:ascii="宋体" w:hAnsi="宋体" w:eastAsia="宋体" w:cs="宋体"/>
          <w:spacing w:val="-2"/>
          <w:sz w:val="24"/>
          <w:szCs w:val="24"/>
        </w:rPr>
        <w:t>7.66×1.1412</w:t>
      </w:r>
      <w:r>
        <w:rPr>
          <w:rFonts w:ascii="宋体" w:hAnsi="宋体" w:eastAsia="宋体" w:cs="宋体"/>
          <w:spacing w:val="-6"/>
          <w:sz w:val="24"/>
          <w:szCs w:val="24"/>
        </w:rPr>
        <w:t>），</w:t>
      </w:r>
      <w:r>
        <w:rPr>
          <w:rFonts w:ascii="宋体" w:hAnsi="宋体" w:eastAsia="宋体" w:cs="宋体"/>
          <w:spacing w:val="-2"/>
          <w:sz w:val="24"/>
          <w:szCs w:val="24"/>
        </w:rPr>
        <w:t>本次评估确定矿山不含</w:t>
      </w:r>
    </w:p>
    <w:p w14:paraId="328F8F8C">
      <w:pPr>
        <w:spacing w:line="385" w:lineRule="auto"/>
        <w:rPr>
          <w:rFonts w:ascii="宋体" w:hAnsi="宋体" w:eastAsia="宋体" w:cs="宋体"/>
          <w:sz w:val="24"/>
          <w:szCs w:val="24"/>
        </w:rPr>
        <w:sectPr>
          <w:headerReference r:id="rId54" w:type="default"/>
          <w:footerReference r:id="rId55" w:type="default"/>
          <w:pgSz w:w="11906" w:h="16839"/>
          <w:pgMar w:top="1214" w:right="1503" w:bottom="1300" w:left="1684" w:header="825" w:footer="983" w:gutter="0"/>
          <w:cols w:space="720" w:num="1"/>
        </w:sectPr>
      </w:pPr>
    </w:p>
    <w:p w14:paraId="1319034A">
      <w:pPr>
        <w:spacing w:line="340" w:lineRule="auto"/>
        <w:rPr>
          <w:rFonts w:ascii="Arial"/>
          <w:sz w:val="21"/>
        </w:rPr>
      </w:pPr>
    </w:p>
    <w:p w14:paraId="7967CCFC">
      <w:pPr>
        <w:spacing w:before="78" w:line="219" w:lineRule="auto"/>
        <w:ind w:left="121"/>
        <w:rPr>
          <w:rFonts w:ascii="宋体" w:hAnsi="宋体" w:eastAsia="宋体" w:cs="宋体"/>
          <w:sz w:val="24"/>
          <w:szCs w:val="24"/>
        </w:rPr>
      </w:pPr>
      <w:r>
        <w:rPr>
          <w:rFonts w:ascii="宋体" w:hAnsi="宋体" w:eastAsia="宋体" w:cs="宋体"/>
          <w:spacing w:val="-2"/>
          <w:sz w:val="24"/>
          <w:szCs w:val="24"/>
        </w:rPr>
        <w:t>税单位外购材料费为</w:t>
      </w:r>
      <w:r>
        <w:rPr>
          <w:rFonts w:ascii="宋体" w:hAnsi="宋体" w:eastAsia="宋体" w:cs="宋体"/>
          <w:spacing w:val="-45"/>
          <w:sz w:val="24"/>
          <w:szCs w:val="24"/>
        </w:rPr>
        <w:t xml:space="preserve"> </w:t>
      </w:r>
      <w:r>
        <w:rPr>
          <w:rFonts w:ascii="宋体" w:hAnsi="宋体" w:eastAsia="宋体" w:cs="宋体"/>
          <w:spacing w:val="-2"/>
          <w:sz w:val="24"/>
          <w:szCs w:val="24"/>
        </w:rPr>
        <w:t>7.74</w:t>
      </w:r>
      <w:r>
        <w:rPr>
          <w:rFonts w:ascii="宋体" w:hAnsi="宋体" w:eastAsia="宋体" w:cs="宋体"/>
          <w:spacing w:val="-49"/>
          <w:sz w:val="24"/>
          <w:szCs w:val="24"/>
        </w:rPr>
        <w:t xml:space="preserve"> </w:t>
      </w:r>
      <w:r>
        <w:rPr>
          <w:rFonts w:ascii="宋体" w:hAnsi="宋体" w:eastAsia="宋体" w:cs="宋体"/>
          <w:spacing w:val="-2"/>
          <w:sz w:val="24"/>
          <w:szCs w:val="24"/>
        </w:rPr>
        <w:t>元/吨</w:t>
      </w:r>
      <w:r>
        <w:rPr>
          <w:rFonts w:ascii="宋体" w:hAnsi="宋体" w:eastAsia="宋体" w:cs="宋体"/>
          <w:spacing w:val="-25"/>
          <w:sz w:val="24"/>
          <w:szCs w:val="24"/>
        </w:rPr>
        <w:t>（</w:t>
      </w:r>
      <w:r>
        <w:rPr>
          <w:rFonts w:ascii="宋体" w:hAnsi="宋体" w:eastAsia="宋体" w:cs="宋体"/>
          <w:spacing w:val="-52"/>
          <w:sz w:val="24"/>
          <w:szCs w:val="24"/>
        </w:rPr>
        <w:t xml:space="preserve"> </w:t>
      </w:r>
      <w:r>
        <w:rPr>
          <w:rFonts w:ascii="宋体" w:hAnsi="宋体" w:eastAsia="宋体" w:cs="宋体"/>
          <w:spacing w:val="-25"/>
          <w:sz w:val="24"/>
          <w:szCs w:val="24"/>
        </w:rPr>
        <w:t>＝</w:t>
      </w:r>
      <w:r>
        <w:rPr>
          <w:rFonts w:ascii="宋体" w:hAnsi="宋体" w:eastAsia="宋体" w:cs="宋体"/>
          <w:spacing w:val="-2"/>
          <w:sz w:val="24"/>
          <w:szCs w:val="24"/>
        </w:rPr>
        <w:t>8.74÷1.13）。</w:t>
      </w:r>
    </w:p>
    <w:p w14:paraId="3336214A">
      <w:pPr>
        <w:spacing w:before="214" w:line="219" w:lineRule="auto"/>
        <w:ind w:left="607"/>
        <w:rPr>
          <w:rFonts w:ascii="宋体" w:hAnsi="宋体" w:eastAsia="宋体" w:cs="宋体"/>
          <w:sz w:val="24"/>
          <w:szCs w:val="24"/>
        </w:rPr>
      </w:pPr>
      <w:r>
        <w:rPr>
          <w:rFonts w:ascii="宋体" w:hAnsi="宋体" w:eastAsia="宋体" w:cs="宋体"/>
          <w:spacing w:val="-2"/>
          <w:sz w:val="24"/>
          <w:szCs w:val="24"/>
        </w:rPr>
        <w:t>正常生产年份年外购材料费为</w:t>
      </w:r>
      <w:r>
        <w:rPr>
          <w:rFonts w:ascii="宋体" w:hAnsi="宋体" w:eastAsia="宋体" w:cs="宋体"/>
          <w:spacing w:val="-48"/>
          <w:sz w:val="24"/>
          <w:szCs w:val="24"/>
        </w:rPr>
        <w:t xml:space="preserve"> </w:t>
      </w:r>
      <w:r>
        <w:rPr>
          <w:rFonts w:ascii="宋体" w:hAnsi="宋体" w:eastAsia="宋体" w:cs="宋体"/>
          <w:spacing w:val="-2"/>
          <w:sz w:val="24"/>
          <w:szCs w:val="24"/>
        </w:rPr>
        <w:t>696.23</w:t>
      </w:r>
      <w:r>
        <w:rPr>
          <w:rFonts w:ascii="宋体" w:hAnsi="宋体" w:eastAsia="宋体" w:cs="宋体"/>
          <w:spacing w:val="-45"/>
          <w:sz w:val="24"/>
          <w:szCs w:val="24"/>
        </w:rPr>
        <w:t xml:space="preserve"> </w:t>
      </w:r>
      <w:r>
        <w:rPr>
          <w:rFonts w:ascii="宋体" w:hAnsi="宋体" w:eastAsia="宋体" w:cs="宋体"/>
          <w:spacing w:val="-2"/>
          <w:sz w:val="24"/>
          <w:szCs w:val="24"/>
        </w:rPr>
        <w:t>万元</w:t>
      </w:r>
      <w:r>
        <w:rPr>
          <w:rFonts w:ascii="宋体" w:hAnsi="宋体" w:eastAsia="宋体" w:cs="宋体"/>
          <w:spacing w:val="-25"/>
          <w:sz w:val="24"/>
          <w:szCs w:val="24"/>
        </w:rPr>
        <w:t>（</w:t>
      </w:r>
      <w:r>
        <w:rPr>
          <w:rFonts w:ascii="宋体" w:hAnsi="宋体" w:eastAsia="宋体" w:cs="宋体"/>
          <w:spacing w:val="-53"/>
          <w:sz w:val="24"/>
          <w:szCs w:val="24"/>
        </w:rPr>
        <w:t xml:space="preserve"> </w:t>
      </w:r>
      <w:r>
        <w:rPr>
          <w:rFonts w:ascii="宋体" w:hAnsi="宋体" w:eastAsia="宋体" w:cs="宋体"/>
          <w:spacing w:val="-25"/>
          <w:sz w:val="24"/>
          <w:szCs w:val="24"/>
        </w:rPr>
        <w:t>＝</w:t>
      </w:r>
      <w:r>
        <w:rPr>
          <w:rFonts w:ascii="宋体" w:hAnsi="宋体" w:eastAsia="宋体" w:cs="宋体"/>
          <w:spacing w:val="-2"/>
          <w:sz w:val="24"/>
          <w:szCs w:val="24"/>
        </w:rPr>
        <w:t>7.74×90）。</w:t>
      </w:r>
    </w:p>
    <w:p w14:paraId="7920F376">
      <w:pPr>
        <w:spacing w:before="215" w:line="219" w:lineRule="auto"/>
        <w:ind w:left="620"/>
        <w:rPr>
          <w:rFonts w:ascii="宋体" w:hAnsi="宋体" w:eastAsia="宋体" w:cs="宋体"/>
          <w:sz w:val="24"/>
          <w:szCs w:val="24"/>
        </w:rPr>
      </w:pPr>
      <w:r>
        <w:rPr>
          <w:rFonts w:ascii="宋体" w:hAnsi="宋体" w:eastAsia="宋体" w:cs="宋体"/>
          <w:spacing w:val="-3"/>
          <w:sz w:val="24"/>
          <w:szCs w:val="24"/>
        </w:rPr>
        <w:t>10.11.3</w:t>
      </w:r>
      <w:r>
        <w:rPr>
          <w:rFonts w:ascii="宋体" w:hAnsi="宋体" w:eastAsia="宋体" w:cs="宋体"/>
          <w:spacing w:val="-44"/>
          <w:sz w:val="24"/>
          <w:szCs w:val="24"/>
        </w:rPr>
        <w:t xml:space="preserve"> </w:t>
      </w:r>
      <w:r>
        <w:rPr>
          <w:rFonts w:ascii="宋体" w:hAnsi="宋体" w:eastAsia="宋体" w:cs="宋体"/>
          <w:spacing w:val="-3"/>
          <w:sz w:val="24"/>
          <w:szCs w:val="24"/>
        </w:rPr>
        <w:t>外购燃料及动力费</w:t>
      </w:r>
    </w:p>
    <w:p w14:paraId="2F55B21F">
      <w:pPr>
        <w:spacing w:before="212" w:line="385" w:lineRule="auto"/>
        <w:ind w:left="122" w:right="30" w:firstLine="480"/>
        <w:rPr>
          <w:rFonts w:ascii="宋体" w:hAnsi="宋体" w:eastAsia="宋体" w:cs="宋体"/>
          <w:sz w:val="24"/>
          <w:szCs w:val="24"/>
        </w:rPr>
      </w:pPr>
      <w:r>
        <w:rPr>
          <w:rFonts w:ascii="宋体" w:hAnsi="宋体" w:eastAsia="宋体" w:cs="宋体"/>
          <w:sz w:val="24"/>
          <w:szCs w:val="24"/>
        </w:rPr>
        <w:t>根据“开发利用方案</w:t>
      </w:r>
      <w:r>
        <w:rPr>
          <w:rFonts w:ascii="宋体" w:hAnsi="宋体" w:eastAsia="宋体" w:cs="宋体"/>
          <w:spacing w:val="-45"/>
          <w:sz w:val="24"/>
          <w:szCs w:val="24"/>
        </w:rPr>
        <w:t xml:space="preserve"> </w:t>
      </w:r>
      <w:r>
        <w:rPr>
          <w:rFonts w:ascii="宋体" w:hAnsi="宋体" w:eastAsia="宋体" w:cs="宋体"/>
          <w:sz w:val="24"/>
          <w:szCs w:val="24"/>
        </w:rPr>
        <w:t>2013</w:t>
      </w:r>
      <w:r>
        <w:rPr>
          <w:rFonts w:ascii="宋体" w:hAnsi="宋体" w:eastAsia="宋体" w:cs="宋体"/>
          <w:spacing w:val="-86"/>
          <w:sz w:val="24"/>
          <w:szCs w:val="24"/>
        </w:rPr>
        <w:t xml:space="preserve"> </w:t>
      </w:r>
      <w:r>
        <w:rPr>
          <w:rFonts w:ascii="宋体" w:hAnsi="宋体" w:eastAsia="宋体" w:cs="宋体"/>
          <w:sz w:val="24"/>
          <w:szCs w:val="24"/>
        </w:rPr>
        <w:t>”,参考类似矿山各项成本费用占比分配，矿山单位外购燃料及动力费为</w:t>
      </w:r>
      <w:r>
        <w:rPr>
          <w:rFonts w:ascii="宋体" w:hAnsi="宋体" w:eastAsia="宋体" w:cs="宋体"/>
          <w:spacing w:val="-45"/>
          <w:sz w:val="24"/>
          <w:szCs w:val="24"/>
        </w:rPr>
        <w:t xml:space="preserve"> </w:t>
      </w:r>
      <w:r>
        <w:rPr>
          <w:rFonts w:ascii="宋体" w:hAnsi="宋体" w:eastAsia="宋体" w:cs="宋体"/>
          <w:sz w:val="24"/>
          <w:szCs w:val="24"/>
        </w:rPr>
        <w:t>5.84</w:t>
      </w:r>
      <w:r>
        <w:rPr>
          <w:rFonts w:ascii="宋体" w:hAnsi="宋体" w:eastAsia="宋体" w:cs="宋体"/>
          <w:spacing w:val="-49"/>
          <w:sz w:val="24"/>
          <w:szCs w:val="24"/>
        </w:rPr>
        <w:t xml:space="preserve"> </w:t>
      </w:r>
      <w:r>
        <w:rPr>
          <w:rFonts w:ascii="宋体" w:hAnsi="宋体" w:eastAsia="宋体" w:cs="宋体"/>
          <w:sz w:val="24"/>
          <w:szCs w:val="24"/>
        </w:rPr>
        <w:t>元/吨</w:t>
      </w:r>
      <w:r>
        <w:rPr>
          <w:rFonts w:ascii="宋体" w:hAnsi="宋体" w:eastAsia="宋体" w:cs="宋体"/>
          <w:spacing w:val="-17"/>
          <w:sz w:val="24"/>
          <w:szCs w:val="24"/>
        </w:rPr>
        <w:t>（</w:t>
      </w:r>
      <w:r>
        <w:rPr>
          <w:rFonts w:ascii="宋体" w:hAnsi="宋体" w:eastAsia="宋体" w:cs="宋体"/>
          <w:spacing w:val="-52"/>
          <w:sz w:val="24"/>
          <w:szCs w:val="24"/>
        </w:rPr>
        <w:t xml:space="preserve"> </w:t>
      </w:r>
      <w:r>
        <w:rPr>
          <w:rFonts w:ascii="宋体" w:hAnsi="宋体" w:eastAsia="宋体" w:cs="宋体"/>
          <w:spacing w:val="-17"/>
          <w:sz w:val="24"/>
          <w:szCs w:val="24"/>
        </w:rPr>
        <w:t>＝</w:t>
      </w:r>
      <w:r>
        <w:rPr>
          <w:rFonts w:ascii="宋体" w:hAnsi="宋体" w:eastAsia="宋体" w:cs="宋体"/>
          <w:sz w:val="24"/>
          <w:szCs w:val="24"/>
        </w:rPr>
        <w:t>14.43×40.49%）,“开发利用方案</w:t>
      </w:r>
      <w:r>
        <w:rPr>
          <w:rFonts w:ascii="宋体" w:hAnsi="宋体" w:eastAsia="宋体" w:cs="宋体"/>
          <w:spacing w:val="-48"/>
          <w:sz w:val="24"/>
          <w:szCs w:val="24"/>
        </w:rPr>
        <w:t xml:space="preserve"> </w:t>
      </w:r>
      <w:r>
        <w:rPr>
          <w:rFonts w:ascii="宋体" w:hAnsi="宋体" w:eastAsia="宋体" w:cs="宋体"/>
          <w:sz w:val="24"/>
          <w:szCs w:val="24"/>
        </w:rPr>
        <w:t>2013</w:t>
      </w:r>
      <w:r>
        <w:rPr>
          <w:rFonts w:ascii="宋体" w:hAnsi="宋体" w:eastAsia="宋体" w:cs="宋体"/>
          <w:spacing w:val="-88"/>
          <w:sz w:val="24"/>
          <w:szCs w:val="24"/>
        </w:rPr>
        <w:t xml:space="preserve"> </w:t>
      </w:r>
      <w:r>
        <w:rPr>
          <w:rFonts w:ascii="宋体" w:hAnsi="宋体" w:eastAsia="宋体" w:cs="宋体"/>
          <w:sz w:val="24"/>
          <w:szCs w:val="24"/>
        </w:rPr>
        <w:t>”</w:t>
      </w:r>
      <w:r>
        <w:rPr>
          <w:rFonts w:ascii="宋体" w:hAnsi="宋体" w:eastAsia="宋体" w:cs="宋体"/>
          <w:spacing w:val="-5"/>
          <w:sz w:val="24"/>
          <w:szCs w:val="24"/>
        </w:rPr>
        <w:t>编制时间为</w:t>
      </w:r>
      <w:r>
        <w:rPr>
          <w:rFonts w:ascii="宋体" w:hAnsi="宋体" w:eastAsia="宋体" w:cs="宋体"/>
          <w:spacing w:val="-47"/>
          <w:sz w:val="24"/>
          <w:szCs w:val="24"/>
        </w:rPr>
        <w:t xml:space="preserve"> </w:t>
      </w:r>
      <w:r>
        <w:rPr>
          <w:rFonts w:ascii="宋体" w:hAnsi="宋体" w:eastAsia="宋体" w:cs="宋体"/>
          <w:spacing w:val="-5"/>
          <w:sz w:val="24"/>
          <w:szCs w:val="24"/>
        </w:rPr>
        <w:t>2013</w:t>
      </w:r>
      <w:r>
        <w:rPr>
          <w:rFonts w:ascii="宋体" w:hAnsi="宋体" w:eastAsia="宋体" w:cs="宋体"/>
          <w:spacing w:val="-50"/>
          <w:sz w:val="24"/>
          <w:szCs w:val="24"/>
        </w:rPr>
        <w:t xml:space="preserve"> </w:t>
      </w:r>
      <w:r>
        <w:rPr>
          <w:rFonts w:ascii="宋体" w:hAnsi="宋体" w:eastAsia="宋体" w:cs="宋体"/>
          <w:spacing w:val="-5"/>
          <w:sz w:val="24"/>
          <w:szCs w:val="24"/>
        </w:rPr>
        <w:t>年</w:t>
      </w:r>
      <w:r>
        <w:rPr>
          <w:rFonts w:ascii="宋体" w:hAnsi="宋体" w:eastAsia="宋体" w:cs="宋体"/>
          <w:spacing w:val="-33"/>
          <w:sz w:val="24"/>
          <w:szCs w:val="24"/>
        </w:rPr>
        <w:t xml:space="preserve"> </w:t>
      </w:r>
      <w:r>
        <w:rPr>
          <w:rFonts w:ascii="宋体" w:hAnsi="宋体" w:eastAsia="宋体" w:cs="宋体"/>
          <w:spacing w:val="-5"/>
          <w:sz w:val="24"/>
          <w:szCs w:val="24"/>
        </w:rPr>
        <w:t>1</w:t>
      </w:r>
      <w:r>
        <w:rPr>
          <w:rFonts w:ascii="宋体" w:hAnsi="宋体" w:eastAsia="宋体" w:cs="宋体"/>
          <w:spacing w:val="-45"/>
          <w:sz w:val="24"/>
          <w:szCs w:val="24"/>
        </w:rPr>
        <w:t xml:space="preserve"> </w:t>
      </w:r>
      <w:r>
        <w:rPr>
          <w:rFonts w:ascii="宋体" w:hAnsi="宋体" w:eastAsia="宋体" w:cs="宋体"/>
          <w:spacing w:val="-5"/>
          <w:sz w:val="24"/>
          <w:szCs w:val="24"/>
        </w:rPr>
        <w:t>月，本次评估对设计中价格波动较</w:t>
      </w:r>
      <w:r>
        <w:rPr>
          <w:rFonts w:ascii="宋体" w:hAnsi="宋体" w:eastAsia="宋体" w:cs="宋体"/>
          <w:spacing w:val="-6"/>
          <w:sz w:val="24"/>
          <w:szCs w:val="24"/>
        </w:rPr>
        <w:t>大的原材料、燃料及动力</w:t>
      </w:r>
      <w:r>
        <w:rPr>
          <w:rFonts w:ascii="宋体" w:hAnsi="宋体" w:eastAsia="宋体" w:cs="宋体"/>
          <w:spacing w:val="-1"/>
          <w:sz w:val="24"/>
          <w:szCs w:val="24"/>
        </w:rPr>
        <w:t>费等，按照同花顺发布的云南省工业生产者购进价格指</w:t>
      </w:r>
      <w:r>
        <w:rPr>
          <w:rFonts w:ascii="宋体" w:hAnsi="宋体" w:eastAsia="宋体" w:cs="宋体"/>
          <w:spacing w:val="-2"/>
          <w:sz w:val="24"/>
          <w:szCs w:val="24"/>
        </w:rPr>
        <w:t>数进行调整（</w:t>
      </w:r>
      <w:r>
        <w:rPr>
          <w:rFonts w:ascii="宋体" w:hAnsi="宋体" w:eastAsia="宋体" w:cs="宋体"/>
          <w:spacing w:val="-85"/>
          <w:sz w:val="24"/>
          <w:szCs w:val="24"/>
        </w:rPr>
        <w:t xml:space="preserve"> </w:t>
      </w:r>
      <w:r>
        <w:rPr>
          <w:rFonts w:ascii="宋体" w:hAnsi="宋体" w:eastAsia="宋体" w:cs="宋体"/>
          <w:spacing w:val="-2"/>
          <w:sz w:val="24"/>
          <w:szCs w:val="24"/>
        </w:rPr>
        <w:t>“开发利用</w:t>
      </w:r>
      <w:r>
        <w:rPr>
          <w:rFonts w:ascii="宋体" w:hAnsi="宋体" w:eastAsia="宋体" w:cs="宋体"/>
          <w:spacing w:val="-4"/>
          <w:sz w:val="24"/>
          <w:szCs w:val="24"/>
        </w:rPr>
        <w:t>方案</w:t>
      </w:r>
      <w:r>
        <w:rPr>
          <w:rFonts w:ascii="宋体" w:hAnsi="宋体" w:eastAsia="宋体" w:cs="宋体"/>
          <w:spacing w:val="-48"/>
          <w:sz w:val="24"/>
          <w:szCs w:val="24"/>
        </w:rPr>
        <w:t xml:space="preserve"> </w:t>
      </w:r>
      <w:r>
        <w:rPr>
          <w:rFonts w:ascii="宋体" w:hAnsi="宋体" w:eastAsia="宋体" w:cs="宋体"/>
          <w:spacing w:val="-4"/>
          <w:sz w:val="24"/>
          <w:szCs w:val="24"/>
        </w:rPr>
        <w:t>2013</w:t>
      </w:r>
      <w:r>
        <w:rPr>
          <w:rFonts w:ascii="宋体" w:hAnsi="宋体" w:eastAsia="宋体" w:cs="宋体"/>
          <w:spacing w:val="-88"/>
          <w:sz w:val="24"/>
          <w:szCs w:val="24"/>
        </w:rPr>
        <w:t xml:space="preserve"> </w:t>
      </w:r>
      <w:r>
        <w:rPr>
          <w:rFonts w:ascii="宋体" w:hAnsi="宋体" w:eastAsia="宋体" w:cs="宋体"/>
          <w:spacing w:val="-4"/>
          <w:sz w:val="24"/>
          <w:szCs w:val="24"/>
        </w:rPr>
        <w:t>”编制的日期至本次评估基准日的价格指数是</w:t>
      </w:r>
      <w:r>
        <w:rPr>
          <w:rFonts w:ascii="宋体" w:hAnsi="宋体" w:eastAsia="宋体" w:cs="宋体"/>
          <w:spacing w:val="-33"/>
          <w:sz w:val="24"/>
          <w:szCs w:val="24"/>
        </w:rPr>
        <w:t xml:space="preserve"> </w:t>
      </w:r>
      <w:r>
        <w:rPr>
          <w:rFonts w:ascii="宋体" w:hAnsi="宋体" w:eastAsia="宋体" w:cs="宋体"/>
          <w:spacing w:val="-4"/>
          <w:sz w:val="24"/>
          <w:szCs w:val="24"/>
        </w:rPr>
        <w:t>1.1412</w:t>
      </w:r>
      <w:r>
        <w:rPr>
          <w:rFonts w:ascii="宋体" w:hAnsi="宋体" w:eastAsia="宋体" w:cs="宋体"/>
          <w:spacing w:val="-25"/>
          <w:sz w:val="24"/>
          <w:szCs w:val="24"/>
        </w:rPr>
        <w:t>），</w:t>
      </w:r>
      <w:r>
        <w:rPr>
          <w:rFonts w:ascii="宋体" w:hAnsi="宋体" w:eastAsia="宋体" w:cs="宋体"/>
          <w:spacing w:val="-4"/>
          <w:sz w:val="24"/>
          <w:szCs w:val="24"/>
        </w:rPr>
        <w:t>经价格指数调</w:t>
      </w:r>
      <w:r>
        <w:rPr>
          <w:rFonts w:ascii="宋体" w:hAnsi="宋体" w:eastAsia="宋体" w:cs="宋体"/>
          <w:spacing w:val="-2"/>
          <w:sz w:val="24"/>
          <w:szCs w:val="24"/>
        </w:rPr>
        <w:t>整后，外购燃料及动力费单位成本为</w:t>
      </w:r>
      <w:r>
        <w:rPr>
          <w:rFonts w:ascii="宋体" w:hAnsi="宋体" w:eastAsia="宋体" w:cs="宋体"/>
          <w:spacing w:val="-46"/>
          <w:sz w:val="24"/>
          <w:szCs w:val="24"/>
        </w:rPr>
        <w:t xml:space="preserve"> </w:t>
      </w:r>
      <w:r>
        <w:rPr>
          <w:rFonts w:ascii="宋体" w:hAnsi="宋体" w:eastAsia="宋体" w:cs="宋体"/>
          <w:spacing w:val="-2"/>
          <w:sz w:val="24"/>
          <w:szCs w:val="24"/>
        </w:rPr>
        <w:t>6.66</w:t>
      </w:r>
      <w:r>
        <w:rPr>
          <w:rFonts w:ascii="宋体" w:hAnsi="宋体" w:eastAsia="宋体" w:cs="宋体"/>
          <w:spacing w:val="-49"/>
          <w:sz w:val="24"/>
          <w:szCs w:val="24"/>
        </w:rPr>
        <w:t xml:space="preserve"> </w:t>
      </w:r>
      <w:r>
        <w:rPr>
          <w:rFonts w:ascii="宋体" w:hAnsi="宋体" w:eastAsia="宋体" w:cs="宋体"/>
          <w:spacing w:val="-2"/>
          <w:sz w:val="24"/>
          <w:szCs w:val="24"/>
        </w:rPr>
        <w:t>元/吨</w:t>
      </w:r>
      <w:r>
        <w:rPr>
          <w:rFonts w:ascii="宋体" w:hAnsi="宋体" w:eastAsia="宋体" w:cs="宋体"/>
          <w:spacing w:val="-7"/>
          <w:sz w:val="24"/>
          <w:szCs w:val="24"/>
        </w:rPr>
        <w:t>（</w:t>
      </w:r>
      <w:r>
        <w:rPr>
          <w:rFonts w:ascii="宋体" w:hAnsi="宋体" w:eastAsia="宋体" w:cs="宋体"/>
          <w:spacing w:val="-52"/>
          <w:sz w:val="24"/>
          <w:szCs w:val="24"/>
        </w:rPr>
        <w:t xml:space="preserve"> </w:t>
      </w:r>
      <w:r>
        <w:rPr>
          <w:rFonts w:ascii="宋体" w:hAnsi="宋体" w:eastAsia="宋体" w:cs="宋体"/>
          <w:spacing w:val="-7"/>
          <w:sz w:val="24"/>
          <w:szCs w:val="24"/>
        </w:rPr>
        <w:t>＝</w:t>
      </w:r>
      <w:r>
        <w:rPr>
          <w:rFonts w:ascii="宋体" w:hAnsi="宋体" w:eastAsia="宋体" w:cs="宋体"/>
          <w:spacing w:val="-2"/>
          <w:sz w:val="24"/>
          <w:szCs w:val="24"/>
        </w:rPr>
        <w:t>5.84×1.1412</w:t>
      </w:r>
      <w:r>
        <w:rPr>
          <w:rFonts w:ascii="宋体" w:hAnsi="宋体" w:eastAsia="宋体" w:cs="宋体"/>
          <w:spacing w:val="-7"/>
          <w:sz w:val="24"/>
          <w:szCs w:val="24"/>
        </w:rPr>
        <w:t>），</w:t>
      </w:r>
      <w:r>
        <w:rPr>
          <w:rFonts w:ascii="宋体" w:hAnsi="宋体" w:eastAsia="宋体" w:cs="宋体"/>
          <w:spacing w:val="-2"/>
          <w:sz w:val="24"/>
          <w:szCs w:val="24"/>
        </w:rPr>
        <w:t>本次评估确定矿山不含税单位外购材料费为</w:t>
      </w:r>
      <w:r>
        <w:rPr>
          <w:rFonts w:ascii="宋体" w:hAnsi="宋体" w:eastAsia="宋体" w:cs="宋体"/>
          <w:spacing w:val="-46"/>
          <w:sz w:val="24"/>
          <w:szCs w:val="24"/>
        </w:rPr>
        <w:t xml:space="preserve"> </w:t>
      </w:r>
      <w:r>
        <w:rPr>
          <w:rFonts w:ascii="宋体" w:hAnsi="宋体" w:eastAsia="宋体" w:cs="宋体"/>
          <w:spacing w:val="-2"/>
          <w:sz w:val="24"/>
          <w:szCs w:val="24"/>
        </w:rPr>
        <w:t>5.90</w:t>
      </w:r>
      <w:r>
        <w:rPr>
          <w:rFonts w:ascii="宋体" w:hAnsi="宋体" w:eastAsia="宋体" w:cs="宋体"/>
          <w:spacing w:val="-49"/>
          <w:sz w:val="24"/>
          <w:szCs w:val="24"/>
        </w:rPr>
        <w:t xml:space="preserve"> </w:t>
      </w:r>
      <w:r>
        <w:rPr>
          <w:rFonts w:ascii="宋体" w:hAnsi="宋体" w:eastAsia="宋体" w:cs="宋体"/>
          <w:spacing w:val="-2"/>
          <w:sz w:val="24"/>
          <w:szCs w:val="24"/>
        </w:rPr>
        <w:t>元/吨</w:t>
      </w:r>
      <w:r>
        <w:rPr>
          <w:rFonts w:ascii="宋体" w:hAnsi="宋体" w:eastAsia="宋体" w:cs="宋体"/>
          <w:spacing w:val="-19"/>
          <w:sz w:val="24"/>
          <w:szCs w:val="24"/>
        </w:rPr>
        <w:t>（</w:t>
      </w:r>
      <w:r>
        <w:rPr>
          <w:rFonts w:ascii="宋体" w:hAnsi="宋体" w:eastAsia="宋体" w:cs="宋体"/>
          <w:spacing w:val="-52"/>
          <w:sz w:val="24"/>
          <w:szCs w:val="24"/>
        </w:rPr>
        <w:t xml:space="preserve"> </w:t>
      </w:r>
      <w:r>
        <w:rPr>
          <w:rFonts w:ascii="宋体" w:hAnsi="宋体" w:eastAsia="宋体" w:cs="宋体"/>
          <w:spacing w:val="-19"/>
          <w:sz w:val="24"/>
          <w:szCs w:val="24"/>
        </w:rPr>
        <w:t>＝</w:t>
      </w:r>
      <w:r>
        <w:rPr>
          <w:rFonts w:ascii="宋体" w:hAnsi="宋体" w:eastAsia="宋体" w:cs="宋体"/>
          <w:spacing w:val="-2"/>
          <w:sz w:val="24"/>
          <w:szCs w:val="24"/>
        </w:rPr>
        <w:t>6.66÷1.13）。</w:t>
      </w:r>
    </w:p>
    <w:p w14:paraId="72D1CA13">
      <w:pPr>
        <w:spacing w:line="218" w:lineRule="auto"/>
        <w:ind w:left="607"/>
        <w:rPr>
          <w:rFonts w:ascii="宋体" w:hAnsi="宋体" w:eastAsia="宋体" w:cs="宋体"/>
          <w:sz w:val="24"/>
          <w:szCs w:val="24"/>
        </w:rPr>
      </w:pPr>
      <w:r>
        <w:rPr>
          <w:rFonts w:ascii="宋体" w:hAnsi="宋体" w:eastAsia="宋体" w:cs="宋体"/>
          <w:spacing w:val="-2"/>
          <w:sz w:val="24"/>
          <w:szCs w:val="24"/>
        </w:rPr>
        <w:t>正常生产年份年外购材料费为</w:t>
      </w:r>
      <w:r>
        <w:rPr>
          <w:rFonts w:ascii="宋体" w:hAnsi="宋体" w:eastAsia="宋体" w:cs="宋体"/>
          <w:spacing w:val="-44"/>
          <w:sz w:val="24"/>
          <w:szCs w:val="24"/>
        </w:rPr>
        <w:t xml:space="preserve"> </w:t>
      </w:r>
      <w:r>
        <w:rPr>
          <w:rFonts w:ascii="宋体" w:hAnsi="宋体" w:eastAsia="宋体" w:cs="宋体"/>
          <w:spacing w:val="-2"/>
          <w:sz w:val="24"/>
          <w:szCs w:val="24"/>
        </w:rPr>
        <w:t>530.81</w:t>
      </w:r>
      <w:r>
        <w:rPr>
          <w:rFonts w:ascii="宋体" w:hAnsi="宋体" w:eastAsia="宋体" w:cs="宋体"/>
          <w:spacing w:val="-45"/>
          <w:sz w:val="24"/>
          <w:szCs w:val="24"/>
        </w:rPr>
        <w:t xml:space="preserve"> </w:t>
      </w:r>
      <w:r>
        <w:rPr>
          <w:rFonts w:ascii="宋体" w:hAnsi="宋体" w:eastAsia="宋体" w:cs="宋体"/>
          <w:spacing w:val="-2"/>
          <w:sz w:val="24"/>
          <w:szCs w:val="24"/>
        </w:rPr>
        <w:t>万元</w:t>
      </w:r>
      <w:r>
        <w:rPr>
          <w:rFonts w:ascii="宋体" w:hAnsi="宋体" w:eastAsia="宋体" w:cs="宋体"/>
          <w:spacing w:val="-27"/>
          <w:sz w:val="24"/>
          <w:szCs w:val="24"/>
        </w:rPr>
        <w:t>（</w:t>
      </w:r>
      <w:r>
        <w:rPr>
          <w:rFonts w:ascii="宋体" w:hAnsi="宋体" w:eastAsia="宋体" w:cs="宋体"/>
          <w:spacing w:val="-53"/>
          <w:sz w:val="24"/>
          <w:szCs w:val="24"/>
        </w:rPr>
        <w:t xml:space="preserve"> </w:t>
      </w:r>
      <w:r>
        <w:rPr>
          <w:rFonts w:ascii="宋体" w:hAnsi="宋体" w:eastAsia="宋体" w:cs="宋体"/>
          <w:spacing w:val="-27"/>
          <w:sz w:val="24"/>
          <w:szCs w:val="24"/>
        </w:rPr>
        <w:t>＝</w:t>
      </w:r>
      <w:r>
        <w:rPr>
          <w:rFonts w:ascii="宋体" w:hAnsi="宋体" w:eastAsia="宋体" w:cs="宋体"/>
          <w:spacing w:val="-2"/>
          <w:sz w:val="24"/>
          <w:szCs w:val="24"/>
        </w:rPr>
        <w:t>5.90×90）。</w:t>
      </w:r>
    </w:p>
    <w:p w14:paraId="7BF5964B">
      <w:pPr>
        <w:spacing w:before="215" w:line="219" w:lineRule="auto"/>
        <w:ind w:left="620"/>
        <w:rPr>
          <w:rFonts w:ascii="宋体" w:hAnsi="宋体" w:eastAsia="宋体" w:cs="宋体"/>
          <w:sz w:val="24"/>
          <w:szCs w:val="24"/>
        </w:rPr>
      </w:pPr>
      <w:r>
        <w:rPr>
          <w:rFonts w:ascii="宋体" w:hAnsi="宋体" w:eastAsia="宋体" w:cs="宋体"/>
          <w:spacing w:val="-4"/>
          <w:sz w:val="24"/>
          <w:szCs w:val="24"/>
        </w:rPr>
        <w:t>10.11.4</w:t>
      </w:r>
      <w:r>
        <w:rPr>
          <w:rFonts w:ascii="宋体" w:hAnsi="宋体" w:eastAsia="宋体" w:cs="宋体"/>
          <w:spacing w:val="-45"/>
          <w:sz w:val="24"/>
          <w:szCs w:val="24"/>
        </w:rPr>
        <w:t xml:space="preserve"> </w:t>
      </w:r>
      <w:r>
        <w:rPr>
          <w:rFonts w:ascii="宋体" w:hAnsi="宋体" w:eastAsia="宋体" w:cs="宋体"/>
          <w:spacing w:val="-4"/>
          <w:sz w:val="24"/>
          <w:szCs w:val="24"/>
        </w:rPr>
        <w:t>职工薪酬</w:t>
      </w:r>
    </w:p>
    <w:p w14:paraId="1CCDE36A">
      <w:pPr>
        <w:spacing w:before="264" w:line="404" w:lineRule="auto"/>
        <w:ind w:left="121" w:right="205" w:firstLine="480"/>
        <w:rPr>
          <w:rFonts w:ascii="宋体" w:hAnsi="宋体" w:eastAsia="宋体" w:cs="宋体"/>
          <w:sz w:val="24"/>
          <w:szCs w:val="24"/>
        </w:rPr>
      </w:pPr>
      <w:r>
        <w:rPr>
          <w:rFonts w:ascii="宋体" w:hAnsi="宋体" w:eastAsia="宋体" w:cs="宋体"/>
          <w:spacing w:val="-2"/>
          <w:sz w:val="24"/>
          <w:szCs w:val="24"/>
        </w:rPr>
        <w:t>根据“开发利用方案</w:t>
      </w:r>
      <w:r>
        <w:rPr>
          <w:rFonts w:ascii="宋体" w:hAnsi="宋体" w:eastAsia="宋体" w:cs="宋体"/>
          <w:spacing w:val="-45"/>
          <w:sz w:val="24"/>
          <w:szCs w:val="24"/>
        </w:rPr>
        <w:t xml:space="preserve"> </w:t>
      </w:r>
      <w:r>
        <w:rPr>
          <w:rFonts w:ascii="宋体" w:hAnsi="宋体" w:eastAsia="宋体" w:cs="宋体"/>
          <w:spacing w:val="-2"/>
          <w:sz w:val="24"/>
          <w:szCs w:val="24"/>
        </w:rPr>
        <w:t>2013</w:t>
      </w:r>
      <w:r>
        <w:rPr>
          <w:rFonts w:ascii="宋体" w:hAnsi="宋体" w:eastAsia="宋体" w:cs="宋体"/>
          <w:spacing w:val="-88"/>
          <w:sz w:val="24"/>
          <w:szCs w:val="24"/>
        </w:rPr>
        <w:t xml:space="preserve"> </w:t>
      </w:r>
      <w:r>
        <w:rPr>
          <w:rFonts w:ascii="宋体" w:hAnsi="宋体" w:eastAsia="宋体" w:cs="宋体"/>
          <w:spacing w:val="-2"/>
          <w:sz w:val="24"/>
          <w:szCs w:val="24"/>
        </w:rPr>
        <w:t>”,设计矿山劳动定员</w:t>
      </w:r>
      <w:r>
        <w:rPr>
          <w:rFonts w:ascii="宋体" w:hAnsi="宋体" w:eastAsia="宋体" w:cs="宋体"/>
          <w:spacing w:val="-46"/>
          <w:sz w:val="24"/>
          <w:szCs w:val="24"/>
        </w:rPr>
        <w:t xml:space="preserve"> </w:t>
      </w:r>
      <w:r>
        <w:rPr>
          <w:rFonts w:ascii="宋体" w:hAnsi="宋体" w:eastAsia="宋体" w:cs="宋体"/>
          <w:spacing w:val="-2"/>
          <w:sz w:val="24"/>
          <w:szCs w:val="24"/>
        </w:rPr>
        <w:t>37人。福利费和社会保险费</w:t>
      </w:r>
      <w:r>
        <w:rPr>
          <w:rFonts w:ascii="宋体" w:hAnsi="宋体" w:eastAsia="宋体" w:cs="宋体"/>
          <w:sz w:val="24"/>
          <w:szCs w:val="24"/>
        </w:rPr>
        <w:t>等费用以职工工资为基数计提，根据《云南省降低社会保</w:t>
      </w:r>
      <w:r>
        <w:rPr>
          <w:rFonts w:ascii="宋体" w:hAnsi="宋体" w:eastAsia="宋体" w:cs="宋体"/>
          <w:spacing w:val="-1"/>
          <w:sz w:val="24"/>
          <w:szCs w:val="24"/>
        </w:rPr>
        <w:t>险费率实施方案》（云</w:t>
      </w:r>
      <w:r>
        <w:rPr>
          <w:rFonts w:ascii="宋体" w:hAnsi="宋体" w:eastAsia="宋体" w:cs="宋体"/>
          <w:sz w:val="24"/>
          <w:szCs w:val="24"/>
        </w:rPr>
        <w:t>政办发〔2019〕48</w:t>
      </w:r>
      <w:r>
        <w:rPr>
          <w:rFonts w:ascii="宋体" w:hAnsi="宋体" w:eastAsia="宋体" w:cs="宋体"/>
          <w:spacing w:val="-42"/>
          <w:sz w:val="24"/>
          <w:szCs w:val="24"/>
        </w:rPr>
        <w:t xml:space="preserve"> </w:t>
      </w:r>
      <w:r>
        <w:rPr>
          <w:rFonts w:ascii="宋体" w:hAnsi="宋体" w:eastAsia="宋体" w:cs="宋体"/>
          <w:sz w:val="24"/>
          <w:szCs w:val="24"/>
        </w:rPr>
        <w:t>号</w:t>
      </w:r>
      <w:r>
        <w:rPr>
          <w:rFonts w:ascii="宋体" w:hAnsi="宋体" w:eastAsia="宋体" w:cs="宋体"/>
          <w:spacing w:val="16"/>
          <w:sz w:val="24"/>
          <w:szCs w:val="24"/>
        </w:rPr>
        <w:t>），</w:t>
      </w:r>
      <w:r>
        <w:rPr>
          <w:rFonts w:ascii="宋体" w:hAnsi="宋体" w:eastAsia="宋体" w:cs="宋体"/>
          <w:sz w:val="24"/>
          <w:szCs w:val="24"/>
        </w:rPr>
        <w:t>计提比例如下：福利费（14%）、社会保险费（养老保</w:t>
      </w:r>
      <w:r>
        <w:rPr>
          <w:rFonts w:ascii="宋体" w:hAnsi="宋体" w:eastAsia="宋体" w:cs="宋体"/>
          <w:spacing w:val="-3"/>
          <w:sz w:val="24"/>
          <w:szCs w:val="24"/>
        </w:rPr>
        <w:t>险费（16%）、医疗保险费（6%）、失业保险费（0.7%）、工伤保险</w:t>
      </w:r>
      <w:r>
        <w:rPr>
          <w:rFonts w:ascii="宋体" w:hAnsi="宋体" w:eastAsia="宋体" w:cs="宋体"/>
          <w:spacing w:val="-4"/>
          <w:sz w:val="24"/>
          <w:szCs w:val="24"/>
        </w:rPr>
        <w:t>费（2%）、生</w:t>
      </w:r>
      <w:r>
        <w:rPr>
          <w:rFonts w:ascii="宋体" w:hAnsi="宋体" w:eastAsia="宋体" w:cs="宋体"/>
          <w:spacing w:val="-1"/>
          <w:sz w:val="24"/>
          <w:szCs w:val="24"/>
        </w:rPr>
        <w:t>育保险费（1%</w:t>
      </w:r>
      <w:r>
        <w:rPr>
          <w:rFonts w:ascii="宋体" w:hAnsi="宋体" w:eastAsia="宋体" w:cs="宋体"/>
          <w:spacing w:val="13"/>
          <w:sz w:val="24"/>
          <w:szCs w:val="24"/>
        </w:rPr>
        <w:t>））</w:t>
      </w:r>
      <w:r>
        <w:rPr>
          <w:rFonts w:ascii="宋体" w:hAnsi="宋体" w:eastAsia="宋体" w:cs="宋体"/>
          <w:spacing w:val="-1"/>
          <w:sz w:val="24"/>
          <w:szCs w:val="24"/>
        </w:rPr>
        <w:t>、住房公积金（8%）、工会经费和职工教育经费（4.5%）、其</w:t>
      </w:r>
      <w:r>
        <w:rPr>
          <w:rFonts w:ascii="宋体" w:hAnsi="宋体" w:eastAsia="宋体" w:cs="宋体"/>
          <w:spacing w:val="1"/>
          <w:sz w:val="24"/>
          <w:szCs w:val="24"/>
        </w:rPr>
        <w:t>他（</w:t>
      </w:r>
      <w:r>
        <w:rPr>
          <w:rFonts w:ascii="宋体" w:hAnsi="宋体" w:eastAsia="宋体" w:cs="宋体"/>
          <w:spacing w:val="-52"/>
          <w:sz w:val="24"/>
          <w:szCs w:val="24"/>
        </w:rPr>
        <w:t xml:space="preserve"> </w:t>
      </w:r>
      <w:r>
        <w:rPr>
          <w:rFonts w:ascii="宋体" w:hAnsi="宋体" w:eastAsia="宋体" w:cs="宋体"/>
          <w:spacing w:val="1"/>
          <w:sz w:val="24"/>
          <w:szCs w:val="24"/>
        </w:rPr>
        <w:t>1.5%</w:t>
      </w:r>
      <w:r>
        <w:rPr>
          <w:rFonts w:ascii="宋体" w:hAnsi="宋体" w:eastAsia="宋体" w:cs="宋体"/>
          <w:spacing w:val="14"/>
          <w:sz w:val="24"/>
          <w:szCs w:val="24"/>
        </w:rPr>
        <w:t>），</w:t>
      </w:r>
      <w:r>
        <w:rPr>
          <w:rFonts w:ascii="宋体" w:hAnsi="宋体" w:eastAsia="宋体" w:cs="宋体"/>
          <w:spacing w:val="1"/>
          <w:sz w:val="24"/>
          <w:szCs w:val="24"/>
        </w:rPr>
        <w:t>计提比例合计</w:t>
      </w:r>
      <w:r>
        <w:rPr>
          <w:rFonts w:ascii="宋体" w:hAnsi="宋体" w:eastAsia="宋体" w:cs="宋体"/>
          <w:spacing w:val="-41"/>
          <w:sz w:val="24"/>
          <w:szCs w:val="24"/>
        </w:rPr>
        <w:t xml:space="preserve"> </w:t>
      </w:r>
      <w:r>
        <w:rPr>
          <w:rFonts w:ascii="宋体" w:hAnsi="宋体" w:eastAsia="宋体" w:cs="宋体"/>
          <w:spacing w:val="1"/>
          <w:sz w:val="24"/>
          <w:szCs w:val="24"/>
        </w:rPr>
        <w:t>53.7%。根据</w:t>
      </w:r>
      <w:r>
        <w:rPr>
          <w:rFonts w:ascii="宋体" w:hAnsi="宋体" w:eastAsia="宋体" w:cs="宋体"/>
          <w:sz w:val="24"/>
          <w:szCs w:val="24"/>
        </w:rPr>
        <w:t>同花顺发布的数据统计，2019</w:t>
      </w:r>
      <w:r>
        <w:rPr>
          <w:rFonts w:ascii="宋体" w:hAnsi="宋体" w:eastAsia="宋体" w:cs="宋体"/>
          <w:spacing w:val="-44"/>
          <w:sz w:val="24"/>
          <w:szCs w:val="24"/>
        </w:rPr>
        <w:t xml:space="preserve"> </w:t>
      </w:r>
      <w:r>
        <w:rPr>
          <w:rFonts w:ascii="宋体" w:hAnsi="宋体" w:eastAsia="宋体" w:cs="宋体"/>
          <w:sz w:val="24"/>
          <w:szCs w:val="24"/>
        </w:rPr>
        <w:t>至</w:t>
      </w:r>
      <w:r>
        <w:rPr>
          <w:rFonts w:ascii="宋体" w:hAnsi="宋体" w:eastAsia="宋体" w:cs="宋体"/>
          <w:spacing w:val="-41"/>
          <w:sz w:val="24"/>
          <w:szCs w:val="24"/>
        </w:rPr>
        <w:t xml:space="preserve"> </w:t>
      </w:r>
      <w:r>
        <w:rPr>
          <w:rFonts w:ascii="宋体" w:hAnsi="宋体" w:eastAsia="宋体" w:cs="宋体"/>
          <w:sz w:val="24"/>
          <w:szCs w:val="24"/>
        </w:rPr>
        <w:t>2022</w:t>
      </w:r>
      <w:r>
        <w:rPr>
          <w:rFonts w:ascii="宋体" w:hAnsi="宋体" w:eastAsia="宋体" w:cs="宋体"/>
          <w:spacing w:val="-1"/>
          <w:sz w:val="24"/>
          <w:szCs w:val="24"/>
        </w:rPr>
        <w:t>年云南省采矿业私营单位就业人员平均工资如下表：</w:t>
      </w:r>
    </w:p>
    <w:tbl>
      <w:tblPr>
        <w:tblStyle w:val="5"/>
        <w:tblW w:w="871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56"/>
        <w:gridCol w:w="4357"/>
      </w:tblGrid>
      <w:tr w14:paraId="6BAED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4356" w:type="dxa"/>
            <w:vAlign w:val="top"/>
          </w:tcPr>
          <w:p w14:paraId="4C195858">
            <w:pPr>
              <w:pStyle w:val="6"/>
              <w:spacing w:before="36" w:line="228" w:lineRule="auto"/>
              <w:ind w:left="1974"/>
            </w:pPr>
            <w:r>
              <w:rPr>
                <w:spacing w:val="4"/>
              </w:rPr>
              <w:t>年份</w:t>
            </w:r>
          </w:p>
        </w:tc>
        <w:tc>
          <w:tcPr>
            <w:tcW w:w="4357" w:type="dxa"/>
            <w:vAlign w:val="top"/>
          </w:tcPr>
          <w:p w14:paraId="24590B31">
            <w:pPr>
              <w:pStyle w:val="6"/>
              <w:spacing w:before="36" w:line="228" w:lineRule="auto"/>
              <w:ind w:left="1447"/>
            </w:pPr>
            <w:r>
              <w:rPr>
                <w:spacing w:val="7"/>
              </w:rPr>
              <w:t>平均工资（元）</w:t>
            </w:r>
          </w:p>
        </w:tc>
      </w:tr>
      <w:tr w14:paraId="3ED791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4356" w:type="dxa"/>
            <w:vAlign w:val="top"/>
          </w:tcPr>
          <w:p w14:paraId="734D52BF">
            <w:pPr>
              <w:pStyle w:val="6"/>
              <w:spacing w:before="34" w:line="268" w:lineRule="exact"/>
              <w:ind w:left="1976"/>
            </w:pPr>
            <w:r>
              <w:rPr>
                <w:spacing w:val="2"/>
                <w:position w:val="1"/>
              </w:rPr>
              <w:t>2019</w:t>
            </w:r>
          </w:p>
        </w:tc>
        <w:tc>
          <w:tcPr>
            <w:tcW w:w="4357" w:type="dxa"/>
            <w:vAlign w:val="top"/>
          </w:tcPr>
          <w:p w14:paraId="1B60CFCA">
            <w:pPr>
              <w:pStyle w:val="6"/>
              <w:spacing w:before="33" w:line="225" w:lineRule="auto"/>
              <w:ind w:left="1714"/>
            </w:pPr>
            <w:r>
              <w:rPr>
                <w:spacing w:val="3"/>
              </w:rPr>
              <w:t>50,871.00</w:t>
            </w:r>
          </w:p>
        </w:tc>
      </w:tr>
      <w:tr w14:paraId="6C3E5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4356" w:type="dxa"/>
            <w:vAlign w:val="top"/>
          </w:tcPr>
          <w:p w14:paraId="71695976">
            <w:pPr>
              <w:pStyle w:val="6"/>
              <w:spacing w:before="33" w:line="269" w:lineRule="exact"/>
              <w:ind w:left="1976"/>
            </w:pPr>
            <w:r>
              <w:rPr>
                <w:spacing w:val="2"/>
                <w:position w:val="1"/>
              </w:rPr>
              <w:t>2020</w:t>
            </w:r>
          </w:p>
        </w:tc>
        <w:tc>
          <w:tcPr>
            <w:tcW w:w="4357" w:type="dxa"/>
            <w:vAlign w:val="top"/>
          </w:tcPr>
          <w:p w14:paraId="57DD3071">
            <w:pPr>
              <w:pStyle w:val="6"/>
              <w:spacing w:before="33" w:line="225" w:lineRule="auto"/>
              <w:ind w:left="1714"/>
            </w:pPr>
            <w:r>
              <w:rPr>
                <w:spacing w:val="3"/>
              </w:rPr>
              <w:t>50,392.00</w:t>
            </w:r>
          </w:p>
        </w:tc>
      </w:tr>
      <w:tr w14:paraId="62B19F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4356" w:type="dxa"/>
            <w:vAlign w:val="top"/>
          </w:tcPr>
          <w:p w14:paraId="6AA4A7AB">
            <w:pPr>
              <w:pStyle w:val="6"/>
              <w:spacing w:before="35" w:line="268" w:lineRule="exact"/>
              <w:ind w:left="1976"/>
            </w:pPr>
            <w:r>
              <w:rPr>
                <w:spacing w:val="2"/>
                <w:position w:val="1"/>
              </w:rPr>
              <w:t>2021</w:t>
            </w:r>
          </w:p>
        </w:tc>
        <w:tc>
          <w:tcPr>
            <w:tcW w:w="4357" w:type="dxa"/>
            <w:vAlign w:val="top"/>
          </w:tcPr>
          <w:p w14:paraId="21446103">
            <w:pPr>
              <w:pStyle w:val="6"/>
              <w:spacing w:before="35" w:line="225" w:lineRule="auto"/>
              <w:ind w:left="1711"/>
            </w:pPr>
            <w:r>
              <w:rPr>
                <w:spacing w:val="3"/>
              </w:rPr>
              <w:t>61,066.00</w:t>
            </w:r>
          </w:p>
        </w:tc>
      </w:tr>
      <w:tr w14:paraId="75CC3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4356" w:type="dxa"/>
            <w:vAlign w:val="top"/>
          </w:tcPr>
          <w:p w14:paraId="7307E696">
            <w:pPr>
              <w:pStyle w:val="6"/>
              <w:spacing w:before="37" w:line="268" w:lineRule="exact"/>
              <w:ind w:left="1976"/>
            </w:pPr>
            <w:r>
              <w:rPr>
                <w:spacing w:val="2"/>
                <w:position w:val="1"/>
              </w:rPr>
              <w:t>2022</w:t>
            </w:r>
          </w:p>
        </w:tc>
        <w:tc>
          <w:tcPr>
            <w:tcW w:w="4357" w:type="dxa"/>
            <w:vAlign w:val="top"/>
          </w:tcPr>
          <w:p w14:paraId="597154EC">
            <w:pPr>
              <w:pStyle w:val="6"/>
              <w:spacing w:before="36" w:line="225" w:lineRule="auto"/>
              <w:ind w:left="1711"/>
            </w:pPr>
            <w:r>
              <w:rPr>
                <w:spacing w:val="3"/>
              </w:rPr>
              <w:t>66,499.00</w:t>
            </w:r>
          </w:p>
        </w:tc>
      </w:tr>
    </w:tbl>
    <w:p w14:paraId="18FB7A49">
      <w:pPr>
        <w:spacing w:before="242" w:line="219" w:lineRule="auto"/>
        <w:ind w:left="606"/>
        <w:rPr>
          <w:rFonts w:ascii="宋体" w:hAnsi="宋体" w:eastAsia="宋体" w:cs="宋体"/>
          <w:sz w:val="24"/>
          <w:szCs w:val="24"/>
        </w:rPr>
      </w:pPr>
      <w:r>
        <w:rPr>
          <w:rFonts w:ascii="宋体" w:hAnsi="宋体" w:eastAsia="宋体" w:cs="宋体"/>
          <w:spacing w:val="11"/>
          <w:sz w:val="24"/>
          <w:szCs w:val="24"/>
        </w:rPr>
        <w:t>如上表所示，2020</w:t>
      </w:r>
      <w:r>
        <w:rPr>
          <w:rFonts w:ascii="宋体" w:hAnsi="宋体" w:eastAsia="宋体" w:cs="宋体"/>
          <w:spacing w:val="-18"/>
          <w:sz w:val="24"/>
          <w:szCs w:val="24"/>
        </w:rPr>
        <w:t xml:space="preserve"> </w:t>
      </w:r>
      <w:r>
        <w:rPr>
          <w:rFonts w:ascii="宋体" w:hAnsi="宋体" w:eastAsia="宋体" w:cs="宋体"/>
          <w:spacing w:val="11"/>
          <w:sz w:val="24"/>
          <w:szCs w:val="24"/>
        </w:rPr>
        <w:t>年云南省采矿业私营单位就业人员平均工资增长率为</w:t>
      </w:r>
    </w:p>
    <w:p w14:paraId="6947B6B2">
      <w:pPr>
        <w:spacing w:before="278" w:line="424" w:lineRule="auto"/>
        <w:ind w:left="126" w:right="205" w:hanging="6"/>
        <w:jc w:val="both"/>
        <w:rPr>
          <w:rFonts w:ascii="宋体" w:hAnsi="宋体" w:eastAsia="宋体" w:cs="宋体"/>
          <w:sz w:val="24"/>
          <w:szCs w:val="24"/>
        </w:rPr>
      </w:pPr>
      <w:r>
        <w:rPr>
          <w:rFonts w:ascii="宋体" w:hAnsi="宋体" w:eastAsia="宋体" w:cs="宋体"/>
          <w:sz w:val="24"/>
          <w:szCs w:val="24"/>
        </w:rPr>
        <w:t>-0.94%</w:t>
      </w:r>
      <w:r>
        <w:rPr>
          <w:rFonts w:ascii="宋体" w:hAnsi="宋体" w:eastAsia="宋体" w:cs="宋体"/>
          <w:spacing w:val="-15"/>
          <w:sz w:val="24"/>
          <w:szCs w:val="24"/>
        </w:rPr>
        <w:t>（</w:t>
      </w:r>
      <w:r>
        <w:rPr>
          <w:rFonts w:ascii="宋体" w:hAnsi="宋体" w:eastAsia="宋体" w:cs="宋体"/>
          <w:spacing w:val="-48"/>
          <w:sz w:val="24"/>
          <w:szCs w:val="24"/>
        </w:rPr>
        <w:t xml:space="preserve"> </w:t>
      </w:r>
      <w:r>
        <w:rPr>
          <w:rFonts w:ascii="宋体" w:hAnsi="宋体" w:eastAsia="宋体" w:cs="宋体"/>
          <w:spacing w:val="-15"/>
          <w:sz w:val="24"/>
          <w:szCs w:val="24"/>
        </w:rPr>
        <w:t>＝（</w:t>
      </w:r>
      <w:r>
        <w:rPr>
          <w:rFonts w:ascii="宋体" w:hAnsi="宋体" w:eastAsia="宋体" w:cs="宋体"/>
          <w:sz w:val="24"/>
          <w:szCs w:val="24"/>
        </w:rPr>
        <w:t>50,392.00—50,871.00）</w:t>
      </w:r>
      <w:r>
        <w:rPr>
          <w:rFonts w:ascii="宋体" w:hAnsi="宋体" w:eastAsia="宋体" w:cs="宋体"/>
          <w:spacing w:val="-79"/>
          <w:sz w:val="24"/>
          <w:szCs w:val="24"/>
        </w:rPr>
        <w:t xml:space="preserve"> </w:t>
      </w:r>
      <w:r>
        <w:rPr>
          <w:rFonts w:ascii="宋体" w:hAnsi="宋体" w:eastAsia="宋体" w:cs="宋体"/>
          <w:sz w:val="24"/>
          <w:szCs w:val="24"/>
        </w:rPr>
        <w:t>÷50,871.00</w:t>
      </w:r>
      <w:r>
        <w:rPr>
          <w:rFonts w:ascii="宋体" w:hAnsi="宋体" w:eastAsia="宋体" w:cs="宋体"/>
          <w:spacing w:val="-15"/>
          <w:sz w:val="24"/>
          <w:szCs w:val="24"/>
        </w:rPr>
        <w:t>），</w:t>
      </w:r>
      <w:r>
        <w:rPr>
          <w:rFonts w:ascii="宋体" w:hAnsi="宋体" w:eastAsia="宋体" w:cs="宋体"/>
          <w:sz w:val="24"/>
          <w:szCs w:val="24"/>
        </w:rPr>
        <w:t>2021</w:t>
      </w:r>
      <w:r>
        <w:rPr>
          <w:rFonts w:ascii="宋体" w:hAnsi="宋体" w:eastAsia="宋体" w:cs="宋体"/>
          <w:spacing w:val="-47"/>
          <w:sz w:val="24"/>
          <w:szCs w:val="24"/>
        </w:rPr>
        <w:t xml:space="preserve"> </w:t>
      </w:r>
      <w:r>
        <w:rPr>
          <w:rFonts w:ascii="宋体" w:hAnsi="宋体" w:eastAsia="宋体" w:cs="宋体"/>
          <w:sz w:val="24"/>
          <w:szCs w:val="24"/>
        </w:rPr>
        <w:t>年云南省采矿业私</w:t>
      </w:r>
      <w:r>
        <w:rPr>
          <w:rFonts w:ascii="宋体" w:hAnsi="宋体" w:eastAsia="宋体" w:cs="宋体"/>
          <w:spacing w:val="5"/>
          <w:sz w:val="24"/>
          <w:szCs w:val="24"/>
        </w:rPr>
        <w:t>营单位就业人员平均工资增长率为</w:t>
      </w:r>
      <w:r>
        <w:rPr>
          <w:rFonts w:ascii="宋体" w:hAnsi="宋体" w:eastAsia="宋体" w:cs="宋体"/>
          <w:spacing w:val="-31"/>
          <w:sz w:val="24"/>
          <w:szCs w:val="24"/>
        </w:rPr>
        <w:t xml:space="preserve"> </w:t>
      </w:r>
      <w:r>
        <w:rPr>
          <w:rFonts w:ascii="宋体" w:hAnsi="宋体" w:eastAsia="宋体" w:cs="宋体"/>
          <w:spacing w:val="5"/>
          <w:sz w:val="24"/>
          <w:szCs w:val="24"/>
        </w:rPr>
        <w:t>21.18%</w:t>
      </w:r>
      <w:r>
        <w:rPr>
          <w:rFonts w:ascii="宋体" w:hAnsi="宋体" w:eastAsia="宋体" w:cs="宋体"/>
          <w:spacing w:val="-19"/>
          <w:sz w:val="24"/>
          <w:szCs w:val="24"/>
        </w:rPr>
        <w:t>（</w:t>
      </w:r>
      <w:r>
        <w:rPr>
          <w:rFonts w:ascii="宋体" w:hAnsi="宋体" w:eastAsia="宋体" w:cs="宋体"/>
          <w:spacing w:val="-33"/>
          <w:sz w:val="24"/>
          <w:szCs w:val="24"/>
        </w:rPr>
        <w:t xml:space="preserve"> </w:t>
      </w:r>
      <w:r>
        <w:rPr>
          <w:rFonts w:ascii="宋体" w:hAnsi="宋体" w:eastAsia="宋体" w:cs="宋体"/>
          <w:spacing w:val="-19"/>
          <w:sz w:val="24"/>
          <w:szCs w:val="24"/>
        </w:rPr>
        <w:t>＝（</w:t>
      </w:r>
      <w:r>
        <w:rPr>
          <w:rFonts w:ascii="宋体" w:hAnsi="宋体" w:eastAsia="宋体" w:cs="宋体"/>
          <w:spacing w:val="-55"/>
          <w:sz w:val="24"/>
          <w:szCs w:val="24"/>
        </w:rPr>
        <w:t xml:space="preserve"> </w:t>
      </w:r>
      <w:r>
        <w:rPr>
          <w:rFonts w:ascii="宋体" w:hAnsi="宋体" w:eastAsia="宋体" w:cs="宋体"/>
          <w:spacing w:val="5"/>
          <w:sz w:val="24"/>
          <w:szCs w:val="24"/>
        </w:rPr>
        <w:t>61,066.00—50,392.00）</w:t>
      </w:r>
      <w:r>
        <w:rPr>
          <w:rFonts w:ascii="宋体" w:hAnsi="宋体" w:eastAsia="宋体" w:cs="宋体"/>
          <w:spacing w:val="-50"/>
          <w:sz w:val="24"/>
          <w:szCs w:val="24"/>
        </w:rPr>
        <w:t xml:space="preserve"> </w:t>
      </w:r>
      <w:r>
        <w:rPr>
          <w:rFonts w:ascii="宋体" w:hAnsi="宋体" w:eastAsia="宋体" w:cs="宋体"/>
          <w:spacing w:val="5"/>
          <w:sz w:val="24"/>
          <w:szCs w:val="24"/>
        </w:rPr>
        <w:t>÷</w:t>
      </w:r>
      <w:r>
        <w:rPr>
          <w:rFonts w:ascii="宋体" w:hAnsi="宋体" w:eastAsia="宋体" w:cs="宋体"/>
          <w:sz w:val="24"/>
          <w:szCs w:val="24"/>
        </w:rPr>
        <w:t xml:space="preserve"> </w:t>
      </w:r>
      <w:r>
        <w:rPr>
          <w:rFonts w:ascii="宋体" w:hAnsi="宋体" w:eastAsia="宋体" w:cs="宋体"/>
          <w:spacing w:val="1"/>
          <w:sz w:val="24"/>
          <w:szCs w:val="24"/>
        </w:rPr>
        <w:t>50,392.00</w:t>
      </w:r>
      <w:r>
        <w:rPr>
          <w:rFonts w:ascii="宋体" w:hAnsi="宋体" w:eastAsia="宋体" w:cs="宋体"/>
          <w:spacing w:val="16"/>
          <w:sz w:val="24"/>
          <w:szCs w:val="24"/>
        </w:rPr>
        <w:t>），</w:t>
      </w:r>
      <w:r>
        <w:rPr>
          <w:rFonts w:ascii="宋体" w:hAnsi="宋体" w:eastAsia="宋体" w:cs="宋体"/>
          <w:spacing w:val="1"/>
          <w:sz w:val="24"/>
          <w:szCs w:val="24"/>
        </w:rPr>
        <w:t>2022</w:t>
      </w:r>
      <w:r>
        <w:rPr>
          <w:rFonts w:ascii="宋体" w:hAnsi="宋体" w:eastAsia="宋体" w:cs="宋体"/>
          <w:spacing w:val="-44"/>
          <w:sz w:val="24"/>
          <w:szCs w:val="24"/>
        </w:rPr>
        <w:t xml:space="preserve"> </w:t>
      </w:r>
      <w:r>
        <w:rPr>
          <w:rFonts w:ascii="宋体" w:hAnsi="宋体" w:eastAsia="宋体" w:cs="宋体"/>
          <w:spacing w:val="1"/>
          <w:sz w:val="24"/>
          <w:szCs w:val="24"/>
        </w:rPr>
        <w:t>年云南省采矿业私营单位就业人员平均工资增长率为</w:t>
      </w:r>
      <w:r>
        <w:rPr>
          <w:rFonts w:ascii="宋体" w:hAnsi="宋体" w:eastAsia="宋体" w:cs="宋体"/>
          <w:spacing w:val="-45"/>
          <w:sz w:val="24"/>
          <w:szCs w:val="24"/>
        </w:rPr>
        <w:t xml:space="preserve"> </w:t>
      </w:r>
      <w:r>
        <w:rPr>
          <w:rFonts w:ascii="宋体" w:hAnsi="宋体" w:eastAsia="宋体" w:cs="宋体"/>
          <w:spacing w:val="1"/>
          <w:sz w:val="24"/>
          <w:szCs w:val="24"/>
        </w:rPr>
        <w:t>8.90%</w:t>
      </w:r>
    </w:p>
    <w:p w14:paraId="5B74DF17">
      <w:pPr>
        <w:spacing w:line="424" w:lineRule="auto"/>
        <w:rPr>
          <w:rFonts w:ascii="宋体" w:hAnsi="宋体" w:eastAsia="宋体" w:cs="宋体"/>
          <w:sz w:val="24"/>
          <w:szCs w:val="24"/>
        </w:rPr>
        <w:sectPr>
          <w:footerReference r:id="rId56" w:type="default"/>
          <w:pgSz w:w="11906" w:h="16839"/>
          <w:pgMar w:top="1214" w:right="1503" w:bottom="1300" w:left="1684" w:header="825" w:footer="983" w:gutter="0"/>
          <w:cols w:space="720" w:num="1"/>
        </w:sectPr>
      </w:pPr>
    </w:p>
    <w:p w14:paraId="6A5BABBE">
      <w:pPr>
        <w:spacing w:line="386" w:lineRule="auto"/>
        <w:rPr>
          <w:rFonts w:ascii="Arial"/>
          <w:sz w:val="21"/>
        </w:rPr>
      </w:pPr>
    </w:p>
    <w:p w14:paraId="3DCEDFEB">
      <w:pPr>
        <w:tabs>
          <w:tab w:val="left" w:pos="8645"/>
        </w:tabs>
        <w:spacing w:before="78" w:line="431" w:lineRule="auto"/>
        <w:ind w:left="20" w:firstLine="127"/>
        <w:jc w:val="both"/>
        <w:rPr>
          <w:rFonts w:ascii="宋体" w:hAnsi="宋体" w:eastAsia="宋体" w:cs="宋体"/>
          <w:sz w:val="24"/>
          <w:szCs w:val="24"/>
        </w:rPr>
      </w:pPr>
      <w:r>
        <w:rPr>
          <w:rFonts w:ascii="宋体" w:hAnsi="宋体" w:eastAsia="宋体" w:cs="宋体"/>
          <w:spacing w:val="2"/>
          <w:sz w:val="24"/>
          <w:szCs w:val="24"/>
        </w:rPr>
        <w:t>(</w:t>
      </w:r>
      <w:r>
        <w:rPr>
          <w:rFonts w:ascii="宋体" w:hAnsi="宋体" w:eastAsia="宋体" w:cs="宋体"/>
          <w:spacing w:val="-42"/>
          <w:sz w:val="24"/>
          <w:szCs w:val="24"/>
        </w:rPr>
        <w:t xml:space="preserve"> </w:t>
      </w:r>
      <w:r>
        <w:rPr>
          <w:rFonts w:ascii="宋体" w:hAnsi="宋体" w:eastAsia="宋体" w:cs="宋体"/>
          <w:spacing w:val="2"/>
          <w:sz w:val="24"/>
          <w:szCs w:val="24"/>
        </w:rPr>
        <w:t>=（66,499.00—61,066.00）</w:t>
      </w:r>
      <w:r>
        <w:rPr>
          <w:rFonts w:ascii="宋体" w:hAnsi="宋体" w:eastAsia="宋体" w:cs="宋体"/>
          <w:spacing w:val="-70"/>
          <w:sz w:val="24"/>
          <w:szCs w:val="24"/>
        </w:rPr>
        <w:t xml:space="preserve"> </w:t>
      </w:r>
      <w:r>
        <w:rPr>
          <w:rFonts w:ascii="宋体" w:hAnsi="宋体" w:eastAsia="宋体" w:cs="宋体"/>
          <w:spacing w:val="2"/>
          <w:sz w:val="24"/>
          <w:szCs w:val="24"/>
        </w:rPr>
        <w:t>÷61,066.00</w:t>
      </w:r>
      <w:r>
        <w:rPr>
          <w:rFonts w:ascii="宋体" w:hAnsi="宋体" w:eastAsia="宋体" w:cs="宋体"/>
          <w:spacing w:val="-1"/>
          <w:sz w:val="24"/>
          <w:szCs w:val="24"/>
        </w:rPr>
        <w:t>）</w:t>
      </w:r>
      <w:r>
        <w:rPr>
          <w:rFonts w:ascii="宋体" w:hAnsi="宋体" w:eastAsia="宋体" w:cs="宋体"/>
          <w:spacing w:val="-71"/>
          <w:sz w:val="24"/>
          <w:szCs w:val="24"/>
        </w:rPr>
        <w:t xml:space="preserve"> </w:t>
      </w:r>
      <w:r>
        <w:rPr>
          <w:rFonts w:ascii="宋体" w:hAnsi="宋体" w:eastAsia="宋体" w:cs="宋体"/>
          <w:spacing w:val="-1"/>
          <w:sz w:val="24"/>
          <w:szCs w:val="24"/>
        </w:rPr>
        <w:t>，</w:t>
      </w:r>
      <w:r>
        <w:rPr>
          <w:rFonts w:ascii="宋体" w:hAnsi="宋体" w:eastAsia="宋体" w:cs="宋体"/>
          <w:spacing w:val="2"/>
          <w:sz w:val="24"/>
          <w:szCs w:val="24"/>
        </w:rPr>
        <w:t>三年平均增长率为</w:t>
      </w:r>
      <w:r>
        <w:rPr>
          <w:rFonts w:ascii="宋体" w:hAnsi="宋体" w:eastAsia="宋体" w:cs="宋体"/>
          <w:spacing w:val="-41"/>
          <w:sz w:val="24"/>
          <w:szCs w:val="24"/>
        </w:rPr>
        <w:t xml:space="preserve"> </w:t>
      </w:r>
      <w:r>
        <w:rPr>
          <w:rFonts w:ascii="宋体" w:hAnsi="宋体" w:eastAsia="宋体" w:cs="宋体"/>
          <w:spacing w:val="2"/>
          <w:sz w:val="24"/>
          <w:szCs w:val="24"/>
        </w:rPr>
        <w:t>9.71% (</w:t>
      </w:r>
      <w:r>
        <w:rPr>
          <w:rFonts w:ascii="宋体" w:hAnsi="宋体" w:eastAsia="宋体" w:cs="宋体"/>
          <w:spacing w:val="-42"/>
          <w:sz w:val="24"/>
          <w:szCs w:val="24"/>
        </w:rPr>
        <w:t xml:space="preserve"> </w:t>
      </w:r>
      <w:r>
        <w:rPr>
          <w:rFonts w:ascii="宋体" w:hAnsi="宋体" w:eastAsia="宋体" w:cs="宋体"/>
          <w:spacing w:val="2"/>
          <w:sz w:val="24"/>
          <w:szCs w:val="24"/>
        </w:rPr>
        <w:t>=</w:t>
      </w:r>
      <w:r>
        <w:rPr>
          <w:rFonts w:ascii="宋体" w:hAnsi="宋体" w:eastAsia="宋体" w:cs="宋体"/>
          <w:sz w:val="24"/>
          <w:szCs w:val="24"/>
        </w:rPr>
        <w:tab/>
      </w:r>
      <w:r>
        <w:rPr>
          <w:rFonts w:ascii="宋体" w:hAnsi="宋体" w:eastAsia="宋体" w:cs="宋体"/>
          <w:sz w:val="24"/>
          <w:szCs w:val="24"/>
        </w:rPr>
        <w:t xml:space="preserve"> </w:t>
      </w:r>
      <w:r>
        <w:rPr>
          <w:rFonts w:ascii="宋体" w:hAnsi="宋体" w:eastAsia="宋体" w:cs="宋体"/>
          <w:spacing w:val="3"/>
          <w:sz w:val="24"/>
          <w:szCs w:val="24"/>
        </w:rPr>
        <w:t>（-0.94%＋21.18%＋8.90%）</w:t>
      </w:r>
      <w:r>
        <w:rPr>
          <w:rFonts w:ascii="宋体" w:hAnsi="宋体" w:eastAsia="宋体" w:cs="宋体"/>
          <w:spacing w:val="-67"/>
          <w:sz w:val="24"/>
          <w:szCs w:val="24"/>
        </w:rPr>
        <w:t xml:space="preserve"> </w:t>
      </w:r>
      <w:r>
        <w:rPr>
          <w:rFonts w:ascii="宋体" w:hAnsi="宋体" w:eastAsia="宋体" w:cs="宋体"/>
          <w:spacing w:val="3"/>
          <w:sz w:val="24"/>
          <w:szCs w:val="24"/>
        </w:rPr>
        <w:t>÷3</w:t>
      </w:r>
      <w:r>
        <w:rPr>
          <w:rFonts w:ascii="宋体" w:hAnsi="宋体" w:eastAsia="宋体" w:cs="宋体"/>
          <w:spacing w:val="27"/>
          <w:sz w:val="24"/>
          <w:szCs w:val="24"/>
        </w:rPr>
        <w:t>），</w:t>
      </w:r>
      <w:r>
        <w:rPr>
          <w:rFonts w:ascii="宋体" w:hAnsi="宋体" w:eastAsia="宋体" w:cs="宋体"/>
          <w:spacing w:val="3"/>
          <w:sz w:val="24"/>
          <w:szCs w:val="24"/>
        </w:rPr>
        <w:t>则本次评估单位生产人员职工薪酬确定为</w:t>
      </w:r>
      <w:r>
        <w:rPr>
          <w:rFonts w:ascii="宋体" w:hAnsi="宋体" w:eastAsia="宋体" w:cs="宋体"/>
          <w:sz w:val="24"/>
          <w:szCs w:val="24"/>
        </w:rPr>
        <w:t xml:space="preserve"> </w:t>
      </w:r>
      <w:r>
        <w:rPr>
          <w:rFonts w:ascii="宋体" w:hAnsi="宋体" w:eastAsia="宋体" w:cs="宋体"/>
          <w:spacing w:val="-2"/>
          <w:sz w:val="24"/>
          <w:szCs w:val="24"/>
        </w:rPr>
        <w:t>72,956.05</w:t>
      </w:r>
      <w:r>
        <w:rPr>
          <w:rFonts w:ascii="宋体" w:hAnsi="宋体" w:eastAsia="宋体" w:cs="宋体"/>
          <w:spacing w:val="-46"/>
          <w:sz w:val="24"/>
          <w:szCs w:val="24"/>
        </w:rPr>
        <w:t xml:space="preserve"> </w:t>
      </w:r>
      <w:r>
        <w:rPr>
          <w:rFonts w:ascii="宋体" w:hAnsi="宋体" w:eastAsia="宋体" w:cs="宋体"/>
          <w:spacing w:val="-2"/>
          <w:sz w:val="24"/>
          <w:szCs w:val="24"/>
        </w:rPr>
        <w:t>元/人</w:t>
      </w:r>
      <w:r>
        <w:rPr>
          <w:rFonts w:ascii="宋体" w:hAnsi="宋体" w:eastAsia="宋体" w:cs="宋体"/>
          <w:spacing w:val="-28"/>
          <w:sz w:val="24"/>
          <w:szCs w:val="24"/>
        </w:rPr>
        <w:t xml:space="preserve"> </w:t>
      </w:r>
      <w:r>
        <w:rPr>
          <w:rFonts w:ascii="宋体" w:hAnsi="宋体" w:eastAsia="宋体" w:cs="宋体"/>
          <w:spacing w:val="-2"/>
          <w:sz w:val="24"/>
          <w:szCs w:val="24"/>
        </w:rPr>
        <w:t>·年</w:t>
      </w:r>
      <w:r>
        <w:rPr>
          <w:rFonts w:ascii="宋体" w:hAnsi="宋体" w:eastAsia="宋体" w:cs="宋体"/>
          <w:spacing w:val="3"/>
          <w:sz w:val="24"/>
          <w:szCs w:val="24"/>
        </w:rPr>
        <w:t>（＝</w:t>
      </w:r>
      <w:r>
        <w:rPr>
          <w:rFonts w:ascii="宋体" w:hAnsi="宋体" w:eastAsia="宋体" w:cs="宋体"/>
          <w:spacing w:val="-2"/>
          <w:sz w:val="24"/>
          <w:szCs w:val="24"/>
        </w:rPr>
        <w:t>66,499.00×（1＋</w:t>
      </w:r>
      <w:r>
        <w:rPr>
          <w:rFonts w:ascii="宋体" w:hAnsi="宋体" w:eastAsia="宋体" w:cs="宋体"/>
          <w:spacing w:val="-3"/>
          <w:sz w:val="24"/>
          <w:szCs w:val="24"/>
        </w:rPr>
        <w:t>9.71%</w:t>
      </w:r>
      <w:r>
        <w:rPr>
          <w:rFonts w:ascii="宋体" w:hAnsi="宋体" w:eastAsia="宋体" w:cs="宋体"/>
          <w:spacing w:val="3"/>
          <w:sz w:val="24"/>
          <w:szCs w:val="24"/>
        </w:rPr>
        <w:t>））</w:t>
      </w:r>
      <w:r>
        <w:rPr>
          <w:rFonts w:ascii="宋体" w:hAnsi="宋体" w:eastAsia="宋体" w:cs="宋体"/>
          <w:spacing w:val="-3"/>
          <w:sz w:val="24"/>
          <w:szCs w:val="24"/>
        </w:rPr>
        <w:t>。“通泰石灰岩矿采矿权</w:t>
      </w:r>
      <w:r>
        <w:rPr>
          <w:rFonts w:ascii="宋体" w:hAnsi="宋体" w:eastAsia="宋体" w:cs="宋体"/>
          <w:spacing w:val="-88"/>
          <w:sz w:val="24"/>
          <w:szCs w:val="24"/>
        </w:rPr>
        <w:t xml:space="preserve"> </w:t>
      </w:r>
      <w:r>
        <w:rPr>
          <w:rFonts w:ascii="宋体" w:hAnsi="宋体" w:eastAsia="宋体" w:cs="宋体"/>
          <w:spacing w:val="-3"/>
          <w:sz w:val="24"/>
          <w:szCs w:val="24"/>
        </w:rPr>
        <w:t>”</w:t>
      </w:r>
      <w:r>
        <w:rPr>
          <w:rFonts w:ascii="宋体" w:hAnsi="宋体" w:eastAsia="宋体" w:cs="宋体"/>
          <w:spacing w:val="5"/>
          <w:sz w:val="24"/>
          <w:szCs w:val="24"/>
        </w:rPr>
        <w:t>矿</w:t>
      </w:r>
      <w:r>
        <w:rPr>
          <w:rFonts w:ascii="宋体" w:hAnsi="宋体" w:eastAsia="宋体" w:cs="宋体"/>
          <w:spacing w:val="-57"/>
          <w:sz w:val="24"/>
          <w:szCs w:val="24"/>
        </w:rPr>
        <w:t xml:space="preserve"> </w:t>
      </w:r>
      <w:r>
        <w:rPr>
          <w:rFonts w:ascii="宋体" w:hAnsi="宋体" w:eastAsia="宋体" w:cs="宋体"/>
          <w:spacing w:val="5"/>
          <w:sz w:val="24"/>
          <w:szCs w:val="24"/>
        </w:rPr>
        <w:t>山单位生产人</w:t>
      </w:r>
      <w:r>
        <w:rPr>
          <w:rFonts w:ascii="宋体" w:hAnsi="宋体" w:eastAsia="宋体" w:cs="宋体"/>
          <w:spacing w:val="-70"/>
          <w:sz w:val="24"/>
          <w:szCs w:val="24"/>
        </w:rPr>
        <w:t xml:space="preserve"> </w:t>
      </w:r>
      <w:r>
        <w:rPr>
          <w:rFonts w:ascii="宋体" w:hAnsi="宋体" w:eastAsia="宋体" w:cs="宋体"/>
          <w:spacing w:val="5"/>
          <w:sz w:val="24"/>
          <w:szCs w:val="24"/>
        </w:rPr>
        <w:t>员职工薪酬为</w:t>
      </w:r>
      <w:r>
        <w:rPr>
          <w:rFonts w:ascii="宋体" w:hAnsi="宋体" w:eastAsia="宋体" w:cs="宋体"/>
          <w:spacing w:val="-23"/>
          <w:sz w:val="24"/>
          <w:szCs w:val="24"/>
        </w:rPr>
        <w:t xml:space="preserve"> </w:t>
      </w:r>
      <w:r>
        <w:rPr>
          <w:rFonts w:ascii="宋体" w:hAnsi="宋体" w:eastAsia="宋体" w:cs="宋体"/>
          <w:spacing w:val="5"/>
          <w:sz w:val="24"/>
          <w:szCs w:val="24"/>
        </w:rPr>
        <w:t>4.61</w:t>
      </w:r>
      <w:r>
        <w:rPr>
          <w:rFonts w:ascii="宋体" w:hAnsi="宋体" w:eastAsia="宋体" w:cs="宋体"/>
          <w:spacing w:val="-17"/>
          <w:sz w:val="24"/>
          <w:szCs w:val="24"/>
        </w:rPr>
        <w:t xml:space="preserve"> </w:t>
      </w:r>
      <w:r>
        <w:rPr>
          <w:rFonts w:ascii="宋体" w:hAnsi="宋体" w:eastAsia="宋体" w:cs="宋体"/>
          <w:spacing w:val="5"/>
          <w:sz w:val="24"/>
          <w:szCs w:val="24"/>
        </w:rPr>
        <w:t>元/</w:t>
      </w:r>
      <w:r>
        <w:rPr>
          <w:rFonts w:ascii="宋体" w:hAnsi="宋体" w:eastAsia="宋体" w:cs="宋体"/>
          <w:spacing w:val="-68"/>
          <w:sz w:val="24"/>
          <w:szCs w:val="24"/>
        </w:rPr>
        <w:t xml:space="preserve"> </w:t>
      </w:r>
      <w:r>
        <w:rPr>
          <w:rFonts w:ascii="宋体" w:hAnsi="宋体" w:eastAsia="宋体" w:cs="宋体"/>
          <w:spacing w:val="5"/>
          <w:sz w:val="24"/>
          <w:szCs w:val="24"/>
        </w:rPr>
        <w:t>吨</w:t>
      </w:r>
      <w:r>
        <w:rPr>
          <w:rFonts w:ascii="宋体" w:hAnsi="宋体" w:eastAsia="宋体" w:cs="宋体"/>
          <w:spacing w:val="-7"/>
          <w:sz w:val="24"/>
          <w:szCs w:val="24"/>
        </w:rPr>
        <w:t>（</w:t>
      </w:r>
      <w:r>
        <w:rPr>
          <w:rFonts w:ascii="宋体" w:hAnsi="宋体" w:eastAsia="宋体" w:cs="宋体"/>
          <w:spacing w:val="-24"/>
          <w:sz w:val="24"/>
          <w:szCs w:val="24"/>
        </w:rPr>
        <w:t xml:space="preserve"> </w:t>
      </w:r>
      <w:r>
        <w:rPr>
          <w:rFonts w:ascii="宋体" w:hAnsi="宋体" w:eastAsia="宋体" w:cs="宋体"/>
          <w:spacing w:val="-7"/>
          <w:sz w:val="24"/>
          <w:szCs w:val="24"/>
        </w:rPr>
        <w:t>＝</w:t>
      </w:r>
      <w:r>
        <w:rPr>
          <w:rFonts w:ascii="宋体" w:hAnsi="宋体" w:eastAsia="宋体" w:cs="宋体"/>
          <w:spacing w:val="5"/>
          <w:sz w:val="24"/>
          <w:szCs w:val="24"/>
        </w:rPr>
        <w:t>72,956.05×</w:t>
      </w:r>
      <w:r>
        <w:rPr>
          <w:rFonts w:ascii="宋体" w:hAnsi="宋体" w:eastAsia="宋体" w:cs="宋体"/>
          <w:spacing w:val="-89"/>
          <w:sz w:val="24"/>
          <w:szCs w:val="24"/>
        </w:rPr>
        <w:t xml:space="preserve"> </w:t>
      </w:r>
      <w:r>
        <w:rPr>
          <w:rFonts w:ascii="宋体" w:hAnsi="宋体" w:eastAsia="宋体" w:cs="宋体"/>
          <w:spacing w:val="5"/>
          <w:sz w:val="24"/>
          <w:szCs w:val="24"/>
        </w:rPr>
        <w:t>（</w:t>
      </w:r>
      <w:r>
        <w:rPr>
          <w:rFonts w:ascii="宋体" w:hAnsi="宋体" w:eastAsia="宋体" w:cs="宋体"/>
          <w:spacing w:val="-29"/>
          <w:sz w:val="24"/>
          <w:szCs w:val="24"/>
        </w:rPr>
        <w:t xml:space="preserve"> </w:t>
      </w:r>
      <w:r>
        <w:rPr>
          <w:rFonts w:ascii="宋体" w:hAnsi="宋体" w:eastAsia="宋体" w:cs="宋体"/>
          <w:spacing w:val="5"/>
          <w:sz w:val="24"/>
          <w:szCs w:val="24"/>
        </w:rPr>
        <w:t>1</w:t>
      </w:r>
      <w:r>
        <w:rPr>
          <w:rFonts w:ascii="宋体" w:hAnsi="宋体" w:eastAsia="宋体" w:cs="宋体"/>
          <w:spacing w:val="-59"/>
          <w:sz w:val="24"/>
          <w:szCs w:val="24"/>
        </w:rPr>
        <w:t xml:space="preserve"> </w:t>
      </w:r>
      <w:r>
        <w:rPr>
          <w:rFonts w:ascii="宋体" w:hAnsi="宋体" w:eastAsia="宋体" w:cs="宋体"/>
          <w:spacing w:val="5"/>
          <w:sz w:val="24"/>
          <w:szCs w:val="24"/>
        </w:rPr>
        <w:t>＋53.70%）</w:t>
      </w:r>
    </w:p>
    <w:p w14:paraId="12DD42E9">
      <w:pPr>
        <w:spacing w:line="231" w:lineRule="auto"/>
        <w:ind w:left="54"/>
        <w:rPr>
          <w:rFonts w:ascii="宋体" w:hAnsi="宋体" w:eastAsia="宋体" w:cs="宋体"/>
          <w:sz w:val="24"/>
          <w:szCs w:val="24"/>
        </w:rPr>
      </w:pPr>
      <w:r>
        <w:rPr>
          <w:rFonts w:ascii="宋体" w:hAnsi="宋体" w:eastAsia="宋体" w:cs="宋体"/>
          <w:spacing w:val="-4"/>
          <w:sz w:val="24"/>
          <w:szCs w:val="24"/>
        </w:rPr>
        <w:t>×37÷900000）。</w:t>
      </w:r>
    </w:p>
    <w:p w14:paraId="59B8A3AD">
      <w:pPr>
        <w:spacing w:before="258" w:line="219" w:lineRule="auto"/>
        <w:ind w:left="505"/>
        <w:rPr>
          <w:rFonts w:ascii="宋体" w:hAnsi="宋体" w:eastAsia="宋体" w:cs="宋体"/>
          <w:sz w:val="24"/>
          <w:szCs w:val="24"/>
        </w:rPr>
      </w:pPr>
      <w:r>
        <w:rPr>
          <w:rFonts w:ascii="宋体" w:hAnsi="宋体" w:eastAsia="宋体" w:cs="宋体"/>
          <w:spacing w:val="-2"/>
          <w:sz w:val="24"/>
          <w:szCs w:val="24"/>
        </w:rPr>
        <w:t>正常生产年份年职工薪酬为</w:t>
      </w:r>
      <w:r>
        <w:rPr>
          <w:rFonts w:ascii="宋体" w:hAnsi="宋体" w:eastAsia="宋体" w:cs="宋体"/>
          <w:spacing w:val="-50"/>
          <w:sz w:val="24"/>
          <w:szCs w:val="24"/>
        </w:rPr>
        <w:t xml:space="preserve"> </w:t>
      </w:r>
      <w:r>
        <w:rPr>
          <w:rFonts w:ascii="宋体" w:hAnsi="宋体" w:eastAsia="宋体" w:cs="宋体"/>
          <w:spacing w:val="-2"/>
          <w:sz w:val="24"/>
          <w:szCs w:val="24"/>
        </w:rPr>
        <w:t>414.89</w:t>
      </w:r>
      <w:r>
        <w:rPr>
          <w:rFonts w:ascii="宋体" w:hAnsi="宋体" w:eastAsia="宋体" w:cs="宋体"/>
          <w:spacing w:val="-45"/>
          <w:sz w:val="24"/>
          <w:szCs w:val="24"/>
        </w:rPr>
        <w:t xml:space="preserve"> </w:t>
      </w:r>
      <w:r>
        <w:rPr>
          <w:rFonts w:ascii="宋体" w:hAnsi="宋体" w:eastAsia="宋体" w:cs="宋体"/>
          <w:spacing w:val="-2"/>
          <w:sz w:val="24"/>
          <w:szCs w:val="24"/>
        </w:rPr>
        <w:t>万元</w:t>
      </w:r>
      <w:r>
        <w:rPr>
          <w:rFonts w:ascii="宋体" w:hAnsi="宋体" w:eastAsia="宋体" w:cs="宋体"/>
          <w:spacing w:val="-22"/>
          <w:sz w:val="24"/>
          <w:szCs w:val="24"/>
        </w:rPr>
        <w:t>（</w:t>
      </w:r>
      <w:r>
        <w:rPr>
          <w:rFonts w:ascii="宋体" w:hAnsi="宋体" w:eastAsia="宋体" w:cs="宋体"/>
          <w:spacing w:val="-53"/>
          <w:sz w:val="24"/>
          <w:szCs w:val="24"/>
        </w:rPr>
        <w:t xml:space="preserve"> </w:t>
      </w:r>
      <w:r>
        <w:rPr>
          <w:rFonts w:ascii="宋体" w:hAnsi="宋体" w:eastAsia="宋体" w:cs="宋体"/>
          <w:spacing w:val="-22"/>
          <w:sz w:val="24"/>
          <w:szCs w:val="24"/>
        </w:rPr>
        <w:t>＝</w:t>
      </w:r>
      <w:r>
        <w:rPr>
          <w:rFonts w:ascii="宋体" w:hAnsi="宋体" w:eastAsia="宋体" w:cs="宋体"/>
          <w:spacing w:val="-2"/>
          <w:sz w:val="24"/>
          <w:szCs w:val="24"/>
        </w:rPr>
        <w:t>4.61×90.00）。</w:t>
      </w:r>
    </w:p>
    <w:p w14:paraId="7B22588E">
      <w:pPr>
        <w:spacing w:before="228" w:line="219" w:lineRule="auto"/>
        <w:ind w:left="518"/>
        <w:rPr>
          <w:rFonts w:ascii="宋体" w:hAnsi="宋体" w:eastAsia="宋体" w:cs="宋体"/>
          <w:sz w:val="24"/>
          <w:szCs w:val="24"/>
        </w:rPr>
      </w:pPr>
      <w:r>
        <w:rPr>
          <w:rFonts w:ascii="宋体" w:hAnsi="宋体" w:eastAsia="宋体" w:cs="宋体"/>
          <w:spacing w:val="-2"/>
          <w:sz w:val="24"/>
          <w:szCs w:val="24"/>
        </w:rPr>
        <w:t>10.11.5</w:t>
      </w:r>
      <w:r>
        <w:rPr>
          <w:rFonts w:ascii="宋体" w:hAnsi="宋体" w:eastAsia="宋体" w:cs="宋体"/>
          <w:spacing w:val="-31"/>
          <w:sz w:val="24"/>
          <w:szCs w:val="24"/>
        </w:rPr>
        <w:t xml:space="preserve"> </w:t>
      </w:r>
      <w:r>
        <w:rPr>
          <w:rFonts w:ascii="宋体" w:hAnsi="宋体" w:eastAsia="宋体" w:cs="宋体"/>
          <w:spacing w:val="-2"/>
          <w:sz w:val="24"/>
          <w:szCs w:val="24"/>
        </w:rPr>
        <w:t>折旧费、固定资产更新和回收固定资产残(余)值</w:t>
      </w:r>
    </w:p>
    <w:p w14:paraId="6AACACF6">
      <w:pPr>
        <w:spacing w:before="215" w:line="219" w:lineRule="auto"/>
        <w:ind w:left="512"/>
        <w:rPr>
          <w:rFonts w:ascii="宋体" w:hAnsi="宋体" w:eastAsia="宋体" w:cs="宋体"/>
          <w:sz w:val="24"/>
          <w:szCs w:val="24"/>
        </w:rPr>
      </w:pPr>
      <w:r>
        <w:rPr>
          <w:rFonts w:ascii="宋体" w:hAnsi="宋体" w:eastAsia="宋体" w:cs="宋体"/>
          <w:spacing w:val="-2"/>
          <w:sz w:val="24"/>
          <w:szCs w:val="24"/>
        </w:rPr>
        <w:t>（1）折旧费、固定资产更新</w:t>
      </w:r>
    </w:p>
    <w:p w14:paraId="1453683D">
      <w:pPr>
        <w:spacing w:before="212" w:line="385" w:lineRule="auto"/>
        <w:ind w:left="20" w:right="141" w:firstLine="480"/>
        <w:rPr>
          <w:rFonts w:ascii="宋体" w:hAnsi="宋体" w:eastAsia="宋体" w:cs="宋体"/>
          <w:sz w:val="24"/>
          <w:szCs w:val="24"/>
        </w:rPr>
      </w:pPr>
      <w:r>
        <w:rPr>
          <w:rFonts w:ascii="宋体" w:hAnsi="宋体" w:eastAsia="宋体" w:cs="宋体"/>
          <w:spacing w:val="-1"/>
          <w:sz w:val="24"/>
          <w:szCs w:val="24"/>
        </w:rPr>
        <w:t>根据《矿业权评估参数确定指导意见》（CMVS30800－2008），采矿权评估固</w:t>
      </w:r>
      <w:r>
        <w:rPr>
          <w:rFonts w:ascii="宋体" w:hAnsi="宋体" w:eastAsia="宋体" w:cs="宋体"/>
          <w:spacing w:val="2"/>
          <w:sz w:val="24"/>
          <w:szCs w:val="24"/>
        </w:rPr>
        <w:t>定资产折旧一般采用年限平均法，除国务院财政、税务主管部门另有规定外，固</w:t>
      </w:r>
      <w:r>
        <w:rPr>
          <w:rFonts w:ascii="宋体" w:hAnsi="宋体" w:eastAsia="宋体" w:cs="宋体"/>
          <w:spacing w:val="-2"/>
          <w:sz w:val="24"/>
          <w:szCs w:val="24"/>
        </w:rPr>
        <w:t>定资产计算折旧的最低年限为：房屋、建筑物</w:t>
      </w:r>
      <w:r>
        <w:rPr>
          <w:rFonts w:ascii="宋体" w:hAnsi="宋体" w:eastAsia="宋体" w:cs="宋体"/>
          <w:spacing w:val="-35"/>
          <w:sz w:val="24"/>
          <w:szCs w:val="24"/>
        </w:rPr>
        <w:t xml:space="preserve"> </w:t>
      </w:r>
      <w:r>
        <w:rPr>
          <w:rFonts w:ascii="宋体" w:hAnsi="宋体" w:eastAsia="宋体" w:cs="宋体"/>
          <w:spacing w:val="-2"/>
          <w:sz w:val="24"/>
          <w:szCs w:val="24"/>
        </w:rPr>
        <w:t>20</w:t>
      </w:r>
      <w:r>
        <w:rPr>
          <w:rFonts w:ascii="宋体" w:hAnsi="宋体" w:eastAsia="宋体" w:cs="宋体"/>
          <w:spacing w:val="-50"/>
          <w:sz w:val="24"/>
          <w:szCs w:val="24"/>
        </w:rPr>
        <w:t xml:space="preserve"> </w:t>
      </w:r>
      <w:r>
        <w:rPr>
          <w:rFonts w:ascii="宋体" w:hAnsi="宋体" w:eastAsia="宋体" w:cs="宋体"/>
          <w:spacing w:val="-2"/>
          <w:sz w:val="24"/>
          <w:szCs w:val="24"/>
        </w:rPr>
        <w:t>年；飞机、火车、轮船、机器、机械和其他生产设备</w:t>
      </w:r>
      <w:r>
        <w:rPr>
          <w:rFonts w:ascii="宋体" w:hAnsi="宋体" w:eastAsia="宋体" w:cs="宋体"/>
          <w:spacing w:val="-33"/>
          <w:sz w:val="24"/>
          <w:szCs w:val="24"/>
        </w:rPr>
        <w:t xml:space="preserve"> </w:t>
      </w:r>
      <w:r>
        <w:rPr>
          <w:rFonts w:ascii="宋体" w:hAnsi="宋体" w:eastAsia="宋体" w:cs="宋体"/>
          <w:spacing w:val="-2"/>
          <w:sz w:val="24"/>
          <w:szCs w:val="24"/>
        </w:rPr>
        <w:t>10</w:t>
      </w:r>
      <w:r>
        <w:rPr>
          <w:rFonts w:ascii="宋体" w:hAnsi="宋体" w:eastAsia="宋体" w:cs="宋体"/>
          <w:spacing w:val="-50"/>
          <w:sz w:val="24"/>
          <w:szCs w:val="24"/>
        </w:rPr>
        <w:t xml:space="preserve"> </w:t>
      </w:r>
      <w:r>
        <w:rPr>
          <w:rFonts w:ascii="宋体" w:hAnsi="宋体" w:eastAsia="宋体" w:cs="宋体"/>
          <w:spacing w:val="-2"/>
          <w:sz w:val="24"/>
          <w:szCs w:val="24"/>
        </w:rPr>
        <w:t>年；飞机、火车、轮船以外的运输工具</w:t>
      </w:r>
      <w:r>
        <w:rPr>
          <w:rFonts w:ascii="宋体" w:hAnsi="宋体" w:eastAsia="宋体" w:cs="宋体"/>
          <w:spacing w:val="-51"/>
          <w:sz w:val="24"/>
          <w:szCs w:val="24"/>
        </w:rPr>
        <w:t xml:space="preserve"> </w:t>
      </w:r>
      <w:r>
        <w:rPr>
          <w:rFonts w:ascii="宋体" w:hAnsi="宋体" w:eastAsia="宋体" w:cs="宋体"/>
          <w:spacing w:val="-3"/>
          <w:sz w:val="24"/>
          <w:szCs w:val="24"/>
        </w:rPr>
        <w:t>4</w:t>
      </w:r>
      <w:r>
        <w:rPr>
          <w:rFonts w:ascii="宋体" w:hAnsi="宋体" w:eastAsia="宋体" w:cs="宋体"/>
          <w:spacing w:val="-50"/>
          <w:sz w:val="24"/>
          <w:szCs w:val="24"/>
        </w:rPr>
        <w:t xml:space="preserve"> </w:t>
      </w:r>
      <w:r>
        <w:rPr>
          <w:rFonts w:ascii="宋体" w:hAnsi="宋体" w:eastAsia="宋体" w:cs="宋体"/>
          <w:spacing w:val="-3"/>
          <w:sz w:val="24"/>
          <w:szCs w:val="24"/>
        </w:rPr>
        <w:t>年；电子设备</w:t>
      </w:r>
      <w:r>
        <w:rPr>
          <w:rFonts w:ascii="宋体" w:hAnsi="宋体" w:eastAsia="宋体" w:cs="宋体"/>
          <w:spacing w:val="-46"/>
          <w:sz w:val="24"/>
          <w:szCs w:val="24"/>
        </w:rPr>
        <w:t xml:space="preserve"> </w:t>
      </w:r>
      <w:r>
        <w:rPr>
          <w:rFonts w:ascii="宋体" w:hAnsi="宋体" w:eastAsia="宋体" w:cs="宋体"/>
          <w:spacing w:val="-3"/>
          <w:sz w:val="24"/>
          <w:szCs w:val="24"/>
        </w:rPr>
        <w:t>3</w:t>
      </w:r>
      <w:r>
        <w:rPr>
          <w:rFonts w:ascii="宋体" w:hAnsi="宋体" w:eastAsia="宋体" w:cs="宋体"/>
          <w:spacing w:val="-5"/>
          <w:sz w:val="24"/>
          <w:szCs w:val="24"/>
        </w:rPr>
        <w:t>年。</w:t>
      </w:r>
    </w:p>
    <w:p w14:paraId="54D7EB67">
      <w:pPr>
        <w:spacing w:before="2" w:line="384" w:lineRule="auto"/>
        <w:ind w:left="20" w:right="143" w:firstLine="481"/>
        <w:jc w:val="both"/>
        <w:rPr>
          <w:rFonts w:ascii="宋体" w:hAnsi="宋体" w:eastAsia="宋体" w:cs="宋体"/>
          <w:sz w:val="24"/>
          <w:szCs w:val="24"/>
        </w:rPr>
      </w:pPr>
      <w:r>
        <w:rPr>
          <w:rFonts w:ascii="宋体" w:hAnsi="宋体" w:eastAsia="宋体" w:cs="宋体"/>
          <w:sz w:val="24"/>
          <w:szCs w:val="24"/>
        </w:rPr>
        <w:t>本次评估中房屋建筑物按</w:t>
      </w:r>
      <w:r>
        <w:rPr>
          <w:rFonts w:ascii="宋体" w:hAnsi="宋体" w:eastAsia="宋体" w:cs="宋体"/>
          <w:spacing w:val="-38"/>
          <w:sz w:val="24"/>
          <w:szCs w:val="24"/>
        </w:rPr>
        <w:t xml:space="preserve"> </w:t>
      </w:r>
      <w:r>
        <w:rPr>
          <w:rFonts w:ascii="宋体" w:hAnsi="宋体" w:eastAsia="宋体" w:cs="宋体"/>
          <w:sz w:val="24"/>
          <w:szCs w:val="24"/>
        </w:rPr>
        <w:t>30</w:t>
      </w:r>
      <w:r>
        <w:rPr>
          <w:rFonts w:ascii="宋体" w:hAnsi="宋体" w:eastAsia="宋体" w:cs="宋体"/>
          <w:spacing w:val="-45"/>
          <w:sz w:val="24"/>
          <w:szCs w:val="24"/>
        </w:rPr>
        <w:t xml:space="preserve"> </w:t>
      </w:r>
      <w:r>
        <w:rPr>
          <w:rFonts w:ascii="宋体" w:hAnsi="宋体" w:eastAsia="宋体" w:cs="宋体"/>
          <w:sz w:val="24"/>
          <w:szCs w:val="24"/>
        </w:rPr>
        <w:t>年折旧，机器设备按</w:t>
      </w:r>
      <w:r>
        <w:rPr>
          <w:rFonts w:ascii="宋体" w:hAnsi="宋体" w:eastAsia="宋体" w:cs="宋体"/>
          <w:spacing w:val="-30"/>
          <w:sz w:val="24"/>
          <w:szCs w:val="24"/>
        </w:rPr>
        <w:t xml:space="preserve"> </w:t>
      </w:r>
      <w:r>
        <w:rPr>
          <w:rFonts w:ascii="宋体" w:hAnsi="宋体" w:eastAsia="宋体" w:cs="宋体"/>
          <w:sz w:val="24"/>
          <w:szCs w:val="24"/>
        </w:rPr>
        <w:t>15</w:t>
      </w:r>
      <w:r>
        <w:rPr>
          <w:rFonts w:ascii="宋体" w:hAnsi="宋体" w:eastAsia="宋体" w:cs="宋体"/>
          <w:spacing w:val="-48"/>
          <w:sz w:val="24"/>
          <w:szCs w:val="24"/>
        </w:rPr>
        <w:t xml:space="preserve"> </w:t>
      </w:r>
      <w:r>
        <w:rPr>
          <w:rFonts w:ascii="宋体" w:hAnsi="宋体" w:eastAsia="宋体" w:cs="宋体"/>
          <w:sz w:val="24"/>
          <w:szCs w:val="24"/>
        </w:rPr>
        <w:t>年折旧，房屋建筑物及机器设备固定资产残值率取</w:t>
      </w:r>
      <w:r>
        <w:rPr>
          <w:rFonts w:ascii="宋体" w:hAnsi="宋体" w:eastAsia="宋体" w:cs="宋体"/>
          <w:spacing w:val="-39"/>
          <w:sz w:val="24"/>
          <w:szCs w:val="24"/>
        </w:rPr>
        <w:t xml:space="preserve"> </w:t>
      </w:r>
      <w:r>
        <w:rPr>
          <w:rFonts w:ascii="宋体" w:hAnsi="宋体" w:eastAsia="宋体" w:cs="宋体"/>
          <w:sz w:val="24"/>
          <w:szCs w:val="24"/>
        </w:rPr>
        <w:t>5%。采剥工程按照评估计算矿山服务年限采出的矿石</w:t>
      </w:r>
      <w:r>
        <w:rPr>
          <w:rFonts w:ascii="宋体" w:hAnsi="宋体" w:eastAsia="宋体" w:cs="宋体"/>
          <w:spacing w:val="-1"/>
          <w:sz w:val="24"/>
          <w:szCs w:val="24"/>
        </w:rPr>
        <w:t>量计提折旧，不考虑残值率。</w:t>
      </w:r>
    </w:p>
    <w:p w14:paraId="555175E2">
      <w:pPr>
        <w:spacing w:before="5" w:line="384" w:lineRule="auto"/>
        <w:ind w:left="22" w:right="143" w:firstLine="479"/>
        <w:jc w:val="both"/>
        <w:rPr>
          <w:rFonts w:ascii="宋体" w:hAnsi="宋体" w:eastAsia="宋体" w:cs="宋体"/>
          <w:sz w:val="24"/>
          <w:szCs w:val="24"/>
        </w:rPr>
      </w:pPr>
      <w:r>
        <w:rPr>
          <w:rFonts w:ascii="宋体" w:hAnsi="宋体" w:eastAsia="宋体" w:cs="宋体"/>
          <w:spacing w:val="-3"/>
          <w:sz w:val="24"/>
          <w:szCs w:val="24"/>
        </w:rPr>
        <w:t>根据《关于全国实施增值税转型改革若干问题的通知》</w:t>
      </w:r>
      <w:r>
        <w:rPr>
          <w:rFonts w:ascii="宋体" w:hAnsi="宋体" w:eastAsia="宋体" w:cs="宋体"/>
          <w:spacing w:val="-4"/>
          <w:sz w:val="24"/>
          <w:szCs w:val="24"/>
        </w:rPr>
        <w:t>（2008</w:t>
      </w:r>
      <w:r>
        <w:rPr>
          <w:rFonts w:ascii="宋体" w:hAnsi="宋体" w:eastAsia="宋体" w:cs="宋体"/>
          <w:spacing w:val="-50"/>
          <w:sz w:val="24"/>
          <w:szCs w:val="24"/>
        </w:rPr>
        <w:t xml:space="preserve"> </w:t>
      </w:r>
      <w:r>
        <w:rPr>
          <w:rFonts w:ascii="宋体" w:hAnsi="宋体" w:eastAsia="宋体" w:cs="宋体"/>
          <w:spacing w:val="-4"/>
          <w:sz w:val="24"/>
          <w:szCs w:val="24"/>
        </w:rPr>
        <w:t>年</w:t>
      </w:r>
      <w:r>
        <w:rPr>
          <w:rFonts w:ascii="宋体" w:hAnsi="宋体" w:eastAsia="宋体" w:cs="宋体"/>
          <w:spacing w:val="-30"/>
          <w:sz w:val="24"/>
          <w:szCs w:val="24"/>
        </w:rPr>
        <w:t xml:space="preserve"> </w:t>
      </w:r>
      <w:r>
        <w:rPr>
          <w:rFonts w:ascii="宋体" w:hAnsi="宋体" w:eastAsia="宋体" w:cs="宋体"/>
          <w:spacing w:val="-4"/>
          <w:sz w:val="24"/>
          <w:szCs w:val="24"/>
        </w:rPr>
        <w:t>12</w:t>
      </w:r>
      <w:r>
        <w:rPr>
          <w:rFonts w:ascii="宋体" w:hAnsi="宋体" w:eastAsia="宋体" w:cs="宋体"/>
          <w:spacing w:val="-45"/>
          <w:sz w:val="24"/>
          <w:szCs w:val="24"/>
        </w:rPr>
        <w:t xml:space="preserve"> </w:t>
      </w:r>
      <w:r>
        <w:rPr>
          <w:rFonts w:ascii="宋体" w:hAnsi="宋体" w:eastAsia="宋体" w:cs="宋体"/>
          <w:spacing w:val="-4"/>
          <w:sz w:val="24"/>
          <w:szCs w:val="24"/>
        </w:rPr>
        <w:t>月</w:t>
      </w:r>
      <w:r>
        <w:rPr>
          <w:rFonts w:ascii="宋体" w:hAnsi="宋体" w:eastAsia="宋体" w:cs="宋体"/>
          <w:spacing w:val="-31"/>
          <w:sz w:val="24"/>
          <w:szCs w:val="24"/>
        </w:rPr>
        <w:t xml:space="preserve"> </w:t>
      </w:r>
      <w:r>
        <w:rPr>
          <w:rFonts w:ascii="宋体" w:hAnsi="宋体" w:eastAsia="宋体" w:cs="宋体"/>
          <w:spacing w:val="-4"/>
          <w:sz w:val="24"/>
          <w:szCs w:val="24"/>
        </w:rPr>
        <w:t>19 日</w:t>
      </w:r>
      <w:r>
        <w:rPr>
          <w:rFonts w:ascii="宋体" w:hAnsi="宋体" w:eastAsia="宋体" w:cs="宋体"/>
          <w:spacing w:val="-3"/>
          <w:sz w:val="24"/>
          <w:szCs w:val="24"/>
        </w:rPr>
        <w:t>财政部国家税务总局财税〔2008〕170</w:t>
      </w:r>
      <w:r>
        <w:rPr>
          <w:rFonts w:ascii="宋体" w:hAnsi="宋体" w:eastAsia="宋体" w:cs="宋体"/>
          <w:spacing w:val="-44"/>
          <w:sz w:val="24"/>
          <w:szCs w:val="24"/>
        </w:rPr>
        <w:t xml:space="preserve"> </w:t>
      </w:r>
      <w:r>
        <w:rPr>
          <w:rFonts w:ascii="宋体" w:hAnsi="宋体" w:eastAsia="宋体" w:cs="宋体"/>
          <w:spacing w:val="-3"/>
          <w:sz w:val="24"/>
          <w:szCs w:val="24"/>
        </w:rPr>
        <w:t>号）、《关于深化增值税改革有关政策的公</w:t>
      </w:r>
      <w:r>
        <w:rPr>
          <w:rFonts w:ascii="宋体" w:hAnsi="宋体" w:eastAsia="宋体" w:cs="宋体"/>
          <w:spacing w:val="-6"/>
          <w:sz w:val="24"/>
          <w:szCs w:val="24"/>
        </w:rPr>
        <w:t>告》（财政部税务总局海关总署公告</w:t>
      </w:r>
      <w:r>
        <w:rPr>
          <w:rFonts w:ascii="宋体" w:hAnsi="宋体" w:eastAsia="宋体" w:cs="宋体"/>
          <w:spacing w:val="-47"/>
          <w:sz w:val="24"/>
          <w:szCs w:val="24"/>
        </w:rPr>
        <w:t xml:space="preserve"> </w:t>
      </w:r>
      <w:r>
        <w:rPr>
          <w:rFonts w:ascii="宋体" w:hAnsi="宋体" w:eastAsia="宋体" w:cs="宋体"/>
          <w:spacing w:val="-6"/>
          <w:sz w:val="24"/>
          <w:szCs w:val="24"/>
        </w:rPr>
        <w:t>2019</w:t>
      </w:r>
      <w:r>
        <w:rPr>
          <w:rFonts w:ascii="宋体" w:hAnsi="宋体" w:eastAsia="宋体" w:cs="宋体"/>
          <w:spacing w:val="-50"/>
          <w:sz w:val="24"/>
          <w:szCs w:val="24"/>
        </w:rPr>
        <w:t xml:space="preserve"> </w:t>
      </w:r>
      <w:r>
        <w:rPr>
          <w:rFonts w:ascii="宋体" w:hAnsi="宋体" w:eastAsia="宋体" w:cs="宋体"/>
          <w:spacing w:val="-6"/>
          <w:sz w:val="24"/>
          <w:szCs w:val="24"/>
        </w:rPr>
        <w:t>年第</w:t>
      </w:r>
      <w:r>
        <w:rPr>
          <w:rFonts w:ascii="宋体" w:hAnsi="宋体" w:eastAsia="宋体" w:cs="宋体"/>
          <w:spacing w:val="-46"/>
          <w:sz w:val="24"/>
          <w:szCs w:val="24"/>
        </w:rPr>
        <w:t xml:space="preserve"> </w:t>
      </w:r>
      <w:r>
        <w:rPr>
          <w:rFonts w:ascii="宋体" w:hAnsi="宋体" w:eastAsia="宋体" w:cs="宋体"/>
          <w:spacing w:val="-6"/>
          <w:sz w:val="24"/>
          <w:szCs w:val="24"/>
        </w:rPr>
        <w:t>39</w:t>
      </w:r>
      <w:r>
        <w:rPr>
          <w:rFonts w:ascii="宋体" w:hAnsi="宋体" w:eastAsia="宋体" w:cs="宋体"/>
          <w:spacing w:val="-45"/>
          <w:sz w:val="24"/>
          <w:szCs w:val="24"/>
        </w:rPr>
        <w:t xml:space="preserve"> </w:t>
      </w:r>
      <w:r>
        <w:rPr>
          <w:rFonts w:ascii="宋体" w:hAnsi="宋体" w:eastAsia="宋体" w:cs="宋体"/>
          <w:spacing w:val="-6"/>
          <w:sz w:val="24"/>
          <w:szCs w:val="24"/>
        </w:rPr>
        <w:t>号</w:t>
      </w:r>
      <w:r>
        <w:rPr>
          <w:rFonts w:ascii="宋体" w:hAnsi="宋体" w:eastAsia="宋体" w:cs="宋体"/>
          <w:spacing w:val="1"/>
          <w:sz w:val="24"/>
          <w:szCs w:val="24"/>
        </w:rPr>
        <w:t>），</w:t>
      </w:r>
      <w:r>
        <w:rPr>
          <w:rFonts w:ascii="宋体" w:hAnsi="宋体" w:eastAsia="宋体" w:cs="宋体"/>
          <w:spacing w:val="-6"/>
          <w:sz w:val="24"/>
          <w:szCs w:val="24"/>
        </w:rPr>
        <w:t>在</w:t>
      </w:r>
      <w:r>
        <w:rPr>
          <w:rFonts w:ascii="宋体" w:hAnsi="宋体" w:eastAsia="宋体" w:cs="宋体"/>
          <w:spacing w:val="-48"/>
          <w:sz w:val="24"/>
          <w:szCs w:val="24"/>
        </w:rPr>
        <w:t xml:space="preserve"> </w:t>
      </w:r>
      <w:r>
        <w:rPr>
          <w:rFonts w:ascii="宋体" w:hAnsi="宋体" w:eastAsia="宋体" w:cs="宋体"/>
          <w:spacing w:val="-6"/>
          <w:sz w:val="24"/>
          <w:szCs w:val="24"/>
        </w:rPr>
        <w:t>2019</w:t>
      </w:r>
      <w:r>
        <w:rPr>
          <w:rFonts w:ascii="宋体" w:hAnsi="宋体" w:eastAsia="宋体" w:cs="宋体"/>
          <w:spacing w:val="-49"/>
          <w:sz w:val="24"/>
          <w:szCs w:val="24"/>
        </w:rPr>
        <w:t xml:space="preserve"> </w:t>
      </w:r>
      <w:r>
        <w:rPr>
          <w:rFonts w:ascii="宋体" w:hAnsi="宋体" w:eastAsia="宋体" w:cs="宋体"/>
          <w:spacing w:val="-6"/>
          <w:sz w:val="24"/>
          <w:szCs w:val="24"/>
        </w:rPr>
        <w:t>年</w:t>
      </w:r>
      <w:r>
        <w:rPr>
          <w:rFonts w:ascii="宋体" w:hAnsi="宋体" w:eastAsia="宋体" w:cs="宋体"/>
          <w:spacing w:val="-52"/>
          <w:sz w:val="24"/>
          <w:szCs w:val="24"/>
        </w:rPr>
        <w:t xml:space="preserve"> </w:t>
      </w:r>
      <w:r>
        <w:rPr>
          <w:rFonts w:ascii="宋体" w:hAnsi="宋体" w:eastAsia="宋体" w:cs="宋体"/>
          <w:spacing w:val="-6"/>
          <w:sz w:val="24"/>
          <w:szCs w:val="24"/>
        </w:rPr>
        <w:t>4</w:t>
      </w:r>
      <w:r>
        <w:rPr>
          <w:rFonts w:ascii="宋体" w:hAnsi="宋体" w:eastAsia="宋体" w:cs="宋体"/>
          <w:spacing w:val="-45"/>
          <w:sz w:val="24"/>
          <w:szCs w:val="24"/>
        </w:rPr>
        <w:t xml:space="preserve"> </w:t>
      </w:r>
      <w:r>
        <w:rPr>
          <w:rFonts w:ascii="宋体" w:hAnsi="宋体" w:eastAsia="宋体" w:cs="宋体"/>
          <w:spacing w:val="-6"/>
          <w:sz w:val="24"/>
          <w:szCs w:val="24"/>
        </w:rPr>
        <w:t>月</w:t>
      </w:r>
      <w:r>
        <w:rPr>
          <w:rFonts w:ascii="宋体" w:hAnsi="宋体" w:eastAsia="宋体" w:cs="宋体"/>
          <w:spacing w:val="-33"/>
          <w:sz w:val="24"/>
          <w:szCs w:val="24"/>
        </w:rPr>
        <w:t xml:space="preserve"> </w:t>
      </w:r>
      <w:r>
        <w:rPr>
          <w:rFonts w:ascii="宋体" w:hAnsi="宋体" w:eastAsia="宋体" w:cs="宋体"/>
          <w:spacing w:val="-6"/>
          <w:sz w:val="24"/>
          <w:szCs w:val="24"/>
        </w:rPr>
        <w:t>1 日以后</w:t>
      </w:r>
      <w:r>
        <w:rPr>
          <w:rFonts w:ascii="宋体" w:hAnsi="宋体" w:eastAsia="宋体" w:cs="宋体"/>
          <w:spacing w:val="-2"/>
          <w:sz w:val="24"/>
          <w:szCs w:val="24"/>
        </w:rPr>
        <w:t>投资（或更新）的机器设备可抵扣增值税率为</w:t>
      </w:r>
      <w:r>
        <w:rPr>
          <w:rFonts w:ascii="宋体" w:hAnsi="宋体" w:eastAsia="宋体" w:cs="宋体"/>
          <w:spacing w:val="-33"/>
          <w:sz w:val="24"/>
          <w:szCs w:val="24"/>
        </w:rPr>
        <w:t xml:space="preserve"> </w:t>
      </w:r>
      <w:r>
        <w:rPr>
          <w:rFonts w:ascii="宋体" w:hAnsi="宋体" w:eastAsia="宋体" w:cs="宋体"/>
          <w:spacing w:val="-2"/>
          <w:sz w:val="24"/>
          <w:szCs w:val="24"/>
        </w:rPr>
        <w:t>13%，在</w:t>
      </w:r>
      <w:r>
        <w:rPr>
          <w:rFonts w:ascii="宋体" w:hAnsi="宋体" w:eastAsia="宋体" w:cs="宋体"/>
          <w:spacing w:val="-45"/>
          <w:sz w:val="24"/>
          <w:szCs w:val="24"/>
        </w:rPr>
        <w:t xml:space="preserve"> </w:t>
      </w:r>
      <w:r>
        <w:rPr>
          <w:rFonts w:ascii="宋体" w:hAnsi="宋体" w:eastAsia="宋体" w:cs="宋体"/>
          <w:spacing w:val="-2"/>
          <w:sz w:val="24"/>
          <w:szCs w:val="24"/>
        </w:rPr>
        <w:t>2019</w:t>
      </w:r>
      <w:r>
        <w:rPr>
          <w:rFonts w:ascii="宋体" w:hAnsi="宋体" w:eastAsia="宋体" w:cs="宋体"/>
          <w:spacing w:val="-47"/>
          <w:sz w:val="24"/>
          <w:szCs w:val="24"/>
        </w:rPr>
        <w:t xml:space="preserve"> </w:t>
      </w:r>
      <w:r>
        <w:rPr>
          <w:rFonts w:ascii="宋体" w:hAnsi="宋体" w:eastAsia="宋体" w:cs="宋体"/>
          <w:spacing w:val="-2"/>
          <w:sz w:val="24"/>
          <w:szCs w:val="24"/>
        </w:rPr>
        <w:t>年4</w:t>
      </w:r>
      <w:r>
        <w:rPr>
          <w:rFonts w:ascii="宋体" w:hAnsi="宋体" w:eastAsia="宋体" w:cs="宋体"/>
          <w:spacing w:val="-43"/>
          <w:sz w:val="24"/>
          <w:szCs w:val="24"/>
        </w:rPr>
        <w:t xml:space="preserve"> </w:t>
      </w:r>
      <w:r>
        <w:rPr>
          <w:rFonts w:ascii="宋体" w:hAnsi="宋体" w:eastAsia="宋体" w:cs="宋体"/>
          <w:spacing w:val="-2"/>
          <w:sz w:val="24"/>
          <w:szCs w:val="24"/>
        </w:rPr>
        <w:t>月</w:t>
      </w:r>
      <w:r>
        <w:rPr>
          <w:rFonts w:ascii="宋体" w:hAnsi="宋体" w:eastAsia="宋体" w:cs="宋体"/>
          <w:spacing w:val="-33"/>
          <w:sz w:val="24"/>
          <w:szCs w:val="24"/>
        </w:rPr>
        <w:t xml:space="preserve"> </w:t>
      </w:r>
      <w:r>
        <w:rPr>
          <w:rFonts w:ascii="宋体" w:hAnsi="宋体" w:eastAsia="宋体" w:cs="宋体"/>
          <w:spacing w:val="-2"/>
          <w:sz w:val="24"/>
          <w:szCs w:val="24"/>
        </w:rPr>
        <w:t>1 日以后</w:t>
      </w:r>
      <w:r>
        <w:rPr>
          <w:rFonts w:ascii="宋体" w:hAnsi="宋体" w:eastAsia="宋体" w:cs="宋体"/>
          <w:spacing w:val="-3"/>
          <w:sz w:val="24"/>
          <w:szCs w:val="24"/>
        </w:rPr>
        <w:t>投资</w:t>
      </w:r>
      <w:r>
        <w:rPr>
          <w:rFonts w:ascii="宋体" w:hAnsi="宋体" w:eastAsia="宋体" w:cs="宋体"/>
          <w:spacing w:val="1"/>
          <w:sz w:val="24"/>
          <w:szCs w:val="24"/>
        </w:rPr>
        <w:t>（或更新）的不动产可抵扣增值税率为9%，故固定资产按照不含税价计提折旧。</w:t>
      </w:r>
    </w:p>
    <w:p w14:paraId="1DC9854A">
      <w:pPr>
        <w:spacing w:before="1" w:line="219" w:lineRule="auto"/>
        <w:ind w:left="528"/>
        <w:rPr>
          <w:rFonts w:ascii="宋体" w:hAnsi="宋体" w:eastAsia="宋体" w:cs="宋体"/>
          <w:sz w:val="24"/>
          <w:szCs w:val="24"/>
        </w:rPr>
      </w:pPr>
      <w:r>
        <w:rPr>
          <w:rFonts w:ascii="宋体" w:hAnsi="宋体" w:eastAsia="宋体" w:cs="宋体"/>
          <w:spacing w:val="-7"/>
          <w:sz w:val="24"/>
          <w:szCs w:val="24"/>
        </w:rPr>
        <w:t>以</w:t>
      </w:r>
      <w:r>
        <w:rPr>
          <w:rFonts w:ascii="宋体" w:hAnsi="宋体" w:eastAsia="宋体" w:cs="宋体"/>
          <w:spacing w:val="-45"/>
          <w:sz w:val="24"/>
          <w:szCs w:val="24"/>
        </w:rPr>
        <w:t xml:space="preserve"> </w:t>
      </w:r>
      <w:r>
        <w:rPr>
          <w:rFonts w:ascii="宋体" w:hAnsi="宋体" w:eastAsia="宋体" w:cs="宋体"/>
          <w:spacing w:val="-7"/>
          <w:sz w:val="24"/>
          <w:szCs w:val="24"/>
        </w:rPr>
        <w:t>2025</w:t>
      </w:r>
      <w:r>
        <w:rPr>
          <w:rFonts w:ascii="宋体" w:hAnsi="宋体" w:eastAsia="宋体" w:cs="宋体"/>
          <w:spacing w:val="-50"/>
          <w:sz w:val="24"/>
          <w:szCs w:val="24"/>
        </w:rPr>
        <w:t xml:space="preserve"> </w:t>
      </w:r>
      <w:r>
        <w:rPr>
          <w:rFonts w:ascii="宋体" w:hAnsi="宋体" w:eastAsia="宋体" w:cs="宋体"/>
          <w:spacing w:val="-7"/>
          <w:sz w:val="24"/>
          <w:szCs w:val="24"/>
        </w:rPr>
        <w:t>年为例：</w:t>
      </w:r>
    </w:p>
    <w:p w14:paraId="69DD5537">
      <w:pPr>
        <w:spacing w:before="214" w:line="219" w:lineRule="auto"/>
        <w:ind w:left="502"/>
        <w:rPr>
          <w:rFonts w:ascii="宋体" w:hAnsi="宋体" w:eastAsia="宋体" w:cs="宋体"/>
          <w:sz w:val="24"/>
          <w:szCs w:val="24"/>
        </w:rPr>
      </w:pPr>
      <w:r>
        <w:rPr>
          <w:rFonts w:ascii="宋体" w:hAnsi="宋体" w:eastAsia="宋体" w:cs="宋体"/>
          <w:sz w:val="24"/>
          <w:szCs w:val="24"/>
        </w:rPr>
        <w:t>房屋建筑物年折旧额</w:t>
      </w:r>
      <w:r>
        <w:rPr>
          <w:rFonts w:ascii="宋体" w:hAnsi="宋体" w:eastAsia="宋体" w:cs="宋体"/>
          <w:spacing w:val="-34"/>
          <w:sz w:val="24"/>
          <w:szCs w:val="24"/>
        </w:rPr>
        <w:t>＝（</w:t>
      </w:r>
      <w:r>
        <w:rPr>
          <w:rFonts w:ascii="宋体" w:hAnsi="宋体" w:eastAsia="宋体" w:cs="宋体"/>
          <w:sz w:val="24"/>
          <w:szCs w:val="24"/>
        </w:rPr>
        <w:t>443.60－36.63）</w:t>
      </w:r>
      <w:r>
        <w:rPr>
          <w:rFonts w:ascii="宋体" w:hAnsi="宋体" w:eastAsia="宋体" w:cs="宋体"/>
          <w:spacing w:val="-77"/>
          <w:sz w:val="24"/>
          <w:szCs w:val="24"/>
        </w:rPr>
        <w:t xml:space="preserve"> </w:t>
      </w:r>
      <w:r>
        <w:rPr>
          <w:rFonts w:ascii="宋体" w:hAnsi="宋体" w:eastAsia="宋体" w:cs="宋体"/>
          <w:sz w:val="24"/>
          <w:szCs w:val="24"/>
        </w:rPr>
        <w:t>×95%÷30＝12.89</w:t>
      </w:r>
      <w:r>
        <w:rPr>
          <w:rFonts w:ascii="宋体" w:hAnsi="宋体" w:eastAsia="宋体" w:cs="宋体"/>
          <w:spacing w:val="-45"/>
          <w:sz w:val="24"/>
          <w:szCs w:val="24"/>
        </w:rPr>
        <w:t xml:space="preserve"> </w:t>
      </w:r>
      <w:r>
        <w:rPr>
          <w:rFonts w:ascii="宋体" w:hAnsi="宋体" w:eastAsia="宋体" w:cs="宋体"/>
          <w:sz w:val="24"/>
          <w:szCs w:val="24"/>
        </w:rPr>
        <w:t>万</w:t>
      </w:r>
      <w:r>
        <w:rPr>
          <w:rFonts w:ascii="宋体" w:hAnsi="宋体" w:eastAsia="宋体" w:cs="宋体"/>
          <w:spacing w:val="-1"/>
          <w:sz w:val="24"/>
          <w:szCs w:val="24"/>
        </w:rPr>
        <w:t>元；</w:t>
      </w:r>
    </w:p>
    <w:p w14:paraId="3AD67F46">
      <w:pPr>
        <w:spacing w:before="215" w:line="216" w:lineRule="auto"/>
        <w:ind w:left="500"/>
        <w:rPr>
          <w:rFonts w:ascii="宋体" w:hAnsi="宋体" w:eastAsia="宋体" w:cs="宋体"/>
          <w:sz w:val="24"/>
          <w:szCs w:val="24"/>
        </w:rPr>
      </w:pPr>
      <w:r>
        <w:rPr>
          <w:rFonts w:ascii="宋体" w:hAnsi="宋体" w:eastAsia="宋体" w:cs="宋体"/>
          <w:sz w:val="24"/>
          <w:szCs w:val="24"/>
        </w:rPr>
        <w:t>机器设备年折旧额</w:t>
      </w:r>
      <w:r>
        <w:rPr>
          <w:rFonts w:ascii="宋体" w:hAnsi="宋体" w:eastAsia="宋体" w:cs="宋体"/>
          <w:spacing w:val="-34"/>
          <w:sz w:val="24"/>
          <w:szCs w:val="24"/>
        </w:rPr>
        <w:t>＝（</w:t>
      </w:r>
      <w:r>
        <w:rPr>
          <w:rFonts w:ascii="宋体" w:hAnsi="宋体" w:eastAsia="宋体" w:cs="宋体"/>
          <w:sz w:val="24"/>
          <w:szCs w:val="24"/>
        </w:rPr>
        <w:t>1,965.90－226.17）</w:t>
      </w:r>
      <w:r>
        <w:rPr>
          <w:rFonts w:ascii="宋体" w:hAnsi="宋体" w:eastAsia="宋体" w:cs="宋体"/>
          <w:spacing w:val="-77"/>
          <w:sz w:val="24"/>
          <w:szCs w:val="24"/>
        </w:rPr>
        <w:t xml:space="preserve"> </w:t>
      </w:r>
      <w:r>
        <w:rPr>
          <w:rFonts w:ascii="宋体" w:hAnsi="宋体" w:eastAsia="宋体" w:cs="宋体"/>
          <w:sz w:val="24"/>
          <w:szCs w:val="24"/>
        </w:rPr>
        <w:t>×95%÷15＝110.18</w:t>
      </w:r>
      <w:r>
        <w:rPr>
          <w:rFonts w:ascii="宋体" w:hAnsi="宋体" w:eastAsia="宋体" w:cs="宋体"/>
          <w:spacing w:val="-45"/>
          <w:sz w:val="24"/>
          <w:szCs w:val="24"/>
        </w:rPr>
        <w:t xml:space="preserve"> </w:t>
      </w:r>
      <w:r>
        <w:rPr>
          <w:rFonts w:ascii="宋体" w:hAnsi="宋体" w:eastAsia="宋体" w:cs="宋体"/>
          <w:sz w:val="24"/>
          <w:szCs w:val="24"/>
        </w:rPr>
        <w:t>万元；</w:t>
      </w:r>
    </w:p>
    <w:p w14:paraId="35ADF792">
      <w:pPr>
        <w:spacing w:before="219" w:line="219" w:lineRule="auto"/>
        <w:ind w:left="500"/>
        <w:rPr>
          <w:rFonts w:ascii="宋体" w:hAnsi="宋体" w:eastAsia="宋体" w:cs="宋体"/>
          <w:sz w:val="24"/>
          <w:szCs w:val="24"/>
        </w:rPr>
      </w:pPr>
      <w:r>
        <w:rPr>
          <w:rFonts w:ascii="宋体" w:hAnsi="宋体" w:eastAsia="宋体" w:cs="宋体"/>
          <w:sz w:val="24"/>
          <w:szCs w:val="24"/>
        </w:rPr>
        <w:t>采剥工程年折旧额</w:t>
      </w:r>
      <w:r>
        <w:rPr>
          <w:rFonts w:ascii="宋体" w:hAnsi="宋体" w:eastAsia="宋体" w:cs="宋体"/>
          <w:spacing w:val="-30"/>
          <w:sz w:val="24"/>
          <w:szCs w:val="24"/>
        </w:rPr>
        <w:t>＝（</w:t>
      </w:r>
      <w:r>
        <w:rPr>
          <w:rFonts w:ascii="宋体" w:hAnsi="宋体" w:eastAsia="宋体" w:cs="宋体"/>
          <w:sz w:val="24"/>
          <w:szCs w:val="24"/>
        </w:rPr>
        <w:t>199.99－16.51）</w:t>
      </w:r>
      <w:r>
        <w:rPr>
          <w:rFonts w:ascii="宋体" w:hAnsi="宋体" w:eastAsia="宋体" w:cs="宋体"/>
          <w:spacing w:val="-85"/>
          <w:sz w:val="24"/>
          <w:szCs w:val="24"/>
        </w:rPr>
        <w:t xml:space="preserve"> </w:t>
      </w:r>
      <w:r>
        <w:rPr>
          <w:rFonts w:ascii="宋体" w:hAnsi="宋体" w:eastAsia="宋体" w:cs="宋体"/>
          <w:sz w:val="24"/>
          <w:szCs w:val="24"/>
        </w:rPr>
        <w:t>÷30＝6.12</w:t>
      </w:r>
      <w:r>
        <w:rPr>
          <w:rFonts w:ascii="宋体" w:hAnsi="宋体" w:eastAsia="宋体" w:cs="宋体"/>
          <w:spacing w:val="-45"/>
          <w:sz w:val="24"/>
          <w:szCs w:val="24"/>
        </w:rPr>
        <w:t xml:space="preserve"> </w:t>
      </w:r>
      <w:r>
        <w:rPr>
          <w:rFonts w:ascii="宋体" w:hAnsi="宋体" w:eastAsia="宋体" w:cs="宋体"/>
          <w:sz w:val="24"/>
          <w:szCs w:val="24"/>
        </w:rPr>
        <w:t>万元；</w:t>
      </w:r>
    </w:p>
    <w:p w14:paraId="191976C4">
      <w:pPr>
        <w:spacing w:before="215" w:line="386" w:lineRule="auto"/>
        <w:ind w:left="512" w:right="154"/>
        <w:rPr>
          <w:rFonts w:ascii="宋体" w:hAnsi="宋体" w:eastAsia="宋体" w:cs="宋体"/>
          <w:sz w:val="24"/>
          <w:szCs w:val="24"/>
        </w:rPr>
      </w:pPr>
      <w:r>
        <w:rPr>
          <w:rFonts w:ascii="宋体" w:hAnsi="宋体" w:eastAsia="宋体" w:cs="宋体"/>
          <w:spacing w:val="-2"/>
          <w:sz w:val="24"/>
          <w:szCs w:val="24"/>
        </w:rPr>
        <w:t>吨原矿单位成本折旧费为</w:t>
      </w:r>
      <w:r>
        <w:rPr>
          <w:rFonts w:ascii="宋体" w:hAnsi="宋体" w:eastAsia="宋体" w:cs="宋体"/>
          <w:spacing w:val="-31"/>
          <w:sz w:val="24"/>
          <w:szCs w:val="24"/>
        </w:rPr>
        <w:t xml:space="preserve"> </w:t>
      </w:r>
      <w:r>
        <w:rPr>
          <w:rFonts w:ascii="宋体" w:hAnsi="宋体" w:eastAsia="宋体" w:cs="宋体"/>
          <w:spacing w:val="-2"/>
          <w:sz w:val="24"/>
          <w:szCs w:val="24"/>
        </w:rPr>
        <w:t>1.44</w:t>
      </w:r>
      <w:r>
        <w:rPr>
          <w:rFonts w:ascii="宋体" w:hAnsi="宋体" w:eastAsia="宋体" w:cs="宋体"/>
          <w:spacing w:val="-48"/>
          <w:sz w:val="24"/>
          <w:szCs w:val="24"/>
        </w:rPr>
        <w:t xml:space="preserve"> </w:t>
      </w:r>
      <w:r>
        <w:rPr>
          <w:rFonts w:ascii="宋体" w:hAnsi="宋体" w:eastAsia="宋体" w:cs="宋体"/>
          <w:spacing w:val="-2"/>
          <w:sz w:val="24"/>
          <w:szCs w:val="24"/>
        </w:rPr>
        <w:t>元</w:t>
      </w:r>
      <w:r>
        <w:rPr>
          <w:rFonts w:ascii="宋体" w:hAnsi="宋体" w:eastAsia="宋体" w:cs="宋体"/>
          <w:spacing w:val="-35"/>
          <w:sz w:val="24"/>
          <w:szCs w:val="24"/>
        </w:rPr>
        <w:t>（</w:t>
      </w:r>
      <w:r>
        <w:rPr>
          <w:rFonts w:ascii="宋体" w:hAnsi="宋体" w:eastAsia="宋体" w:cs="宋体"/>
          <w:spacing w:val="-53"/>
          <w:sz w:val="24"/>
          <w:szCs w:val="24"/>
        </w:rPr>
        <w:t xml:space="preserve"> </w:t>
      </w:r>
      <w:r>
        <w:rPr>
          <w:rFonts w:ascii="宋体" w:hAnsi="宋体" w:eastAsia="宋体" w:cs="宋体"/>
          <w:spacing w:val="-35"/>
          <w:sz w:val="24"/>
          <w:szCs w:val="24"/>
        </w:rPr>
        <w:t>＝（</w:t>
      </w:r>
      <w:r>
        <w:rPr>
          <w:rFonts w:ascii="宋体" w:hAnsi="宋体" w:eastAsia="宋体" w:cs="宋体"/>
          <w:spacing w:val="-2"/>
          <w:sz w:val="24"/>
          <w:szCs w:val="24"/>
        </w:rPr>
        <w:t>12.89＋110.1</w:t>
      </w:r>
      <w:r>
        <w:rPr>
          <w:rFonts w:ascii="宋体" w:hAnsi="宋体" w:eastAsia="宋体" w:cs="宋体"/>
          <w:spacing w:val="-3"/>
          <w:sz w:val="24"/>
          <w:szCs w:val="24"/>
        </w:rPr>
        <w:t>8＋6.12）</w:t>
      </w:r>
      <w:r>
        <w:rPr>
          <w:rFonts w:ascii="宋体" w:hAnsi="宋体" w:eastAsia="宋体" w:cs="宋体"/>
          <w:spacing w:val="-86"/>
          <w:sz w:val="24"/>
          <w:szCs w:val="24"/>
        </w:rPr>
        <w:t xml:space="preserve"> </w:t>
      </w:r>
      <w:r>
        <w:rPr>
          <w:rFonts w:ascii="宋体" w:hAnsi="宋体" w:eastAsia="宋体" w:cs="宋体"/>
          <w:spacing w:val="-3"/>
          <w:sz w:val="24"/>
          <w:szCs w:val="24"/>
        </w:rPr>
        <w:t>÷90.00）。</w:t>
      </w:r>
      <w:r>
        <w:rPr>
          <w:rFonts w:ascii="宋体" w:hAnsi="宋体" w:eastAsia="宋体" w:cs="宋体"/>
          <w:sz w:val="24"/>
          <w:szCs w:val="24"/>
        </w:rPr>
        <w:t xml:space="preserve"> </w:t>
      </w:r>
      <w:r>
        <w:rPr>
          <w:rFonts w:ascii="宋体" w:hAnsi="宋体" w:eastAsia="宋体" w:cs="宋体"/>
          <w:spacing w:val="-3"/>
          <w:sz w:val="24"/>
          <w:szCs w:val="24"/>
        </w:rPr>
        <w:t>（详见附表五）</w:t>
      </w:r>
    </w:p>
    <w:p w14:paraId="0F1C5ACC">
      <w:pPr>
        <w:spacing w:line="386" w:lineRule="auto"/>
        <w:rPr>
          <w:rFonts w:ascii="宋体" w:hAnsi="宋体" w:eastAsia="宋体" w:cs="宋体"/>
          <w:sz w:val="24"/>
          <w:szCs w:val="24"/>
        </w:rPr>
        <w:sectPr>
          <w:headerReference r:id="rId57" w:type="default"/>
          <w:footerReference r:id="rId58" w:type="default"/>
          <w:pgSz w:w="11906" w:h="16839"/>
          <w:pgMar w:top="1214" w:right="1473" w:bottom="1300" w:left="1785" w:header="825" w:footer="983" w:gutter="0"/>
          <w:cols w:space="720" w:num="1"/>
        </w:sectPr>
      </w:pPr>
    </w:p>
    <w:p w14:paraId="00DD8678">
      <w:pPr>
        <w:spacing w:line="341" w:lineRule="auto"/>
        <w:rPr>
          <w:rFonts w:ascii="Arial"/>
          <w:sz w:val="21"/>
        </w:rPr>
      </w:pPr>
    </w:p>
    <w:p w14:paraId="02646AF6">
      <w:pPr>
        <w:spacing w:before="78" w:line="219" w:lineRule="auto"/>
        <w:ind w:left="512"/>
        <w:rPr>
          <w:rFonts w:ascii="宋体" w:hAnsi="宋体" w:eastAsia="宋体" w:cs="宋体"/>
          <w:sz w:val="24"/>
          <w:szCs w:val="24"/>
        </w:rPr>
      </w:pPr>
      <w:r>
        <w:rPr>
          <w:rFonts w:ascii="宋体" w:hAnsi="宋体" w:eastAsia="宋体" w:cs="宋体"/>
          <w:spacing w:val="-3"/>
          <w:sz w:val="24"/>
          <w:szCs w:val="24"/>
        </w:rPr>
        <w:t>（2）更新改造资金</w:t>
      </w:r>
    </w:p>
    <w:p w14:paraId="53ACAAA5">
      <w:pPr>
        <w:spacing w:before="211" w:line="385" w:lineRule="auto"/>
        <w:ind w:left="23" w:right="91" w:firstLine="497"/>
        <w:rPr>
          <w:rFonts w:ascii="宋体" w:hAnsi="宋体" w:eastAsia="宋体" w:cs="宋体"/>
          <w:sz w:val="24"/>
          <w:szCs w:val="24"/>
        </w:rPr>
      </w:pPr>
      <w:r>
        <w:rPr>
          <w:rFonts w:ascii="宋体" w:hAnsi="宋体" w:eastAsia="宋体" w:cs="宋体"/>
          <w:spacing w:val="-1"/>
          <w:sz w:val="24"/>
          <w:szCs w:val="24"/>
        </w:rPr>
        <w:t>固定资产更新投资是根据国家有关技术规定和评估选取的各种类型固定资产</w:t>
      </w:r>
      <w:r>
        <w:rPr>
          <w:rFonts w:ascii="宋体" w:hAnsi="宋体" w:eastAsia="宋体" w:cs="宋体"/>
          <w:sz w:val="24"/>
          <w:szCs w:val="24"/>
        </w:rPr>
        <w:t>的寿命，确定各类固定资产的服务和折旧年限，</w:t>
      </w:r>
      <w:r>
        <w:rPr>
          <w:rFonts w:ascii="宋体" w:hAnsi="宋体" w:eastAsia="宋体" w:cs="宋体"/>
          <w:spacing w:val="-1"/>
          <w:sz w:val="24"/>
          <w:szCs w:val="24"/>
        </w:rPr>
        <w:t>在各类固定资产计提完折旧后进</w:t>
      </w:r>
      <w:r>
        <w:rPr>
          <w:rFonts w:ascii="宋体" w:hAnsi="宋体" w:eastAsia="宋体" w:cs="宋体"/>
          <w:spacing w:val="-4"/>
          <w:sz w:val="24"/>
          <w:szCs w:val="24"/>
        </w:rPr>
        <w:t>行更新投入，以满足矿山连续生产的需要，根据《矿业权评估参数确定指</w:t>
      </w:r>
      <w:r>
        <w:rPr>
          <w:rFonts w:ascii="宋体" w:hAnsi="宋体" w:eastAsia="宋体" w:cs="宋体"/>
          <w:spacing w:val="-5"/>
          <w:sz w:val="24"/>
          <w:szCs w:val="24"/>
        </w:rPr>
        <w:t>导意见》</w:t>
      </w:r>
      <w:r>
        <w:rPr>
          <w:rFonts w:ascii="宋体" w:hAnsi="宋体" w:eastAsia="宋体" w:cs="宋体"/>
          <w:sz w:val="24"/>
          <w:szCs w:val="24"/>
        </w:rPr>
        <w:t xml:space="preserve"> </w:t>
      </w:r>
      <w:r>
        <w:rPr>
          <w:rFonts w:ascii="宋体" w:hAnsi="宋体" w:eastAsia="宋体" w:cs="宋体"/>
          <w:spacing w:val="-1"/>
          <w:sz w:val="24"/>
          <w:szCs w:val="24"/>
        </w:rPr>
        <w:t>（CMVS30800－2008</w:t>
      </w:r>
      <w:r>
        <w:rPr>
          <w:rFonts w:ascii="宋体" w:hAnsi="宋体" w:eastAsia="宋体" w:cs="宋体"/>
          <w:spacing w:val="-47"/>
          <w:sz w:val="24"/>
          <w:szCs w:val="24"/>
        </w:rPr>
        <w:t>），</w:t>
      </w:r>
      <w:r>
        <w:rPr>
          <w:rFonts w:ascii="宋体" w:hAnsi="宋体" w:eastAsia="宋体" w:cs="宋体"/>
          <w:spacing w:val="-1"/>
          <w:sz w:val="24"/>
          <w:szCs w:val="24"/>
        </w:rPr>
        <w:t>房屋建筑物和机器设备类固定资产采用不变价原则进行其</w:t>
      </w:r>
      <w:r>
        <w:rPr>
          <w:rFonts w:ascii="宋体" w:hAnsi="宋体" w:eastAsia="宋体" w:cs="宋体"/>
          <w:sz w:val="24"/>
          <w:szCs w:val="24"/>
        </w:rPr>
        <w:t>更新资金投入，即机器设备、房屋建筑物在其计</w:t>
      </w:r>
      <w:r>
        <w:rPr>
          <w:rFonts w:ascii="宋体" w:hAnsi="宋体" w:eastAsia="宋体" w:cs="宋体"/>
          <w:spacing w:val="-1"/>
          <w:sz w:val="24"/>
          <w:szCs w:val="24"/>
        </w:rPr>
        <w:t>提完折旧后的下一时点（下一年或下一月）投入等额初始投资。</w:t>
      </w:r>
    </w:p>
    <w:p w14:paraId="5791A329">
      <w:pPr>
        <w:spacing w:before="2" w:line="384" w:lineRule="auto"/>
        <w:ind w:left="21" w:right="116" w:firstLine="480"/>
        <w:jc w:val="both"/>
        <w:rPr>
          <w:rFonts w:ascii="宋体" w:hAnsi="宋体" w:eastAsia="宋体" w:cs="宋体"/>
          <w:sz w:val="24"/>
          <w:szCs w:val="24"/>
        </w:rPr>
      </w:pPr>
      <w:r>
        <w:rPr>
          <w:rFonts w:ascii="宋体" w:hAnsi="宋体" w:eastAsia="宋体" w:cs="宋体"/>
          <w:spacing w:val="-6"/>
          <w:sz w:val="24"/>
          <w:szCs w:val="24"/>
        </w:rPr>
        <w:t>本次评估房屋建筑物折旧年限取</w:t>
      </w:r>
      <w:r>
        <w:rPr>
          <w:rFonts w:ascii="宋体" w:hAnsi="宋体" w:eastAsia="宋体" w:cs="宋体"/>
          <w:spacing w:val="-30"/>
          <w:sz w:val="24"/>
          <w:szCs w:val="24"/>
        </w:rPr>
        <w:t xml:space="preserve"> </w:t>
      </w:r>
      <w:r>
        <w:rPr>
          <w:rFonts w:ascii="宋体" w:hAnsi="宋体" w:eastAsia="宋体" w:cs="宋体"/>
          <w:spacing w:val="-6"/>
          <w:sz w:val="24"/>
          <w:szCs w:val="24"/>
        </w:rPr>
        <w:t>30</w:t>
      </w:r>
      <w:r>
        <w:rPr>
          <w:rFonts w:ascii="宋体" w:hAnsi="宋体" w:eastAsia="宋体" w:cs="宋体"/>
          <w:spacing w:val="-49"/>
          <w:sz w:val="24"/>
          <w:szCs w:val="24"/>
        </w:rPr>
        <w:t xml:space="preserve"> </w:t>
      </w:r>
      <w:r>
        <w:rPr>
          <w:rFonts w:ascii="宋体" w:hAnsi="宋体" w:eastAsia="宋体" w:cs="宋体"/>
          <w:spacing w:val="-6"/>
          <w:sz w:val="24"/>
          <w:szCs w:val="24"/>
        </w:rPr>
        <w:t>年，机器设备折旧年限取</w:t>
      </w:r>
      <w:r>
        <w:rPr>
          <w:rFonts w:ascii="宋体" w:hAnsi="宋体" w:eastAsia="宋体" w:cs="宋体"/>
          <w:spacing w:val="-33"/>
          <w:sz w:val="24"/>
          <w:szCs w:val="24"/>
        </w:rPr>
        <w:t xml:space="preserve"> </w:t>
      </w:r>
      <w:r>
        <w:rPr>
          <w:rFonts w:ascii="宋体" w:hAnsi="宋体" w:eastAsia="宋体" w:cs="宋体"/>
          <w:spacing w:val="-6"/>
          <w:sz w:val="24"/>
          <w:szCs w:val="24"/>
        </w:rPr>
        <w:t>15</w:t>
      </w:r>
      <w:r>
        <w:rPr>
          <w:rFonts w:ascii="宋体" w:hAnsi="宋体" w:eastAsia="宋体" w:cs="宋体"/>
          <w:spacing w:val="-50"/>
          <w:sz w:val="24"/>
          <w:szCs w:val="24"/>
        </w:rPr>
        <w:t xml:space="preserve"> </w:t>
      </w:r>
      <w:r>
        <w:rPr>
          <w:rFonts w:ascii="宋体" w:hAnsi="宋体" w:eastAsia="宋体" w:cs="宋体"/>
          <w:spacing w:val="-6"/>
          <w:sz w:val="24"/>
          <w:szCs w:val="24"/>
        </w:rPr>
        <w:t>年,本项目生</w:t>
      </w:r>
      <w:r>
        <w:rPr>
          <w:rFonts w:ascii="宋体" w:hAnsi="宋体" w:eastAsia="宋体" w:cs="宋体"/>
          <w:spacing w:val="2"/>
          <w:sz w:val="24"/>
          <w:szCs w:val="24"/>
        </w:rPr>
        <w:t>产服务年限为</w:t>
      </w:r>
      <w:r>
        <w:rPr>
          <w:rFonts w:ascii="宋体" w:hAnsi="宋体" w:eastAsia="宋体" w:cs="宋体"/>
          <w:spacing w:val="-34"/>
          <w:sz w:val="24"/>
          <w:szCs w:val="24"/>
        </w:rPr>
        <w:t xml:space="preserve"> </w:t>
      </w:r>
      <w:r>
        <w:rPr>
          <w:rFonts w:ascii="宋体" w:hAnsi="宋体" w:eastAsia="宋体" w:cs="宋体"/>
          <w:spacing w:val="2"/>
          <w:sz w:val="24"/>
          <w:szCs w:val="24"/>
        </w:rPr>
        <w:t>30</w:t>
      </w:r>
      <w:r>
        <w:rPr>
          <w:rFonts w:ascii="宋体" w:hAnsi="宋体" w:eastAsia="宋体" w:cs="宋体"/>
          <w:spacing w:val="-47"/>
          <w:sz w:val="24"/>
          <w:szCs w:val="24"/>
        </w:rPr>
        <w:t xml:space="preserve"> </w:t>
      </w:r>
      <w:r>
        <w:rPr>
          <w:rFonts w:ascii="宋体" w:hAnsi="宋体" w:eastAsia="宋体" w:cs="宋体"/>
          <w:spacing w:val="2"/>
          <w:sz w:val="24"/>
          <w:szCs w:val="24"/>
        </w:rPr>
        <w:t>年，评估年限内房屋构筑物在服务年限内无需投入更新改造资</w:t>
      </w:r>
      <w:r>
        <w:rPr>
          <w:rFonts w:ascii="宋体" w:hAnsi="宋体" w:eastAsia="宋体" w:cs="宋体"/>
          <w:spacing w:val="-11"/>
          <w:sz w:val="24"/>
          <w:szCs w:val="24"/>
        </w:rPr>
        <w:t>金，机器设备在</w:t>
      </w:r>
      <w:r>
        <w:rPr>
          <w:rFonts w:ascii="宋体" w:hAnsi="宋体" w:eastAsia="宋体" w:cs="宋体"/>
          <w:spacing w:val="-69"/>
          <w:sz w:val="24"/>
          <w:szCs w:val="24"/>
        </w:rPr>
        <w:t xml:space="preserve"> </w:t>
      </w:r>
      <w:r>
        <w:rPr>
          <w:rFonts w:ascii="宋体" w:hAnsi="宋体" w:eastAsia="宋体" w:cs="宋体"/>
          <w:spacing w:val="-11"/>
          <w:sz w:val="24"/>
          <w:szCs w:val="24"/>
        </w:rPr>
        <w:t>2039</w:t>
      </w:r>
      <w:r>
        <w:rPr>
          <w:rFonts w:ascii="宋体" w:hAnsi="宋体" w:eastAsia="宋体" w:cs="宋体"/>
          <w:spacing w:val="-69"/>
          <w:sz w:val="24"/>
          <w:szCs w:val="24"/>
        </w:rPr>
        <w:t xml:space="preserve"> </w:t>
      </w:r>
      <w:r>
        <w:rPr>
          <w:rFonts w:ascii="宋体" w:hAnsi="宋体" w:eastAsia="宋体" w:cs="宋体"/>
          <w:spacing w:val="-11"/>
          <w:sz w:val="24"/>
          <w:szCs w:val="24"/>
        </w:rPr>
        <w:t>年投入更新改造资金</w:t>
      </w:r>
      <w:r>
        <w:rPr>
          <w:rFonts w:ascii="宋体" w:hAnsi="宋体" w:eastAsia="宋体" w:cs="宋体"/>
          <w:spacing w:val="-52"/>
          <w:sz w:val="24"/>
          <w:szCs w:val="24"/>
        </w:rPr>
        <w:t xml:space="preserve"> </w:t>
      </w:r>
      <w:r>
        <w:rPr>
          <w:rFonts w:ascii="宋体" w:hAnsi="宋体" w:eastAsia="宋体" w:cs="宋体"/>
          <w:spacing w:val="-11"/>
          <w:sz w:val="24"/>
          <w:szCs w:val="24"/>
        </w:rPr>
        <w:t>1,965.90</w:t>
      </w:r>
      <w:r>
        <w:rPr>
          <w:rFonts w:ascii="宋体" w:hAnsi="宋体" w:eastAsia="宋体" w:cs="宋体"/>
          <w:spacing w:val="-67"/>
          <w:sz w:val="24"/>
          <w:szCs w:val="24"/>
        </w:rPr>
        <w:t xml:space="preserve"> </w:t>
      </w:r>
      <w:r>
        <w:rPr>
          <w:rFonts w:ascii="宋体" w:hAnsi="宋体" w:eastAsia="宋体" w:cs="宋体"/>
          <w:spacing w:val="-11"/>
          <w:sz w:val="24"/>
          <w:szCs w:val="24"/>
        </w:rPr>
        <w:t>万元（含增值税</w:t>
      </w:r>
      <w:r>
        <w:rPr>
          <w:rFonts w:ascii="宋体" w:hAnsi="宋体" w:eastAsia="宋体" w:cs="宋体"/>
          <w:spacing w:val="-67"/>
          <w:sz w:val="24"/>
          <w:szCs w:val="24"/>
        </w:rPr>
        <w:t xml:space="preserve"> </w:t>
      </w:r>
      <w:r>
        <w:rPr>
          <w:rFonts w:ascii="宋体" w:hAnsi="宋体" w:eastAsia="宋体" w:cs="宋体"/>
          <w:spacing w:val="-11"/>
          <w:sz w:val="24"/>
          <w:szCs w:val="24"/>
        </w:rPr>
        <w:t>22</w:t>
      </w:r>
      <w:r>
        <w:rPr>
          <w:rFonts w:ascii="宋体" w:hAnsi="宋体" w:eastAsia="宋体" w:cs="宋体"/>
          <w:spacing w:val="-12"/>
          <w:sz w:val="24"/>
          <w:szCs w:val="24"/>
        </w:rPr>
        <w:t>6.17</w:t>
      </w:r>
      <w:r>
        <w:rPr>
          <w:rFonts w:ascii="宋体" w:hAnsi="宋体" w:eastAsia="宋体" w:cs="宋体"/>
          <w:spacing w:val="-64"/>
          <w:sz w:val="24"/>
          <w:szCs w:val="24"/>
        </w:rPr>
        <w:t xml:space="preserve"> </w:t>
      </w:r>
      <w:r>
        <w:rPr>
          <w:rFonts w:ascii="宋体" w:hAnsi="宋体" w:eastAsia="宋体" w:cs="宋体"/>
          <w:spacing w:val="-12"/>
          <w:sz w:val="24"/>
          <w:szCs w:val="24"/>
        </w:rPr>
        <w:t>万元）。</w:t>
      </w:r>
    </w:p>
    <w:p w14:paraId="097AFB68">
      <w:pPr>
        <w:spacing w:line="218" w:lineRule="auto"/>
        <w:ind w:left="512"/>
        <w:rPr>
          <w:rFonts w:ascii="宋体" w:hAnsi="宋体" w:eastAsia="宋体" w:cs="宋体"/>
          <w:sz w:val="24"/>
          <w:szCs w:val="24"/>
        </w:rPr>
      </w:pPr>
      <w:r>
        <w:rPr>
          <w:rFonts w:ascii="宋体" w:hAnsi="宋体" w:eastAsia="宋体" w:cs="宋体"/>
          <w:spacing w:val="-3"/>
          <w:sz w:val="24"/>
          <w:szCs w:val="24"/>
        </w:rPr>
        <w:t>（详见附表五）</w:t>
      </w:r>
    </w:p>
    <w:p w14:paraId="1820DCB8">
      <w:pPr>
        <w:spacing w:before="215" w:line="219" w:lineRule="auto"/>
        <w:ind w:left="512"/>
        <w:rPr>
          <w:rFonts w:ascii="宋体" w:hAnsi="宋体" w:eastAsia="宋体" w:cs="宋体"/>
          <w:sz w:val="24"/>
          <w:szCs w:val="24"/>
        </w:rPr>
      </w:pPr>
      <w:r>
        <w:rPr>
          <w:rFonts w:ascii="宋体" w:hAnsi="宋体" w:eastAsia="宋体" w:cs="宋体"/>
          <w:spacing w:val="-2"/>
          <w:sz w:val="24"/>
          <w:szCs w:val="24"/>
        </w:rPr>
        <w:t>（3）回收固定资产残(余)值</w:t>
      </w:r>
    </w:p>
    <w:p w14:paraId="215ED7B7">
      <w:pPr>
        <w:spacing w:before="216" w:line="384" w:lineRule="auto"/>
        <w:ind w:left="21" w:right="196" w:firstLine="480"/>
        <w:rPr>
          <w:rFonts w:ascii="宋体" w:hAnsi="宋体" w:eastAsia="宋体" w:cs="宋体"/>
          <w:sz w:val="24"/>
          <w:szCs w:val="24"/>
        </w:rPr>
      </w:pPr>
      <w:r>
        <w:rPr>
          <w:rFonts w:ascii="宋体" w:hAnsi="宋体" w:eastAsia="宋体" w:cs="宋体"/>
          <w:spacing w:val="-2"/>
          <w:sz w:val="24"/>
          <w:szCs w:val="24"/>
        </w:rPr>
        <w:t>根据《矿业权评估参数确定指导意见》（CMVS3</w:t>
      </w:r>
      <w:r>
        <w:rPr>
          <w:rFonts w:ascii="宋体" w:hAnsi="宋体" w:eastAsia="宋体" w:cs="宋体"/>
          <w:spacing w:val="-3"/>
          <w:sz w:val="24"/>
          <w:szCs w:val="24"/>
        </w:rPr>
        <w:t>0800－2008</w:t>
      </w:r>
      <w:r>
        <w:rPr>
          <w:rFonts w:ascii="宋体" w:hAnsi="宋体" w:eastAsia="宋体" w:cs="宋体"/>
          <w:spacing w:val="-20"/>
          <w:sz w:val="24"/>
          <w:szCs w:val="24"/>
        </w:rPr>
        <w:t>），</w:t>
      </w:r>
      <w:r>
        <w:rPr>
          <w:rFonts w:ascii="宋体" w:hAnsi="宋体" w:eastAsia="宋体" w:cs="宋体"/>
          <w:spacing w:val="-3"/>
          <w:sz w:val="24"/>
          <w:szCs w:val="24"/>
        </w:rPr>
        <w:t>在回收固定资</w:t>
      </w:r>
      <w:r>
        <w:rPr>
          <w:rFonts w:ascii="宋体" w:hAnsi="宋体" w:eastAsia="宋体" w:cs="宋体"/>
          <w:spacing w:val="-1"/>
          <w:sz w:val="24"/>
          <w:szCs w:val="24"/>
        </w:rPr>
        <w:t>产残（余）值时不考虑固定资产的清理变现费用。</w:t>
      </w:r>
    </w:p>
    <w:p w14:paraId="7D8536EE">
      <w:pPr>
        <w:spacing w:before="2" w:line="384" w:lineRule="auto"/>
        <w:ind w:left="24" w:right="105" w:firstLine="477"/>
        <w:jc w:val="both"/>
        <w:rPr>
          <w:rFonts w:ascii="宋体" w:hAnsi="宋体" w:eastAsia="宋体" w:cs="宋体"/>
          <w:sz w:val="24"/>
          <w:szCs w:val="24"/>
        </w:rPr>
      </w:pPr>
      <w:r>
        <w:rPr>
          <w:rFonts w:ascii="宋体" w:hAnsi="宋体" w:eastAsia="宋体" w:cs="宋体"/>
          <w:spacing w:val="-3"/>
          <w:sz w:val="24"/>
          <w:szCs w:val="24"/>
        </w:rPr>
        <w:t>本次评估房屋建筑物在评估计算期末</w:t>
      </w:r>
      <w:r>
        <w:rPr>
          <w:rFonts w:ascii="宋体" w:hAnsi="宋体" w:eastAsia="宋体" w:cs="宋体"/>
          <w:spacing w:val="-48"/>
          <w:sz w:val="24"/>
          <w:szCs w:val="24"/>
        </w:rPr>
        <w:t xml:space="preserve"> </w:t>
      </w:r>
      <w:r>
        <w:rPr>
          <w:rFonts w:ascii="宋体" w:hAnsi="宋体" w:eastAsia="宋体" w:cs="宋体"/>
          <w:spacing w:val="-3"/>
          <w:sz w:val="24"/>
          <w:szCs w:val="24"/>
        </w:rPr>
        <w:t>2054</w:t>
      </w:r>
      <w:r>
        <w:rPr>
          <w:rFonts w:ascii="宋体" w:hAnsi="宋体" w:eastAsia="宋体" w:cs="宋体"/>
          <w:spacing w:val="-49"/>
          <w:sz w:val="24"/>
          <w:szCs w:val="24"/>
        </w:rPr>
        <w:t xml:space="preserve"> </w:t>
      </w:r>
      <w:r>
        <w:rPr>
          <w:rFonts w:ascii="宋体" w:hAnsi="宋体" w:eastAsia="宋体" w:cs="宋体"/>
          <w:spacing w:val="-3"/>
          <w:sz w:val="24"/>
          <w:szCs w:val="24"/>
        </w:rPr>
        <w:t>年</w:t>
      </w:r>
      <w:r>
        <w:rPr>
          <w:rFonts w:ascii="宋体" w:hAnsi="宋体" w:eastAsia="宋体" w:cs="宋体"/>
          <w:spacing w:val="-49"/>
          <w:sz w:val="24"/>
          <w:szCs w:val="24"/>
        </w:rPr>
        <w:t xml:space="preserve"> </w:t>
      </w:r>
      <w:r>
        <w:rPr>
          <w:rFonts w:ascii="宋体" w:hAnsi="宋体" w:eastAsia="宋体" w:cs="宋体"/>
          <w:spacing w:val="-3"/>
          <w:sz w:val="24"/>
          <w:szCs w:val="24"/>
        </w:rPr>
        <w:t>6</w:t>
      </w:r>
      <w:r>
        <w:rPr>
          <w:rFonts w:ascii="宋体" w:hAnsi="宋体" w:eastAsia="宋体" w:cs="宋体"/>
          <w:spacing w:val="-45"/>
          <w:sz w:val="24"/>
          <w:szCs w:val="24"/>
        </w:rPr>
        <w:t xml:space="preserve"> </w:t>
      </w:r>
      <w:r>
        <w:rPr>
          <w:rFonts w:ascii="宋体" w:hAnsi="宋体" w:eastAsia="宋体" w:cs="宋体"/>
          <w:spacing w:val="-3"/>
          <w:sz w:val="24"/>
          <w:szCs w:val="24"/>
        </w:rPr>
        <w:t>月回收残值</w:t>
      </w:r>
      <w:r>
        <w:rPr>
          <w:rFonts w:ascii="宋体" w:hAnsi="宋体" w:eastAsia="宋体" w:cs="宋体"/>
          <w:spacing w:val="-48"/>
          <w:sz w:val="24"/>
          <w:szCs w:val="24"/>
        </w:rPr>
        <w:t xml:space="preserve"> </w:t>
      </w:r>
      <w:r>
        <w:rPr>
          <w:rFonts w:ascii="宋体" w:hAnsi="宋体" w:eastAsia="宋体" w:cs="宋体"/>
          <w:spacing w:val="-3"/>
          <w:sz w:val="24"/>
          <w:szCs w:val="24"/>
        </w:rPr>
        <w:t>20.3</w:t>
      </w:r>
      <w:r>
        <w:rPr>
          <w:rFonts w:ascii="宋体" w:hAnsi="宋体" w:eastAsia="宋体" w:cs="宋体"/>
          <w:spacing w:val="-4"/>
          <w:sz w:val="24"/>
          <w:szCs w:val="24"/>
        </w:rPr>
        <w:t>5</w:t>
      </w:r>
      <w:r>
        <w:rPr>
          <w:rFonts w:ascii="宋体" w:hAnsi="宋体" w:eastAsia="宋体" w:cs="宋体"/>
          <w:spacing w:val="-45"/>
          <w:sz w:val="24"/>
          <w:szCs w:val="24"/>
        </w:rPr>
        <w:t xml:space="preserve"> </w:t>
      </w:r>
      <w:r>
        <w:rPr>
          <w:rFonts w:ascii="宋体" w:hAnsi="宋体" w:eastAsia="宋体" w:cs="宋体"/>
          <w:spacing w:val="-4"/>
          <w:sz w:val="24"/>
          <w:szCs w:val="24"/>
        </w:rPr>
        <w:t>万元。机器</w:t>
      </w:r>
      <w:r>
        <w:rPr>
          <w:rFonts w:ascii="宋体" w:hAnsi="宋体" w:eastAsia="宋体" w:cs="宋体"/>
          <w:spacing w:val="-5"/>
          <w:sz w:val="24"/>
          <w:szCs w:val="24"/>
        </w:rPr>
        <w:t>设备在</w:t>
      </w:r>
      <w:r>
        <w:rPr>
          <w:rFonts w:ascii="宋体" w:hAnsi="宋体" w:eastAsia="宋体" w:cs="宋体"/>
          <w:spacing w:val="-44"/>
          <w:sz w:val="24"/>
          <w:szCs w:val="24"/>
        </w:rPr>
        <w:t xml:space="preserve"> </w:t>
      </w:r>
      <w:r>
        <w:rPr>
          <w:rFonts w:ascii="宋体" w:hAnsi="宋体" w:eastAsia="宋体" w:cs="宋体"/>
          <w:spacing w:val="-5"/>
          <w:sz w:val="24"/>
          <w:szCs w:val="24"/>
        </w:rPr>
        <w:t>2039</w:t>
      </w:r>
      <w:r>
        <w:rPr>
          <w:rFonts w:ascii="宋体" w:hAnsi="宋体" w:eastAsia="宋体" w:cs="宋体"/>
          <w:spacing w:val="-49"/>
          <w:sz w:val="24"/>
          <w:szCs w:val="24"/>
        </w:rPr>
        <w:t xml:space="preserve"> </w:t>
      </w:r>
      <w:r>
        <w:rPr>
          <w:rFonts w:ascii="宋体" w:hAnsi="宋体" w:eastAsia="宋体" w:cs="宋体"/>
          <w:spacing w:val="-5"/>
          <w:sz w:val="24"/>
          <w:szCs w:val="24"/>
        </w:rPr>
        <w:t>年回收残值</w:t>
      </w:r>
      <w:r>
        <w:rPr>
          <w:rFonts w:ascii="宋体" w:hAnsi="宋体" w:eastAsia="宋体" w:cs="宋体"/>
          <w:spacing w:val="-50"/>
          <w:sz w:val="24"/>
          <w:szCs w:val="24"/>
        </w:rPr>
        <w:t xml:space="preserve"> </w:t>
      </w:r>
      <w:r>
        <w:rPr>
          <w:rFonts w:ascii="宋体" w:hAnsi="宋体" w:eastAsia="宋体" w:cs="宋体"/>
          <w:spacing w:val="-5"/>
          <w:sz w:val="24"/>
          <w:szCs w:val="24"/>
        </w:rPr>
        <w:t>86.99</w:t>
      </w:r>
      <w:r>
        <w:rPr>
          <w:rFonts w:ascii="宋体" w:hAnsi="宋体" w:eastAsia="宋体" w:cs="宋体"/>
          <w:spacing w:val="-45"/>
          <w:sz w:val="24"/>
          <w:szCs w:val="24"/>
        </w:rPr>
        <w:t xml:space="preserve"> </w:t>
      </w:r>
      <w:r>
        <w:rPr>
          <w:rFonts w:ascii="宋体" w:hAnsi="宋体" w:eastAsia="宋体" w:cs="宋体"/>
          <w:spacing w:val="-5"/>
          <w:sz w:val="24"/>
          <w:szCs w:val="24"/>
        </w:rPr>
        <w:t>万元，在评估计算期末</w:t>
      </w:r>
      <w:r>
        <w:rPr>
          <w:rFonts w:ascii="宋体" w:hAnsi="宋体" w:eastAsia="宋体" w:cs="宋体"/>
          <w:spacing w:val="-48"/>
          <w:sz w:val="24"/>
          <w:szCs w:val="24"/>
        </w:rPr>
        <w:t xml:space="preserve"> </w:t>
      </w:r>
      <w:r>
        <w:rPr>
          <w:rFonts w:ascii="宋体" w:hAnsi="宋体" w:eastAsia="宋体" w:cs="宋体"/>
          <w:spacing w:val="-5"/>
          <w:sz w:val="24"/>
          <w:szCs w:val="24"/>
        </w:rPr>
        <w:t>2054</w:t>
      </w:r>
      <w:r>
        <w:rPr>
          <w:rFonts w:ascii="宋体" w:hAnsi="宋体" w:eastAsia="宋体" w:cs="宋体"/>
          <w:spacing w:val="-49"/>
          <w:sz w:val="24"/>
          <w:szCs w:val="24"/>
        </w:rPr>
        <w:t xml:space="preserve"> </w:t>
      </w:r>
      <w:r>
        <w:rPr>
          <w:rFonts w:ascii="宋体" w:hAnsi="宋体" w:eastAsia="宋体" w:cs="宋体"/>
          <w:spacing w:val="-5"/>
          <w:sz w:val="24"/>
          <w:szCs w:val="24"/>
        </w:rPr>
        <w:t>年</w:t>
      </w:r>
      <w:r>
        <w:rPr>
          <w:rFonts w:ascii="宋体" w:hAnsi="宋体" w:eastAsia="宋体" w:cs="宋体"/>
          <w:spacing w:val="-49"/>
          <w:sz w:val="24"/>
          <w:szCs w:val="24"/>
        </w:rPr>
        <w:t xml:space="preserve"> </w:t>
      </w:r>
      <w:r>
        <w:rPr>
          <w:rFonts w:ascii="宋体" w:hAnsi="宋体" w:eastAsia="宋体" w:cs="宋体"/>
          <w:spacing w:val="-5"/>
          <w:sz w:val="24"/>
          <w:szCs w:val="24"/>
        </w:rPr>
        <w:t>6</w:t>
      </w:r>
      <w:r>
        <w:rPr>
          <w:rFonts w:ascii="宋体" w:hAnsi="宋体" w:eastAsia="宋体" w:cs="宋体"/>
          <w:spacing w:val="-45"/>
          <w:sz w:val="24"/>
          <w:szCs w:val="24"/>
        </w:rPr>
        <w:t xml:space="preserve"> </w:t>
      </w:r>
      <w:r>
        <w:rPr>
          <w:rFonts w:ascii="宋体" w:hAnsi="宋体" w:eastAsia="宋体" w:cs="宋体"/>
          <w:spacing w:val="-5"/>
          <w:sz w:val="24"/>
          <w:szCs w:val="24"/>
        </w:rPr>
        <w:t>月回收残值</w:t>
      </w:r>
      <w:r>
        <w:rPr>
          <w:rFonts w:ascii="宋体" w:hAnsi="宋体" w:eastAsia="宋体" w:cs="宋体"/>
          <w:spacing w:val="-49"/>
          <w:sz w:val="24"/>
          <w:szCs w:val="24"/>
        </w:rPr>
        <w:t xml:space="preserve"> </w:t>
      </w:r>
      <w:r>
        <w:rPr>
          <w:rFonts w:ascii="宋体" w:hAnsi="宋体" w:eastAsia="宋体" w:cs="宋体"/>
          <w:spacing w:val="-5"/>
          <w:sz w:val="24"/>
          <w:szCs w:val="24"/>
        </w:rPr>
        <w:t>86.99</w:t>
      </w:r>
      <w:r>
        <w:rPr>
          <w:rFonts w:ascii="宋体" w:hAnsi="宋体" w:eastAsia="宋体" w:cs="宋体"/>
          <w:spacing w:val="-2"/>
          <w:sz w:val="24"/>
          <w:szCs w:val="24"/>
        </w:rPr>
        <w:t>万元。矿山服务年限内共回收残（余）值合计为</w:t>
      </w:r>
      <w:r>
        <w:rPr>
          <w:rFonts w:ascii="宋体" w:hAnsi="宋体" w:eastAsia="宋体" w:cs="宋体"/>
          <w:spacing w:val="-30"/>
          <w:sz w:val="24"/>
          <w:szCs w:val="24"/>
        </w:rPr>
        <w:t xml:space="preserve"> </w:t>
      </w:r>
      <w:r>
        <w:rPr>
          <w:rFonts w:ascii="宋体" w:hAnsi="宋体" w:eastAsia="宋体" w:cs="宋体"/>
          <w:spacing w:val="-2"/>
          <w:sz w:val="24"/>
          <w:szCs w:val="24"/>
        </w:rPr>
        <w:t>194.32</w:t>
      </w:r>
      <w:r>
        <w:rPr>
          <w:rFonts w:ascii="宋体" w:hAnsi="宋体" w:eastAsia="宋体" w:cs="宋体"/>
          <w:spacing w:val="-45"/>
          <w:sz w:val="24"/>
          <w:szCs w:val="24"/>
        </w:rPr>
        <w:t xml:space="preserve"> </w:t>
      </w:r>
      <w:r>
        <w:rPr>
          <w:rFonts w:ascii="宋体" w:hAnsi="宋体" w:eastAsia="宋体" w:cs="宋体"/>
          <w:spacing w:val="-2"/>
          <w:sz w:val="24"/>
          <w:szCs w:val="24"/>
        </w:rPr>
        <w:t>万元。</w:t>
      </w:r>
    </w:p>
    <w:p w14:paraId="007C1A02">
      <w:pPr>
        <w:spacing w:before="1" w:line="218" w:lineRule="auto"/>
        <w:ind w:left="512"/>
        <w:rPr>
          <w:rFonts w:ascii="宋体" w:hAnsi="宋体" w:eastAsia="宋体" w:cs="宋体"/>
          <w:sz w:val="24"/>
          <w:szCs w:val="24"/>
        </w:rPr>
      </w:pPr>
      <w:r>
        <w:rPr>
          <w:rFonts w:ascii="宋体" w:hAnsi="宋体" w:eastAsia="宋体" w:cs="宋体"/>
          <w:spacing w:val="-3"/>
          <w:sz w:val="24"/>
          <w:szCs w:val="24"/>
        </w:rPr>
        <w:t>（详见附表五）</w:t>
      </w:r>
    </w:p>
    <w:p w14:paraId="0C0DAD07">
      <w:pPr>
        <w:spacing w:before="218" w:line="219" w:lineRule="auto"/>
        <w:ind w:left="518"/>
        <w:rPr>
          <w:rFonts w:ascii="宋体" w:hAnsi="宋体" w:eastAsia="宋体" w:cs="宋体"/>
          <w:sz w:val="24"/>
          <w:szCs w:val="24"/>
        </w:rPr>
      </w:pPr>
      <w:r>
        <w:rPr>
          <w:rFonts w:ascii="宋体" w:hAnsi="宋体" w:eastAsia="宋体" w:cs="宋体"/>
          <w:spacing w:val="-4"/>
          <w:sz w:val="24"/>
          <w:szCs w:val="24"/>
        </w:rPr>
        <w:t>10.11.6</w:t>
      </w:r>
      <w:r>
        <w:rPr>
          <w:rFonts w:ascii="宋体" w:hAnsi="宋体" w:eastAsia="宋体" w:cs="宋体"/>
          <w:spacing w:val="-49"/>
          <w:sz w:val="24"/>
          <w:szCs w:val="24"/>
        </w:rPr>
        <w:t xml:space="preserve"> </w:t>
      </w:r>
      <w:r>
        <w:rPr>
          <w:rFonts w:ascii="宋体" w:hAnsi="宋体" w:eastAsia="宋体" w:cs="宋体"/>
          <w:spacing w:val="-4"/>
          <w:sz w:val="24"/>
          <w:szCs w:val="24"/>
        </w:rPr>
        <w:t>修理费</w:t>
      </w:r>
    </w:p>
    <w:p w14:paraId="1668E70E">
      <w:pPr>
        <w:spacing w:before="212" w:line="385" w:lineRule="auto"/>
        <w:ind w:left="25" w:right="196" w:firstLine="476"/>
        <w:rPr>
          <w:rFonts w:ascii="宋体" w:hAnsi="宋体" w:eastAsia="宋体" w:cs="宋体"/>
          <w:sz w:val="24"/>
          <w:szCs w:val="24"/>
        </w:rPr>
      </w:pPr>
      <w:r>
        <w:rPr>
          <w:rFonts w:ascii="宋体" w:hAnsi="宋体" w:eastAsia="宋体" w:cs="宋体"/>
          <w:spacing w:val="-3"/>
          <w:sz w:val="24"/>
          <w:szCs w:val="24"/>
        </w:rPr>
        <w:t>本次评估修理费用参照类似矿山按机器设备投资额的</w:t>
      </w:r>
      <w:r>
        <w:rPr>
          <w:rFonts w:ascii="宋体" w:hAnsi="宋体" w:eastAsia="宋体" w:cs="宋体"/>
          <w:spacing w:val="-30"/>
          <w:sz w:val="24"/>
          <w:szCs w:val="24"/>
        </w:rPr>
        <w:t xml:space="preserve"> </w:t>
      </w:r>
      <w:r>
        <w:rPr>
          <w:rFonts w:ascii="宋体" w:hAnsi="宋体" w:eastAsia="宋体" w:cs="宋体"/>
          <w:spacing w:val="-3"/>
          <w:sz w:val="24"/>
          <w:szCs w:val="24"/>
        </w:rPr>
        <w:t>2%确定，即年修理费为</w:t>
      </w:r>
      <w:r>
        <w:rPr>
          <w:rFonts w:ascii="宋体" w:hAnsi="宋体" w:eastAsia="宋体" w:cs="宋体"/>
          <w:spacing w:val="-1"/>
          <w:sz w:val="24"/>
          <w:szCs w:val="24"/>
        </w:rPr>
        <w:t>34.79</w:t>
      </w:r>
      <w:r>
        <w:rPr>
          <w:rFonts w:ascii="宋体" w:hAnsi="宋体" w:eastAsia="宋体" w:cs="宋体"/>
          <w:spacing w:val="-41"/>
          <w:sz w:val="24"/>
          <w:szCs w:val="24"/>
        </w:rPr>
        <w:t xml:space="preserve"> </w:t>
      </w:r>
      <w:r>
        <w:rPr>
          <w:rFonts w:ascii="宋体" w:hAnsi="宋体" w:eastAsia="宋体" w:cs="宋体"/>
          <w:spacing w:val="-1"/>
          <w:sz w:val="24"/>
          <w:szCs w:val="24"/>
        </w:rPr>
        <w:t>万元</w:t>
      </w:r>
      <w:r>
        <w:rPr>
          <w:rFonts w:ascii="宋体" w:hAnsi="宋体" w:eastAsia="宋体" w:cs="宋体"/>
          <w:spacing w:val="-13"/>
          <w:sz w:val="24"/>
          <w:szCs w:val="24"/>
        </w:rPr>
        <w:t>（＝（</w:t>
      </w:r>
      <w:r>
        <w:rPr>
          <w:rFonts w:ascii="宋体" w:hAnsi="宋体" w:eastAsia="宋体" w:cs="宋体"/>
          <w:spacing w:val="-1"/>
          <w:sz w:val="24"/>
          <w:szCs w:val="24"/>
        </w:rPr>
        <w:t>1,965.90－226.17）</w:t>
      </w:r>
      <w:r>
        <w:rPr>
          <w:rFonts w:ascii="宋体" w:hAnsi="宋体" w:eastAsia="宋体" w:cs="宋体"/>
          <w:spacing w:val="-87"/>
          <w:sz w:val="24"/>
          <w:szCs w:val="24"/>
        </w:rPr>
        <w:t xml:space="preserve"> </w:t>
      </w:r>
      <w:r>
        <w:rPr>
          <w:rFonts w:ascii="宋体" w:hAnsi="宋体" w:eastAsia="宋体" w:cs="宋体"/>
          <w:spacing w:val="-1"/>
          <w:sz w:val="24"/>
          <w:szCs w:val="24"/>
        </w:rPr>
        <w:t>×</w:t>
      </w:r>
      <w:r>
        <w:rPr>
          <w:rFonts w:ascii="宋体" w:hAnsi="宋体" w:eastAsia="宋体" w:cs="宋体"/>
          <w:spacing w:val="-2"/>
          <w:sz w:val="24"/>
          <w:szCs w:val="24"/>
        </w:rPr>
        <w:t>2.00%</w:t>
      </w:r>
      <w:r>
        <w:rPr>
          <w:rFonts w:ascii="宋体" w:hAnsi="宋体" w:eastAsia="宋体" w:cs="宋体"/>
          <w:spacing w:val="-13"/>
          <w:sz w:val="24"/>
          <w:szCs w:val="24"/>
        </w:rPr>
        <w:t>），</w:t>
      </w:r>
      <w:r>
        <w:rPr>
          <w:rFonts w:ascii="宋体" w:hAnsi="宋体" w:eastAsia="宋体" w:cs="宋体"/>
          <w:spacing w:val="-2"/>
          <w:sz w:val="24"/>
          <w:szCs w:val="24"/>
        </w:rPr>
        <w:t>单位修理费为</w:t>
      </w:r>
      <w:r>
        <w:rPr>
          <w:rFonts w:ascii="宋体" w:hAnsi="宋体" w:eastAsia="宋体" w:cs="宋体"/>
          <w:spacing w:val="-49"/>
          <w:sz w:val="24"/>
          <w:szCs w:val="24"/>
        </w:rPr>
        <w:t xml:space="preserve"> </w:t>
      </w:r>
      <w:r>
        <w:rPr>
          <w:rFonts w:ascii="宋体" w:hAnsi="宋体" w:eastAsia="宋体" w:cs="宋体"/>
          <w:spacing w:val="-2"/>
          <w:sz w:val="24"/>
          <w:szCs w:val="24"/>
        </w:rPr>
        <w:t>0.39</w:t>
      </w:r>
      <w:r>
        <w:rPr>
          <w:rFonts w:ascii="宋体" w:hAnsi="宋体" w:eastAsia="宋体" w:cs="宋体"/>
          <w:spacing w:val="-48"/>
          <w:sz w:val="24"/>
          <w:szCs w:val="24"/>
        </w:rPr>
        <w:t xml:space="preserve"> </w:t>
      </w:r>
      <w:r>
        <w:rPr>
          <w:rFonts w:ascii="宋体" w:hAnsi="宋体" w:eastAsia="宋体" w:cs="宋体"/>
          <w:spacing w:val="-2"/>
          <w:sz w:val="24"/>
          <w:szCs w:val="24"/>
        </w:rPr>
        <w:t>元/吨 (</w:t>
      </w:r>
      <w:r>
        <w:rPr>
          <w:rFonts w:ascii="宋体" w:hAnsi="宋体" w:eastAsia="宋体" w:cs="宋体"/>
          <w:spacing w:val="-53"/>
          <w:sz w:val="24"/>
          <w:szCs w:val="24"/>
        </w:rPr>
        <w:t xml:space="preserve"> </w:t>
      </w:r>
      <w:r>
        <w:rPr>
          <w:rFonts w:ascii="宋体" w:hAnsi="宋体" w:eastAsia="宋体" w:cs="宋体"/>
          <w:spacing w:val="-2"/>
          <w:sz w:val="24"/>
          <w:szCs w:val="24"/>
        </w:rPr>
        <w:t>=</w:t>
      </w:r>
      <w:r>
        <w:rPr>
          <w:rFonts w:ascii="宋体" w:hAnsi="宋体" w:eastAsia="宋体" w:cs="宋体"/>
          <w:sz w:val="24"/>
          <w:szCs w:val="24"/>
        </w:rPr>
        <w:t xml:space="preserve"> </w:t>
      </w:r>
      <w:r>
        <w:rPr>
          <w:rFonts w:ascii="宋体" w:hAnsi="宋体" w:eastAsia="宋体" w:cs="宋体"/>
          <w:spacing w:val="-2"/>
          <w:sz w:val="24"/>
          <w:szCs w:val="24"/>
        </w:rPr>
        <w:t>34.79÷90.00）。</w:t>
      </w:r>
    </w:p>
    <w:p w14:paraId="1B67A528">
      <w:pPr>
        <w:spacing w:before="1" w:line="218" w:lineRule="auto"/>
        <w:ind w:left="518"/>
        <w:rPr>
          <w:rFonts w:ascii="宋体" w:hAnsi="宋体" w:eastAsia="宋体" w:cs="宋体"/>
          <w:sz w:val="24"/>
          <w:szCs w:val="24"/>
        </w:rPr>
      </w:pPr>
      <w:r>
        <w:rPr>
          <w:rFonts w:ascii="宋体" w:hAnsi="宋体" w:eastAsia="宋体" w:cs="宋体"/>
          <w:spacing w:val="-5"/>
          <w:sz w:val="24"/>
          <w:szCs w:val="24"/>
        </w:rPr>
        <w:t>10.11.7</w:t>
      </w:r>
      <w:r>
        <w:rPr>
          <w:rFonts w:ascii="宋体" w:hAnsi="宋体" w:eastAsia="宋体" w:cs="宋体"/>
          <w:spacing w:val="-39"/>
          <w:sz w:val="24"/>
          <w:szCs w:val="24"/>
        </w:rPr>
        <w:t xml:space="preserve"> </w:t>
      </w:r>
      <w:r>
        <w:rPr>
          <w:rFonts w:ascii="宋体" w:hAnsi="宋体" w:eastAsia="宋体" w:cs="宋体"/>
          <w:spacing w:val="-5"/>
          <w:sz w:val="24"/>
          <w:szCs w:val="24"/>
        </w:rPr>
        <w:t>维简费</w:t>
      </w:r>
    </w:p>
    <w:p w14:paraId="476E3407">
      <w:pPr>
        <w:spacing w:before="215" w:line="385" w:lineRule="auto"/>
        <w:ind w:left="25" w:right="103" w:firstLine="476"/>
        <w:rPr>
          <w:rFonts w:ascii="宋体" w:hAnsi="宋体" w:eastAsia="宋体" w:cs="宋体"/>
          <w:sz w:val="24"/>
          <w:szCs w:val="24"/>
        </w:rPr>
      </w:pPr>
      <w:r>
        <w:rPr>
          <w:rFonts w:ascii="宋体" w:hAnsi="宋体" w:eastAsia="宋体" w:cs="宋体"/>
          <w:spacing w:val="2"/>
          <w:sz w:val="24"/>
          <w:szCs w:val="24"/>
        </w:rPr>
        <w:t>本次评估矿山采剥工程按评估计算矿山服务年限进行折旧摊销，不再考虑维</w:t>
      </w:r>
      <w:r>
        <w:rPr>
          <w:rFonts w:ascii="宋体" w:hAnsi="宋体" w:eastAsia="宋体" w:cs="宋体"/>
          <w:spacing w:val="-5"/>
          <w:sz w:val="24"/>
          <w:szCs w:val="24"/>
        </w:rPr>
        <w:t>简费。</w:t>
      </w:r>
    </w:p>
    <w:p w14:paraId="33B40941">
      <w:pPr>
        <w:spacing w:line="220" w:lineRule="auto"/>
        <w:ind w:left="518"/>
        <w:rPr>
          <w:rFonts w:ascii="宋体" w:hAnsi="宋体" w:eastAsia="宋体" w:cs="宋体"/>
          <w:sz w:val="24"/>
          <w:szCs w:val="24"/>
        </w:rPr>
      </w:pPr>
      <w:r>
        <w:rPr>
          <w:rFonts w:ascii="宋体" w:hAnsi="宋体" w:eastAsia="宋体" w:cs="宋体"/>
          <w:spacing w:val="-4"/>
          <w:sz w:val="24"/>
          <w:szCs w:val="24"/>
        </w:rPr>
        <w:t>10.11.8</w:t>
      </w:r>
      <w:r>
        <w:rPr>
          <w:rFonts w:ascii="宋体" w:hAnsi="宋体" w:eastAsia="宋体" w:cs="宋体"/>
          <w:spacing w:val="-45"/>
          <w:sz w:val="24"/>
          <w:szCs w:val="24"/>
        </w:rPr>
        <w:t xml:space="preserve"> </w:t>
      </w:r>
      <w:r>
        <w:rPr>
          <w:rFonts w:ascii="宋体" w:hAnsi="宋体" w:eastAsia="宋体" w:cs="宋体"/>
          <w:spacing w:val="-4"/>
          <w:sz w:val="24"/>
          <w:szCs w:val="24"/>
        </w:rPr>
        <w:t>安全费用</w:t>
      </w:r>
    </w:p>
    <w:p w14:paraId="4BEF2A6A">
      <w:pPr>
        <w:spacing w:before="247" w:line="219" w:lineRule="auto"/>
        <w:jc w:val="right"/>
        <w:rPr>
          <w:rFonts w:ascii="宋体" w:hAnsi="宋体" w:eastAsia="宋体" w:cs="宋体"/>
          <w:sz w:val="24"/>
          <w:szCs w:val="24"/>
        </w:rPr>
      </w:pPr>
      <w:r>
        <w:rPr>
          <w:rFonts w:ascii="宋体" w:hAnsi="宋体" w:eastAsia="宋体" w:cs="宋体"/>
          <w:spacing w:val="-2"/>
          <w:sz w:val="24"/>
          <w:szCs w:val="24"/>
        </w:rPr>
        <w:t>根据财政部、应急管理部关于印发《企业安全生产费用提取和使用管理办法》</w:t>
      </w:r>
    </w:p>
    <w:p w14:paraId="44723DF6">
      <w:pPr>
        <w:spacing w:line="219" w:lineRule="auto"/>
        <w:rPr>
          <w:rFonts w:ascii="宋体" w:hAnsi="宋体" w:eastAsia="宋体" w:cs="宋体"/>
          <w:sz w:val="24"/>
          <w:szCs w:val="24"/>
        </w:rPr>
        <w:sectPr>
          <w:headerReference r:id="rId59" w:type="default"/>
          <w:footerReference r:id="rId60" w:type="default"/>
          <w:pgSz w:w="11906" w:h="16839"/>
          <w:pgMar w:top="1214" w:right="1511" w:bottom="1300" w:left="1785" w:header="825" w:footer="983" w:gutter="0"/>
          <w:cols w:space="720" w:num="1"/>
        </w:sectPr>
      </w:pPr>
    </w:p>
    <w:p w14:paraId="0829322D">
      <w:pPr>
        <w:spacing w:line="372" w:lineRule="auto"/>
        <w:rPr>
          <w:rFonts w:ascii="Arial"/>
          <w:sz w:val="21"/>
        </w:rPr>
      </w:pPr>
    </w:p>
    <w:p w14:paraId="38355496">
      <w:pPr>
        <w:spacing w:before="78" w:line="415" w:lineRule="auto"/>
        <w:ind w:left="26" w:right="80" w:firstLine="13"/>
        <w:rPr>
          <w:rFonts w:ascii="宋体" w:hAnsi="宋体" w:eastAsia="宋体" w:cs="宋体"/>
          <w:sz w:val="24"/>
          <w:szCs w:val="24"/>
        </w:rPr>
      </w:pPr>
      <w:r>
        <w:rPr>
          <w:rFonts w:ascii="宋体" w:hAnsi="宋体" w:eastAsia="宋体" w:cs="宋体"/>
          <w:spacing w:val="-4"/>
          <w:sz w:val="24"/>
          <w:szCs w:val="24"/>
        </w:rPr>
        <w:t>的通知（财资〔2022〕136</w:t>
      </w:r>
      <w:r>
        <w:rPr>
          <w:rFonts w:ascii="宋体" w:hAnsi="宋体" w:eastAsia="宋体" w:cs="宋体"/>
          <w:spacing w:val="-45"/>
          <w:sz w:val="24"/>
          <w:szCs w:val="24"/>
        </w:rPr>
        <w:t xml:space="preserve"> </w:t>
      </w:r>
      <w:r>
        <w:rPr>
          <w:rFonts w:ascii="宋体" w:hAnsi="宋体" w:eastAsia="宋体" w:cs="宋体"/>
          <w:spacing w:val="-4"/>
          <w:sz w:val="24"/>
          <w:szCs w:val="24"/>
        </w:rPr>
        <w:t>号</w:t>
      </w:r>
      <w:r>
        <w:rPr>
          <w:rFonts w:ascii="宋体" w:hAnsi="宋体" w:eastAsia="宋体" w:cs="宋体"/>
          <w:spacing w:val="-6"/>
          <w:sz w:val="24"/>
          <w:szCs w:val="24"/>
        </w:rPr>
        <w:t>），</w:t>
      </w:r>
      <w:r>
        <w:rPr>
          <w:rFonts w:ascii="宋体" w:hAnsi="宋体" w:eastAsia="宋体" w:cs="宋体"/>
          <w:spacing w:val="-4"/>
          <w:sz w:val="24"/>
          <w:szCs w:val="24"/>
        </w:rPr>
        <w:t>非金属露天矿山按照每吨</w:t>
      </w:r>
      <w:r>
        <w:rPr>
          <w:rFonts w:ascii="宋体" w:hAnsi="宋体" w:eastAsia="宋体" w:cs="宋体"/>
          <w:spacing w:val="-46"/>
          <w:sz w:val="24"/>
          <w:szCs w:val="24"/>
        </w:rPr>
        <w:t xml:space="preserve"> </w:t>
      </w:r>
      <w:r>
        <w:rPr>
          <w:rFonts w:ascii="宋体" w:hAnsi="宋体" w:eastAsia="宋体" w:cs="宋体"/>
          <w:spacing w:val="-4"/>
          <w:sz w:val="24"/>
          <w:szCs w:val="24"/>
        </w:rPr>
        <w:t>3</w:t>
      </w:r>
      <w:r>
        <w:rPr>
          <w:rFonts w:ascii="宋体" w:hAnsi="宋体" w:eastAsia="宋体" w:cs="宋体"/>
          <w:spacing w:val="-48"/>
          <w:sz w:val="24"/>
          <w:szCs w:val="24"/>
        </w:rPr>
        <w:t xml:space="preserve"> </w:t>
      </w:r>
      <w:r>
        <w:rPr>
          <w:rFonts w:ascii="宋体" w:hAnsi="宋体" w:eastAsia="宋体" w:cs="宋体"/>
          <w:spacing w:val="-4"/>
          <w:sz w:val="24"/>
          <w:szCs w:val="24"/>
        </w:rPr>
        <w:t>元计提。本次评估确</w:t>
      </w:r>
      <w:r>
        <w:rPr>
          <w:rFonts w:ascii="宋体" w:hAnsi="宋体" w:eastAsia="宋体" w:cs="宋体"/>
          <w:spacing w:val="-3"/>
          <w:sz w:val="24"/>
          <w:szCs w:val="24"/>
        </w:rPr>
        <w:t>定安全费用为</w:t>
      </w:r>
      <w:r>
        <w:rPr>
          <w:rFonts w:ascii="宋体" w:hAnsi="宋体" w:eastAsia="宋体" w:cs="宋体"/>
          <w:spacing w:val="-46"/>
          <w:sz w:val="24"/>
          <w:szCs w:val="24"/>
        </w:rPr>
        <w:t xml:space="preserve"> </w:t>
      </w:r>
      <w:r>
        <w:rPr>
          <w:rFonts w:ascii="宋体" w:hAnsi="宋体" w:eastAsia="宋体" w:cs="宋体"/>
          <w:spacing w:val="-3"/>
          <w:sz w:val="24"/>
          <w:szCs w:val="24"/>
        </w:rPr>
        <w:t>3.00</w:t>
      </w:r>
      <w:r>
        <w:rPr>
          <w:rFonts w:ascii="宋体" w:hAnsi="宋体" w:eastAsia="宋体" w:cs="宋体"/>
          <w:spacing w:val="-49"/>
          <w:sz w:val="24"/>
          <w:szCs w:val="24"/>
        </w:rPr>
        <w:t xml:space="preserve"> </w:t>
      </w:r>
      <w:r>
        <w:rPr>
          <w:rFonts w:ascii="宋体" w:hAnsi="宋体" w:eastAsia="宋体" w:cs="宋体"/>
          <w:spacing w:val="-3"/>
          <w:sz w:val="24"/>
          <w:szCs w:val="24"/>
        </w:rPr>
        <w:t>元/吨。</w:t>
      </w:r>
    </w:p>
    <w:p w14:paraId="4D6C1B25">
      <w:pPr>
        <w:spacing w:line="219" w:lineRule="auto"/>
        <w:ind w:left="505"/>
        <w:rPr>
          <w:rFonts w:ascii="宋体" w:hAnsi="宋体" w:eastAsia="宋体" w:cs="宋体"/>
          <w:sz w:val="24"/>
          <w:szCs w:val="24"/>
        </w:rPr>
      </w:pPr>
      <w:r>
        <w:rPr>
          <w:rFonts w:ascii="宋体" w:hAnsi="宋体" w:eastAsia="宋体" w:cs="宋体"/>
          <w:spacing w:val="-2"/>
          <w:sz w:val="24"/>
          <w:szCs w:val="24"/>
        </w:rPr>
        <w:t>正常生产年份年安全费用为</w:t>
      </w:r>
      <w:r>
        <w:rPr>
          <w:rFonts w:ascii="宋体" w:hAnsi="宋体" w:eastAsia="宋体" w:cs="宋体"/>
          <w:spacing w:val="-46"/>
          <w:sz w:val="24"/>
          <w:szCs w:val="24"/>
        </w:rPr>
        <w:t xml:space="preserve"> </w:t>
      </w:r>
      <w:r>
        <w:rPr>
          <w:rFonts w:ascii="宋体" w:hAnsi="宋体" w:eastAsia="宋体" w:cs="宋体"/>
          <w:spacing w:val="-2"/>
          <w:sz w:val="24"/>
          <w:szCs w:val="24"/>
        </w:rPr>
        <w:t>270.00</w:t>
      </w:r>
      <w:r>
        <w:rPr>
          <w:rFonts w:ascii="宋体" w:hAnsi="宋体" w:eastAsia="宋体" w:cs="宋体"/>
          <w:spacing w:val="-45"/>
          <w:sz w:val="24"/>
          <w:szCs w:val="24"/>
        </w:rPr>
        <w:t xml:space="preserve"> </w:t>
      </w:r>
      <w:r>
        <w:rPr>
          <w:rFonts w:ascii="宋体" w:hAnsi="宋体" w:eastAsia="宋体" w:cs="宋体"/>
          <w:spacing w:val="-2"/>
          <w:sz w:val="24"/>
          <w:szCs w:val="24"/>
        </w:rPr>
        <w:t>万元</w:t>
      </w:r>
      <w:r>
        <w:rPr>
          <w:rFonts w:ascii="宋体" w:hAnsi="宋体" w:eastAsia="宋体" w:cs="宋体"/>
          <w:spacing w:val="-24"/>
          <w:sz w:val="24"/>
          <w:szCs w:val="24"/>
        </w:rPr>
        <w:t>（</w:t>
      </w:r>
      <w:r>
        <w:rPr>
          <w:rFonts w:ascii="宋体" w:hAnsi="宋体" w:eastAsia="宋体" w:cs="宋体"/>
          <w:spacing w:val="-53"/>
          <w:sz w:val="24"/>
          <w:szCs w:val="24"/>
        </w:rPr>
        <w:t xml:space="preserve"> </w:t>
      </w:r>
      <w:r>
        <w:rPr>
          <w:rFonts w:ascii="宋体" w:hAnsi="宋体" w:eastAsia="宋体" w:cs="宋体"/>
          <w:spacing w:val="-24"/>
          <w:sz w:val="24"/>
          <w:szCs w:val="24"/>
        </w:rPr>
        <w:t>＝</w:t>
      </w:r>
      <w:r>
        <w:rPr>
          <w:rFonts w:ascii="宋体" w:hAnsi="宋体" w:eastAsia="宋体" w:cs="宋体"/>
          <w:spacing w:val="-2"/>
          <w:sz w:val="24"/>
          <w:szCs w:val="24"/>
        </w:rPr>
        <w:t>3.00×90.00）。</w:t>
      </w:r>
    </w:p>
    <w:p w14:paraId="46A8FBAA">
      <w:pPr>
        <w:spacing w:before="254" w:line="220" w:lineRule="auto"/>
        <w:ind w:left="518"/>
        <w:rPr>
          <w:rFonts w:ascii="宋体" w:hAnsi="宋体" w:eastAsia="宋体" w:cs="宋体"/>
          <w:sz w:val="24"/>
          <w:szCs w:val="24"/>
        </w:rPr>
      </w:pPr>
      <w:r>
        <w:rPr>
          <w:rFonts w:ascii="宋体" w:hAnsi="宋体" w:eastAsia="宋体" w:cs="宋体"/>
          <w:spacing w:val="-3"/>
          <w:sz w:val="24"/>
          <w:szCs w:val="24"/>
        </w:rPr>
        <w:t>10.11.9</w:t>
      </w:r>
      <w:r>
        <w:rPr>
          <w:rFonts w:ascii="宋体" w:hAnsi="宋体" w:eastAsia="宋体" w:cs="宋体"/>
          <w:spacing w:val="-50"/>
          <w:sz w:val="24"/>
          <w:szCs w:val="24"/>
        </w:rPr>
        <w:t xml:space="preserve"> </w:t>
      </w:r>
      <w:r>
        <w:rPr>
          <w:rFonts w:ascii="宋体" w:hAnsi="宋体" w:eastAsia="宋体" w:cs="宋体"/>
          <w:spacing w:val="-3"/>
          <w:sz w:val="24"/>
          <w:szCs w:val="24"/>
        </w:rPr>
        <w:t>其他制造费用</w:t>
      </w:r>
    </w:p>
    <w:p w14:paraId="004AEA88">
      <w:pPr>
        <w:spacing w:before="221" w:line="386" w:lineRule="auto"/>
        <w:ind w:left="21" w:right="171" w:firstLine="480"/>
        <w:rPr>
          <w:rFonts w:ascii="宋体" w:hAnsi="宋体" w:eastAsia="宋体" w:cs="宋体"/>
          <w:sz w:val="24"/>
          <w:szCs w:val="24"/>
        </w:rPr>
      </w:pPr>
      <w:r>
        <w:rPr>
          <w:rFonts w:ascii="宋体" w:hAnsi="宋体" w:eastAsia="宋体" w:cs="宋体"/>
          <w:spacing w:val="-3"/>
          <w:sz w:val="24"/>
          <w:szCs w:val="24"/>
        </w:rPr>
        <w:t>根据“开发利用方案</w:t>
      </w:r>
      <w:r>
        <w:rPr>
          <w:rFonts w:ascii="宋体" w:hAnsi="宋体" w:eastAsia="宋体" w:cs="宋体"/>
          <w:spacing w:val="-48"/>
          <w:sz w:val="24"/>
          <w:szCs w:val="24"/>
        </w:rPr>
        <w:t xml:space="preserve"> </w:t>
      </w:r>
      <w:r>
        <w:rPr>
          <w:rFonts w:ascii="宋体" w:hAnsi="宋体" w:eastAsia="宋体" w:cs="宋体"/>
          <w:spacing w:val="-3"/>
          <w:sz w:val="24"/>
          <w:szCs w:val="24"/>
        </w:rPr>
        <w:t>2013</w:t>
      </w:r>
      <w:r>
        <w:rPr>
          <w:rFonts w:ascii="宋体" w:hAnsi="宋体" w:eastAsia="宋体" w:cs="宋体"/>
          <w:spacing w:val="-88"/>
          <w:sz w:val="24"/>
          <w:szCs w:val="24"/>
        </w:rPr>
        <w:t xml:space="preserve"> </w:t>
      </w:r>
      <w:r>
        <w:rPr>
          <w:rFonts w:ascii="宋体" w:hAnsi="宋体" w:eastAsia="宋体" w:cs="宋体"/>
          <w:spacing w:val="-3"/>
          <w:sz w:val="24"/>
          <w:szCs w:val="24"/>
        </w:rPr>
        <w:t>”，参考类似矿山各项成本</w:t>
      </w:r>
      <w:r>
        <w:rPr>
          <w:rFonts w:ascii="宋体" w:hAnsi="宋体" w:eastAsia="宋体" w:cs="宋体"/>
          <w:spacing w:val="-4"/>
          <w:sz w:val="24"/>
          <w:szCs w:val="24"/>
        </w:rPr>
        <w:t>费用占比分配，矿山单</w:t>
      </w:r>
      <w:r>
        <w:rPr>
          <w:rFonts w:ascii="宋体" w:hAnsi="宋体" w:eastAsia="宋体" w:cs="宋体"/>
          <w:spacing w:val="-2"/>
          <w:sz w:val="24"/>
          <w:szCs w:val="24"/>
        </w:rPr>
        <w:t>位其他制造费用为</w:t>
      </w:r>
      <w:r>
        <w:rPr>
          <w:rFonts w:ascii="宋体" w:hAnsi="宋体" w:eastAsia="宋体" w:cs="宋体"/>
          <w:spacing w:val="-46"/>
          <w:sz w:val="24"/>
          <w:szCs w:val="24"/>
        </w:rPr>
        <w:t xml:space="preserve"> </w:t>
      </w:r>
      <w:r>
        <w:rPr>
          <w:rFonts w:ascii="宋体" w:hAnsi="宋体" w:eastAsia="宋体" w:cs="宋体"/>
          <w:spacing w:val="-2"/>
          <w:sz w:val="24"/>
          <w:szCs w:val="24"/>
        </w:rPr>
        <w:t>0.93</w:t>
      </w:r>
      <w:r>
        <w:rPr>
          <w:rFonts w:ascii="宋体" w:hAnsi="宋体" w:eastAsia="宋体" w:cs="宋体"/>
          <w:spacing w:val="-49"/>
          <w:sz w:val="24"/>
          <w:szCs w:val="24"/>
        </w:rPr>
        <w:t xml:space="preserve"> </w:t>
      </w:r>
      <w:r>
        <w:rPr>
          <w:rFonts w:ascii="宋体" w:hAnsi="宋体" w:eastAsia="宋体" w:cs="宋体"/>
          <w:spacing w:val="-2"/>
          <w:sz w:val="24"/>
          <w:szCs w:val="24"/>
        </w:rPr>
        <w:t>元/吨</w:t>
      </w:r>
      <w:r>
        <w:rPr>
          <w:rFonts w:ascii="宋体" w:hAnsi="宋体" w:eastAsia="宋体" w:cs="宋体"/>
          <w:spacing w:val="-7"/>
          <w:sz w:val="24"/>
          <w:szCs w:val="24"/>
        </w:rPr>
        <w:t>（</w:t>
      </w:r>
      <w:r>
        <w:rPr>
          <w:rFonts w:ascii="宋体" w:hAnsi="宋体" w:eastAsia="宋体" w:cs="宋体"/>
          <w:spacing w:val="-52"/>
          <w:sz w:val="24"/>
          <w:szCs w:val="24"/>
        </w:rPr>
        <w:t xml:space="preserve"> </w:t>
      </w:r>
      <w:r>
        <w:rPr>
          <w:rFonts w:ascii="宋体" w:hAnsi="宋体" w:eastAsia="宋体" w:cs="宋体"/>
          <w:spacing w:val="-7"/>
          <w:sz w:val="24"/>
          <w:szCs w:val="24"/>
        </w:rPr>
        <w:t>＝</w:t>
      </w:r>
      <w:r>
        <w:rPr>
          <w:rFonts w:ascii="宋体" w:hAnsi="宋体" w:eastAsia="宋体" w:cs="宋体"/>
          <w:spacing w:val="-2"/>
          <w:sz w:val="24"/>
          <w:szCs w:val="24"/>
        </w:rPr>
        <w:t>14.43×6.42%</w:t>
      </w:r>
      <w:r>
        <w:rPr>
          <w:rFonts w:ascii="宋体" w:hAnsi="宋体" w:eastAsia="宋体" w:cs="宋体"/>
          <w:spacing w:val="-7"/>
          <w:sz w:val="24"/>
          <w:szCs w:val="24"/>
        </w:rPr>
        <w:t>），</w:t>
      </w:r>
      <w:r>
        <w:rPr>
          <w:rFonts w:ascii="宋体" w:hAnsi="宋体" w:eastAsia="宋体" w:cs="宋体"/>
          <w:spacing w:val="-2"/>
          <w:sz w:val="24"/>
          <w:szCs w:val="24"/>
        </w:rPr>
        <w:t>本次评估确定单位其他制造</w:t>
      </w:r>
      <w:r>
        <w:rPr>
          <w:rFonts w:ascii="宋体" w:hAnsi="宋体" w:eastAsia="宋体" w:cs="宋体"/>
          <w:spacing w:val="-3"/>
          <w:sz w:val="24"/>
          <w:szCs w:val="24"/>
        </w:rPr>
        <w:t>费用为</w:t>
      </w:r>
      <w:r>
        <w:rPr>
          <w:rFonts w:ascii="宋体" w:hAnsi="宋体" w:eastAsia="宋体" w:cs="宋体"/>
          <w:spacing w:val="-49"/>
          <w:sz w:val="24"/>
          <w:szCs w:val="24"/>
        </w:rPr>
        <w:t xml:space="preserve"> </w:t>
      </w:r>
      <w:r>
        <w:rPr>
          <w:rFonts w:ascii="宋体" w:hAnsi="宋体" w:eastAsia="宋体" w:cs="宋体"/>
          <w:spacing w:val="-3"/>
          <w:sz w:val="24"/>
          <w:szCs w:val="24"/>
        </w:rPr>
        <w:t>0.93</w:t>
      </w:r>
      <w:r>
        <w:rPr>
          <w:rFonts w:ascii="宋体" w:hAnsi="宋体" w:eastAsia="宋体" w:cs="宋体"/>
          <w:spacing w:val="-49"/>
          <w:sz w:val="24"/>
          <w:szCs w:val="24"/>
        </w:rPr>
        <w:t xml:space="preserve"> </w:t>
      </w:r>
      <w:r>
        <w:rPr>
          <w:rFonts w:ascii="宋体" w:hAnsi="宋体" w:eastAsia="宋体" w:cs="宋体"/>
          <w:spacing w:val="-3"/>
          <w:sz w:val="24"/>
          <w:szCs w:val="24"/>
        </w:rPr>
        <w:t>元/吨。</w:t>
      </w:r>
    </w:p>
    <w:p w14:paraId="788D0D6D">
      <w:pPr>
        <w:spacing w:before="27" w:line="219" w:lineRule="auto"/>
        <w:ind w:left="505"/>
        <w:rPr>
          <w:rFonts w:ascii="宋体" w:hAnsi="宋体" w:eastAsia="宋体" w:cs="宋体"/>
          <w:sz w:val="24"/>
          <w:szCs w:val="24"/>
        </w:rPr>
      </w:pPr>
      <w:r>
        <w:rPr>
          <w:rFonts w:ascii="宋体" w:hAnsi="宋体" w:eastAsia="宋体" w:cs="宋体"/>
          <w:spacing w:val="-2"/>
          <w:sz w:val="24"/>
          <w:szCs w:val="24"/>
        </w:rPr>
        <w:t>正常生产年份年其他制造费用为</w:t>
      </w:r>
      <w:r>
        <w:rPr>
          <w:rFonts w:ascii="宋体" w:hAnsi="宋体" w:eastAsia="宋体" w:cs="宋体"/>
          <w:spacing w:val="-48"/>
          <w:sz w:val="24"/>
          <w:szCs w:val="24"/>
        </w:rPr>
        <w:t xml:space="preserve"> </w:t>
      </w:r>
      <w:r>
        <w:rPr>
          <w:rFonts w:ascii="宋体" w:hAnsi="宋体" w:eastAsia="宋体" w:cs="宋体"/>
          <w:spacing w:val="-2"/>
          <w:sz w:val="24"/>
          <w:szCs w:val="24"/>
        </w:rPr>
        <w:t>83.70</w:t>
      </w:r>
      <w:r>
        <w:rPr>
          <w:rFonts w:ascii="宋体" w:hAnsi="宋体" w:eastAsia="宋体" w:cs="宋体"/>
          <w:spacing w:val="-45"/>
          <w:sz w:val="24"/>
          <w:szCs w:val="24"/>
        </w:rPr>
        <w:t xml:space="preserve"> </w:t>
      </w:r>
      <w:r>
        <w:rPr>
          <w:rFonts w:ascii="宋体" w:hAnsi="宋体" w:eastAsia="宋体" w:cs="宋体"/>
          <w:spacing w:val="-2"/>
          <w:sz w:val="24"/>
          <w:szCs w:val="24"/>
        </w:rPr>
        <w:t>万元</w:t>
      </w:r>
      <w:r>
        <w:rPr>
          <w:rFonts w:ascii="宋体" w:hAnsi="宋体" w:eastAsia="宋体" w:cs="宋体"/>
          <w:spacing w:val="-25"/>
          <w:sz w:val="24"/>
          <w:szCs w:val="24"/>
        </w:rPr>
        <w:t>（</w:t>
      </w:r>
      <w:r>
        <w:rPr>
          <w:rFonts w:ascii="宋体" w:hAnsi="宋体" w:eastAsia="宋体" w:cs="宋体"/>
          <w:spacing w:val="-53"/>
          <w:sz w:val="24"/>
          <w:szCs w:val="24"/>
        </w:rPr>
        <w:t xml:space="preserve"> </w:t>
      </w:r>
      <w:r>
        <w:rPr>
          <w:rFonts w:ascii="宋体" w:hAnsi="宋体" w:eastAsia="宋体" w:cs="宋体"/>
          <w:spacing w:val="-25"/>
          <w:sz w:val="24"/>
          <w:szCs w:val="24"/>
        </w:rPr>
        <w:t>＝</w:t>
      </w:r>
      <w:r>
        <w:rPr>
          <w:rFonts w:ascii="宋体" w:hAnsi="宋体" w:eastAsia="宋体" w:cs="宋体"/>
          <w:spacing w:val="-2"/>
          <w:sz w:val="24"/>
          <w:szCs w:val="24"/>
        </w:rPr>
        <w:t>0.93×90）。</w:t>
      </w:r>
    </w:p>
    <w:p w14:paraId="4E5D28FD">
      <w:pPr>
        <w:spacing w:before="225" w:line="219" w:lineRule="auto"/>
        <w:ind w:left="518"/>
        <w:rPr>
          <w:rFonts w:ascii="宋体" w:hAnsi="宋体" w:eastAsia="宋体" w:cs="宋体"/>
          <w:sz w:val="24"/>
          <w:szCs w:val="24"/>
        </w:rPr>
      </w:pPr>
      <w:r>
        <w:rPr>
          <w:rFonts w:ascii="宋体" w:hAnsi="宋体" w:eastAsia="宋体" w:cs="宋体"/>
          <w:spacing w:val="-4"/>
          <w:sz w:val="24"/>
          <w:szCs w:val="24"/>
        </w:rPr>
        <w:t>10.11.10</w:t>
      </w:r>
      <w:r>
        <w:rPr>
          <w:rFonts w:ascii="宋体" w:hAnsi="宋体" w:eastAsia="宋体" w:cs="宋体"/>
          <w:spacing w:val="-41"/>
          <w:sz w:val="24"/>
          <w:szCs w:val="24"/>
        </w:rPr>
        <w:t xml:space="preserve"> </w:t>
      </w:r>
      <w:r>
        <w:rPr>
          <w:rFonts w:ascii="宋体" w:hAnsi="宋体" w:eastAsia="宋体" w:cs="宋体"/>
          <w:spacing w:val="-4"/>
          <w:sz w:val="24"/>
          <w:szCs w:val="24"/>
        </w:rPr>
        <w:t>管理费用</w:t>
      </w:r>
    </w:p>
    <w:p w14:paraId="435D1B2F">
      <w:pPr>
        <w:spacing w:before="214" w:line="219" w:lineRule="auto"/>
        <w:ind w:left="512"/>
        <w:rPr>
          <w:rFonts w:ascii="宋体" w:hAnsi="宋体" w:eastAsia="宋体" w:cs="宋体"/>
          <w:sz w:val="24"/>
          <w:szCs w:val="24"/>
        </w:rPr>
      </w:pPr>
      <w:r>
        <w:rPr>
          <w:rFonts w:ascii="宋体" w:hAnsi="宋体" w:eastAsia="宋体" w:cs="宋体"/>
          <w:spacing w:val="-4"/>
          <w:sz w:val="24"/>
          <w:szCs w:val="24"/>
        </w:rPr>
        <w:t>（1）摊销费</w:t>
      </w:r>
    </w:p>
    <w:p w14:paraId="5EEDB115">
      <w:pPr>
        <w:spacing w:before="213" w:line="385" w:lineRule="auto"/>
        <w:ind w:left="20" w:right="171" w:firstLine="481"/>
        <w:rPr>
          <w:rFonts w:ascii="宋体" w:hAnsi="宋体" w:eastAsia="宋体" w:cs="宋体"/>
          <w:sz w:val="24"/>
          <w:szCs w:val="24"/>
        </w:rPr>
      </w:pPr>
      <w:r>
        <w:rPr>
          <w:rFonts w:ascii="宋体" w:hAnsi="宋体" w:eastAsia="宋体" w:cs="宋体"/>
          <w:spacing w:val="-5"/>
          <w:sz w:val="24"/>
          <w:szCs w:val="24"/>
        </w:rPr>
        <w:t>本次评估无形资产投资为</w:t>
      </w:r>
      <w:r>
        <w:rPr>
          <w:rFonts w:ascii="宋体" w:hAnsi="宋体" w:eastAsia="宋体" w:cs="宋体"/>
          <w:spacing w:val="-22"/>
          <w:sz w:val="24"/>
          <w:szCs w:val="24"/>
        </w:rPr>
        <w:t xml:space="preserve"> </w:t>
      </w:r>
      <w:r>
        <w:rPr>
          <w:rFonts w:ascii="宋体" w:hAnsi="宋体" w:eastAsia="宋体" w:cs="宋体"/>
          <w:spacing w:val="-5"/>
          <w:sz w:val="24"/>
          <w:szCs w:val="24"/>
        </w:rPr>
        <w:t>1,453.96</w:t>
      </w:r>
      <w:r>
        <w:rPr>
          <w:rFonts w:ascii="宋体" w:hAnsi="宋体" w:eastAsia="宋体" w:cs="宋体"/>
          <w:spacing w:val="-45"/>
          <w:sz w:val="24"/>
          <w:szCs w:val="24"/>
        </w:rPr>
        <w:t xml:space="preserve"> </w:t>
      </w:r>
      <w:r>
        <w:rPr>
          <w:rFonts w:ascii="宋体" w:hAnsi="宋体" w:eastAsia="宋体" w:cs="宋体"/>
          <w:spacing w:val="-5"/>
          <w:sz w:val="24"/>
          <w:szCs w:val="24"/>
        </w:rPr>
        <w:t>万元，在矿山服务年限内摊销。则正常年</w:t>
      </w:r>
      <w:r>
        <w:rPr>
          <w:rFonts w:ascii="宋体" w:hAnsi="宋体" w:eastAsia="宋体" w:cs="宋体"/>
          <w:spacing w:val="-1"/>
          <w:sz w:val="24"/>
          <w:szCs w:val="24"/>
        </w:rPr>
        <w:t>份摊销费为</w:t>
      </w:r>
      <w:r>
        <w:rPr>
          <w:rFonts w:ascii="宋体" w:hAnsi="宋体" w:eastAsia="宋体" w:cs="宋体"/>
          <w:spacing w:val="-49"/>
          <w:sz w:val="24"/>
          <w:szCs w:val="24"/>
        </w:rPr>
        <w:t xml:space="preserve"> </w:t>
      </w:r>
      <w:r>
        <w:rPr>
          <w:rFonts w:ascii="宋体" w:hAnsi="宋体" w:eastAsia="宋体" w:cs="宋体"/>
          <w:spacing w:val="-1"/>
          <w:sz w:val="24"/>
          <w:szCs w:val="24"/>
        </w:rPr>
        <w:t>48.47</w:t>
      </w:r>
      <w:r>
        <w:rPr>
          <w:rFonts w:ascii="宋体" w:hAnsi="宋体" w:eastAsia="宋体" w:cs="宋体"/>
          <w:spacing w:val="-45"/>
          <w:sz w:val="24"/>
          <w:szCs w:val="24"/>
        </w:rPr>
        <w:t xml:space="preserve"> </w:t>
      </w:r>
      <w:r>
        <w:rPr>
          <w:rFonts w:ascii="宋体" w:hAnsi="宋体" w:eastAsia="宋体" w:cs="宋体"/>
          <w:spacing w:val="-1"/>
          <w:sz w:val="24"/>
          <w:szCs w:val="24"/>
        </w:rPr>
        <w:t>万元</w:t>
      </w:r>
      <w:r>
        <w:rPr>
          <w:rFonts w:ascii="宋体" w:hAnsi="宋体" w:eastAsia="宋体" w:cs="宋体"/>
          <w:spacing w:val="-59"/>
          <w:sz w:val="24"/>
          <w:szCs w:val="24"/>
        </w:rPr>
        <w:t>（＝</w:t>
      </w:r>
      <w:r>
        <w:rPr>
          <w:rFonts w:ascii="宋体" w:hAnsi="宋体" w:eastAsia="宋体" w:cs="宋体"/>
          <w:spacing w:val="-1"/>
          <w:sz w:val="24"/>
          <w:szCs w:val="24"/>
        </w:rPr>
        <w:t>1,453.96÷30.00</w:t>
      </w:r>
      <w:r>
        <w:rPr>
          <w:rFonts w:ascii="宋体" w:hAnsi="宋体" w:eastAsia="宋体" w:cs="宋体"/>
          <w:spacing w:val="-59"/>
          <w:sz w:val="24"/>
          <w:szCs w:val="24"/>
        </w:rPr>
        <w:t>），</w:t>
      </w:r>
      <w:r>
        <w:rPr>
          <w:rFonts w:ascii="宋体" w:hAnsi="宋体" w:eastAsia="宋体" w:cs="宋体"/>
          <w:spacing w:val="-1"/>
          <w:sz w:val="24"/>
          <w:szCs w:val="24"/>
        </w:rPr>
        <w:t>单位原矿摊销费为</w:t>
      </w:r>
      <w:r>
        <w:rPr>
          <w:rFonts w:ascii="宋体" w:hAnsi="宋体" w:eastAsia="宋体" w:cs="宋体"/>
          <w:spacing w:val="-49"/>
          <w:sz w:val="24"/>
          <w:szCs w:val="24"/>
        </w:rPr>
        <w:t xml:space="preserve"> </w:t>
      </w:r>
      <w:r>
        <w:rPr>
          <w:rFonts w:ascii="宋体" w:hAnsi="宋体" w:eastAsia="宋体" w:cs="宋体"/>
          <w:spacing w:val="-1"/>
          <w:sz w:val="24"/>
          <w:szCs w:val="24"/>
        </w:rPr>
        <w:t>0.54</w:t>
      </w:r>
      <w:r>
        <w:rPr>
          <w:rFonts w:ascii="宋体" w:hAnsi="宋体" w:eastAsia="宋体" w:cs="宋体"/>
          <w:spacing w:val="-48"/>
          <w:sz w:val="24"/>
          <w:szCs w:val="24"/>
        </w:rPr>
        <w:t xml:space="preserve"> </w:t>
      </w:r>
      <w:r>
        <w:rPr>
          <w:rFonts w:ascii="宋体" w:hAnsi="宋体" w:eastAsia="宋体" w:cs="宋体"/>
          <w:spacing w:val="-1"/>
          <w:sz w:val="24"/>
          <w:szCs w:val="24"/>
        </w:rPr>
        <w:t>元/吨(</w:t>
      </w:r>
      <w:r>
        <w:rPr>
          <w:rFonts w:ascii="宋体" w:hAnsi="宋体" w:eastAsia="宋体" w:cs="宋体"/>
          <w:spacing w:val="-53"/>
          <w:sz w:val="24"/>
          <w:szCs w:val="24"/>
        </w:rPr>
        <w:t xml:space="preserve"> </w:t>
      </w:r>
      <w:r>
        <w:rPr>
          <w:rFonts w:ascii="宋体" w:hAnsi="宋体" w:eastAsia="宋体" w:cs="宋体"/>
          <w:spacing w:val="-1"/>
          <w:sz w:val="24"/>
          <w:szCs w:val="24"/>
        </w:rPr>
        <w:t>=</w:t>
      </w:r>
      <w:r>
        <w:rPr>
          <w:rFonts w:ascii="宋体" w:hAnsi="宋体" w:eastAsia="宋体" w:cs="宋体"/>
          <w:sz w:val="24"/>
          <w:szCs w:val="24"/>
        </w:rPr>
        <w:t xml:space="preserve"> </w:t>
      </w:r>
      <w:r>
        <w:rPr>
          <w:rFonts w:ascii="宋体" w:hAnsi="宋体" w:eastAsia="宋体" w:cs="宋体"/>
          <w:spacing w:val="-1"/>
          <w:sz w:val="24"/>
          <w:szCs w:val="24"/>
        </w:rPr>
        <w:t>48.47÷90.00）。</w:t>
      </w:r>
    </w:p>
    <w:p w14:paraId="48488726">
      <w:pPr>
        <w:spacing w:line="219" w:lineRule="auto"/>
        <w:ind w:left="512"/>
        <w:rPr>
          <w:rFonts w:ascii="宋体" w:hAnsi="宋体" w:eastAsia="宋体" w:cs="宋体"/>
          <w:sz w:val="24"/>
          <w:szCs w:val="24"/>
        </w:rPr>
      </w:pPr>
      <w:r>
        <w:rPr>
          <w:rFonts w:ascii="宋体" w:hAnsi="宋体" w:eastAsia="宋体" w:cs="宋体"/>
          <w:spacing w:val="-2"/>
          <w:sz w:val="24"/>
          <w:szCs w:val="24"/>
        </w:rPr>
        <w:t>（2）管理人员职工薪酬</w:t>
      </w:r>
    </w:p>
    <w:p w14:paraId="148AE1E9">
      <w:pPr>
        <w:spacing w:before="264" w:line="412" w:lineRule="auto"/>
        <w:ind w:left="23" w:right="78" w:firstLine="482"/>
        <w:rPr>
          <w:rFonts w:ascii="宋体" w:hAnsi="宋体" w:eastAsia="宋体" w:cs="宋体"/>
          <w:sz w:val="24"/>
          <w:szCs w:val="24"/>
        </w:rPr>
      </w:pPr>
      <w:r>
        <w:rPr>
          <w:rFonts w:ascii="宋体" w:hAnsi="宋体" w:eastAsia="宋体" w:cs="宋体"/>
          <w:spacing w:val="2"/>
          <w:sz w:val="24"/>
          <w:szCs w:val="24"/>
        </w:rPr>
        <w:t>管理人员职工薪酬已并入生产成本计算。本次评估不再另行计算管理人员职</w:t>
      </w:r>
      <w:r>
        <w:rPr>
          <w:rFonts w:ascii="宋体" w:hAnsi="宋体" w:eastAsia="宋体" w:cs="宋体"/>
          <w:spacing w:val="-4"/>
          <w:sz w:val="24"/>
          <w:szCs w:val="24"/>
        </w:rPr>
        <w:t>工薪酬。</w:t>
      </w:r>
    </w:p>
    <w:p w14:paraId="0E990E50">
      <w:pPr>
        <w:spacing w:line="220" w:lineRule="auto"/>
        <w:ind w:left="512"/>
        <w:rPr>
          <w:rFonts w:ascii="宋体" w:hAnsi="宋体" w:eastAsia="宋体" w:cs="宋体"/>
          <w:sz w:val="24"/>
          <w:szCs w:val="24"/>
        </w:rPr>
      </w:pPr>
      <w:r>
        <w:rPr>
          <w:rFonts w:ascii="宋体" w:hAnsi="宋体" w:eastAsia="宋体" w:cs="宋体"/>
          <w:spacing w:val="-2"/>
          <w:sz w:val="24"/>
          <w:szCs w:val="24"/>
        </w:rPr>
        <w:t>（3）环境恢复治理与土地复垦支出</w:t>
      </w:r>
    </w:p>
    <w:p w14:paraId="45474D5E">
      <w:pPr>
        <w:tabs>
          <w:tab w:val="left" w:pos="146"/>
        </w:tabs>
        <w:spacing w:before="262" w:line="431" w:lineRule="auto"/>
        <w:ind w:left="22" w:right="80" w:firstLine="479"/>
        <w:rPr>
          <w:rFonts w:ascii="宋体" w:hAnsi="宋体" w:eastAsia="宋体" w:cs="宋体"/>
          <w:sz w:val="24"/>
          <w:szCs w:val="24"/>
        </w:rPr>
      </w:pPr>
      <w:r>
        <w:rPr>
          <w:rFonts w:ascii="宋体" w:hAnsi="宋体" w:eastAsia="宋体" w:cs="宋体"/>
          <w:spacing w:val="2"/>
          <w:sz w:val="24"/>
          <w:szCs w:val="24"/>
        </w:rPr>
        <w:t>根据《富源县宏发水泥有限责任公司通泰石灰岩矿矿山地质环境保护与土地复垦方案》，“通泰石灰岩矿采矿权</w:t>
      </w:r>
      <w:r>
        <w:rPr>
          <w:rFonts w:ascii="宋体" w:hAnsi="宋体" w:eastAsia="宋体" w:cs="宋体"/>
          <w:spacing w:val="-72"/>
          <w:sz w:val="24"/>
          <w:szCs w:val="24"/>
        </w:rPr>
        <w:t xml:space="preserve"> </w:t>
      </w:r>
      <w:r>
        <w:rPr>
          <w:rFonts w:ascii="宋体" w:hAnsi="宋体" w:eastAsia="宋体" w:cs="宋体"/>
          <w:spacing w:val="2"/>
          <w:sz w:val="24"/>
          <w:szCs w:val="24"/>
        </w:rPr>
        <w:t>”环境恢复治理总投资48.77</w:t>
      </w:r>
      <w:r>
        <w:rPr>
          <w:rFonts w:ascii="宋体" w:hAnsi="宋体" w:eastAsia="宋体" w:cs="宋体"/>
          <w:spacing w:val="-43"/>
          <w:sz w:val="24"/>
          <w:szCs w:val="24"/>
        </w:rPr>
        <w:t xml:space="preserve"> </w:t>
      </w:r>
      <w:r>
        <w:rPr>
          <w:rFonts w:ascii="宋体" w:hAnsi="宋体" w:eastAsia="宋体" w:cs="宋体"/>
          <w:spacing w:val="2"/>
          <w:sz w:val="24"/>
          <w:szCs w:val="24"/>
        </w:rPr>
        <w:t>万元，其中，</w:t>
      </w:r>
      <w:r>
        <w:rPr>
          <w:rFonts w:ascii="宋体" w:hAnsi="宋体" w:eastAsia="宋体" w:cs="宋体"/>
          <w:spacing w:val="-3"/>
          <w:sz w:val="24"/>
          <w:szCs w:val="24"/>
        </w:rPr>
        <w:t>预备费为</w:t>
      </w:r>
      <w:r>
        <w:rPr>
          <w:rFonts w:ascii="宋体" w:hAnsi="宋体" w:eastAsia="宋体" w:cs="宋体"/>
          <w:spacing w:val="-48"/>
          <w:sz w:val="24"/>
          <w:szCs w:val="24"/>
        </w:rPr>
        <w:t xml:space="preserve"> </w:t>
      </w:r>
      <w:r>
        <w:rPr>
          <w:rFonts w:ascii="宋体" w:hAnsi="宋体" w:eastAsia="宋体" w:cs="宋体"/>
          <w:spacing w:val="-3"/>
          <w:sz w:val="24"/>
          <w:szCs w:val="24"/>
        </w:rPr>
        <w:t>2.76</w:t>
      </w:r>
      <w:r>
        <w:rPr>
          <w:rFonts w:ascii="宋体" w:hAnsi="宋体" w:eastAsia="宋体" w:cs="宋体"/>
          <w:spacing w:val="-45"/>
          <w:sz w:val="24"/>
          <w:szCs w:val="24"/>
        </w:rPr>
        <w:t xml:space="preserve"> </w:t>
      </w:r>
      <w:r>
        <w:rPr>
          <w:rFonts w:ascii="宋体" w:hAnsi="宋体" w:eastAsia="宋体" w:cs="宋体"/>
          <w:spacing w:val="-3"/>
          <w:sz w:val="24"/>
          <w:szCs w:val="24"/>
        </w:rPr>
        <w:t>万元；土地复垦总投资为</w:t>
      </w:r>
      <w:r>
        <w:rPr>
          <w:rFonts w:ascii="宋体" w:hAnsi="宋体" w:eastAsia="宋体" w:cs="宋体"/>
          <w:spacing w:val="-45"/>
          <w:sz w:val="24"/>
          <w:szCs w:val="24"/>
        </w:rPr>
        <w:t xml:space="preserve"> </w:t>
      </w:r>
      <w:r>
        <w:rPr>
          <w:rFonts w:ascii="宋体" w:hAnsi="宋体" w:eastAsia="宋体" w:cs="宋体"/>
          <w:spacing w:val="-3"/>
          <w:sz w:val="24"/>
          <w:szCs w:val="24"/>
        </w:rPr>
        <w:t>732.94</w:t>
      </w:r>
      <w:r>
        <w:rPr>
          <w:rFonts w:ascii="宋体" w:hAnsi="宋体" w:eastAsia="宋体" w:cs="宋体"/>
          <w:spacing w:val="-45"/>
          <w:sz w:val="24"/>
          <w:szCs w:val="24"/>
        </w:rPr>
        <w:t xml:space="preserve"> </w:t>
      </w:r>
      <w:r>
        <w:rPr>
          <w:rFonts w:ascii="宋体" w:hAnsi="宋体" w:eastAsia="宋体" w:cs="宋体"/>
          <w:spacing w:val="-3"/>
          <w:sz w:val="24"/>
          <w:szCs w:val="24"/>
        </w:rPr>
        <w:t>万元，</w:t>
      </w:r>
      <w:r>
        <w:rPr>
          <w:rFonts w:ascii="宋体" w:hAnsi="宋体" w:eastAsia="宋体" w:cs="宋体"/>
          <w:spacing w:val="-4"/>
          <w:sz w:val="24"/>
          <w:szCs w:val="24"/>
        </w:rPr>
        <w:t>其中，预备费为</w:t>
      </w:r>
      <w:r>
        <w:rPr>
          <w:rFonts w:ascii="宋体" w:hAnsi="宋体" w:eastAsia="宋体" w:cs="宋体"/>
          <w:spacing w:val="-33"/>
          <w:sz w:val="24"/>
          <w:szCs w:val="24"/>
        </w:rPr>
        <w:t xml:space="preserve"> </w:t>
      </w:r>
      <w:r>
        <w:rPr>
          <w:rFonts w:ascii="宋体" w:hAnsi="宋体" w:eastAsia="宋体" w:cs="宋体"/>
          <w:spacing w:val="-4"/>
          <w:sz w:val="24"/>
          <w:szCs w:val="24"/>
        </w:rPr>
        <w:t>199.29</w:t>
      </w:r>
      <w:r>
        <w:rPr>
          <w:rFonts w:ascii="宋体" w:hAnsi="宋体" w:eastAsia="宋体" w:cs="宋体"/>
          <w:spacing w:val="-45"/>
          <w:sz w:val="24"/>
          <w:szCs w:val="24"/>
        </w:rPr>
        <w:t xml:space="preserve"> </w:t>
      </w:r>
      <w:r>
        <w:rPr>
          <w:rFonts w:ascii="宋体" w:hAnsi="宋体" w:eastAsia="宋体" w:cs="宋体"/>
          <w:spacing w:val="-4"/>
          <w:sz w:val="24"/>
          <w:szCs w:val="24"/>
        </w:rPr>
        <w:t>万</w:t>
      </w:r>
      <w:r>
        <w:rPr>
          <w:rFonts w:ascii="宋体" w:hAnsi="宋体" w:eastAsia="宋体" w:cs="宋体"/>
          <w:spacing w:val="-2"/>
          <w:sz w:val="24"/>
          <w:szCs w:val="24"/>
        </w:rPr>
        <w:t>元。扣除预备费后环境恢复治理及土地复垦投资为</w:t>
      </w:r>
      <w:r>
        <w:rPr>
          <w:rFonts w:ascii="宋体" w:hAnsi="宋体" w:eastAsia="宋体" w:cs="宋体"/>
          <w:spacing w:val="-40"/>
          <w:sz w:val="24"/>
          <w:szCs w:val="24"/>
        </w:rPr>
        <w:t xml:space="preserve"> </w:t>
      </w:r>
      <w:r>
        <w:rPr>
          <w:rFonts w:ascii="宋体" w:hAnsi="宋体" w:eastAsia="宋体" w:cs="宋体"/>
          <w:spacing w:val="-2"/>
          <w:sz w:val="24"/>
          <w:szCs w:val="24"/>
        </w:rPr>
        <w:t>579.66</w:t>
      </w:r>
      <w:r>
        <w:rPr>
          <w:rFonts w:ascii="宋体" w:hAnsi="宋体" w:eastAsia="宋体" w:cs="宋体"/>
          <w:spacing w:val="-45"/>
          <w:sz w:val="24"/>
          <w:szCs w:val="24"/>
        </w:rPr>
        <w:t xml:space="preserve"> </w:t>
      </w:r>
      <w:r>
        <w:rPr>
          <w:rFonts w:ascii="宋体" w:hAnsi="宋体" w:eastAsia="宋体" w:cs="宋体"/>
          <w:spacing w:val="-2"/>
          <w:sz w:val="24"/>
          <w:szCs w:val="24"/>
        </w:rPr>
        <w:t>万元，矿山全部采出矿</w:t>
      </w:r>
      <w:r>
        <w:rPr>
          <w:rFonts w:ascii="宋体" w:hAnsi="宋体" w:eastAsia="宋体" w:cs="宋体"/>
          <w:sz w:val="24"/>
          <w:szCs w:val="24"/>
        </w:rPr>
        <w:t>石量为</w:t>
      </w:r>
      <w:r>
        <w:rPr>
          <w:rFonts w:ascii="宋体" w:hAnsi="宋体" w:eastAsia="宋体" w:cs="宋体"/>
          <w:spacing w:val="-30"/>
          <w:sz w:val="24"/>
          <w:szCs w:val="24"/>
        </w:rPr>
        <w:t xml:space="preserve"> </w:t>
      </w:r>
      <w:r>
        <w:rPr>
          <w:rFonts w:ascii="宋体" w:hAnsi="宋体" w:eastAsia="宋体" w:cs="宋体"/>
          <w:sz w:val="24"/>
          <w:szCs w:val="24"/>
        </w:rPr>
        <w:t>3513.60</w:t>
      </w:r>
      <w:r>
        <w:rPr>
          <w:rFonts w:ascii="宋体" w:hAnsi="宋体" w:eastAsia="宋体" w:cs="宋体"/>
          <w:spacing w:val="-41"/>
          <w:sz w:val="24"/>
          <w:szCs w:val="24"/>
        </w:rPr>
        <w:t xml:space="preserve"> </w:t>
      </w:r>
      <w:r>
        <w:rPr>
          <w:rFonts w:ascii="宋体" w:hAnsi="宋体" w:eastAsia="宋体" w:cs="宋体"/>
          <w:sz w:val="24"/>
          <w:szCs w:val="24"/>
        </w:rPr>
        <w:t>万吨，则本次评估单位环境恢复治理及土地复垦费为</w:t>
      </w:r>
      <w:r>
        <w:rPr>
          <w:rFonts w:ascii="宋体" w:hAnsi="宋体" w:eastAsia="宋体" w:cs="宋体"/>
          <w:spacing w:val="-46"/>
          <w:sz w:val="24"/>
          <w:szCs w:val="24"/>
        </w:rPr>
        <w:t xml:space="preserve"> </w:t>
      </w:r>
      <w:r>
        <w:rPr>
          <w:rFonts w:ascii="宋体" w:hAnsi="宋体" w:eastAsia="宋体" w:cs="宋体"/>
          <w:sz w:val="24"/>
          <w:szCs w:val="24"/>
        </w:rPr>
        <w:t>0.16</w:t>
      </w:r>
      <w:r>
        <w:rPr>
          <w:rFonts w:ascii="宋体" w:hAnsi="宋体" w:eastAsia="宋体" w:cs="宋体"/>
          <w:spacing w:val="-44"/>
          <w:sz w:val="24"/>
          <w:szCs w:val="24"/>
        </w:rPr>
        <w:t xml:space="preserve"> </w:t>
      </w:r>
      <w:r>
        <w:rPr>
          <w:rFonts w:ascii="宋体" w:hAnsi="宋体" w:eastAsia="宋体" w:cs="宋体"/>
          <w:sz w:val="24"/>
          <w:szCs w:val="24"/>
        </w:rPr>
        <w:t>元/吨</w:t>
      </w:r>
      <w:r>
        <w:rPr>
          <w:rFonts w:ascii="宋体" w:hAnsi="宋体" w:eastAsia="宋体" w:cs="宋体"/>
          <w:sz w:val="24"/>
          <w:szCs w:val="24"/>
        </w:rPr>
        <w:tab/>
      </w:r>
      <w:r>
        <w:rPr>
          <w:rFonts w:ascii="宋体" w:hAnsi="宋体" w:eastAsia="宋体" w:cs="宋体"/>
          <w:spacing w:val="2"/>
          <w:sz w:val="24"/>
          <w:szCs w:val="24"/>
        </w:rPr>
        <w:t>(</w:t>
      </w:r>
      <w:r>
        <w:rPr>
          <w:rFonts w:ascii="宋体" w:hAnsi="宋体" w:eastAsia="宋体" w:cs="宋体"/>
          <w:spacing w:val="-53"/>
          <w:sz w:val="24"/>
          <w:szCs w:val="24"/>
        </w:rPr>
        <w:t xml:space="preserve"> </w:t>
      </w:r>
      <w:r>
        <w:rPr>
          <w:rFonts w:ascii="宋体" w:hAnsi="宋体" w:eastAsia="宋体" w:cs="宋体"/>
          <w:spacing w:val="2"/>
          <w:sz w:val="24"/>
          <w:szCs w:val="24"/>
        </w:rPr>
        <w:t>=579.66÷3513.60）。</w:t>
      </w:r>
    </w:p>
    <w:p w14:paraId="491F0367">
      <w:pPr>
        <w:spacing w:line="219" w:lineRule="auto"/>
        <w:jc w:val="right"/>
        <w:rPr>
          <w:rFonts w:ascii="宋体" w:hAnsi="宋体" w:eastAsia="宋体" w:cs="宋体"/>
          <w:sz w:val="24"/>
          <w:szCs w:val="24"/>
        </w:rPr>
      </w:pPr>
      <w:r>
        <w:rPr>
          <w:rFonts w:ascii="宋体" w:hAnsi="宋体" w:eastAsia="宋体" w:cs="宋体"/>
          <w:spacing w:val="-5"/>
          <w:sz w:val="24"/>
          <w:szCs w:val="24"/>
        </w:rPr>
        <w:t>正常生产年份年环境恢复治理及土地复垦费为</w:t>
      </w:r>
      <w:r>
        <w:rPr>
          <w:rFonts w:ascii="宋体" w:hAnsi="宋体" w:eastAsia="宋体" w:cs="宋体"/>
          <w:spacing w:val="-32"/>
          <w:sz w:val="24"/>
          <w:szCs w:val="24"/>
        </w:rPr>
        <w:t xml:space="preserve"> </w:t>
      </w:r>
      <w:r>
        <w:rPr>
          <w:rFonts w:ascii="宋体" w:hAnsi="宋体" w:eastAsia="宋体" w:cs="宋体"/>
          <w:spacing w:val="-5"/>
          <w:sz w:val="24"/>
          <w:szCs w:val="24"/>
        </w:rPr>
        <w:t>14.85</w:t>
      </w:r>
      <w:r>
        <w:rPr>
          <w:rFonts w:ascii="宋体" w:hAnsi="宋体" w:eastAsia="宋体" w:cs="宋体"/>
          <w:spacing w:val="-45"/>
          <w:sz w:val="24"/>
          <w:szCs w:val="24"/>
        </w:rPr>
        <w:t xml:space="preserve"> </w:t>
      </w:r>
      <w:r>
        <w:rPr>
          <w:rFonts w:ascii="宋体" w:hAnsi="宋体" w:eastAsia="宋体" w:cs="宋体"/>
          <w:spacing w:val="-5"/>
          <w:sz w:val="24"/>
          <w:szCs w:val="24"/>
        </w:rPr>
        <w:t>万元</w:t>
      </w:r>
      <w:r>
        <w:rPr>
          <w:rFonts w:ascii="宋体" w:hAnsi="宋体" w:eastAsia="宋体" w:cs="宋体"/>
          <w:spacing w:val="-26"/>
          <w:sz w:val="24"/>
          <w:szCs w:val="24"/>
        </w:rPr>
        <w:t>（＝</w:t>
      </w:r>
      <w:r>
        <w:rPr>
          <w:rFonts w:ascii="宋体" w:hAnsi="宋体" w:eastAsia="宋体" w:cs="宋体"/>
          <w:spacing w:val="-5"/>
          <w:sz w:val="24"/>
          <w:szCs w:val="24"/>
        </w:rPr>
        <w:t>0.16×90.00）。</w:t>
      </w:r>
    </w:p>
    <w:p w14:paraId="23D24A8D">
      <w:pPr>
        <w:spacing w:before="226" w:line="219" w:lineRule="auto"/>
        <w:ind w:left="518"/>
        <w:rPr>
          <w:rFonts w:ascii="宋体" w:hAnsi="宋体" w:eastAsia="宋体" w:cs="宋体"/>
          <w:sz w:val="24"/>
          <w:szCs w:val="24"/>
        </w:rPr>
      </w:pPr>
      <w:r>
        <w:rPr>
          <w:rFonts w:ascii="宋体" w:hAnsi="宋体" w:eastAsia="宋体" w:cs="宋体"/>
          <w:spacing w:val="-4"/>
          <w:sz w:val="24"/>
          <w:szCs w:val="24"/>
        </w:rPr>
        <w:t>10.11.11</w:t>
      </w:r>
      <w:r>
        <w:rPr>
          <w:rFonts w:ascii="宋体" w:hAnsi="宋体" w:eastAsia="宋体" w:cs="宋体"/>
          <w:spacing w:val="-41"/>
          <w:sz w:val="24"/>
          <w:szCs w:val="24"/>
        </w:rPr>
        <w:t xml:space="preserve"> </w:t>
      </w:r>
      <w:r>
        <w:rPr>
          <w:rFonts w:ascii="宋体" w:hAnsi="宋体" w:eastAsia="宋体" w:cs="宋体"/>
          <w:spacing w:val="-4"/>
          <w:sz w:val="24"/>
          <w:szCs w:val="24"/>
        </w:rPr>
        <w:t>财务费用</w:t>
      </w:r>
    </w:p>
    <w:p w14:paraId="24E102C6">
      <w:pPr>
        <w:spacing w:before="215" w:line="219" w:lineRule="auto"/>
        <w:ind w:left="502"/>
        <w:rPr>
          <w:rFonts w:ascii="宋体" w:hAnsi="宋体" w:eastAsia="宋体" w:cs="宋体"/>
          <w:sz w:val="24"/>
          <w:szCs w:val="24"/>
        </w:rPr>
      </w:pPr>
      <w:r>
        <w:rPr>
          <w:rFonts w:ascii="宋体" w:hAnsi="宋体" w:eastAsia="宋体" w:cs="宋体"/>
          <w:sz w:val="24"/>
          <w:szCs w:val="24"/>
        </w:rPr>
        <w:t>财务费用是指企业为筹集生产经营所需资金等而</w:t>
      </w:r>
      <w:r>
        <w:rPr>
          <w:rFonts w:ascii="宋体" w:hAnsi="宋体" w:eastAsia="宋体" w:cs="宋体"/>
          <w:spacing w:val="-1"/>
          <w:sz w:val="24"/>
          <w:szCs w:val="24"/>
        </w:rPr>
        <w:t>发生的费用，包括应当作为</w:t>
      </w:r>
    </w:p>
    <w:p w14:paraId="747219BF">
      <w:pPr>
        <w:spacing w:line="219" w:lineRule="auto"/>
        <w:rPr>
          <w:rFonts w:ascii="宋体" w:hAnsi="宋体" w:eastAsia="宋体" w:cs="宋体"/>
          <w:sz w:val="24"/>
          <w:szCs w:val="24"/>
        </w:rPr>
        <w:sectPr>
          <w:headerReference r:id="rId61" w:type="default"/>
          <w:footerReference r:id="rId62" w:type="default"/>
          <w:pgSz w:w="11906" w:h="16839"/>
          <w:pgMar w:top="1214" w:right="1536" w:bottom="1300" w:left="1785" w:header="825" w:footer="983" w:gutter="0"/>
          <w:cols w:space="720" w:num="1"/>
        </w:sectPr>
      </w:pPr>
    </w:p>
    <w:p w14:paraId="21670971">
      <w:pPr>
        <w:spacing w:line="341" w:lineRule="auto"/>
        <w:rPr>
          <w:rFonts w:ascii="Arial"/>
          <w:sz w:val="21"/>
        </w:rPr>
      </w:pPr>
    </w:p>
    <w:p w14:paraId="64A968CF">
      <w:pPr>
        <w:spacing w:before="78" w:line="219" w:lineRule="auto"/>
        <w:jc w:val="right"/>
        <w:rPr>
          <w:rFonts w:ascii="宋体" w:hAnsi="宋体" w:eastAsia="宋体" w:cs="宋体"/>
          <w:sz w:val="24"/>
          <w:szCs w:val="24"/>
        </w:rPr>
      </w:pPr>
      <w:r>
        <w:rPr>
          <w:rFonts w:ascii="宋体" w:hAnsi="宋体" w:eastAsia="宋体" w:cs="宋体"/>
          <w:spacing w:val="-5"/>
          <w:sz w:val="24"/>
          <w:szCs w:val="24"/>
        </w:rPr>
        <w:t>期间费用的利息支出(减利息收入)、汇兑损失(减汇兑收益)以及相关的手续费等。</w:t>
      </w:r>
    </w:p>
    <w:p w14:paraId="1ED7D1C9">
      <w:pPr>
        <w:spacing w:before="216" w:line="384" w:lineRule="auto"/>
        <w:ind w:left="31" w:right="92" w:firstLine="471"/>
        <w:jc w:val="both"/>
        <w:rPr>
          <w:rFonts w:ascii="宋体" w:hAnsi="宋体" w:eastAsia="宋体" w:cs="宋体"/>
          <w:sz w:val="24"/>
          <w:szCs w:val="24"/>
        </w:rPr>
      </w:pPr>
      <w:r>
        <w:rPr>
          <w:rFonts w:ascii="宋体" w:hAnsi="宋体" w:eastAsia="宋体" w:cs="宋体"/>
          <w:sz w:val="24"/>
          <w:szCs w:val="24"/>
        </w:rPr>
        <w:t>参照矿业权评估有关规定计算。财务费用根据</w:t>
      </w:r>
      <w:r>
        <w:rPr>
          <w:rFonts w:ascii="宋体" w:hAnsi="宋体" w:eastAsia="宋体" w:cs="宋体"/>
          <w:spacing w:val="-1"/>
          <w:sz w:val="24"/>
          <w:szCs w:val="24"/>
        </w:rPr>
        <w:t>流动资金的不同时期的贷款利</w:t>
      </w:r>
      <w:r>
        <w:rPr>
          <w:rFonts w:ascii="宋体" w:hAnsi="宋体" w:eastAsia="宋体" w:cs="宋体"/>
          <w:spacing w:val="1"/>
          <w:sz w:val="24"/>
          <w:szCs w:val="24"/>
        </w:rPr>
        <w:t>息进行计算。假定未来生产年份评估对象流动资金的</w:t>
      </w:r>
      <w:r>
        <w:rPr>
          <w:rFonts w:ascii="宋体" w:hAnsi="宋体" w:eastAsia="宋体" w:cs="宋体"/>
          <w:spacing w:val="-45"/>
          <w:sz w:val="24"/>
          <w:szCs w:val="24"/>
        </w:rPr>
        <w:t xml:space="preserve"> </w:t>
      </w:r>
      <w:r>
        <w:rPr>
          <w:rFonts w:ascii="宋体" w:hAnsi="宋体" w:eastAsia="宋体" w:cs="宋体"/>
          <w:spacing w:val="1"/>
          <w:sz w:val="24"/>
          <w:szCs w:val="24"/>
        </w:rPr>
        <w:t>7</w:t>
      </w:r>
      <w:r>
        <w:rPr>
          <w:rFonts w:ascii="宋体" w:hAnsi="宋体" w:eastAsia="宋体" w:cs="宋体"/>
          <w:sz w:val="24"/>
          <w:szCs w:val="24"/>
        </w:rPr>
        <w:t>0%为银行贷款，计算财务</w:t>
      </w:r>
      <w:r>
        <w:rPr>
          <w:rFonts w:ascii="宋体" w:hAnsi="宋体" w:eastAsia="宋体" w:cs="宋体"/>
          <w:spacing w:val="-4"/>
          <w:sz w:val="24"/>
          <w:szCs w:val="24"/>
        </w:rPr>
        <w:t>费用时，根据</w:t>
      </w:r>
      <w:r>
        <w:rPr>
          <w:rFonts w:ascii="宋体" w:hAnsi="宋体" w:eastAsia="宋体" w:cs="宋体"/>
          <w:spacing w:val="-42"/>
          <w:sz w:val="24"/>
          <w:szCs w:val="24"/>
        </w:rPr>
        <w:t xml:space="preserve"> </w:t>
      </w:r>
      <w:r>
        <w:rPr>
          <w:rFonts w:ascii="宋体" w:hAnsi="宋体" w:eastAsia="宋体" w:cs="宋体"/>
          <w:spacing w:val="-4"/>
          <w:sz w:val="24"/>
          <w:szCs w:val="24"/>
        </w:rPr>
        <w:t>2015</w:t>
      </w:r>
      <w:r>
        <w:rPr>
          <w:rFonts w:ascii="宋体" w:hAnsi="宋体" w:eastAsia="宋体" w:cs="宋体"/>
          <w:spacing w:val="-50"/>
          <w:sz w:val="24"/>
          <w:szCs w:val="24"/>
        </w:rPr>
        <w:t xml:space="preserve"> </w:t>
      </w:r>
      <w:r>
        <w:rPr>
          <w:rFonts w:ascii="宋体" w:hAnsi="宋体" w:eastAsia="宋体" w:cs="宋体"/>
          <w:spacing w:val="-4"/>
          <w:sz w:val="24"/>
          <w:szCs w:val="24"/>
        </w:rPr>
        <w:t>年</w:t>
      </w:r>
      <w:r>
        <w:rPr>
          <w:rFonts w:ascii="宋体" w:hAnsi="宋体" w:eastAsia="宋体" w:cs="宋体"/>
          <w:spacing w:val="-33"/>
          <w:sz w:val="24"/>
          <w:szCs w:val="24"/>
        </w:rPr>
        <w:t xml:space="preserve"> </w:t>
      </w:r>
      <w:r>
        <w:rPr>
          <w:rFonts w:ascii="宋体" w:hAnsi="宋体" w:eastAsia="宋体" w:cs="宋体"/>
          <w:spacing w:val="-4"/>
          <w:sz w:val="24"/>
          <w:szCs w:val="24"/>
        </w:rPr>
        <w:t>10</w:t>
      </w:r>
      <w:r>
        <w:rPr>
          <w:rFonts w:ascii="宋体" w:hAnsi="宋体" w:eastAsia="宋体" w:cs="宋体"/>
          <w:spacing w:val="-44"/>
          <w:sz w:val="24"/>
          <w:szCs w:val="24"/>
        </w:rPr>
        <w:t xml:space="preserve"> </w:t>
      </w:r>
      <w:r>
        <w:rPr>
          <w:rFonts w:ascii="宋体" w:hAnsi="宋体" w:eastAsia="宋体" w:cs="宋体"/>
          <w:spacing w:val="-4"/>
          <w:sz w:val="24"/>
          <w:szCs w:val="24"/>
        </w:rPr>
        <w:t>月</w:t>
      </w:r>
      <w:r>
        <w:rPr>
          <w:rFonts w:ascii="宋体" w:hAnsi="宋体" w:eastAsia="宋体" w:cs="宋体"/>
          <w:spacing w:val="-48"/>
          <w:sz w:val="24"/>
          <w:szCs w:val="24"/>
        </w:rPr>
        <w:t xml:space="preserve"> </w:t>
      </w:r>
      <w:r>
        <w:rPr>
          <w:rFonts w:ascii="宋体" w:hAnsi="宋体" w:eastAsia="宋体" w:cs="宋体"/>
          <w:spacing w:val="-4"/>
          <w:sz w:val="24"/>
          <w:szCs w:val="24"/>
        </w:rPr>
        <w:t>24 日发布执行的一年期贷款利率4.35%计算，单利计</w:t>
      </w:r>
      <w:r>
        <w:rPr>
          <w:rFonts w:ascii="宋体" w:hAnsi="宋体" w:eastAsia="宋体" w:cs="宋体"/>
          <w:spacing w:val="-2"/>
          <w:sz w:val="24"/>
          <w:szCs w:val="24"/>
        </w:rPr>
        <w:t>息，则每吨原矿的财务费用计算过程如下：</w:t>
      </w:r>
    </w:p>
    <w:p w14:paraId="0DF4D02C">
      <w:pPr>
        <w:spacing w:before="1" w:line="412" w:lineRule="auto"/>
        <w:ind w:left="1963" w:right="2372" w:hanging="1461"/>
        <w:rPr>
          <w:rFonts w:ascii="宋体" w:hAnsi="宋体" w:eastAsia="宋体" w:cs="宋体"/>
          <w:sz w:val="24"/>
          <w:szCs w:val="24"/>
        </w:rPr>
      </w:pPr>
      <w:r>
        <w:rPr>
          <w:rFonts w:ascii="宋体" w:hAnsi="宋体" w:eastAsia="宋体" w:cs="宋体"/>
          <w:spacing w:val="-1"/>
          <w:sz w:val="24"/>
          <w:szCs w:val="24"/>
        </w:rPr>
        <w:t>单位财务费用＝流动资金×70%×贷款利率÷原矿产量</w:t>
      </w:r>
      <w:r>
        <w:rPr>
          <w:rFonts w:ascii="宋体" w:hAnsi="宋体" w:eastAsia="宋体" w:cs="宋体"/>
          <w:spacing w:val="12"/>
          <w:sz w:val="24"/>
          <w:szCs w:val="24"/>
        </w:rPr>
        <w:t xml:space="preserve"> </w:t>
      </w:r>
      <w:r>
        <w:rPr>
          <w:rFonts w:ascii="宋体" w:hAnsi="宋体" w:eastAsia="宋体" w:cs="宋体"/>
          <w:spacing w:val="3"/>
          <w:sz w:val="24"/>
          <w:szCs w:val="24"/>
        </w:rPr>
        <w:t>=260.95×70%×4.35%÷90.00</w:t>
      </w:r>
    </w:p>
    <w:p w14:paraId="3FFB9AC3">
      <w:pPr>
        <w:spacing w:line="220" w:lineRule="auto"/>
        <w:ind w:left="1964"/>
        <w:rPr>
          <w:rFonts w:ascii="宋体" w:hAnsi="宋体" w:eastAsia="宋体" w:cs="宋体"/>
          <w:sz w:val="24"/>
          <w:szCs w:val="24"/>
        </w:rPr>
      </w:pPr>
      <w:r>
        <w:rPr>
          <w:rFonts w:ascii="宋体" w:hAnsi="宋体" w:eastAsia="宋体" w:cs="宋体"/>
          <w:spacing w:val="8"/>
          <w:sz w:val="24"/>
          <w:szCs w:val="24"/>
        </w:rPr>
        <w:t>=0.09（元/吨）</w:t>
      </w:r>
    </w:p>
    <w:p w14:paraId="673EBF64">
      <w:pPr>
        <w:spacing w:before="253" w:line="218" w:lineRule="auto"/>
        <w:ind w:left="502"/>
        <w:rPr>
          <w:rFonts w:ascii="宋体" w:hAnsi="宋体" w:eastAsia="宋体" w:cs="宋体"/>
          <w:sz w:val="24"/>
          <w:szCs w:val="24"/>
        </w:rPr>
      </w:pPr>
      <w:r>
        <w:rPr>
          <w:rFonts w:ascii="宋体" w:hAnsi="宋体" w:eastAsia="宋体" w:cs="宋体"/>
          <w:spacing w:val="2"/>
          <w:sz w:val="24"/>
          <w:szCs w:val="24"/>
        </w:rPr>
        <w:t>本次评估财务费用确定为0.09</w:t>
      </w:r>
      <w:r>
        <w:rPr>
          <w:rFonts w:ascii="宋体" w:hAnsi="宋体" w:eastAsia="宋体" w:cs="宋体"/>
          <w:spacing w:val="-49"/>
          <w:sz w:val="24"/>
          <w:szCs w:val="24"/>
        </w:rPr>
        <w:t xml:space="preserve"> </w:t>
      </w:r>
      <w:r>
        <w:rPr>
          <w:rFonts w:ascii="宋体" w:hAnsi="宋体" w:eastAsia="宋体" w:cs="宋体"/>
          <w:spacing w:val="2"/>
          <w:sz w:val="24"/>
          <w:szCs w:val="24"/>
        </w:rPr>
        <w:t>元/吨。</w:t>
      </w:r>
    </w:p>
    <w:p w14:paraId="4FC49171">
      <w:pPr>
        <w:spacing w:before="257" w:line="219" w:lineRule="auto"/>
        <w:ind w:left="505"/>
        <w:rPr>
          <w:rFonts w:ascii="宋体" w:hAnsi="宋体" w:eastAsia="宋体" w:cs="宋体"/>
          <w:sz w:val="24"/>
          <w:szCs w:val="24"/>
        </w:rPr>
      </w:pPr>
      <w:r>
        <w:rPr>
          <w:rFonts w:ascii="宋体" w:hAnsi="宋体" w:eastAsia="宋体" w:cs="宋体"/>
          <w:spacing w:val="-2"/>
          <w:sz w:val="24"/>
          <w:szCs w:val="24"/>
        </w:rPr>
        <w:t>正常生产年份年财务费用为</w:t>
      </w:r>
      <w:r>
        <w:rPr>
          <w:rFonts w:ascii="宋体" w:hAnsi="宋体" w:eastAsia="宋体" w:cs="宋体"/>
          <w:spacing w:val="-48"/>
          <w:sz w:val="24"/>
          <w:szCs w:val="24"/>
        </w:rPr>
        <w:t xml:space="preserve"> </w:t>
      </w:r>
      <w:r>
        <w:rPr>
          <w:rFonts w:ascii="宋体" w:hAnsi="宋体" w:eastAsia="宋体" w:cs="宋体"/>
          <w:spacing w:val="-2"/>
          <w:sz w:val="24"/>
          <w:szCs w:val="24"/>
        </w:rPr>
        <w:t>8.10</w:t>
      </w:r>
      <w:r>
        <w:rPr>
          <w:rFonts w:ascii="宋体" w:hAnsi="宋体" w:eastAsia="宋体" w:cs="宋体"/>
          <w:spacing w:val="-45"/>
          <w:sz w:val="24"/>
          <w:szCs w:val="24"/>
        </w:rPr>
        <w:t xml:space="preserve"> </w:t>
      </w:r>
      <w:r>
        <w:rPr>
          <w:rFonts w:ascii="宋体" w:hAnsi="宋体" w:eastAsia="宋体" w:cs="宋体"/>
          <w:spacing w:val="-2"/>
          <w:sz w:val="24"/>
          <w:szCs w:val="24"/>
        </w:rPr>
        <w:t>万元</w:t>
      </w:r>
      <w:r>
        <w:rPr>
          <w:rFonts w:ascii="宋体" w:hAnsi="宋体" w:eastAsia="宋体" w:cs="宋体"/>
          <w:spacing w:val="-25"/>
          <w:sz w:val="24"/>
          <w:szCs w:val="24"/>
        </w:rPr>
        <w:t>（</w:t>
      </w:r>
      <w:r>
        <w:rPr>
          <w:rFonts w:ascii="宋体" w:hAnsi="宋体" w:eastAsia="宋体" w:cs="宋体"/>
          <w:spacing w:val="-53"/>
          <w:sz w:val="24"/>
          <w:szCs w:val="24"/>
        </w:rPr>
        <w:t xml:space="preserve"> </w:t>
      </w:r>
      <w:r>
        <w:rPr>
          <w:rFonts w:ascii="宋体" w:hAnsi="宋体" w:eastAsia="宋体" w:cs="宋体"/>
          <w:spacing w:val="-25"/>
          <w:sz w:val="24"/>
          <w:szCs w:val="24"/>
        </w:rPr>
        <w:t>＝</w:t>
      </w:r>
      <w:r>
        <w:rPr>
          <w:rFonts w:ascii="宋体" w:hAnsi="宋体" w:eastAsia="宋体" w:cs="宋体"/>
          <w:spacing w:val="-2"/>
          <w:sz w:val="24"/>
          <w:szCs w:val="24"/>
        </w:rPr>
        <w:t>0.09×90.00）。</w:t>
      </w:r>
    </w:p>
    <w:p w14:paraId="794A9B7A">
      <w:pPr>
        <w:spacing w:before="223" w:line="220" w:lineRule="auto"/>
        <w:ind w:left="518"/>
        <w:rPr>
          <w:rFonts w:ascii="宋体" w:hAnsi="宋体" w:eastAsia="宋体" w:cs="宋体"/>
          <w:sz w:val="24"/>
          <w:szCs w:val="24"/>
        </w:rPr>
      </w:pPr>
      <w:r>
        <w:rPr>
          <w:rFonts w:ascii="宋体" w:hAnsi="宋体" w:eastAsia="宋体" w:cs="宋体"/>
          <w:spacing w:val="-4"/>
          <w:sz w:val="24"/>
          <w:szCs w:val="24"/>
        </w:rPr>
        <w:t>10.11.12</w:t>
      </w:r>
      <w:r>
        <w:rPr>
          <w:rFonts w:ascii="宋体" w:hAnsi="宋体" w:eastAsia="宋体" w:cs="宋体"/>
          <w:spacing w:val="-41"/>
          <w:sz w:val="24"/>
          <w:szCs w:val="24"/>
        </w:rPr>
        <w:t xml:space="preserve"> </w:t>
      </w:r>
      <w:r>
        <w:rPr>
          <w:rFonts w:ascii="宋体" w:hAnsi="宋体" w:eastAsia="宋体" w:cs="宋体"/>
          <w:spacing w:val="-4"/>
          <w:sz w:val="24"/>
          <w:szCs w:val="24"/>
        </w:rPr>
        <w:t>销售费用</w:t>
      </w:r>
    </w:p>
    <w:p w14:paraId="0A96C857">
      <w:pPr>
        <w:spacing w:before="213" w:line="385" w:lineRule="auto"/>
        <w:ind w:left="22" w:right="92" w:firstLine="479"/>
        <w:rPr>
          <w:rFonts w:ascii="宋体" w:hAnsi="宋体" w:eastAsia="宋体" w:cs="宋体"/>
          <w:sz w:val="24"/>
          <w:szCs w:val="24"/>
        </w:rPr>
      </w:pPr>
      <w:r>
        <w:rPr>
          <w:rFonts w:ascii="宋体" w:hAnsi="宋体" w:eastAsia="宋体" w:cs="宋体"/>
          <w:sz w:val="24"/>
          <w:szCs w:val="24"/>
        </w:rPr>
        <w:t>销售费用指企业在销售商品过程中发生的费用，</w:t>
      </w:r>
      <w:r>
        <w:rPr>
          <w:rFonts w:ascii="宋体" w:hAnsi="宋体" w:eastAsia="宋体" w:cs="宋体"/>
          <w:spacing w:val="-1"/>
          <w:sz w:val="24"/>
          <w:szCs w:val="24"/>
        </w:rPr>
        <w:t>包括企业销售商品过程中发生的运输费、装卸费、广告费以及业务费等经营费用。</w:t>
      </w:r>
    </w:p>
    <w:p w14:paraId="233E9653">
      <w:pPr>
        <w:spacing w:before="3" w:line="383" w:lineRule="auto"/>
        <w:ind w:left="25" w:right="12" w:firstLine="477"/>
        <w:rPr>
          <w:rFonts w:ascii="宋体" w:hAnsi="宋体" w:eastAsia="宋体" w:cs="宋体"/>
          <w:sz w:val="24"/>
          <w:szCs w:val="24"/>
        </w:rPr>
      </w:pPr>
      <w:r>
        <w:rPr>
          <w:rFonts w:ascii="宋体" w:hAnsi="宋体" w:eastAsia="宋体" w:cs="宋体"/>
          <w:spacing w:val="-3"/>
          <w:sz w:val="24"/>
          <w:szCs w:val="24"/>
        </w:rPr>
        <w:t>参照类似矿山，销售费用按销售收入的</w:t>
      </w:r>
      <w:r>
        <w:rPr>
          <w:rFonts w:ascii="宋体" w:hAnsi="宋体" w:eastAsia="宋体" w:cs="宋体"/>
          <w:spacing w:val="-31"/>
          <w:sz w:val="24"/>
          <w:szCs w:val="24"/>
        </w:rPr>
        <w:t xml:space="preserve"> </w:t>
      </w:r>
      <w:r>
        <w:rPr>
          <w:rFonts w:ascii="宋体" w:hAnsi="宋体" w:eastAsia="宋体" w:cs="宋体"/>
          <w:spacing w:val="-3"/>
          <w:sz w:val="24"/>
          <w:szCs w:val="24"/>
        </w:rPr>
        <w:t>1%计算，则评估确定该矿年销售费用</w:t>
      </w:r>
      <w:r>
        <w:rPr>
          <w:rFonts w:ascii="宋体" w:hAnsi="宋体" w:eastAsia="宋体" w:cs="宋体"/>
          <w:spacing w:val="-6"/>
          <w:sz w:val="24"/>
          <w:szCs w:val="24"/>
        </w:rPr>
        <w:t>30.43</w:t>
      </w:r>
      <w:r>
        <w:rPr>
          <w:rFonts w:ascii="宋体" w:hAnsi="宋体" w:eastAsia="宋体" w:cs="宋体"/>
          <w:spacing w:val="-42"/>
          <w:sz w:val="24"/>
          <w:szCs w:val="24"/>
        </w:rPr>
        <w:t xml:space="preserve"> </w:t>
      </w:r>
      <w:r>
        <w:rPr>
          <w:rFonts w:ascii="宋体" w:hAnsi="宋体" w:eastAsia="宋体" w:cs="宋体"/>
          <w:spacing w:val="-6"/>
          <w:sz w:val="24"/>
          <w:szCs w:val="24"/>
        </w:rPr>
        <w:t>万元</w:t>
      </w:r>
      <w:r>
        <w:rPr>
          <w:rFonts w:ascii="宋体" w:hAnsi="宋体" w:eastAsia="宋体" w:cs="宋体"/>
          <w:spacing w:val="-21"/>
          <w:sz w:val="24"/>
          <w:szCs w:val="24"/>
        </w:rPr>
        <w:t>（＝</w:t>
      </w:r>
      <w:r>
        <w:rPr>
          <w:rFonts w:ascii="宋体" w:hAnsi="宋体" w:eastAsia="宋体" w:cs="宋体"/>
          <w:spacing w:val="-6"/>
          <w:sz w:val="24"/>
          <w:szCs w:val="24"/>
        </w:rPr>
        <w:t>3,042.90×1%</w:t>
      </w:r>
      <w:r>
        <w:rPr>
          <w:rFonts w:ascii="宋体" w:hAnsi="宋体" w:eastAsia="宋体" w:cs="宋体"/>
          <w:spacing w:val="-21"/>
          <w:sz w:val="24"/>
          <w:szCs w:val="24"/>
        </w:rPr>
        <w:t>），</w:t>
      </w:r>
      <w:r>
        <w:rPr>
          <w:rFonts w:ascii="宋体" w:hAnsi="宋体" w:eastAsia="宋体" w:cs="宋体"/>
          <w:spacing w:val="-6"/>
          <w:sz w:val="24"/>
          <w:szCs w:val="24"/>
        </w:rPr>
        <w:t>单位销售费用为</w:t>
      </w:r>
      <w:r>
        <w:rPr>
          <w:rFonts w:ascii="宋体" w:hAnsi="宋体" w:eastAsia="宋体" w:cs="宋体"/>
          <w:spacing w:val="-49"/>
          <w:sz w:val="24"/>
          <w:szCs w:val="24"/>
        </w:rPr>
        <w:t xml:space="preserve"> </w:t>
      </w:r>
      <w:r>
        <w:rPr>
          <w:rFonts w:ascii="宋体" w:hAnsi="宋体" w:eastAsia="宋体" w:cs="宋体"/>
          <w:spacing w:val="-6"/>
          <w:sz w:val="24"/>
          <w:szCs w:val="24"/>
        </w:rPr>
        <w:t>0.34</w:t>
      </w:r>
      <w:r>
        <w:rPr>
          <w:rFonts w:ascii="宋体" w:hAnsi="宋体" w:eastAsia="宋体" w:cs="宋体"/>
          <w:spacing w:val="-48"/>
          <w:sz w:val="24"/>
          <w:szCs w:val="24"/>
        </w:rPr>
        <w:t xml:space="preserve"> </w:t>
      </w:r>
      <w:r>
        <w:rPr>
          <w:rFonts w:ascii="宋体" w:hAnsi="宋体" w:eastAsia="宋体" w:cs="宋体"/>
          <w:spacing w:val="-6"/>
          <w:sz w:val="24"/>
          <w:szCs w:val="24"/>
        </w:rPr>
        <w:t>元/吨</w:t>
      </w:r>
      <w:r>
        <w:rPr>
          <w:rFonts w:ascii="宋体" w:hAnsi="宋体" w:eastAsia="宋体" w:cs="宋体"/>
          <w:spacing w:val="-21"/>
          <w:sz w:val="24"/>
          <w:szCs w:val="24"/>
        </w:rPr>
        <w:t>（＝</w:t>
      </w:r>
      <w:r>
        <w:rPr>
          <w:rFonts w:ascii="宋体" w:hAnsi="宋体" w:eastAsia="宋体" w:cs="宋体"/>
          <w:spacing w:val="-6"/>
          <w:sz w:val="24"/>
          <w:szCs w:val="24"/>
        </w:rPr>
        <w:t>30.43÷90.00）。</w:t>
      </w:r>
    </w:p>
    <w:p w14:paraId="6D0A4851">
      <w:pPr>
        <w:spacing w:before="1" w:line="218" w:lineRule="auto"/>
        <w:ind w:left="518"/>
        <w:rPr>
          <w:rFonts w:ascii="宋体" w:hAnsi="宋体" w:eastAsia="宋体" w:cs="宋体"/>
          <w:sz w:val="24"/>
          <w:szCs w:val="24"/>
        </w:rPr>
      </w:pPr>
      <w:r>
        <w:rPr>
          <w:rFonts w:ascii="宋体" w:hAnsi="宋体" w:eastAsia="宋体" w:cs="宋体"/>
          <w:spacing w:val="-3"/>
          <w:sz w:val="24"/>
          <w:szCs w:val="24"/>
        </w:rPr>
        <w:t>10.11.13</w:t>
      </w:r>
      <w:r>
        <w:rPr>
          <w:rFonts w:ascii="宋体" w:hAnsi="宋体" w:eastAsia="宋体" w:cs="宋体"/>
          <w:spacing w:val="-35"/>
          <w:sz w:val="24"/>
          <w:szCs w:val="24"/>
        </w:rPr>
        <w:t xml:space="preserve"> </w:t>
      </w:r>
      <w:r>
        <w:rPr>
          <w:rFonts w:ascii="宋体" w:hAnsi="宋体" w:eastAsia="宋体" w:cs="宋体"/>
          <w:spacing w:val="-3"/>
          <w:sz w:val="24"/>
          <w:szCs w:val="24"/>
        </w:rPr>
        <w:t>总成本费用及经营成本</w:t>
      </w:r>
    </w:p>
    <w:p w14:paraId="63CA59BE">
      <w:pPr>
        <w:spacing w:before="217" w:line="384" w:lineRule="auto"/>
        <w:ind w:left="22" w:right="132" w:firstLine="484"/>
        <w:rPr>
          <w:rFonts w:ascii="宋体" w:hAnsi="宋体" w:eastAsia="宋体" w:cs="宋体"/>
          <w:sz w:val="24"/>
          <w:szCs w:val="24"/>
        </w:rPr>
      </w:pPr>
      <w:r>
        <w:rPr>
          <w:rFonts w:ascii="宋体" w:hAnsi="宋体" w:eastAsia="宋体" w:cs="宋体"/>
          <w:spacing w:val="-2"/>
          <w:sz w:val="24"/>
          <w:szCs w:val="24"/>
        </w:rPr>
        <w:t>总成本费用是指各项成本费用之和，经营成本是指总成本费用扣除折旧费、</w:t>
      </w:r>
      <w:r>
        <w:rPr>
          <w:rFonts w:ascii="宋体" w:hAnsi="宋体" w:eastAsia="宋体" w:cs="宋体"/>
          <w:spacing w:val="-1"/>
          <w:sz w:val="24"/>
          <w:szCs w:val="24"/>
        </w:rPr>
        <w:t>折旧性质的维简费、摊销费和利息支出后的全部费用。</w:t>
      </w:r>
    </w:p>
    <w:p w14:paraId="18A613F4">
      <w:pPr>
        <w:spacing w:before="3" w:line="384" w:lineRule="auto"/>
        <w:ind w:left="22" w:right="92" w:firstLine="480"/>
        <w:jc w:val="both"/>
        <w:rPr>
          <w:rFonts w:ascii="宋体" w:hAnsi="宋体" w:eastAsia="宋体" w:cs="宋体"/>
          <w:sz w:val="24"/>
          <w:szCs w:val="24"/>
        </w:rPr>
      </w:pPr>
      <w:r>
        <w:rPr>
          <w:rFonts w:ascii="宋体" w:hAnsi="宋体" w:eastAsia="宋体" w:cs="宋体"/>
          <w:spacing w:val="-4"/>
          <w:sz w:val="24"/>
          <w:szCs w:val="24"/>
        </w:rPr>
        <w:t>经估算，生产期评估对象的开采单位总成本费用为</w:t>
      </w:r>
      <w:r>
        <w:rPr>
          <w:rFonts w:ascii="宋体" w:hAnsi="宋体" w:eastAsia="宋体" w:cs="宋体"/>
          <w:spacing w:val="-48"/>
          <w:sz w:val="24"/>
          <w:szCs w:val="24"/>
        </w:rPr>
        <w:t xml:space="preserve"> </w:t>
      </w:r>
      <w:r>
        <w:rPr>
          <w:rFonts w:ascii="宋体" w:hAnsi="宋体" w:eastAsia="宋体" w:cs="宋体"/>
          <w:spacing w:val="-4"/>
          <w:sz w:val="24"/>
          <w:szCs w:val="24"/>
        </w:rPr>
        <w:t>25</w:t>
      </w:r>
      <w:r>
        <w:rPr>
          <w:rFonts w:ascii="宋体" w:hAnsi="宋体" w:eastAsia="宋体" w:cs="宋体"/>
          <w:spacing w:val="-5"/>
          <w:sz w:val="24"/>
          <w:szCs w:val="24"/>
        </w:rPr>
        <w:t>.13</w:t>
      </w:r>
      <w:r>
        <w:rPr>
          <w:rFonts w:ascii="宋体" w:hAnsi="宋体" w:eastAsia="宋体" w:cs="宋体"/>
          <w:spacing w:val="-49"/>
          <w:sz w:val="24"/>
          <w:szCs w:val="24"/>
        </w:rPr>
        <w:t xml:space="preserve"> </w:t>
      </w:r>
      <w:r>
        <w:rPr>
          <w:rFonts w:ascii="宋体" w:hAnsi="宋体" w:eastAsia="宋体" w:cs="宋体"/>
          <w:spacing w:val="-5"/>
          <w:sz w:val="24"/>
          <w:szCs w:val="24"/>
        </w:rPr>
        <w:t>元/吨，单位经营成</w:t>
      </w:r>
      <w:r>
        <w:rPr>
          <w:rFonts w:ascii="宋体" w:hAnsi="宋体" w:eastAsia="宋体" w:cs="宋体"/>
          <w:spacing w:val="-1"/>
          <w:sz w:val="24"/>
          <w:szCs w:val="24"/>
        </w:rPr>
        <w:t>本为</w:t>
      </w:r>
      <w:r>
        <w:rPr>
          <w:rFonts w:ascii="宋体" w:hAnsi="宋体" w:eastAsia="宋体" w:cs="宋体"/>
          <w:spacing w:val="-47"/>
          <w:sz w:val="24"/>
          <w:szCs w:val="24"/>
        </w:rPr>
        <w:t xml:space="preserve"> </w:t>
      </w:r>
      <w:r>
        <w:rPr>
          <w:rFonts w:ascii="宋体" w:hAnsi="宋体" w:eastAsia="宋体" w:cs="宋体"/>
          <w:spacing w:val="-1"/>
          <w:sz w:val="24"/>
          <w:szCs w:val="24"/>
        </w:rPr>
        <w:t>23.06</w:t>
      </w:r>
      <w:r>
        <w:rPr>
          <w:rFonts w:ascii="宋体" w:hAnsi="宋体" w:eastAsia="宋体" w:cs="宋体"/>
          <w:spacing w:val="-49"/>
          <w:sz w:val="24"/>
          <w:szCs w:val="24"/>
        </w:rPr>
        <w:t xml:space="preserve"> </w:t>
      </w:r>
      <w:r>
        <w:rPr>
          <w:rFonts w:ascii="宋体" w:hAnsi="宋体" w:eastAsia="宋体" w:cs="宋体"/>
          <w:spacing w:val="-1"/>
          <w:sz w:val="24"/>
          <w:szCs w:val="24"/>
        </w:rPr>
        <w:t>元/吨。正常生产年份总成</w:t>
      </w:r>
      <w:r>
        <w:rPr>
          <w:rFonts w:ascii="宋体" w:hAnsi="宋体" w:eastAsia="宋体" w:cs="宋体"/>
          <w:spacing w:val="-2"/>
          <w:sz w:val="24"/>
          <w:szCs w:val="24"/>
        </w:rPr>
        <w:t>本费用为</w:t>
      </w:r>
      <w:r>
        <w:rPr>
          <w:rFonts w:ascii="宋体" w:hAnsi="宋体" w:eastAsia="宋体" w:cs="宋体"/>
          <w:spacing w:val="-48"/>
          <w:sz w:val="24"/>
          <w:szCs w:val="24"/>
        </w:rPr>
        <w:t xml:space="preserve"> </w:t>
      </w:r>
      <w:r>
        <w:rPr>
          <w:rFonts w:ascii="宋体" w:hAnsi="宋体" w:eastAsia="宋体" w:cs="宋体"/>
          <w:spacing w:val="-2"/>
          <w:sz w:val="24"/>
          <w:szCs w:val="24"/>
        </w:rPr>
        <w:t>2,261.46</w:t>
      </w:r>
      <w:r>
        <w:rPr>
          <w:rFonts w:ascii="宋体" w:hAnsi="宋体" w:eastAsia="宋体" w:cs="宋体"/>
          <w:spacing w:val="-45"/>
          <w:sz w:val="24"/>
          <w:szCs w:val="24"/>
        </w:rPr>
        <w:t xml:space="preserve"> </w:t>
      </w:r>
      <w:r>
        <w:rPr>
          <w:rFonts w:ascii="宋体" w:hAnsi="宋体" w:eastAsia="宋体" w:cs="宋体"/>
          <w:spacing w:val="-2"/>
          <w:sz w:val="24"/>
          <w:szCs w:val="24"/>
        </w:rPr>
        <w:t>万元，经营成本费用为</w:t>
      </w:r>
      <w:r>
        <w:rPr>
          <w:rFonts w:ascii="宋体" w:hAnsi="宋体" w:eastAsia="宋体" w:cs="宋体"/>
          <w:spacing w:val="-3"/>
          <w:sz w:val="24"/>
          <w:szCs w:val="24"/>
        </w:rPr>
        <w:t>2,075.71</w:t>
      </w:r>
      <w:r>
        <w:rPr>
          <w:rFonts w:ascii="宋体" w:hAnsi="宋体" w:eastAsia="宋体" w:cs="宋体"/>
          <w:spacing w:val="-39"/>
          <w:sz w:val="24"/>
          <w:szCs w:val="24"/>
        </w:rPr>
        <w:t xml:space="preserve"> </w:t>
      </w:r>
      <w:r>
        <w:rPr>
          <w:rFonts w:ascii="宋体" w:hAnsi="宋体" w:eastAsia="宋体" w:cs="宋体"/>
          <w:spacing w:val="-3"/>
          <w:sz w:val="24"/>
          <w:szCs w:val="24"/>
        </w:rPr>
        <w:t>万元。</w:t>
      </w:r>
    </w:p>
    <w:p w14:paraId="3EF5269A">
      <w:pPr>
        <w:spacing w:line="218" w:lineRule="auto"/>
        <w:ind w:left="502"/>
        <w:rPr>
          <w:rFonts w:ascii="宋体" w:hAnsi="宋体" w:eastAsia="宋体" w:cs="宋体"/>
          <w:sz w:val="24"/>
          <w:szCs w:val="24"/>
        </w:rPr>
      </w:pPr>
      <w:r>
        <w:rPr>
          <w:rFonts w:ascii="宋体" w:hAnsi="宋体" w:eastAsia="宋体" w:cs="宋体"/>
          <w:sz w:val="24"/>
          <w:szCs w:val="24"/>
        </w:rPr>
        <w:t>单位总成本及经营成本详见附表七，各年份总</w:t>
      </w:r>
      <w:r>
        <w:rPr>
          <w:rFonts w:ascii="宋体" w:hAnsi="宋体" w:eastAsia="宋体" w:cs="宋体"/>
          <w:spacing w:val="-1"/>
          <w:sz w:val="24"/>
          <w:szCs w:val="24"/>
        </w:rPr>
        <w:t>成本及经营成本详见附表八。</w:t>
      </w:r>
    </w:p>
    <w:p w14:paraId="05FDE222">
      <w:pPr>
        <w:spacing w:before="217" w:line="219" w:lineRule="auto"/>
        <w:ind w:left="518"/>
        <w:outlineLvl w:val="1"/>
        <w:rPr>
          <w:rFonts w:ascii="宋体" w:hAnsi="宋体" w:eastAsia="宋体" w:cs="宋体"/>
          <w:sz w:val="24"/>
          <w:szCs w:val="24"/>
        </w:rPr>
      </w:pPr>
      <w:bookmarkStart w:id="39" w:name="bookmark31"/>
      <w:bookmarkEnd w:id="39"/>
      <w:r>
        <w:rPr>
          <w:rFonts w:ascii="宋体" w:hAnsi="宋体" w:eastAsia="宋体" w:cs="宋体"/>
          <w:spacing w:val="-4"/>
          <w:sz w:val="24"/>
          <w:szCs w:val="24"/>
        </w:rPr>
        <w:t>10.12</w:t>
      </w:r>
      <w:r>
        <w:rPr>
          <w:rFonts w:ascii="宋体" w:hAnsi="宋体" w:eastAsia="宋体" w:cs="宋体"/>
          <w:spacing w:val="-41"/>
          <w:sz w:val="24"/>
          <w:szCs w:val="24"/>
        </w:rPr>
        <w:t xml:space="preserve"> </w:t>
      </w:r>
      <w:r>
        <w:rPr>
          <w:rFonts w:ascii="宋体" w:hAnsi="宋体" w:eastAsia="宋体" w:cs="宋体"/>
          <w:spacing w:val="-4"/>
          <w:sz w:val="24"/>
          <w:szCs w:val="24"/>
        </w:rPr>
        <w:t>销售税金及附加</w:t>
      </w:r>
    </w:p>
    <w:p w14:paraId="61C282EB">
      <w:pPr>
        <w:spacing w:before="214" w:line="385" w:lineRule="auto"/>
        <w:ind w:left="23" w:right="12" w:firstLine="477"/>
        <w:jc w:val="both"/>
        <w:rPr>
          <w:rFonts w:ascii="宋体" w:hAnsi="宋体" w:eastAsia="宋体" w:cs="宋体"/>
          <w:sz w:val="24"/>
          <w:szCs w:val="24"/>
        </w:rPr>
      </w:pPr>
      <w:r>
        <w:rPr>
          <w:rFonts w:ascii="宋体" w:hAnsi="宋体" w:eastAsia="宋体" w:cs="宋体"/>
          <w:spacing w:val="-5"/>
          <w:sz w:val="24"/>
          <w:szCs w:val="24"/>
        </w:rPr>
        <w:t>产品销售税金及附加指矿山企业销售产品应负担的城市维护建设税、资源税、</w:t>
      </w:r>
      <w:r>
        <w:rPr>
          <w:rFonts w:ascii="宋体" w:hAnsi="宋体" w:eastAsia="宋体" w:cs="宋体"/>
          <w:sz w:val="24"/>
          <w:szCs w:val="24"/>
        </w:rPr>
        <w:t>教育费附加和地方教育附加费。城市维护建设税</w:t>
      </w:r>
      <w:r>
        <w:rPr>
          <w:rFonts w:ascii="宋体" w:hAnsi="宋体" w:eastAsia="宋体" w:cs="宋体"/>
          <w:spacing w:val="-1"/>
          <w:sz w:val="24"/>
          <w:szCs w:val="24"/>
        </w:rPr>
        <w:t>、教育费附加和地方教育附加费以纳税人实际缴纳的增值税为计税依据。</w:t>
      </w:r>
    </w:p>
    <w:p w14:paraId="36BFB8F9">
      <w:pPr>
        <w:spacing w:line="219" w:lineRule="auto"/>
        <w:ind w:left="518"/>
        <w:rPr>
          <w:rFonts w:ascii="宋体" w:hAnsi="宋体" w:eastAsia="宋体" w:cs="宋体"/>
          <w:sz w:val="24"/>
          <w:szCs w:val="24"/>
        </w:rPr>
      </w:pPr>
      <w:r>
        <w:rPr>
          <w:rFonts w:ascii="宋体" w:hAnsi="宋体" w:eastAsia="宋体" w:cs="宋体"/>
          <w:spacing w:val="-4"/>
          <w:sz w:val="24"/>
          <w:szCs w:val="24"/>
        </w:rPr>
        <w:t>10.12.1</w:t>
      </w:r>
      <w:r>
        <w:rPr>
          <w:rFonts w:ascii="宋体" w:hAnsi="宋体" w:eastAsia="宋体" w:cs="宋体"/>
          <w:spacing w:val="-49"/>
          <w:sz w:val="24"/>
          <w:szCs w:val="24"/>
        </w:rPr>
        <w:t xml:space="preserve"> </w:t>
      </w:r>
      <w:r>
        <w:rPr>
          <w:rFonts w:ascii="宋体" w:hAnsi="宋体" w:eastAsia="宋体" w:cs="宋体"/>
          <w:spacing w:val="-4"/>
          <w:sz w:val="24"/>
          <w:szCs w:val="24"/>
        </w:rPr>
        <w:t>增值税</w:t>
      </w:r>
    </w:p>
    <w:p w14:paraId="4C865F8E">
      <w:pPr>
        <w:spacing w:line="219" w:lineRule="auto"/>
        <w:rPr>
          <w:rFonts w:ascii="宋体" w:hAnsi="宋体" w:eastAsia="宋体" w:cs="宋体"/>
          <w:sz w:val="24"/>
          <w:szCs w:val="24"/>
        </w:rPr>
        <w:sectPr>
          <w:headerReference r:id="rId63" w:type="default"/>
          <w:footerReference r:id="rId64" w:type="default"/>
          <w:pgSz w:w="11906" w:h="16839"/>
          <w:pgMar w:top="1214" w:right="1615" w:bottom="1300" w:left="1785" w:header="825" w:footer="983" w:gutter="0"/>
          <w:cols w:space="720" w:num="1"/>
        </w:sectPr>
      </w:pPr>
    </w:p>
    <w:p w14:paraId="04309C57">
      <w:pPr>
        <w:spacing w:line="341" w:lineRule="auto"/>
        <w:rPr>
          <w:rFonts w:ascii="Arial"/>
          <w:sz w:val="21"/>
        </w:rPr>
      </w:pPr>
    </w:p>
    <w:p w14:paraId="3832BA4E">
      <w:pPr>
        <w:spacing w:before="78" w:line="219" w:lineRule="auto"/>
        <w:ind w:left="502"/>
        <w:rPr>
          <w:rFonts w:ascii="宋体" w:hAnsi="宋体" w:eastAsia="宋体" w:cs="宋体"/>
          <w:sz w:val="24"/>
          <w:szCs w:val="24"/>
        </w:rPr>
      </w:pPr>
      <w:r>
        <w:rPr>
          <w:rFonts w:ascii="宋体" w:hAnsi="宋体" w:eastAsia="宋体" w:cs="宋体"/>
          <w:spacing w:val="-1"/>
          <w:sz w:val="24"/>
          <w:szCs w:val="24"/>
        </w:rPr>
        <w:t>年应纳增值税额＝当期销项税额－当期进项税额</w:t>
      </w:r>
    </w:p>
    <w:p w14:paraId="32D4F56D">
      <w:pPr>
        <w:spacing w:before="214" w:line="219" w:lineRule="auto"/>
        <w:ind w:left="502"/>
        <w:rPr>
          <w:rFonts w:ascii="宋体" w:hAnsi="宋体" w:eastAsia="宋体" w:cs="宋体"/>
          <w:sz w:val="24"/>
          <w:szCs w:val="24"/>
        </w:rPr>
      </w:pPr>
      <w:r>
        <w:rPr>
          <w:rFonts w:ascii="宋体" w:hAnsi="宋体" w:eastAsia="宋体" w:cs="宋体"/>
          <w:spacing w:val="-1"/>
          <w:sz w:val="24"/>
          <w:szCs w:val="24"/>
        </w:rPr>
        <w:t>销项税额＝销售收入×销项税税率</w:t>
      </w:r>
    </w:p>
    <w:p w14:paraId="775F2F10">
      <w:pPr>
        <w:spacing w:before="214" w:line="219" w:lineRule="auto"/>
        <w:ind w:left="499"/>
        <w:rPr>
          <w:rFonts w:ascii="宋体" w:hAnsi="宋体" w:eastAsia="宋体" w:cs="宋体"/>
          <w:sz w:val="24"/>
          <w:szCs w:val="24"/>
        </w:rPr>
      </w:pPr>
      <w:r>
        <w:rPr>
          <w:rFonts w:ascii="宋体" w:hAnsi="宋体" w:eastAsia="宋体" w:cs="宋体"/>
          <w:spacing w:val="-1"/>
          <w:sz w:val="24"/>
          <w:szCs w:val="24"/>
        </w:rPr>
        <w:t>进项税额＝购进额×进项税税率</w:t>
      </w:r>
    </w:p>
    <w:p w14:paraId="4E0A4D36">
      <w:pPr>
        <w:spacing w:before="218" w:line="384" w:lineRule="auto"/>
        <w:ind w:left="22" w:right="92" w:firstLine="480"/>
        <w:rPr>
          <w:rFonts w:ascii="宋体" w:hAnsi="宋体" w:eastAsia="宋体" w:cs="宋体"/>
          <w:sz w:val="24"/>
          <w:szCs w:val="24"/>
        </w:rPr>
      </w:pPr>
      <w:r>
        <w:rPr>
          <w:rFonts w:ascii="宋体" w:hAnsi="宋体" w:eastAsia="宋体" w:cs="宋体"/>
          <w:spacing w:val="-2"/>
          <w:sz w:val="24"/>
          <w:szCs w:val="24"/>
        </w:rPr>
        <w:t>财政部税务总局海关总署公告</w:t>
      </w:r>
      <w:r>
        <w:rPr>
          <w:rFonts w:ascii="宋体" w:hAnsi="宋体" w:eastAsia="宋体" w:cs="宋体"/>
          <w:spacing w:val="-41"/>
          <w:sz w:val="24"/>
          <w:szCs w:val="24"/>
        </w:rPr>
        <w:t xml:space="preserve"> </w:t>
      </w:r>
      <w:r>
        <w:rPr>
          <w:rFonts w:ascii="宋体" w:hAnsi="宋体" w:eastAsia="宋体" w:cs="宋体"/>
          <w:spacing w:val="-2"/>
          <w:sz w:val="24"/>
          <w:szCs w:val="24"/>
        </w:rPr>
        <w:t>2019</w:t>
      </w:r>
      <w:r>
        <w:rPr>
          <w:rFonts w:ascii="宋体" w:hAnsi="宋体" w:eastAsia="宋体" w:cs="宋体"/>
          <w:spacing w:val="-50"/>
          <w:sz w:val="24"/>
          <w:szCs w:val="24"/>
        </w:rPr>
        <w:t xml:space="preserve"> </w:t>
      </w:r>
      <w:r>
        <w:rPr>
          <w:rFonts w:ascii="宋体" w:hAnsi="宋体" w:eastAsia="宋体" w:cs="宋体"/>
          <w:spacing w:val="-2"/>
          <w:sz w:val="24"/>
          <w:szCs w:val="24"/>
        </w:rPr>
        <w:t>年第</w:t>
      </w:r>
      <w:r>
        <w:rPr>
          <w:rFonts w:ascii="宋体" w:hAnsi="宋体" w:eastAsia="宋体" w:cs="宋体"/>
          <w:spacing w:val="-46"/>
          <w:sz w:val="24"/>
          <w:szCs w:val="24"/>
        </w:rPr>
        <w:t xml:space="preserve"> </w:t>
      </w:r>
      <w:r>
        <w:rPr>
          <w:rFonts w:ascii="宋体" w:hAnsi="宋体" w:eastAsia="宋体" w:cs="宋体"/>
          <w:spacing w:val="-2"/>
          <w:sz w:val="24"/>
          <w:szCs w:val="24"/>
        </w:rPr>
        <w:t>39</w:t>
      </w:r>
      <w:r>
        <w:rPr>
          <w:rFonts w:ascii="宋体" w:hAnsi="宋体" w:eastAsia="宋体" w:cs="宋体"/>
          <w:spacing w:val="-45"/>
          <w:sz w:val="24"/>
          <w:szCs w:val="24"/>
        </w:rPr>
        <w:t xml:space="preserve"> </w:t>
      </w:r>
      <w:r>
        <w:rPr>
          <w:rFonts w:ascii="宋体" w:hAnsi="宋体" w:eastAsia="宋体" w:cs="宋体"/>
          <w:spacing w:val="-2"/>
          <w:sz w:val="24"/>
          <w:szCs w:val="24"/>
        </w:rPr>
        <w:t>号《关于深化增值税改革有关政</w:t>
      </w:r>
      <w:r>
        <w:rPr>
          <w:rFonts w:ascii="宋体" w:hAnsi="宋体" w:eastAsia="宋体" w:cs="宋体"/>
          <w:spacing w:val="-6"/>
          <w:sz w:val="24"/>
          <w:szCs w:val="24"/>
        </w:rPr>
        <w:t>策的公告》，自</w:t>
      </w:r>
      <w:r>
        <w:rPr>
          <w:rFonts w:ascii="宋体" w:hAnsi="宋体" w:eastAsia="宋体" w:cs="宋体"/>
          <w:spacing w:val="-46"/>
          <w:sz w:val="24"/>
          <w:szCs w:val="24"/>
        </w:rPr>
        <w:t xml:space="preserve"> </w:t>
      </w:r>
      <w:r>
        <w:rPr>
          <w:rFonts w:ascii="宋体" w:hAnsi="宋体" w:eastAsia="宋体" w:cs="宋体"/>
          <w:spacing w:val="-6"/>
          <w:sz w:val="24"/>
          <w:szCs w:val="24"/>
        </w:rPr>
        <w:t>2019</w:t>
      </w:r>
      <w:r>
        <w:rPr>
          <w:rFonts w:ascii="宋体" w:hAnsi="宋体" w:eastAsia="宋体" w:cs="宋体"/>
          <w:spacing w:val="-50"/>
          <w:sz w:val="24"/>
          <w:szCs w:val="24"/>
        </w:rPr>
        <w:t xml:space="preserve"> </w:t>
      </w:r>
      <w:r>
        <w:rPr>
          <w:rFonts w:ascii="宋体" w:hAnsi="宋体" w:eastAsia="宋体" w:cs="宋体"/>
          <w:spacing w:val="-6"/>
          <w:sz w:val="24"/>
          <w:szCs w:val="24"/>
        </w:rPr>
        <w:t>年</w:t>
      </w:r>
      <w:r>
        <w:rPr>
          <w:rFonts w:ascii="宋体" w:hAnsi="宋体" w:eastAsia="宋体" w:cs="宋体"/>
          <w:spacing w:val="-51"/>
          <w:sz w:val="24"/>
          <w:szCs w:val="24"/>
        </w:rPr>
        <w:t xml:space="preserve"> </w:t>
      </w:r>
      <w:r>
        <w:rPr>
          <w:rFonts w:ascii="宋体" w:hAnsi="宋体" w:eastAsia="宋体" w:cs="宋体"/>
          <w:spacing w:val="-6"/>
          <w:sz w:val="24"/>
          <w:szCs w:val="24"/>
        </w:rPr>
        <w:t>4</w:t>
      </w:r>
      <w:r>
        <w:rPr>
          <w:rFonts w:ascii="宋体" w:hAnsi="宋体" w:eastAsia="宋体" w:cs="宋体"/>
          <w:spacing w:val="-45"/>
          <w:sz w:val="24"/>
          <w:szCs w:val="24"/>
        </w:rPr>
        <w:t xml:space="preserve"> </w:t>
      </w:r>
      <w:r>
        <w:rPr>
          <w:rFonts w:ascii="宋体" w:hAnsi="宋体" w:eastAsia="宋体" w:cs="宋体"/>
          <w:spacing w:val="-6"/>
          <w:sz w:val="24"/>
          <w:szCs w:val="24"/>
        </w:rPr>
        <w:t>月</w:t>
      </w:r>
      <w:r>
        <w:rPr>
          <w:rFonts w:ascii="宋体" w:hAnsi="宋体" w:eastAsia="宋体" w:cs="宋体"/>
          <w:spacing w:val="-33"/>
          <w:sz w:val="24"/>
          <w:szCs w:val="24"/>
        </w:rPr>
        <w:t xml:space="preserve"> </w:t>
      </w:r>
      <w:r>
        <w:rPr>
          <w:rFonts w:ascii="宋体" w:hAnsi="宋体" w:eastAsia="宋体" w:cs="宋体"/>
          <w:spacing w:val="-6"/>
          <w:sz w:val="24"/>
          <w:szCs w:val="24"/>
        </w:rPr>
        <w:t>1 日起，纳税人发生增值税应税销售行为，原适</w:t>
      </w:r>
      <w:r>
        <w:rPr>
          <w:rFonts w:ascii="宋体" w:hAnsi="宋体" w:eastAsia="宋体" w:cs="宋体"/>
          <w:spacing w:val="-33"/>
          <w:sz w:val="24"/>
          <w:szCs w:val="24"/>
        </w:rPr>
        <w:t xml:space="preserve"> </w:t>
      </w:r>
      <w:r>
        <w:rPr>
          <w:rFonts w:ascii="宋体" w:hAnsi="宋体" w:eastAsia="宋体" w:cs="宋体"/>
          <w:spacing w:val="-6"/>
          <w:sz w:val="24"/>
          <w:szCs w:val="24"/>
        </w:rPr>
        <w:t>16%</w:t>
      </w:r>
      <w:r>
        <w:rPr>
          <w:rFonts w:ascii="宋体" w:hAnsi="宋体" w:eastAsia="宋体" w:cs="宋体"/>
          <w:sz w:val="24"/>
          <w:szCs w:val="24"/>
        </w:rPr>
        <w:t>和</w:t>
      </w:r>
      <w:r>
        <w:rPr>
          <w:rFonts w:ascii="宋体" w:hAnsi="宋体" w:eastAsia="宋体" w:cs="宋体"/>
          <w:spacing w:val="-13"/>
          <w:sz w:val="24"/>
          <w:szCs w:val="24"/>
        </w:rPr>
        <w:t xml:space="preserve"> </w:t>
      </w:r>
      <w:r>
        <w:rPr>
          <w:rFonts w:ascii="宋体" w:hAnsi="宋体" w:eastAsia="宋体" w:cs="宋体"/>
          <w:sz w:val="24"/>
          <w:szCs w:val="24"/>
        </w:rPr>
        <w:t>10%税率的，税率分别调整为</w:t>
      </w:r>
      <w:r>
        <w:rPr>
          <w:rFonts w:ascii="宋体" w:hAnsi="宋体" w:eastAsia="宋体" w:cs="宋体"/>
          <w:spacing w:val="-28"/>
          <w:sz w:val="24"/>
          <w:szCs w:val="24"/>
        </w:rPr>
        <w:t xml:space="preserve"> </w:t>
      </w:r>
      <w:r>
        <w:rPr>
          <w:rFonts w:ascii="宋体" w:hAnsi="宋体" w:eastAsia="宋体" w:cs="宋体"/>
          <w:sz w:val="24"/>
          <w:szCs w:val="24"/>
        </w:rPr>
        <w:t>13%、9%。因本次评估基准日为</w:t>
      </w:r>
      <w:r>
        <w:rPr>
          <w:rFonts w:ascii="宋体" w:hAnsi="宋体" w:eastAsia="宋体" w:cs="宋体"/>
          <w:spacing w:val="-43"/>
          <w:sz w:val="24"/>
          <w:szCs w:val="24"/>
        </w:rPr>
        <w:t xml:space="preserve"> </w:t>
      </w:r>
      <w:r>
        <w:rPr>
          <w:rFonts w:ascii="宋体" w:hAnsi="宋体" w:eastAsia="宋体" w:cs="宋体"/>
          <w:sz w:val="24"/>
          <w:szCs w:val="24"/>
        </w:rPr>
        <w:t>2024</w:t>
      </w:r>
      <w:r>
        <w:rPr>
          <w:rFonts w:ascii="宋体" w:hAnsi="宋体" w:eastAsia="宋体" w:cs="宋体"/>
          <w:spacing w:val="-45"/>
          <w:sz w:val="24"/>
          <w:szCs w:val="24"/>
        </w:rPr>
        <w:t xml:space="preserve"> </w:t>
      </w:r>
      <w:r>
        <w:rPr>
          <w:rFonts w:ascii="宋体" w:hAnsi="宋体" w:eastAsia="宋体" w:cs="宋体"/>
          <w:sz w:val="24"/>
          <w:szCs w:val="24"/>
        </w:rPr>
        <w:t>年</w:t>
      </w:r>
      <w:r>
        <w:rPr>
          <w:rFonts w:ascii="宋体" w:hAnsi="宋体" w:eastAsia="宋体" w:cs="宋体"/>
          <w:spacing w:val="-44"/>
          <w:sz w:val="24"/>
          <w:szCs w:val="24"/>
        </w:rPr>
        <w:t xml:space="preserve"> </w:t>
      </w:r>
      <w:r>
        <w:rPr>
          <w:rFonts w:ascii="宋体" w:hAnsi="宋体" w:eastAsia="宋体" w:cs="宋体"/>
          <w:sz w:val="24"/>
          <w:szCs w:val="24"/>
        </w:rPr>
        <w:t>4</w:t>
      </w:r>
      <w:r>
        <w:rPr>
          <w:rFonts w:ascii="宋体" w:hAnsi="宋体" w:eastAsia="宋体" w:cs="宋体"/>
          <w:spacing w:val="-40"/>
          <w:sz w:val="24"/>
          <w:szCs w:val="24"/>
        </w:rPr>
        <w:t xml:space="preserve"> </w:t>
      </w:r>
      <w:r>
        <w:rPr>
          <w:rFonts w:ascii="宋体" w:hAnsi="宋体" w:eastAsia="宋体" w:cs="宋体"/>
          <w:sz w:val="24"/>
          <w:szCs w:val="24"/>
        </w:rPr>
        <w:t>月</w:t>
      </w:r>
      <w:r>
        <w:rPr>
          <w:rFonts w:ascii="宋体" w:hAnsi="宋体" w:eastAsia="宋体" w:cs="宋体"/>
          <w:spacing w:val="-39"/>
          <w:sz w:val="24"/>
          <w:szCs w:val="24"/>
        </w:rPr>
        <w:t xml:space="preserve"> </w:t>
      </w:r>
      <w:r>
        <w:rPr>
          <w:rFonts w:ascii="宋体" w:hAnsi="宋体" w:eastAsia="宋体" w:cs="宋体"/>
          <w:sz w:val="24"/>
          <w:szCs w:val="24"/>
        </w:rPr>
        <w:t>30日，销项税税率取</w:t>
      </w:r>
      <w:r>
        <w:rPr>
          <w:rFonts w:ascii="宋体" w:hAnsi="宋体" w:eastAsia="宋体" w:cs="宋体"/>
          <w:spacing w:val="-12"/>
          <w:sz w:val="24"/>
          <w:szCs w:val="24"/>
        </w:rPr>
        <w:t xml:space="preserve"> </w:t>
      </w:r>
      <w:r>
        <w:rPr>
          <w:rFonts w:ascii="宋体" w:hAnsi="宋体" w:eastAsia="宋体" w:cs="宋体"/>
          <w:sz w:val="24"/>
          <w:szCs w:val="24"/>
        </w:rPr>
        <w:t>13%。为简化计算，进项税额以外购材料费、外购燃料及动力</w:t>
      </w:r>
      <w:r>
        <w:rPr>
          <w:rFonts w:ascii="宋体" w:hAnsi="宋体" w:eastAsia="宋体" w:cs="宋体"/>
          <w:spacing w:val="-3"/>
          <w:sz w:val="24"/>
          <w:szCs w:val="24"/>
        </w:rPr>
        <w:t>费、修理费之和为税基，税率取</w:t>
      </w:r>
      <w:r>
        <w:rPr>
          <w:rFonts w:ascii="宋体" w:hAnsi="宋体" w:eastAsia="宋体" w:cs="宋体"/>
          <w:spacing w:val="-18"/>
          <w:sz w:val="24"/>
          <w:szCs w:val="24"/>
        </w:rPr>
        <w:t xml:space="preserve"> </w:t>
      </w:r>
      <w:r>
        <w:rPr>
          <w:rFonts w:ascii="宋体" w:hAnsi="宋体" w:eastAsia="宋体" w:cs="宋体"/>
          <w:spacing w:val="-3"/>
          <w:sz w:val="24"/>
          <w:szCs w:val="24"/>
        </w:rPr>
        <w:t>13%。</w:t>
      </w:r>
    </w:p>
    <w:p w14:paraId="5286B6EF">
      <w:pPr>
        <w:spacing w:before="4" w:line="384" w:lineRule="auto"/>
        <w:ind w:left="20" w:right="53" w:firstLine="480"/>
        <w:jc w:val="both"/>
        <w:rPr>
          <w:rFonts w:ascii="宋体" w:hAnsi="宋体" w:eastAsia="宋体" w:cs="宋体"/>
          <w:sz w:val="24"/>
          <w:szCs w:val="24"/>
        </w:rPr>
      </w:pPr>
      <w:r>
        <w:rPr>
          <w:rFonts w:ascii="宋体" w:hAnsi="宋体" w:eastAsia="宋体" w:cs="宋体"/>
          <w:spacing w:val="-1"/>
          <w:sz w:val="24"/>
          <w:szCs w:val="24"/>
        </w:rPr>
        <w:t>根据《关于全面推开营业税改征增值税试点的通知》（财</w:t>
      </w:r>
      <w:r>
        <w:rPr>
          <w:rFonts w:ascii="宋体" w:hAnsi="宋体" w:eastAsia="宋体" w:cs="宋体"/>
          <w:spacing w:val="-2"/>
          <w:sz w:val="24"/>
          <w:szCs w:val="24"/>
        </w:rPr>
        <w:t>税〔2016〕36</w:t>
      </w:r>
      <w:r>
        <w:rPr>
          <w:rFonts w:ascii="宋体" w:hAnsi="宋体" w:eastAsia="宋体" w:cs="宋体"/>
          <w:spacing w:val="-45"/>
          <w:sz w:val="24"/>
          <w:szCs w:val="24"/>
        </w:rPr>
        <w:t xml:space="preserve"> </w:t>
      </w:r>
      <w:r>
        <w:rPr>
          <w:rFonts w:ascii="宋体" w:hAnsi="宋体" w:eastAsia="宋体" w:cs="宋体"/>
          <w:spacing w:val="-2"/>
          <w:sz w:val="24"/>
          <w:szCs w:val="24"/>
        </w:rPr>
        <w:t>号）</w:t>
      </w:r>
      <w:r>
        <w:rPr>
          <w:rFonts w:ascii="宋体" w:hAnsi="宋体" w:eastAsia="宋体" w:cs="宋体"/>
          <w:sz w:val="24"/>
          <w:szCs w:val="24"/>
        </w:rPr>
        <w:t>及增值税相关规定，材料费、动力费、修理费、机器设备</w:t>
      </w:r>
      <w:r>
        <w:rPr>
          <w:rFonts w:ascii="宋体" w:hAnsi="宋体" w:eastAsia="宋体" w:cs="宋体"/>
          <w:spacing w:val="-1"/>
          <w:sz w:val="24"/>
          <w:szCs w:val="24"/>
        </w:rPr>
        <w:t>及建筑工程等可抵扣进</w:t>
      </w:r>
      <w:r>
        <w:rPr>
          <w:rFonts w:ascii="宋体" w:hAnsi="宋体" w:eastAsia="宋体" w:cs="宋体"/>
          <w:spacing w:val="-7"/>
          <w:sz w:val="24"/>
          <w:szCs w:val="24"/>
        </w:rPr>
        <w:t>项税。自</w:t>
      </w:r>
      <w:r>
        <w:rPr>
          <w:rFonts w:ascii="宋体" w:hAnsi="宋体" w:eastAsia="宋体" w:cs="宋体"/>
          <w:spacing w:val="-45"/>
          <w:sz w:val="24"/>
          <w:szCs w:val="24"/>
        </w:rPr>
        <w:t xml:space="preserve"> </w:t>
      </w:r>
      <w:r>
        <w:rPr>
          <w:rFonts w:ascii="宋体" w:hAnsi="宋体" w:eastAsia="宋体" w:cs="宋体"/>
          <w:spacing w:val="-7"/>
          <w:sz w:val="24"/>
          <w:szCs w:val="24"/>
        </w:rPr>
        <w:t>2019</w:t>
      </w:r>
      <w:r>
        <w:rPr>
          <w:rFonts w:ascii="宋体" w:hAnsi="宋体" w:eastAsia="宋体" w:cs="宋体"/>
          <w:spacing w:val="-50"/>
          <w:sz w:val="24"/>
          <w:szCs w:val="24"/>
        </w:rPr>
        <w:t xml:space="preserve"> </w:t>
      </w:r>
      <w:r>
        <w:rPr>
          <w:rFonts w:ascii="宋体" w:hAnsi="宋体" w:eastAsia="宋体" w:cs="宋体"/>
          <w:spacing w:val="-7"/>
          <w:sz w:val="24"/>
          <w:szCs w:val="24"/>
        </w:rPr>
        <w:t>年</w:t>
      </w:r>
      <w:r>
        <w:rPr>
          <w:rFonts w:ascii="宋体" w:hAnsi="宋体" w:eastAsia="宋体" w:cs="宋体"/>
          <w:spacing w:val="-51"/>
          <w:sz w:val="24"/>
          <w:szCs w:val="24"/>
        </w:rPr>
        <w:t xml:space="preserve"> </w:t>
      </w:r>
      <w:r>
        <w:rPr>
          <w:rFonts w:ascii="宋体" w:hAnsi="宋体" w:eastAsia="宋体" w:cs="宋体"/>
          <w:spacing w:val="-7"/>
          <w:sz w:val="24"/>
          <w:szCs w:val="24"/>
        </w:rPr>
        <w:t>4</w:t>
      </w:r>
      <w:r>
        <w:rPr>
          <w:rFonts w:ascii="宋体" w:hAnsi="宋体" w:eastAsia="宋体" w:cs="宋体"/>
          <w:spacing w:val="-45"/>
          <w:sz w:val="24"/>
          <w:szCs w:val="24"/>
        </w:rPr>
        <w:t xml:space="preserve"> </w:t>
      </w:r>
      <w:r>
        <w:rPr>
          <w:rFonts w:ascii="宋体" w:hAnsi="宋体" w:eastAsia="宋体" w:cs="宋体"/>
          <w:spacing w:val="-7"/>
          <w:sz w:val="24"/>
          <w:szCs w:val="24"/>
        </w:rPr>
        <w:t>月</w:t>
      </w:r>
      <w:r>
        <w:rPr>
          <w:rFonts w:ascii="宋体" w:hAnsi="宋体" w:eastAsia="宋体" w:cs="宋体"/>
          <w:spacing w:val="-33"/>
          <w:sz w:val="24"/>
          <w:szCs w:val="24"/>
        </w:rPr>
        <w:t xml:space="preserve"> </w:t>
      </w:r>
      <w:r>
        <w:rPr>
          <w:rFonts w:ascii="宋体" w:hAnsi="宋体" w:eastAsia="宋体" w:cs="宋体"/>
          <w:spacing w:val="-7"/>
          <w:sz w:val="24"/>
          <w:szCs w:val="24"/>
        </w:rPr>
        <w:t>1 日起，纳税人取得不动产或者不动产在建工程的进项税额</w:t>
      </w:r>
      <w:r>
        <w:rPr>
          <w:rFonts w:ascii="宋体" w:hAnsi="宋体" w:eastAsia="宋体" w:cs="宋体"/>
          <w:spacing w:val="-4"/>
          <w:sz w:val="24"/>
          <w:szCs w:val="24"/>
        </w:rPr>
        <w:t>不再分</w:t>
      </w:r>
      <w:r>
        <w:rPr>
          <w:rFonts w:ascii="宋体" w:hAnsi="宋体" w:eastAsia="宋体" w:cs="宋体"/>
          <w:spacing w:val="-48"/>
          <w:sz w:val="24"/>
          <w:szCs w:val="24"/>
        </w:rPr>
        <w:t xml:space="preserve"> </w:t>
      </w:r>
      <w:r>
        <w:rPr>
          <w:rFonts w:ascii="宋体" w:hAnsi="宋体" w:eastAsia="宋体" w:cs="宋体"/>
          <w:spacing w:val="-4"/>
          <w:sz w:val="24"/>
          <w:szCs w:val="24"/>
        </w:rPr>
        <w:t>2</w:t>
      </w:r>
      <w:r>
        <w:rPr>
          <w:rFonts w:ascii="宋体" w:hAnsi="宋体" w:eastAsia="宋体" w:cs="宋体"/>
          <w:spacing w:val="-50"/>
          <w:sz w:val="24"/>
          <w:szCs w:val="24"/>
        </w:rPr>
        <w:t xml:space="preserve"> </w:t>
      </w:r>
      <w:r>
        <w:rPr>
          <w:rFonts w:ascii="宋体" w:hAnsi="宋体" w:eastAsia="宋体" w:cs="宋体"/>
          <w:spacing w:val="-4"/>
          <w:sz w:val="24"/>
          <w:szCs w:val="24"/>
        </w:rPr>
        <w:t>年抵扣。</w:t>
      </w:r>
    </w:p>
    <w:p w14:paraId="67DA1584">
      <w:pPr>
        <w:spacing w:before="3" w:line="384" w:lineRule="auto"/>
        <w:ind w:left="20" w:right="92" w:firstLine="480"/>
        <w:jc w:val="both"/>
        <w:rPr>
          <w:rFonts w:ascii="宋体" w:hAnsi="宋体" w:eastAsia="宋体" w:cs="宋体"/>
          <w:sz w:val="24"/>
          <w:szCs w:val="24"/>
        </w:rPr>
      </w:pPr>
      <w:r>
        <w:rPr>
          <w:rFonts w:ascii="宋体" w:hAnsi="宋体" w:eastAsia="宋体" w:cs="宋体"/>
          <w:sz w:val="24"/>
          <w:szCs w:val="24"/>
        </w:rPr>
        <w:t>矿业权评估中，为简化计算，计算增值税进项税额时</w:t>
      </w:r>
      <w:r>
        <w:rPr>
          <w:rFonts w:ascii="宋体" w:hAnsi="宋体" w:eastAsia="宋体" w:cs="宋体"/>
          <w:spacing w:val="-1"/>
          <w:sz w:val="24"/>
          <w:szCs w:val="24"/>
        </w:rPr>
        <w:t>以材料费、动力费、修</w:t>
      </w:r>
      <w:r>
        <w:rPr>
          <w:rFonts w:ascii="宋体" w:hAnsi="宋体" w:eastAsia="宋体" w:cs="宋体"/>
          <w:spacing w:val="-5"/>
          <w:sz w:val="24"/>
          <w:szCs w:val="24"/>
        </w:rPr>
        <w:t>理费、机器设备及建筑工程为税基，2019</w:t>
      </w:r>
      <w:r>
        <w:rPr>
          <w:rFonts w:ascii="宋体" w:hAnsi="宋体" w:eastAsia="宋体" w:cs="宋体"/>
          <w:spacing w:val="-50"/>
          <w:sz w:val="24"/>
          <w:szCs w:val="24"/>
        </w:rPr>
        <w:t xml:space="preserve"> </w:t>
      </w:r>
      <w:r>
        <w:rPr>
          <w:rFonts w:ascii="宋体" w:hAnsi="宋体" w:eastAsia="宋体" w:cs="宋体"/>
          <w:spacing w:val="-5"/>
          <w:sz w:val="24"/>
          <w:szCs w:val="24"/>
        </w:rPr>
        <w:t>年</w:t>
      </w:r>
      <w:r>
        <w:rPr>
          <w:rFonts w:ascii="宋体" w:hAnsi="宋体" w:eastAsia="宋体" w:cs="宋体"/>
          <w:spacing w:val="-52"/>
          <w:sz w:val="24"/>
          <w:szCs w:val="24"/>
        </w:rPr>
        <w:t xml:space="preserve"> </w:t>
      </w:r>
      <w:r>
        <w:rPr>
          <w:rFonts w:ascii="宋体" w:hAnsi="宋体" w:eastAsia="宋体" w:cs="宋体"/>
          <w:spacing w:val="-5"/>
          <w:sz w:val="24"/>
          <w:szCs w:val="24"/>
        </w:rPr>
        <w:t>4</w:t>
      </w:r>
      <w:r>
        <w:rPr>
          <w:rFonts w:ascii="宋体" w:hAnsi="宋体" w:eastAsia="宋体" w:cs="宋体"/>
          <w:spacing w:val="-45"/>
          <w:sz w:val="24"/>
          <w:szCs w:val="24"/>
        </w:rPr>
        <w:t xml:space="preserve"> </w:t>
      </w:r>
      <w:r>
        <w:rPr>
          <w:rFonts w:ascii="宋体" w:hAnsi="宋体" w:eastAsia="宋体" w:cs="宋体"/>
          <w:spacing w:val="-5"/>
          <w:sz w:val="24"/>
          <w:szCs w:val="24"/>
        </w:rPr>
        <w:t>月</w:t>
      </w:r>
      <w:r>
        <w:rPr>
          <w:rFonts w:ascii="宋体" w:hAnsi="宋体" w:eastAsia="宋体" w:cs="宋体"/>
          <w:spacing w:val="-33"/>
          <w:sz w:val="24"/>
          <w:szCs w:val="24"/>
        </w:rPr>
        <w:t xml:space="preserve"> </w:t>
      </w:r>
      <w:r>
        <w:rPr>
          <w:rFonts w:ascii="宋体" w:hAnsi="宋体" w:eastAsia="宋体" w:cs="宋体"/>
          <w:spacing w:val="-5"/>
          <w:sz w:val="24"/>
          <w:szCs w:val="24"/>
        </w:rPr>
        <w:t>1 日后材料费、动力费、修理费</w:t>
      </w:r>
      <w:r>
        <w:rPr>
          <w:rFonts w:ascii="宋体" w:hAnsi="宋体" w:eastAsia="宋体" w:cs="宋体"/>
          <w:spacing w:val="1"/>
          <w:sz w:val="24"/>
          <w:szCs w:val="24"/>
        </w:rPr>
        <w:t>及机器设备进项税税率为</w:t>
      </w:r>
      <w:r>
        <w:rPr>
          <w:rFonts w:ascii="宋体" w:hAnsi="宋体" w:eastAsia="宋体" w:cs="宋体"/>
          <w:spacing w:val="-33"/>
          <w:sz w:val="24"/>
          <w:szCs w:val="24"/>
        </w:rPr>
        <w:t xml:space="preserve"> </w:t>
      </w:r>
      <w:r>
        <w:rPr>
          <w:rFonts w:ascii="宋体" w:hAnsi="宋体" w:eastAsia="宋体" w:cs="宋体"/>
          <w:spacing w:val="1"/>
          <w:sz w:val="24"/>
          <w:szCs w:val="24"/>
        </w:rPr>
        <w:t>13%，建筑工程进项税税</w:t>
      </w:r>
      <w:r>
        <w:rPr>
          <w:rFonts w:ascii="宋体" w:hAnsi="宋体" w:eastAsia="宋体" w:cs="宋体"/>
          <w:sz w:val="24"/>
          <w:szCs w:val="24"/>
        </w:rPr>
        <w:t>率9%。</w:t>
      </w:r>
    </w:p>
    <w:p w14:paraId="3C34B02E">
      <w:pPr>
        <w:spacing w:before="2" w:line="384" w:lineRule="auto"/>
        <w:ind w:left="19" w:right="92" w:firstLine="480"/>
        <w:jc w:val="both"/>
        <w:rPr>
          <w:rFonts w:ascii="宋体" w:hAnsi="宋体" w:eastAsia="宋体" w:cs="宋体"/>
          <w:sz w:val="24"/>
          <w:szCs w:val="24"/>
        </w:rPr>
      </w:pPr>
      <w:r>
        <w:rPr>
          <w:rFonts w:ascii="宋体" w:hAnsi="宋体" w:eastAsia="宋体" w:cs="宋体"/>
          <w:spacing w:val="-3"/>
          <w:sz w:val="24"/>
          <w:szCs w:val="24"/>
        </w:rPr>
        <w:t>评估基准日投入的不动产及机器设备，在</w:t>
      </w:r>
      <w:r>
        <w:rPr>
          <w:rFonts w:ascii="宋体" w:hAnsi="宋体" w:eastAsia="宋体" w:cs="宋体"/>
          <w:spacing w:val="-48"/>
          <w:sz w:val="24"/>
          <w:szCs w:val="24"/>
        </w:rPr>
        <w:t xml:space="preserve"> </w:t>
      </w:r>
      <w:r>
        <w:rPr>
          <w:rFonts w:ascii="宋体" w:hAnsi="宋体" w:eastAsia="宋体" w:cs="宋体"/>
          <w:spacing w:val="-3"/>
          <w:sz w:val="24"/>
          <w:szCs w:val="24"/>
        </w:rPr>
        <w:t>2</w:t>
      </w:r>
      <w:r>
        <w:rPr>
          <w:rFonts w:ascii="宋体" w:hAnsi="宋体" w:eastAsia="宋体" w:cs="宋体"/>
          <w:spacing w:val="-4"/>
          <w:sz w:val="24"/>
          <w:szCs w:val="24"/>
        </w:rPr>
        <w:t>024</w:t>
      </w:r>
      <w:r>
        <w:rPr>
          <w:rFonts w:ascii="宋体" w:hAnsi="宋体" w:eastAsia="宋体" w:cs="宋体"/>
          <w:spacing w:val="-49"/>
          <w:sz w:val="24"/>
          <w:szCs w:val="24"/>
        </w:rPr>
        <w:t xml:space="preserve"> </w:t>
      </w:r>
      <w:r>
        <w:rPr>
          <w:rFonts w:ascii="宋体" w:hAnsi="宋体" w:eastAsia="宋体" w:cs="宋体"/>
          <w:spacing w:val="-4"/>
          <w:sz w:val="24"/>
          <w:szCs w:val="24"/>
        </w:rPr>
        <w:t>年</w:t>
      </w:r>
      <w:r>
        <w:rPr>
          <w:rFonts w:ascii="宋体" w:hAnsi="宋体" w:eastAsia="宋体" w:cs="宋体"/>
          <w:spacing w:val="-45"/>
          <w:sz w:val="24"/>
          <w:szCs w:val="24"/>
        </w:rPr>
        <w:t xml:space="preserve"> </w:t>
      </w:r>
      <w:r>
        <w:rPr>
          <w:rFonts w:ascii="宋体" w:hAnsi="宋体" w:eastAsia="宋体" w:cs="宋体"/>
          <w:spacing w:val="-4"/>
          <w:sz w:val="24"/>
          <w:szCs w:val="24"/>
        </w:rPr>
        <w:t>7-12</w:t>
      </w:r>
      <w:r>
        <w:rPr>
          <w:rFonts w:ascii="宋体" w:hAnsi="宋体" w:eastAsia="宋体" w:cs="宋体"/>
          <w:spacing w:val="-45"/>
          <w:sz w:val="24"/>
          <w:szCs w:val="24"/>
        </w:rPr>
        <w:t xml:space="preserve"> </w:t>
      </w:r>
      <w:r>
        <w:rPr>
          <w:rFonts w:ascii="宋体" w:hAnsi="宋体" w:eastAsia="宋体" w:cs="宋体"/>
          <w:spacing w:val="-4"/>
          <w:sz w:val="24"/>
          <w:szCs w:val="24"/>
        </w:rPr>
        <w:t>月、2025</w:t>
      </w:r>
      <w:r>
        <w:rPr>
          <w:rFonts w:ascii="宋体" w:hAnsi="宋体" w:eastAsia="宋体" w:cs="宋体"/>
          <w:spacing w:val="-50"/>
          <w:sz w:val="24"/>
          <w:szCs w:val="24"/>
        </w:rPr>
        <w:t xml:space="preserve"> </w:t>
      </w:r>
      <w:r>
        <w:rPr>
          <w:rFonts w:ascii="宋体" w:hAnsi="宋体" w:eastAsia="宋体" w:cs="宋体"/>
          <w:spacing w:val="-4"/>
          <w:sz w:val="24"/>
          <w:szCs w:val="24"/>
        </w:rPr>
        <w:t>年分别抵扣</w:t>
      </w:r>
      <w:r>
        <w:rPr>
          <w:rFonts w:ascii="宋体" w:hAnsi="宋体" w:eastAsia="宋体" w:cs="宋体"/>
          <w:spacing w:val="-5"/>
          <w:sz w:val="24"/>
          <w:szCs w:val="24"/>
        </w:rPr>
        <w:t>进项税</w:t>
      </w:r>
      <w:r>
        <w:rPr>
          <w:rFonts w:ascii="宋体" w:hAnsi="宋体" w:eastAsia="宋体" w:cs="宋体"/>
          <w:spacing w:val="-32"/>
          <w:sz w:val="24"/>
          <w:szCs w:val="24"/>
        </w:rPr>
        <w:t xml:space="preserve"> </w:t>
      </w:r>
      <w:r>
        <w:rPr>
          <w:rFonts w:ascii="宋体" w:hAnsi="宋体" w:eastAsia="宋体" w:cs="宋体"/>
          <w:spacing w:val="-5"/>
          <w:sz w:val="24"/>
          <w:szCs w:val="24"/>
        </w:rPr>
        <w:t>115.77</w:t>
      </w:r>
      <w:r>
        <w:rPr>
          <w:rFonts w:ascii="宋体" w:hAnsi="宋体" w:eastAsia="宋体" w:cs="宋体"/>
          <w:spacing w:val="-45"/>
          <w:sz w:val="24"/>
          <w:szCs w:val="24"/>
        </w:rPr>
        <w:t xml:space="preserve"> </w:t>
      </w:r>
      <w:r>
        <w:rPr>
          <w:rFonts w:ascii="宋体" w:hAnsi="宋体" w:eastAsia="宋体" w:cs="宋体"/>
          <w:spacing w:val="-5"/>
          <w:sz w:val="24"/>
          <w:szCs w:val="24"/>
        </w:rPr>
        <w:t>万元、163.54</w:t>
      </w:r>
      <w:r>
        <w:rPr>
          <w:rFonts w:ascii="宋体" w:hAnsi="宋体" w:eastAsia="宋体" w:cs="宋体"/>
          <w:spacing w:val="-45"/>
          <w:sz w:val="24"/>
          <w:szCs w:val="24"/>
        </w:rPr>
        <w:t xml:space="preserve"> </w:t>
      </w:r>
      <w:r>
        <w:rPr>
          <w:rFonts w:ascii="宋体" w:hAnsi="宋体" w:eastAsia="宋体" w:cs="宋体"/>
          <w:spacing w:val="-5"/>
          <w:sz w:val="24"/>
          <w:szCs w:val="24"/>
        </w:rPr>
        <w:t>万元，2039</w:t>
      </w:r>
      <w:r>
        <w:rPr>
          <w:rFonts w:ascii="宋体" w:hAnsi="宋体" w:eastAsia="宋体" w:cs="宋体"/>
          <w:spacing w:val="-50"/>
          <w:sz w:val="24"/>
          <w:szCs w:val="24"/>
        </w:rPr>
        <w:t xml:space="preserve"> </w:t>
      </w:r>
      <w:r>
        <w:rPr>
          <w:rFonts w:ascii="宋体" w:hAnsi="宋体" w:eastAsia="宋体" w:cs="宋体"/>
          <w:spacing w:val="-5"/>
          <w:sz w:val="24"/>
          <w:szCs w:val="24"/>
        </w:rPr>
        <w:t>年投入的机器设备，在</w:t>
      </w:r>
      <w:r>
        <w:rPr>
          <w:rFonts w:ascii="宋体" w:hAnsi="宋体" w:eastAsia="宋体" w:cs="宋体"/>
          <w:spacing w:val="-47"/>
          <w:sz w:val="24"/>
          <w:szCs w:val="24"/>
        </w:rPr>
        <w:t xml:space="preserve"> </w:t>
      </w:r>
      <w:r>
        <w:rPr>
          <w:rFonts w:ascii="宋体" w:hAnsi="宋体" w:eastAsia="宋体" w:cs="宋体"/>
          <w:spacing w:val="-5"/>
          <w:sz w:val="24"/>
          <w:szCs w:val="24"/>
        </w:rPr>
        <w:t>2039</w:t>
      </w:r>
      <w:r>
        <w:rPr>
          <w:rFonts w:ascii="宋体" w:hAnsi="宋体" w:eastAsia="宋体" w:cs="宋体"/>
          <w:spacing w:val="-50"/>
          <w:sz w:val="24"/>
          <w:szCs w:val="24"/>
        </w:rPr>
        <w:t xml:space="preserve"> </w:t>
      </w:r>
      <w:r>
        <w:rPr>
          <w:rFonts w:ascii="宋体" w:hAnsi="宋体" w:eastAsia="宋体" w:cs="宋体"/>
          <w:spacing w:val="-5"/>
          <w:sz w:val="24"/>
          <w:szCs w:val="24"/>
        </w:rPr>
        <w:t>年抵扣进项</w:t>
      </w:r>
      <w:r>
        <w:rPr>
          <w:rFonts w:ascii="宋体" w:hAnsi="宋体" w:eastAsia="宋体" w:cs="宋体"/>
          <w:spacing w:val="2"/>
          <w:sz w:val="24"/>
          <w:szCs w:val="24"/>
        </w:rPr>
        <w:t>税</w:t>
      </w:r>
      <w:r>
        <w:rPr>
          <w:rFonts w:ascii="宋体" w:hAnsi="宋体" w:eastAsia="宋体" w:cs="宋体"/>
          <w:spacing w:val="-43"/>
          <w:sz w:val="24"/>
          <w:szCs w:val="24"/>
        </w:rPr>
        <w:t xml:space="preserve"> </w:t>
      </w:r>
      <w:r>
        <w:rPr>
          <w:rFonts w:ascii="宋体" w:hAnsi="宋体" w:eastAsia="宋体" w:cs="宋体"/>
          <w:spacing w:val="2"/>
          <w:sz w:val="24"/>
          <w:szCs w:val="24"/>
        </w:rPr>
        <w:t>226.17</w:t>
      </w:r>
      <w:r>
        <w:rPr>
          <w:rFonts w:ascii="宋体" w:hAnsi="宋体" w:eastAsia="宋体" w:cs="宋体"/>
          <w:spacing w:val="-40"/>
          <w:sz w:val="24"/>
          <w:szCs w:val="24"/>
        </w:rPr>
        <w:t xml:space="preserve"> </w:t>
      </w:r>
      <w:r>
        <w:rPr>
          <w:rFonts w:ascii="宋体" w:hAnsi="宋体" w:eastAsia="宋体" w:cs="宋体"/>
          <w:spacing w:val="2"/>
          <w:sz w:val="24"/>
          <w:szCs w:val="24"/>
        </w:rPr>
        <w:t>万元。抵扣不动产及设备进项增值税额后正常生产年份计算如下（以</w:t>
      </w:r>
      <w:r>
        <w:rPr>
          <w:rFonts w:ascii="宋体" w:hAnsi="宋体" w:eastAsia="宋体" w:cs="宋体"/>
          <w:spacing w:val="-3"/>
          <w:sz w:val="24"/>
          <w:szCs w:val="24"/>
        </w:rPr>
        <w:t>2026</w:t>
      </w:r>
      <w:r>
        <w:rPr>
          <w:rFonts w:ascii="宋体" w:hAnsi="宋体" w:eastAsia="宋体" w:cs="宋体"/>
          <w:spacing w:val="-50"/>
          <w:sz w:val="24"/>
          <w:szCs w:val="24"/>
        </w:rPr>
        <w:t xml:space="preserve"> </w:t>
      </w:r>
      <w:r>
        <w:rPr>
          <w:rFonts w:ascii="宋体" w:hAnsi="宋体" w:eastAsia="宋体" w:cs="宋体"/>
          <w:spacing w:val="-3"/>
          <w:sz w:val="24"/>
          <w:szCs w:val="24"/>
        </w:rPr>
        <w:t>年为例</w:t>
      </w:r>
      <w:r>
        <w:rPr>
          <w:rFonts w:ascii="宋体" w:hAnsi="宋体" w:eastAsia="宋体" w:cs="宋体"/>
          <w:spacing w:val="1"/>
          <w:sz w:val="24"/>
          <w:szCs w:val="24"/>
        </w:rPr>
        <w:t>）：</w:t>
      </w:r>
    </w:p>
    <w:p w14:paraId="6BBA53FB">
      <w:pPr>
        <w:spacing w:line="219" w:lineRule="auto"/>
        <w:ind w:left="502"/>
        <w:rPr>
          <w:rFonts w:ascii="宋体" w:hAnsi="宋体" w:eastAsia="宋体" w:cs="宋体"/>
          <w:sz w:val="24"/>
          <w:szCs w:val="24"/>
        </w:rPr>
      </w:pPr>
      <w:r>
        <w:rPr>
          <w:rFonts w:ascii="宋体" w:hAnsi="宋体" w:eastAsia="宋体" w:cs="宋体"/>
          <w:spacing w:val="-1"/>
          <w:sz w:val="24"/>
          <w:szCs w:val="24"/>
        </w:rPr>
        <w:t>年销项税额＝年销售收入×增值税税率</w:t>
      </w:r>
    </w:p>
    <w:p w14:paraId="4A010507">
      <w:pPr>
        <w:spacing w:before="215" w:line="216" w:lineRule="auto"/>
        <w:ind w:left="1724"/>
        <w:rPr>
          <w:rFonts w:ascii="宋体" w:hAnsi="宋体" w:eastAsia="宋体" w:cs="宋体"/>
          <w:sz w:val="24"/>
          <w:szCs w:val="24"/>
        </w:rPr>
      </w:pPr>
      <w:r>
        <w:rPr>
          <w:rFonts w:ascii="宋体" w:hAnsi="宋体" w:eastAsia="宋体" w:cs="宋体"/>
          <w:spacing w:val="6"/>
          <w:sz w:val="24"/>
          <w:szCs w:val="24"/>
        </w:rPr>
        <w:t>=3,042.90×13%</w:t>
      </w:r>
    </w:p>
    <w:p w14:paraId="44EA2E07">
      <w:pPr>
        <w:spacing w:before="220" w:line="220" w:lineRule="auto"/>
        <w:ind w:left="1724"/>
        <w:rPr>
          <w:rFonts w:ascii="宋体" w:hAnsi="宋体" w:eastAsia="宋体" w:cs="宋体"/>
          <w:sz w:val="24"/>
          <w:szCs w:val="24"/>
        </w:rPr>
      </w:pPr>
      <w:r>
        <w:rPr>
          <w:rFonts w:ascii="宋体" w:hAnsi="宋体" w:eastAsia="宋体" w:cs="宋体"/>
          <w:spacing w:val="7"/>
          <w:sz w:val="24"/>
          <w:szCs w:val="24"/>
        </w:rPr>
        <w:t>=395.58（万元）</w:t>
      </w:r>
    </w:p>
    <w:p w14:paraId="17454714">
      <w:pPr>
        <w:spacing w:before="213" w:line="385" w:lineRule="auto"/>
        <w:ind w:left="22" w:right="92" w:firstLine="479"/>
        <w:rPr>
          <w:rFonts w:ascii="宋体" w:hAnsi="宋体" w:eastAsia="宋体" w:cs="宋体"/>
          <w:sz w:val="24"/>
          <w:szCs w:val="24"/>
        </w:rPr>
      </w:pPr>
      <w:r>
        <w:rPr>
          <w:rFonts w:ascii="宋体" w:hAnsi="宋体" w:eastAsia="宋体" w:cs="宋体"/>
          <w:sz w:val="24"/>
          <w:szCs w:val="24"/>
        </w:rPr>
        <w:t>年进项税额</w:t>
      </w:r>
      <w:r>
        <w:rPr>
          <w:rFonts w:ascii="宋体" w:hAnsi="宋体" w:eastAsia="宋体" w:cs="宋体"/>
          <w:spacing w:val="-64"/>
          <w:sz w:val="24"/>
          <w:szCs w:val="24"/>
        </w:rPr>
        <w:t>＝（</w:t>
      </w:r>
      <w:r>
        <w:rPr>
          <w:rFonts w:ascii="宋体" w:hAnsi="宋体" w:eastAsia="宋体" w:cs="宋体"/>
          <w:sz w:val="24"/>
          <w:szCs w:val="24"/>
        </w:rPr>
        <w:t>年外购材料费＋年外购燃料及动力费+年修理费）×</w:t>
      </w:r>
      <w:r>
        <w:rPr>
          <w:rFonts w:ascii="宋体" w:hAnsi="宋体" w:eastAsia="宋体" w:cs="宋体"/>
          <w:spacing w:val="-1"/>
          <w:sz w:val="24"/>
          <w:szCs w:val="24"/>
        </w:rPr>
        <w:t>增值税税</w:t>
      </w:r>
      <w:r>
        <w:rPr>
          <w:rFonts w:ascii="宋体" w:hAnsi="宋体" w:eastAsia="宋体" w:cs="宋体"/>
          <w:sz w:val="24"/>
          <w:szCs w:val="24"/>
        </w:rPr>
        <w:t>率</w:t>
      </w:r>
    </w:p>
    <w:p w14:paraId="48E925A0">
      <w:pPr>
        <w:spacing w:before="1" w:line="231" w:lineRule="auto"/>
        <w:ind w:left="1724"/>
        <w:rPr>
          <w:rFonts w:ascii="宋体" w:hAnsi="宋体" w:eastAsia="宋体" w:cs="宋体"/>
          <w:sz w:val="24"/>
          <w:szCs w:val="24"/>
        </w:rPr>
      </w:pPr>
      <w:r>
        <w:rPr>
          <w:rFonts w:ascii="宋体" w:hAnsi="宋体" w:eastAsia="宋体" w:cs="宋体"/>
          <w:sz w:val="24"/>
          <w:szCs w:val="24"/>
        </w:rPr>
        <w:t>=（696.23＋530.81＋34.79）</w:t>
      </w:r>
      <w:r>
        <w:rPr>
          <w:rFonts w:ascii="宋体" w:hAnsi="宋体" w:eastAsia="宋体" w:cs="宋体"/>
          <w:spacing w:val="-62"/>
          <w:sz w:val="24"/>
          <w:szCs w:val="24"/>
        </w:rPr>
        <w:t xml:space="preserve"> </w:t>
      </w:r>
      <w:r>
        <w:rPr>
          <w:rFonts w:ascii="宋体" w:hAnsi="宋体" w:eastAsia="宋体" w:cs="宋体"/>
          <w:sz w:val="24"/>
          <w:szCs w:val="24"/>
        </w:rPr>
        <w:t>×</w:t>
      </w:r>
      <w:r>
        <w:rPr>
          <w:rFonts w:ascii="宋体" w:hAnsi="宋体" w:eastAsia="宋体" w:cs="宋体"/>
          <w:spacing w:val="-92"/>
          <w:sz w:val="24"/>
          <w:szCs w:val="24"/>
        </w:rPr>
        <w:t xml:space="preserve"> </w:t>
      </w:r>
      <w:r>
        <w:rPr>
          <w:rFonts w:ascii="宋体" w:hAnsi="宋体" w:eastAsia="宋体" w:cs="宋体"/>
          <w:sz w:val="24"/>
          <w:szCs w:val="24"/>
        </w:rPr>
        <w:t>13%</w:t>
      </w:r>
    </w:p>
    <w:p w14:paraId="7FF1E3ED">
      <w:pPr>
        <w:spacing w:before="198" w:line="220" w:lineRule="auto"/>
        <w:ind w:left="1724"/>
        <w:rPr>
          <w:rFonts w:ascii="宋体" w:hAnsi="宋体" w:eastAsia="宋体" w:cs="宋体"/>
          <w:sz w:val="24"/>
          <w:szCs w:val="24"/>
        </w:rPr>
      </w:pPr>
      <w:r>
        <w:rPr>
          <w:rFonts w:ascii="宋体" w:hAnsi="宋体" w:eastAsia="宋体" w:cs="宋体"/>
          <w:spacing w:val="2"/>
          <w:sz w:val="24"/>
          <w:szCs w:val="24"/>
        </w:rPr>
        <w:t>=</w:t>
      </w:r>
      <w:r>
        <w:rPr>
          <w:rFonts w:ascii="宋体" w:hAnsi="宋体" w:eastAsia="宋体" w:cs="宋体"/>
          <w:spacing w:val="-56"/>
          <w:sz w:val="24"/>
          <w:szCs w:val="24"/>
        </w:rPr>
        <w:t xml:space="preserve"> </w:t>
      </w:r>
      <w:r>
        <w:rPr>
          <w:rFonts w:ascii="宋体" w:hAnsi="宋体" w:eastAsia="宋体" w:cs="宋体"/>
          <w:spacing w:val="2"/>
          <w:sz w:val="24"/>
          <w:szCs w:val="24"/>
        </w:rPr>
        <w:t>164.04（万元）</w:t>
      </w:r>
    </w:p>
    <w:p w14:paraId="0B858550">
      <w:pPr>
        <w:spacing w:before="214" w:line="219" w:lineRule="auto"/>
        <w:ind w:left="502"/>
        <w:rPr>
          <w:rFonts w:ascii="宋体" w:hAnsi="宋体" w:eastAsia="宋体" w:cs="宋体"/>
          <w:sz w:val="24"/>
          <w:szCs w:val="24"/>
        </w:rPr>
      </w:pPr>
      <w:r>
        <w:rPr>
          <w:rFonts w:ascii="宋体" w:hAnsi="宋体" w:eastAsia="宋体" w:cs="宋体"/>
          <w:spacing w:val="-1"/>
          <w:sz w:val="24"/>
          <w:szCs w:val="24"/>
        </w:rPr>
        <w:t>年应纳增值税＝销项税额－进项税额</w:t>
      </w:r>
    </w:p>
    <w:p w14:paraId="50DB6F64">
      <w:pPr>
        <w:spacing w:line="219" w:lineRule="auto"/>
        <w:rPr>
          <w:rFonts w:ascii="宋体" w:hAnsi="宋体" w:eastAsia="宋体" w:cs="宋体"/>
          <w:sz w:val="24"/>
          <w:szCs w:val="24"/>
        </w:rPr>
        <w:sectPr>
          <w:footerReference r:id="rId65" w:type="default"/>
          <w:pgSz w:w="11906" w:h="16839"/>
          <w:pgMar w:top="1214" w:right="1615" w:bottom="1300" w:left="1785" w:header="825" w:footer="983" w:gutter="0"/>
          <w:cols w:space="720" w:num="1"/>
        </w:sectPr>
      </w:pPr>
    </w:p>
    <w:p w14:paraId="7341E38D">
      <w:pPr>
        <w:spacing w:line="294" w:lineRule="auto"/>
        <w:rPr>
          <w:rFonts w:ascii="Arial"/>
          <w:sz w:val="21"/>
        </w:rPr>
      </w:pPr>
    </w:p>
    <w:p w14:paraId="57503F06">
      <w:pPr>
        <w:spacing w:before="89" w:line="414" w:lineRule="exact"/>
        <w:ind w:left="1964"/>
        <w:rPr>
          <w:rFonts w:ascii="宋体" w:hAnsi="宋体" w:eastAsia="宋体" w:cs="宋体"/>
          <w:sz w:val="24"/>
          <w:szCs w:val="24"/>
        </w:rPr>
      </w:pPr>
      <w:r>
        <w:rPr>
          <w:rFonts w:ascii="宋体" w:hAnsi="宋体" w:eastAsia="宋体" w:cs="宋体"/>
          <w:spacing w:val="6"/>
          <w:position w:val="4"/>
          <w:sz w:val="24"/>
          <w:szCs w:val="24"/>
        </w:rPr>
        <w:t>=395.58</w:t>
      </w:r>
      <w:r>
        <w:rPr>
          <w:rFonts w:ascii="华文中宋" w:hAnsi="华文中宋" w:eastAsia="华文中宋" w:cs="华文中宋"/>
          <w:spacing w:val="6"/>
          <w:position w:val="4"/>
          <w:sz w:val="24"/>
          <w:szCs w:val="24"/>
        </w:rPr>
        <w:t>－</w:t>
      </w:r>
      <w:r>
        <w:rPr>
          <w:rFonts w:ascii="宋体" w:hAnsi="宋体" w:eastAsia="宋体" w:cs="宋体"/>
          <w:spacing w:val="6"/>
          <w:position w:val="4"/>
          <w:sz w:val="24"/>
          <w:szCs w:val="24"/>
        </w:rPr>
        <w:t>164.04</w:t>
      </w:r>
    </w:p>
    <w:p w14:paraId="7E924153">
      <w:pPr>
        <w:spacing w:before="120" w:line="220" w:lineRule="auto"/>
        <w:ind w:left="1964"/>
        <w:rPr>
          <w:rFonts w:ascii="宋体" w:hAnsi="宋体" w:eastAsia="宋体" w:cs="宋体"/>
          <w:sz w:val="24"/>
          <w:szCs w:val="24"/>
        </w:rPr>
      </w:pPr>
      <w:r>
        <w:rPr>
          <w:rFonts w:ascii="宋体" w:hAnsi="宋体" w:eastAsia="宋体" w:cs="宋体"/>
          <w:spacing w:val="7"/>
          <w:sz w:val="24"/>
          <w:szCs w:val="24"/>
        </w:rPr>
        <w:t>=231.54（万元）</w:t>
      </w:r>
    </w:p>
    <w:p w14:paraId="2C20EC3D">
      <w:pPr>
        <w:spacing w:before="212" w:line="219" w:lineRule="auto"/>
        <w:ind w:left="443"/>
        <w:rPr>
          <w:rFonts w:ascii="宋体" w:hAnsi="宋体" w:eastAsia="宋体" w:cs="宋体"/>
          <w:sz w:val="24"/>
          <w:szCs w:val="24"/>
        </w:rPr>
      </w:pPr>
      <w:r>
        <w:rPr>
          <w:rFonts w:ascii="宋体" w:hAnsi="宋体" w:eastAsia="宋体" w:cs="宋体"/>
          <w:spacing w:val="-1"/>
          <w:sz w:val="24"/>
          <w:szCs w:val="24"/>
        </w:rPr>
        <w:t>各年份增值税计算详见附表九。</w:t>
      </w:r>
    </w:p>
    <w:p w14:paraId="639FFB5F">
      <w:pPr>
        <w:spacing w:before="217" w:line="219" w:lineRule="auto"/>
        <w:ind w:left="518"/>
        <w:rPr>
          <w:rFonts w:ascii="宋体" w:hAnsi="宋体" w:eastAsia="宋体" w:cs="宋体"/>
          <w:sz w:val="24"/>
          <w:szCs w:val="24"/>
        </w:rPr>
      </w:pPr>
      <w:r>
        <w:rPr>
          <w:rFonts w:ascii="宋体" w:hAnsi="宋体" w:eastAsia="宋体" w:cs="宋体"/>
          <w:spacing w:val="-3"/>
          <w:sz w:val="24"/>
          <w:szCs w:val="24"/>
        </w:rPr>
        <w:t>10.12.2</w:t>
      </w:r>
      <w:r>
        <w:rPr>
          <w:rFonts w:ascii="宋体" w:hAnsi="宋体" w:eastAsia="宋体" w:cs="宋体"/>
          <w:spacing w:val="-47"/>
          <w:sz w:val="24"/>
          <w:szCs w:val="24"/>
        </w:rPr>
        <w:t xml:space="preserve"> </w:t>
      </w:r>
      <w:r>
        <w:rPr>
          <w:rFonts w:ascii="宋体" w:hAnsi="宋体" w:eastAsia="宋体" w:cs="宋体"/>
          <w:spacing w:val="-3"/>
          <w:sz w:val="24"/>
          <w:szCs w:val="24"/>
        </w:rPr>
        <w:t>城市维护建设税</w:t>
      </w:r>
    </w:p>
    <w:p w14:paraId="768566B6">
      <w:pPr>
        <w:spacing w:before="213" w:line="385" w:lineRule="auto"/>
        <w:ind w:left="21" w:right="92" w:firstLine="480"/>
        <w:rPr>
          <w:rFonts w:ascii="宋体" w:hAnsi="宋体" w:eastAsia="宋体" w:cs="宋体"/>
          <w:sz w:val="24"/>
          <w:szCs w:val="24"/>
        </w:rPr>
      </w:pPr>
      <w:r>
        <w:rPr>
          <w:rFonts w:ascii="宋体" w:hAnsi="宋体" w:eastAsia="宋体" w:cs="宋体"/>
          <w:sz w:val="24"/>
          <w:szCs w:val="24"/>
        </w:rPr>
        <w:t>城市维护建设税以应纳增值税额为税基计算。《中</w:t>
      </w:r>
      <w:r>
        <w:rPr>
          <w:rFonts w:ascii="宋体" w:hAnsi="宋体" w:eastAsia="宋体" w:cs="宋体"/>
          <w:spacing w:val="-1"/>
          <w:sz w:val="24"/>
          <w:szCs w:val="24"/>
        </w:rPr>
        <w:t>华人民共和国城市维护建</w:t>
      </w:r>
      <w:r>
        <w:rPr>
          <w:rFonts w:ascii="宋体" w:hAnsi="宋体" w:eastAsia="宋体" w:cs="宋体"/>
          <w:sz w:val="24"/>
          <w:szCs w:val="24"/>
        </w:rPr>
        <w:t>设税法》规定的税率以纳税人所在地不同而实行三种不</w:t>
      </w:r>
      <w:r>
        <w:rPr>
          <w:rFonts w:ascii="宋体" w:hAnsi="宋体" w:eastAsia="宋体" w:cs="宋体"/>
          <w:spacing w:val="-1"/>
          <w:sz w:val="24"/>
          <w:szCs w:val="24"/>
        </w:rPr>
        <w:t>同税率。根据矿业权人提供的《增值税及附加税费申报表》，“通泰石灰岩矿</w:t>
      </w:r>
      <w:r>
        <w:rPr>
          <w:rFonts w:ascii="宋体" w:hAnsi="宋体" w:eastAsia="宋体" w:cs="宋体"/>
          <w:spacing w:val="-88"/>
          <w:sz w:val="24"/>
          <w:szCs w:val="24"/>
        </w:rPr>
        <w:t xml:space="preserve"> </w:t>
      </w:r>
      <w:r>
        <w:rPr>
          <w:rFonts w:ascii="宋体" w:hAnsi="宋体" w:eastAsia="宋体" w:cs="宋体"/>
          <w:spacing w:val="-1"/>
          <w:sz w:val="24"/>
          <w:szCs w:val="24"/>
        </w:rPr>
        <w:t>”矿业权</w:t>
      </w:r>
      <w:r>
        <w:rPr>
          <w:rFonts w:ascii="宋体" w:hAnsi="宋体" w:eastAsia="宋体" w:cs="宋体"/>
          <w:spacing w:val="-2"/>
          <w:sz w:val="24"/>
          <w:szCs w:val="24"/>
        </w:rPr>
        <w:t>人富源县宏发水泥有限责任公司城市维护建设税税率为</w:t>
      </w:r>
      <w:r>
        <w:rPr>
          <w:rFonts w:ascii="宋体" w:hAnsi="宋体" w:eastAsia="宋体" w:cs="宋体"/>
          <w:spacing w:val="-46"/>
          <w:sz w:val="24"/>
          <w:szCs w:val="24"/>
        </w:rPr>
        <w:t xml:space="preserve"> </w:t>
      </w:r>
      <w:r>
        <w:rPr>
          <w:rFonts w:ascii="宋体" w:hAnsi="宋体" w:eastAsia="宋体" w:cs="宋体"/>
          <w:spacing w:val="-2"/>
          <w:sz w:val="24"/>
          <w:szCs w:val="24"/>
        </w:rPr>
        <w:t>5%。本次评估</w:t>
      </w:r>
      <w:r>
        <w:rPr>
          <w:rFonts w:ascii="宋体" w:hAnsi="宋体" w:eastAsia="宋体" w:cs="宋体"/>
          <w:spacing w:val="-3"/>
          <w:sz w:val="24"/>
          <w:szCs w:val="24"/>
        </w:rPr>
        <w:t>根据企业实际纳税情况，城市维护建设税税率取</w:t>
      </w:r>
      <w:r>
        <w:rPr>
          <w:rFonts w:ascii="宋体" w:hAnsi="宋体" w:eastAsia="宋体" w:cs="宋体"/>
          <w:spacing w:val="-38"/>
          <w:sz w:val="24"/>
          <w:szCs w:val="24"/>
        </w:rPr>
        <w:t xml:space="preserve"> </w:t>
      </w:r>
      <w:r>
        <w:rPr>
          <w:rFonts w:ascii="宋体" w:hAnsi="宋体" w:eastAsia="宋体" w:cs="宋体"/>
          <w:spacing w:val="-3"/>
          <w:sz w:val="24"/>
          <w:szCs w:val="24"/>
        </w:rPr>
        <w:t>5%。</w:t>
      </w:r>
    </w:p>
    <w:p w14:paraId="0B0BA944">
      <w:pPr>
        <w:spacing w:before="2" w:line="383" w:lineRule="auto"/>
        <w:ind w:left="4294" w:right="392" w:hanging="3826"/>
        <w:rPr>
          <w:rFonts w:ascii="宋体" w:hAnsi="宋体" w:eastAsia="宋体" w:cs="宋体"/>
          <w:sz w:val="24"/>
          <w:szCs w:val="24"/>
        </w:rPr>
      </w:pPr>
      <w:r>
        <w:rPr>
          <w:rFonts w:ascii="宋体" w:hAnsi="宋体" w:eastAsia="宋体" w:cs="宋体"/>
          <w:spacing w:val="-5"/>
          <w:sz w:val="24"/>
          <w:szCs w:val="24"/>
        </w:rPr>
        <w:t>以</w:t>
      </w:r>
      <w:r>
        <w:rPr>
          <w:rFonts w:ascii="宋体" w:hAnsi="宋体" w:eastAsia="宋体" w:cs="宋体"/>
          <w:spacing w:val="-47"/>
          <w:sz w:val="24"/>
          <w:szCs w:val="24"/>
        </w:rPr>
        <w:t xml:space="preserve"> </w:t>
      </w:r>
      <w:r>
        <w:rPr>
          <w:rFonts w:ascii="宋体" w:hAnsi="宋体" w:eastAsia="宋体" w:cs="宋体"/>
          <w:spacing w:val="-5"/>
          <w:sz w:val="24"/>
          <w:szCs w:val="24"/>
        </w:rPr>
        <w:t>2026</w:t>
      </w:r>
      <w:r>
        <w:rPr>
          <w:rFonts w:ascii="宋体" w:hAnsi="宋体" w:eastAsia="宋体" w:cs="宋体"/>
          <w:spacing w:val="-50"/>
          <w:sz w:val="24"/>
          <w:szCs w:val="24"/>
        </w:rPr>
        <w:t xml:space="preserve"> </w:t>
      </w:r>
      <w:r>
        <w:rPr>
          <w:rFonts w:ascii="宋体" w:hAnsi="宋体" w:eastAsia="宋体" w:cs="宋体"/>
          <w:spacing w:val="-5"/>
          <w:sz w:val="24"/>
          <w:szCs w:val="24"/>
        </w:rPr>
        <w:t>年为例，年城市维护建设税＝年应纳增值</w:t>
      </w:r>
      <w:r>
        <w:rPr>
          <w:rFonts w:ascii="宋体" w:hAnsi="宋体" w:eastAsia="宋体" w:cs="宋体"/>
          <w:spacing w:val="-6"/>
          <w:sz w:val="24"/>
          <w:szCs w:val="24"/>
        </w:rPr>
        <w:t>税额×城市维护建设税率</w:t>
      </w:r>
      <w:r>
        <w:rPr>
          <w:rFonts w:ascii="宋体" w:hAnsi="宋体" w:eastAsia="宋体" w:cs="宋体"/>
          <w:sz w:val="24"/>
          <w:szCs w:val="24"/>
        </w:rPr>
        <w:t xml:space="preserve"> </w:t>
      </w:r>
      <w:r>
        <w:rPr>
          <w:rFonts w:ascii="宋体" w:hAnsi="宋体" w:eastAsia="宋体" w:cs="宋体"/>
          <w:spacing w:val="8"/>
          <w:sz w:val="24"/>
          <w:szCs w:val="24"/>
        </w:rPr>
        <w:t>=231.54×5%</w:t>
      </w:r>
    </w:p>
    <w:p w14:paraId="7799698D">
      <w:pPr>
        <w:spacing w:line="220" w:lineRule="auto"/>
        <w:ind w:left="4294"/>
        <w:rPr>
          <w:rFonts w:ascii="宋体" w:hAnsi="宋体" w:eastAsia="宋体" w:cs="宋体"/>
          <w:sz w:val="24"/>
          <w:szCs w:val="24"/>
        </w:rPr>
      </w:pPr>
      <w:r>
        <w:rPr>
          <w:rFonts w:ascii="宋体" w:hAnsi="宋体" w:eastAsia="宋体" w:cs="宋体"/>
          <w:spacing w:val="2"/>
          <w:sz w:val="24"/>
          <w:szCs w:val="24"/>
        </w:rPr>
        <w:t>=</w:t>
      </w:r>
      <w:r>
        <w:rPr>
          <w:rFonts w:ascii="宋体" w:hAnsi="宋体" w:eastAsia="宋体" w:cs="宋体"/>
          <w:spacing w:val="-54"/>
          <w:sz w:val="24"/>
          <w:szCs w:val="24"/>
        </w:rPr>
        <w:t xml:space="preserve"> </w:t>
      </w:r>
      <w:r>
        <w:rPr>
          <w:rFonts w:ascii="宋体" w:hAnsi="宋体" w:eastAsia="宋体" w:cs="宋体"/>
          <w:spacing w:val="2"/>
          <w:sz w:val="24"/>
          <w:szCs w:val="24"/>
        </w:rPr>
        <w:t>11.58（万元）</w:t>
      </w:r>
    </w:p>
    <w:p w14:paraId="30D3FA49">
      <w:pPr>
        <w:spacing w:before="215" w:line="219" w:lineRule="auto"/>
        <w:ind w:left="518"/>
        <w:rPr>
          <w:rFonts w:ascii="宋体" w:hAnsi="宋体" w:eastAsia="宋体" w:cs="宋体"/>
          <w:sz w:val="24"/>
          <w:szCs w:val="24"/>
        </w:rPr>
      </w:pPr>
      <w:r>
        <w:rPr>
          <w:rFonts w:ascii="宋体" w:hAnsi="宋体" w:eastAsia="宋体" w:cs="宋体"/>
          <w:spacing w:val="-4"/>
          <w:sz w:val="24"/>
          <w:szCs w:val="24"/>
        </w:rPr>
        <w:t>10.12.3</w:t>
      </w:r>
      <w:r>
        <w:rPr>
          <w:rFonts w:ascii="宋体" w:hAnsi="宋体" w:eastAsia="宋体" w:cs="宋体"/>
          <w:spacing w:val="-41"/>
          <w:sz w:val="24"/>
          <w:szCs w:val="24"/>
        </w:rPr>
        <w:t xml:space="preserve"> </w:t>
      </w:r>
      <w:r>
        <w:rPr>
          <w:rFonts w:ascii="宋体" w:hAnsi="宋体" w:eastAsia="宋体" w:cs="宋体"/>
          <w:spacing w:val="-4"/>
          <w:sz w:val="24"/>
          <w:szCs w:val="24"/>
        </w:rPr>
        <w:t>教育费附加</w:t>
      </w:r>
    </w:p>
    <w:p w14:paraId="10FB2051">
      <w:pPr>
        <w:spacing w:before="214" w:line="385" w:lineRule="auto"/>
        <w:ind w:left="23" w:right="92" w:firstLine="480"/>
        <w:rPr>
          <w:rFonts w:ascii="宋体" w:hAnsi="宋体" w:eastAsia="宋体" w:cs="宋体"/>
          <w:sz w:val="24"/>
          <w:szCs w:val="24"/>
        </w:rPr>
      </w:pPr>
      <w:r>
        <w:rPr>
          <w:rFonts w:ascii="宋体" w:hAnsi="宋体" w:eastAsia="宋体" w:cs="宋体"/>
          <w:sz w:val="24"/>
          <w:szCs w:val="24"/>
        </w:rPr>
        <w:t>教育费附加以应纳增值税额为税基，根据《</w:t>
      </w:r>
      <w:r>
        <w:rPr>
          <w:rFonts w:ascii="宋体" w:hAnsi="宋体" w:eastAsia="宋体" w:cs="宋体"/>
          <w:spacing w:val="-1"/>
          <w:sz w:val="24"/>
          <w:szCs w:val="24"/>
        </w:rPr>
        <w:t>国务院关于教育附加征收问题的</w:t>
      </w:r>
      <w:r>
        <w:rPr>
          <w:rFonts w:ascii="宋体" w:hAnsi="宋体" w:eastAsia="宋体" w:cs="宋体"/>
          <w:spacing w:val="-4"/>
          <w:sz w:val="24"/>
          <w:szCs w:val="24"/>
        </w:rPr>
        <w:t>紧急通知》的规定，税率取</w:t>
      </w:r>
      <w:r>
        <w:rPr>
          <w:rFonts w:ascii="宋体" w:hAnsi="宋体" w:eastAsia="宋体" w:cs="宋体"/>
          <w:spacing w:val="-46"/>
          <w:sz w:val="24"/>
          <w:szCs w:val="24"/>
        </w:rPr>
        <w:t xml:space="preserve"> </w:t>
      </w:r>
      <w:r>
        <w:rPr>
          <w:rFonts w:ascii="宋体" w:hAnsi="宋体" w:eastAsia="宋体" w:cs="宋体"/>
          <w:spacing w:val="-4"/>
          <w:sz w:val="24"/>
          <w:szCs w:val="24"/>
        </w:rPr>
        <w:t>3%。本次评估教育费附</w:t>
      </w:r>
      <w:r>
        <w:rPr>
          <w:rFonts w:ascii="宋体" w:hAnsi="宋体" w:eastAsia="宋体" w:cs="宋体"/>
          <w:spacing w:val="-5"/>
          <w:sz w:val="24"/>
          <w:szCs w:val="24"/>
        </w:rPr>
        <w:t>加取应缴增值税的</w:t>
      </w:r>
      <w:r>
        <w:rPr>
          <w:rFonts w:ascii="宋体" w:hAnsi="宋体" w:eastAsia="宋体" w:cs="宋体"/>
          <w:spacing w:val="-46"/>
          <w:sz w:val="24"/>
          <w:szCs w:val="24"/>
        </w:rPr>
        <w:t xml:space="preserve"> </w:t>
      </w:r>
      <w:r>
        <w:rPr>
          <w:rFonts w:ascii="宋体" w:hAnsi="宋体" w:eastAsia="宋体" w:cs="宋体"/>
          <w:spacing w:val="-5"/>
          <w:sz w:val="24"/>
          <w:szCs w:val="24"/>
        </w:rPr>
        <w:t>3%计算。以</w:t>
      </w:r>
      <w:r>
        <w:rPr>
          <w:rFonts w:ascii="宋体" w:hAnsi="宋体" w:eastAsia="宋体" w:cs="宋体"/>
          <w:spacing w:val="-3"/>
          <w:sz w:val="24"/>
          <w:szCs w:val="24"/>
        </w:rPr>
        <w:t>2026</w:t>
      </w:r>
      <w:r>
        <w:rPr>
          <w:rFonts w:ascii="宋体" w:hAnsi="宋体" w:eastAsia="宋体" w:cs="宋体"/>
          <w:spacing w:val="-50"/>
          <w:sz w:val="24"/>
          <w:szCs w:val="24"/>
        </w:rPr>
        <w:t xml:space="preserve"> </w:t>
      </w:r>
      <w:r>
        <w:rPr>
          <w:rFonts w:ascii="宋体" w:hAnsi="宋体" w:eastAsia="宋体" w:cs="宋体"/>
          <w:spacing w:val="-3"/>
          <w:sz w:val="24"/>
          <w:szCs w:val="24"/>
        </w:rPr>
        <w:t>年为例：</w:t>
      </w:r>
    </w:p>
    <w:p w14:paraId="3762170D">
      <w:pPr>
        <w:spacing w:before="2" w:line="384" w:lineRule="auto"/>
        <w:ind w:left="1964" w:right="2792" w:hanging="1522"/>
        <w:rPr>
          <w:rFonts w:ascii="宋体" w:hAnsi="宋体" w:eastAsia="宋体" w:cs="宋体"/>
          <w:sz w:val="24"/>
          <w:szCs w:val="24"/>
        </w:rPr>
      </w:pPr>
      <w:r>
        <w:rPr>
          <w:rFonts w:ascii="宋体" w:hAnsi="宋体" w:eastAsia="宋体" w:cs="宋体"/>
          <w:spacing w:val="-1"/>
          <w:sz w:val="24"/>
          <w:szCs w:val="24"/>
        </w:rPr>
        <w:t>年教育费附加＝年应纳增值税额×教育费附加税率</w:t>
      </w:r>
      <w:r>
        <w:rPr>
          <w:rFonts w:ascii="宋体" w:hAnsi="宋体" w:eastAsia="宋体" w:cs="宋体"/>
          <w:spacing w:val="10"/>
          <w:sz w:val="24"/>
          <w:szCs w:val="24"/>
        </w:rPr>
        <w:t xml:space="preserve"> </w:t>
      </w:r>
      <w:r>
        <w:rPr>
          <w:rFonts w:ascii="宋体" w:hAnsi="宋体" w:eastAsia="宋体" w:cs="宋体"/>
          <w:spacing w:val="8"/>
          <w:sz w:val="24"/>
          <w:szCs w:val="24"/>
        </w:rPr>
        <w:t>=231.54×3%</w:t>
      </w:r>
    </w:p>
    <w:p w14:paraId="09FE3335">
      <w:pPr>
        <w:spacing w:line="220" w:lineRule="auto"/>
        <w:ind w:left="1964"/>
        <w:rPr>
          <w:rFonts w:ascii="宋体" w:hAnsi="宋体" w:eastAsia="宋体" w:cs="宋体"/>
          <w:sz w:val="24"/>
          <w:szCs w:val="24"/>
        </w:rPr>
      </w:pPr>
      <w:r>
        <w:rPr>
          <w:rFonts w:ascii="宋体" w:hAnsi="宋体" w:eastAsia="宋体" w:cs="宋体"/>
          <w:spacing w:val="9"/>
          <w:sz w:val="24"/>
          <w:szCs w:val="24"/>
        </w:rPr>
        <w:t>=6.95（万元）</w:t>
      </w:r>
    </w:p>
    <w:p w14:paraId="6A04B8DF">
      <w:pPr>
        <w:spacing w:before="213" w:line="219" w:lineRule="auto"/>
        <w:ind w:left="518"/>
        <w:rPr>
          <w:rFonts w:ascii="宋体" w:hAnsi="宋体" w:eastAsia="宋体" w:cs="宋体"/>
          <w:sz w:val="24"/>
          <w:szCs w:val="24"/>
        </w:rPr>
      </w:pPr>
      <w:r>
        <w:rPr>
          <w:rFonts w:ascii="宋体" w:hAnsi="宋体" w:eastAsia="宋体" w:cs="宋体"/>
          <w:spacing w:val="-3"/>
          <w:sz w:val="24"/>
          <w:szCs w:val="24"/>
        </w:rPr>
        <w:t>10.12.4</w:t>
      </w:r>
      <w:r>
        <w:rPr>
          <w:rFonts w:ascii="宋体" w:hAnsi="宋体" w:eastAsia="宋体" w:cs="宋体"/>
          <w:spacing w:val="-50"/>
          <w:sz w:val="24"/>
          <w:szCs w:val="24"/>
        </w:rPr>
        <w:t xml:space="preserve"> </w:t>
      </w:r>
      <w:r>
        <w:rPr>
          <w:rFonts w:ascii="宋体" w:hAnsi="宋体" w:eastAsia="宋体" w:cs="宋体"/>
          <w:spacing w:val="-3"/>
          <w:sz w:val="24"/>
          <w:szCs w:val="24"/>
        </w:rPr>
        <w:t>地方教育附加</w:t>
      </w:r>
    </w:p>
    <w:p w14:paraId="43D6D62D">
      <w:pPr>
        <w:spacing w:before="213" w:line="385" w:lineRule="auto"/>
        <w:ind w:left="23" w:right="87" w:firstLine="417"/>
        <w:rPr>
          <w:rFonts w:ascii="宋体" w:hAnsi="宋体" w:eastAsia="宋体" w:cs="宋体"/>
          <w:sz w:val="24"/>
          <w:szCs w:val="24"/>
        </w:rPr>
      </w:pPr>
      <w:r>
        <w:rPr>
          <w:rFonts w:ascii="宋体" w:hAnsi="宋体" w:eastAsia="宋体" w:cs="宋体"/>
          <w:spacing w:val="-5"/>
          <w:sz w:val="24"/>
          <w:szCs w:val="24"/>
        </w:rPr>
        <w:t>根据《财政部关于统一地方教育附加政策有关问题的通知》（财综〔2010〕98</w:t>
      </w:r>
      <w:r>
        <w:rPr>
          <w:rFonts w:ascii="宋体" w:hAnsi="宋体" w:eastAsia="宋体" w:cs="宋体"/>
          <w:spacing w:val="-7"/>
          <w:sz w:val="24"/>
          <w:szCs w:val="24"/>
        </w:rPr>
        <w:t>号</w:t>
      </w:r>
      <w:r>
        <w:rPr>
          <w:rFonts w:ascii="宋体" w:hAnsi="宋体" w:eastAsia="宋体" w:cs="宋体"/>
          <w:spacing w:val="-27"/>
          <w:sz w:val="24"/>
          <w:szCs w:val="24"/>
        </w:rPr>
        <w:t>），</w:t>
      </w:r>
      <w:r>
        <w:rPr>
          <w:rFonts w:ascii="宋体" w:hAnsi="宋体" w:eastAsia="宋体" w:cs="宋体"/>
          <w:spacing w:val="-7"/>
          <w:sz w:val="24"/>
          <w:szCs w:val="24"/>
        </w:rPr>
        <w:t>地方教育附加税率为2%。本次评估地方教育附加按应</w:t>
      </w:r>
      <w:r>
        <w:rPr>
          <w:rFonts w:ascii="宋体" w:hAnsi="宋体" w:eastAsia="宋体" w:cs="宋体"/>
          <w:spacing w:val="-8"/>
          <w:sz w:val="24"/>
          <w:szCs w:val="24"/>
        </w:rPr>
        <w:t>缴增值税的</w:t>
      </w:r>
      <w:r>
        <w:rPr>
          <w:rFonts w:ascii="宋体" w:hAnsi="宋体" w:eastAsia="宋体" w:cs="宋体"/>
          <w:spacing w:val="-57"/>
          <w:sz w:val="24"/>
          <w:szCs w:val="24"/>
        </w:rPr>
        <w:t xml:space="preserve"> </w:t>
      </w:r>
      <w:r>
        <w:rPr>
          <w:rFonts w:ascii="宋体" w:hAnsi="宋体" w:eastAsia="宋体" w:cs="宋体"/>
          <w:spacing w:val="-8"/>
          <w:sz w:val="24"/>
          <w:szCs w:val="24"/>
        </w:rPr>
        <w:t>2%计算。以</w:t>
      </w:r>
      <w:r>
        <w:rPr>
          <w:rFonts w:ascii="宋体" w:hAnsi="宋体" w:eastAsia="宋体" w:cs="宋体"/>
          <w:spacing w:val="-3"/>
          <w:sz w:val="24"/>
          <w:szCs w:val="24"/>
        </w:rPr>
        <w:t>2026</w:t>
      </w:r>
      <w:r>
        <w:rPr>
          <w:rFonts w:ascii="宋体" w:hAnsi="宋体" w:eastAsia="宋体" w:cs="宋体"/>
          <w:spacing w:val="-50"/>
          <w:sz w:val="24"/>
          <w:szCs w:val="24"/>
        </w:rPr>
        <w:t xml:space="preserve"> </w:t>
      </w:r>
      <w:r>
        <w:rPr>
          <w:rFonts w:ascii="宋体" w:hAnsi="宋体" w:eastAsia="宋体" w:cs="宋体"/>
          <w:spacing w:val="-3"/>
          <w:sz w:val="24"/>
          <w:szCs w:val="24"/>
        </w:rPr>
        <w:t>年为例：</w:t>
      </w:r>
    </w:p>
    <w:p w14:paraId="6C476854">
      <w:pPr>
        <w:spacing w:before="1" w:line="218" w:lineRule="auto"/>
        <w:ind w:left="442"/>
        <w:rPr>
          <w:rFonts w:ascii="宋体" w:hAnsi="宋体" w:eastAsia="宋体" w:cs="宋体"/>
          <w:sz w:val="24"/>
          <w:szCs w:val="24"/>
        </w:rPr>
      </w:pPr>
      <w:r>
        <w:rPr>
          <w:rFonts w:ascii="宋体" w:hAnsi="宋体" w:eastAsia="宋体" w:cs="宋体"/>
          <w:spacing w:val="-5"/>
          <w:sz w:val="24"/>
          <w:szCs w:val="24"/>
        </w:rPr>
        <w:t>年地方教育附加＝年应纳增值税额×地方教</w:t>
      </w:r>
      <w:r>
        <w:rPr>
          <w:rFonts w:ascii="宋体" w:hAnsi="宋体" w:eastAsia="宋体" w:cs="宋体"/>
          <w:spacing w:val="-6"/>
          <w:sz w:val="24"/>
          <w:szCs w:val="24"/>
        </w:rPr>
        <w:t>育附加税率</w:t>
      </w:r>
    </w:p>
    <w:p w14:paraId="2BFA808E">
      <w:pPr>
        <w:spacing w:before="217" w:line="239" w:lineRule="auto"/>
        <w:ind w:left="2444"/>
        <w:rPr>
          <w:rFonts w:ascii="宋体" w:hAnsi="宋体" w:eastAsia="宋体" w:cs="宋体"/>
          <w:sz w:val="24"/>
          <w:szCs w:val="24"/>
        </w:rPr>
      </w:pPr>
      <w:r>
        <w:rPr>
          <w:rFonts w:ascii="宋体" w:hAnsi="宋体" w:eastAsia="宋体" w:cs="宋体"/>
          <w:spacing w:val="8"/>
          <w:sz w:val="24"/>
          <w:szCs w:val="24"/>
        </w:rPr>
        <w:t>=231.54×2%</w:t>
      </w:r>
    </w:p>
    <w:p w14:paraId="15E1FE1B">
      <w:pPr>
        <w:spacing w:before="189" w:line="220" w:lineRule="auto"/>
        <w:ind w:left="2444"/>
        <w:rPr>
          <w:rFonts w:ascii="宋体" w:hAnsi="宋体" w:eastAsia="宋体" w:cs="宋体"/>
          <w:sz w:val="24"/>
          <w:szCs w:val="24"/>
        </w:rPr>
      </w:pPr>
      <w:r>
        <w:rPr>
          <w:rFonts w:ascii="宋体" w:hAnsi="宋体" w:eastAsia="宋体" w:cs="宋体"/>
          <w:spacing w:val="9"/>
          <w:sz w:val="24"/>
          <w:szCs w:val="24"/>
        </w:rPr>
        <w:t>=4.63（万元）</w:t>
      </w:r>
    </w:p>
    <w:p w14:paraId="5E08EA31">
      <w:pPr>
        <w:spacing w:before="213" w:line="220" w:lineRule="auto"/>
        <w:ind w:left="518"/>
        <w:rPr>
          <w:rFonts w:ascii="宋体" w:hAnsi="宋体" w:eastAsia="宋体" w:cs="宋体"/>
          <w:sz w:val="24"/>
          <w:szCs w:val="24"/>
        </w:rPr>
      </w:pPr>
      <w:r>
        <w:rPr>
          <w:rFonts w:ascii="宋体" w:hAnsi="宋体" w:eastAsia="宋体" w:cs="宋体"/>
          <w:spacing w:val="-5"/>
          <w:sz w:val="24"/>
          <w:szCs w:val="24"/>
        </w:rPr>
        <w:t>10.12.5</w:t>
      </w:r>
      <w:r>
        <w:rPr>
          <w:rFonts w:ascii="宋体" w:hAnsi="宋体" w:eastAsia="宋体" w:cs="宋体"/>
          <w:spacing w:val="-39"/>
          <w:sz w:val="24"/>
          <w:szCs w:val="24"/>
        </w:rPr>
        <w:t xml:space="preserve"> </w:t>
      </w:r>
      <w:r>
        <w:rPr>
          <w:rFonts w:ascii="宋体" w:hAnsi="宋体" w:eastAsia="宋体" w:cs="宋体"/>
          <w:spacing w:val="-5"/>
          <w:sz w:val="24"/>
          <w:szCs w:val="24"/>
        </w:rPr>
        <w:t>资源税</w:t>
      </w:r>
    </w:p>
    <w:p w14:paraId="22433222">
      <w:pPr>
        <w:spacing w:line="220" w:lineRule="auto"/>
        <w:rPr>
          <w:rFonts w:ascii="宋体" w:hAnsi="宋体" w:eastAsia="宋体" w:cs="宋体"/>
          <w:sz w:val="24"/>
          <w:szCs w:val="24"/>
        </w:rPr>
        <w:sectPr>
          <w:footerReference r:id="rId66" w:type="default"/>
          <w:pgSz w:w="11906" w:h="16839"/>
          <w:pgMar w:top="1214" w:right="1615" w:bottom="1300" w:left="1785" w:header="825" w:footer="983" w:gutter="0"/>
          <w:cols w:space="720" w:num="1"/>
        </w:sectPr>
      </w:pPr>
    </w:p>
    <w:p w14:paraId="2D814A18">
      <w:pPr>
        <w:spacing w:line="336" w:lineRule="auto"/>
        <w:rPr>
          <w:rFonts w:ascii="Arial"/>
          <w:sz w:val="21"/>
        </w:rPr>
      </w:pPr>
    </w:p>
    <w:p w14:paraId="24A6F1F4">
      <w:pPr>
        <w:spacing w:before="78" w:line="385" w:lineRule="auto"/>
        <w:ind w:left="20" w:right="92" w:firstLine="483"/>
        <w:jc w:val="both"/>
        <w:rPr>
          <w:rFonts w:ascii="宋体" w:hAnsi="宋体" w:eastAsia="宋体" w:cs="宋体"/>
          <w:sz w:val="24"/>
          <w:szCs w:val="24"/>
        </w:rPr>
      </w:pPr>
      <w:r>
        <w:rPr>
          <w:rFonts w:ascii="宋体" w:hAnsi="宋体" w:eastAsia="宋体" w:cs="宋体"/>
          <w:sz w:val="24"/>
          <w:szCs w:val="24"/>
        </w:rPr>
        <w:t>2019</w:t>
      </w:r>
      <w:r>
        <w:rPr>
          <w:rFonts w:ascii="宋体" w:hAnsi="宋体" w:eastAsia="宋体" w:cs="宋体"/>
          <w:spacing w:val="-46"/>
          <w:sz w:val="24"/>
          <w:szCs w:val="24"/>
        </w:rPr>
        <w:t xml:space="preserve"> </w:t>
      </w:r>
      <w:r>
        <w:rPr>
          <w:rFonts w:ascii="宋体" w:hAnsi="宋体" w:eastAsia="宋体" w:cs="宋体"/>
          <w:sz w:val="24"/>
          <w:szCs w:val="24"/>
        </w:rPr>
        <w:t>年8</w:t>
      </w:r>
      <w:r>
        <w:rPr>
          <w:rFonts w:ascii="宋体" w:hAnsi="宋体" w:eastAsia="宋体" w:cs="宋体"/>
          <w:spacing w:val="-43"/>
          <w:sz w:val="24"/>
          <w:szCs w:val="24"/>
        </w:rPr>
        <w:t xml:space="preserve"> </w:t>
      </w:r>
      <w:r>
        <w:rPr>
          <w:rFonts w:ascii="宋体" w:hAnsi="宋体" w:eastAsia="宋体" w:cs="宋体"/>
          <w:sz w:val="24"/>
          <w:szCs w:val="24"/>
        </w:rPr>
        <w:t>月</w:t>
      </w:r>
      <w:r>
        <w:rPr>
          <w:rFonts w:ascii="宋体" w:hAnsi="宋体" w:eastAsia="宋体" w:cs="宋体"/>
          <w:spacing w:val="-45"/>
          <w:sz w:val="24"/>
          <w:szCs w:val="24"/>
        </w:rPr>
        <w:t xml:space="preserve"> </w:t>
      </w:r>
      <w:r>
        <w:rPr>
          <w:rFonts w:ascii="宋体" w:hAnsi="宋体" w:eastAsia="宋体" w:cs="宋体"/>
          <w:sz w:val="24"/>
          <w:szCs w:val="24"/>
        </w:rPr>
        <w:t>26 日，第十三届全国人民代表大会常务委员会第十二次会议通</w:t>
      </w:r>
      <w:r>
        <w:rPr>
          <w:rFonts w:ascii="宋体" w:hAnsi="宋体" w:eastAsia="宋体" w:cs="宋体"/>
          <w:spacing w:val="-1"/>
          <w:sz w:val="24"/>
          <w:szCs w:val="24"/>
        </w:rPr>
        <w:t>过了《中华人民共和国资源税法》，资源税的税目、税率，依照《税目税率表》</w:t>
      </w:r>
      <w:r>
        <w:rPr>
          <w:rFonts w:ascii="宋体" w:hAnsi="宋体" w:eastAsia="宋体" w:cs="宋体"/>
          <w:spacing w:val="-2"/>
          <w:sz w:val="24"/>
          <w:szCs w:val="24"/>
        </w:rPr>
        <w:t>执行，《税目税率表》中规定实行幅度税率的，其具体适用税率由省、市、</w:t>
      </w:r>
      <w:r>
        <w:rPr>
          <w:rFonts w:ascii="宋体" w:hAnsi="宋体" w:eastAsia="宋体" w:cs="宋体"/>
          <w:spacing w:val="-60"/>
          <w:sz w:val="24"/>
          <w:szCs w:val="24"/>
        </w:rPr>
        <w:t xml:space="preserve"> </w:t>
      </w:r>
      <w:r>
        <w:rPr>
          <w:rFonts w:ascii="宋体" w:hAnsi="宋体" w:eastAsia="宋体" w:cs="宋体"/>
          <w:spacing w:val="-2"/>
          <w:sz w:val="24"/>
          <w:szCs w:val="24"/>
        </w:rPr>
        <w:t>自治</w:t>
      </w:r>
      <w:r>
        <w:rPr>
          <w:rFonts w:ascii="宋体" w:hAnsi="宋体" w:eastAsia="宋体" w:cs="宋体"/>
          <w:sz w:val="24"/>
          <w:szCs w:val="24"/>
        </w:rPr>
        <w:t>区、直辖市人民政府统筹考虑应税资源的品位、开采条件</w:t>
      </w:r>
      <w:r>
        <w:rPr>
          <w:rFonts w:ascii="宋体" w:hAnsi="宋体" w:eastAsia="宋体" w:cs="宋体"/>
          <w:spacing w:val="-1"/>
          <w:sz w:val="24"/>
          <w:szCs w:val="24"/>
        </w:rPr>
        <w:t>及对生态环境的影响等</w:t>
      </w:r>
      <w:r>
        <w:rPr>
          <w:rFonts w:ascii="宋体" w:hAnsi="宋体" w:eastAsia="宋体" w:cs="宋体"/>
          <w:sz w:val="24"/>
          <w:szCs w:val="24"/>
        </w:rPr>
        <w:t>情况，在《税目税率表》规定的税率幅度内提出，报同级</w:t>
      </w:r>
      <w:r>
        <w:rPr>
          <w:rFonts w:ascii="宋体" w:hAnsi="宋体" w:eastAsia="宋体" w:cs="宋体"/>
          <w:spacing w:val="-1"/>
          <w:sz w:val="24"/>
          <w:szCs w:val="24"/>
        </w:rPr>
        <w:t>人民代表大会常务委员</w:t>
      </w:r>
      <w:r>
        <w:rPr>
          <w:rFonts w:ascii="宋体" w:hAnsi="宋体" w:eastAsia="宋体" w:cs="宋体"/>
          <w:sz w:val="24"/>
          <w:szCs w:val="24"/>
        </w:rPr>
        <w:t>会决定，并报全国人民代表大会常务委员会和国务院备案</w:t>
      </w:r>
      <w:r>
        <w:rPr>
          <w:rFonts w:ascii="宋体" w:hAnsi="宋体" w:eastAsia="宋体" w:cs="宋体"/>
          <w:spacing w:val="-1"/>
          <w:sz w:val="24"/>
          <w:szCs w:val="24"/>
        </w:rPr>
        <w:t>；《税目税率表》中规</w:t>
      </w:r>
      <w:r>
        <w:rPr>
          <w:rFonts w:ascii="宋体" w:hAnsi="宋体" w:eastAsia="宋体" w:cs="宋体"/>
          <w:spacing w:val="-3"/>
          <w:sz w:val="24"/>
          <w:szCs w:val="24"/>
        </w:rPr>
        <w:t>定石灰岩税率幅度为</w:t>
      </w:r>
      <w:r>
        <w:rPr>
          <w:rFonts w:ascii="宋体" w:hAnsi="宋体" w:eastAsia="宋体" w:cs="宋体"/>
          <w:spacing w:val="-25"/>
          <w:sz w:val="24"/>
          <w:szCs w:val="24"/>
        </w:rPr>
        <w:t xml:space="preserve"> </w:t>
      </w:r>
      <w:r>
        <w:rPr>
          <w:rFonts w:ascii="宋体" w:hAnsi="宋体" w:eastAsia="宋体" w:cs="宋体"/>
          <w:spacing w:val="-3"/>
          <w:sz w:val="24"/>
          <w:szCs w:val="24"/>
        </w:rPr>
        <w:t>1%～6%。</w:t>
      </w:r>
    </w:p>
    <w:p w14:paraId="7F4048B4">
      <w:pPr>
        <w:spacing w:before="4" w:line="384" w:lineRule="auto"/>
        <w:ind w:left="20" w:right="92" w:firstLine="480"/>
        <w:jc w:val="both"/>
        <w:rPr>
          <w:rFonts w:ascii="宋体" w:hAnsi="宋体" w:eastAsia="宋体" w:cs="宋体"/>
          <w:sz w:val="24"/>
          <w:szCs w:val="24"/>
        </w:rPr>
      </w:pPr>
      <w:r>
        <w:rPr>
          <w:rFonts w:ascii="宋体" w:hAnsi="宋体" w:eastAsia="宋体" w:cs="宋体"/>
          <w:sz w:val="24"/>
          <w:szCs w:val="24"/>
        </w:rPr>
        <w:t>根据《云南省人大常委会关于云南省资源税税目税</w:t>
      </w:r>
      <w:r>
        <w:rPr>
          <w:rFonts w:ascii="宋体" w:hAnsi="宋体" w:eastAsia="宋体" w:cs="宋体"/>
          <w:spacing w:val="-1"/>
          <w:sz w:val="24"/>
          <w:szCs w:val="24"/>
        </w:rPr>
        <w:t>率计征方式及减免税办法</w:t>
      </w:r>
      <w:r>
        <w:rPr>
          <w:rFonts w:ascii="宋体" w:hAnsi="宋体" w:eastAsia="宋体" w:cs="宋体"/>
          <w:spacing w:val="-2"/>
          <w:sz w:val="24"/>
          <w:szCs w:val="24"/>
        </w:rPr>
        <w:t>的决定》（2020</w:t>
      </w:r>
      <w:r>
        <w:rPr>
          <w:rFonts w:ascii="宋体" w:hAnsi="宋体" w:eastAsia="宋体" w:cs="宋体"/>
          <w:spacing w:val="-44"/>
          <w:sz w:val="24"/>
          <w:szCs w:val="24"/>
        </w:rPr>
        <w:t xml:space="preserve"> </w:t>
      </w:r>
      <w:r>
        <w:rPr>
          <w:rFonts w:ascii="宋体" w:hAnsi="宋体" w:eastAsia="宋体" w:cs="宋体"/>
          <w:spacing w:val="-2"/>
          <w:sz w:val="24"/>
          <w:szCs w:val="24"/>
        </w:rPr>
        <w:t>年</w:t>
      </w:r>
      <w:r>
        <w:rPr>
          <w:rFonts w:ascii="宋体" w:hAnsi="宋体" w:eastAsia="宋体" w:cs="宋体"/>
          <w:spacing w:val="-42"/>
          <w:sz w:val="24"/>
          <w:szCs w:val="24"/>
        </w:rPr>
        <w:t xml:space="preserve"> </w:t>
      </w:r>
      <w:r>
        <w:rPr>
          <w:rFonts w:ascii="宋体" w:hAnsi="宋体" w:eastAsia="宋体" w:cs="宋体"/>
          <w:spacing w:val="-2"/>
          <w:sz w:val="24"/>
          <w:szCs w:val="24"/>
        </w:rPr>
        <w:t>7</w:t>
      </w:r>
      <w:r>
        <w:rPr>
          <w:rFonts w:ascii="宋体" w:hAnsi="宋体" w:eastAsia="宋体" w:cs="宋体"/>
          <w:spacing w:val="-43"/>
          <w:sz w:val="24"/>
          <w:szCs w:val="24"/>
        </w:rPr>
        <w:t xml:space="preserve"> </w:t>
      </w:r>
      <w:r>
        <w:rPr>
          <w:rFonts w:ascii="宋体" w:hAnsi="宋体" w:eastAsia="宋体" w:cs="宋体"/>
          <w:spacing w:val="-2"/>
          <w:sz w:val="24"/>
          <w:szCs w:val="24"/>
        </w:rPr>
        <w:t>月</w:t>
      </w:r>
      <w:r>
        <w:rPr>
          <w:rFonts w:ascii="宋体" w:hAnsi="宋体" w:eastAsia="宋体" w:cs="宋体"/>
          <w:spacing w:val="-45"/>
          <w:sz w:val="24"/>
          <w:szCs w:val="24"/>
        </w:rPr>
        <w:t xml:space="preserve"> </w:t>
      </w:r>
      <w:r>
        <w:rPr>
          <w:rFonts w:ascii="宋体" w:hAnsi="宋体" w:eastAsia="宋体" w:cs="宋体"/>
          <w:spacing w:val="-2"/>
          <w:sz w:val="24"/>
          <w:szCs w:val="24"/>
        </w:rPr>
        <w:t>29 日云南省第十三届人民代表大会常务委员会第十九次会议通过）及《中华人民共和国资源税法》（2019</w:t>
      </w:r>
      <w:r>
        <w:rPr>
          <w:rFonts w:ascii="宋体" w:hAnsi="宋体" w:eastAsia="宋体" w:cs="宋体"/>
          <w:spacing w:val="-36"/>
          <w:sz w:val="24"/>
          <w:szCs w:val="24"/>
        </w:rPr>
        <w:t xml:space="preserve"> </w:t>
      </w:r>
      <w:r>
        <w:rPr>
          <w:rFonts w:ascii="宋体" w:hAnsi="宋体" w:eastAsia="宋体" w:cs="宋体"/>
          <w:spacing w:val="-2"/>
          <w:sz w:val="24"/>
          <w:szCs w:val="24"/>
        </w:rPr>
        <w:t>年</w:t>
      </w:r>
      <w:r>
        <w:rPr>
          <w:rFonts w:ascii="宋体" w:hAnsi="宋体" w:eastAsia="宋体" w:cs="宋体"/>
          <w:spacing w:val="-48"/>
          <w:sz w:val="24"/>
          <w:szCs w:val="24"/>
        </w:rPr>
        <w:t xml:space="preserve"> </w:t>
      </w:r>
      <w:r>
        <w:rPr>
          <w:rFonts w:ascii="宋体" w:hAnsi="宋体" w:eastAsia="宋体" w:cs="宋体"/>
          <w:spacing w:val="-2"/>
          <w:sz w:val="24"/>
          <w:szCs w:val="24"/>
        </w:rPr>
        <w:t>8</w:t>
      </w:r>
      <w:r>
        <w:rPr>
          <w:rFonts w:ascii="宋体" w:hAnsi="宋体" w:eastAsia="宋体" w:cs="宋体"/>
          <w:spacing w:val="-42"/>
          <w:sz w:val="24"/>
          <w:szCs w:val="24"/>
        </w:rPr>
        <w:t xml:space="preserve"> </w:t>
      </w:r>
      <w:r>
        <w:rPr>
          <w:rFonts w:ascii="宋体" w:hAnsi="宋体" w:eastAsia="宋体" w:cs="宋体"/>
          <w:spacing w:val="-2"/>
          <w:sz w:val="24"/>
          <w:szCs w:val="24"/>
        </w:rPr>
        <w:t>月</w:t>
      </w:r>
      <w:r>
        <w:rPr>
          <w:rFonts w:ascii="宋体" w:hAnsi="宋体" w:eastAsia="宋体" w:cs="宋体"/>
          <w:spacing w:val="-48"/>
          <w:sz w:val="24"/>
          <w:szCs w:val="24"/>
        </w:rPr>
        <w:t xml:space="preserve"> </w:t>
      </w:r>
      <w:r>
        <w:rPr>
          <w:rFonts w:ascii="宋体" w:hAnsi="宋体" w:eastAsia="宋体" w:cs="宋体"/>
          <w:spacing w:val="-2"/>
          <w:sz w:val="24"/>
          <w:szCs w:val="24"/>
        </w:rPr>
        <w:t>26 日第十三届全国人民代表大会常务委员会第十二次会议通过</w:t>
      </w:r>
      <w:r>
        <w:rPr>
          <w:rFonts w:ascii="宋体" w:hAnsi="宋体" w:eastAsia="宋体" w:cs="宋体"/>
          <w:spacing w:val="-7"/>
          <w:sz w:val="24"/>
          <w:szCs w:val="24"/>
        </w:rPr>
        <w:t>），</w:t>
      </w:r>
      <w:r>
        <w:rPr>
          <w:rFonts w:ascii="宋体" w:hAnsi="宋体" w:eastAsia="宋体" w:cs="宋体"/>
          <w:spacing w:val="-2"/>
          <w:sz w:val="24"/>
          <w:szCs w:val="24"/>
        </w:rPr>
        <w:t>灰岩矿及其加工产品按</w:t>
      </w:r>
      <w:r>
        <w:rPr>
          <w:rFonts w:ascii="宋体" w:hAnsi="宋体" w:eastAsia="宋体" w:cs="宋体"/>
          <w:spacing w:val="-48"/>
          <w:sz w:val="24"/>
          <w:szCs w:val="24"/>
        </w:rPr>
        <w:t xml:space="preserve"> </w:t>
      </w:r>
      <w:r>
        <w:rPr>
          <w:rFonts w:ascii="宋体" w:hAnsi="宋体" w:eastAsia="宋体" w:cs="宋体"/>
          <w:spacing w:val="-2"/>
          <w:sz w:val="24"/>
          <w:szCs w:val="24"/>
        </w:rPr>
        <w:t>6%征收，故</w:t>
      </w:r>
      <w:r>
        <w:rPr>
          <w:rFonts w:ascii="宋体" w:hAnsi="宋体" w:eastAsia="宋体" w:cs="宋体"/>
          <w:spacing w:val="3"/>
          <w:sz w:val="24"/>
          <w:szCs w:val="24"/>
        </w:rPr>
        <w:t>本次评估资源税税率确定为6%。</w:t>
      </w:r>
    </w:p>
    <w:p w14:paraId="184A4265">
      <w:pPr>
        <w:spacing w:line="219" w:lineRule="auto"/>
        <w:ind w:left="505"/>
        <w:rPr>
          <w:rFonts w:ascii="宋体" w:hAnsi="宋体" w:eastAsia="宋体" w:cs="宋体"/>
          <w:sz w:val="24"/>
          <w:szCs w:val="24"/>
        </w:rPr>
      </w:pPr>
      <w:r>
        <w:rPr>
          <w:rFonts w:ascii="宋体" w:hAnsi="宋体" w:eastAsia="宋体" w:cs="宋体"/>
          <w:spacing w:val="-3"/>
          <w:sz w:val="24"/>
          <w:szCs w:val="24"/>
        </w:rPr>
        <w:t>正常年份以</w:t>
      </w:r>
      <w:r>
        <w:rPr>
          <w:rFonts w:ascii="宋体" w:hAnsi="宋体" w:eastAsia="宋体" w:cs="宋体"/>
          <w:spacing w:val="-47"/>
          <w:sz w:val="24"/>
          <w:szCs w:val="24"/>
        </w:rPr>
        <w:t xml:space="preserve"> </w:t>
      </w:r>
      <w:r>
        <w:rPr>
          <w:rFonts w:ascii="宋体" w:hAnsi="宋体" w:eastAsia="宋体" w:cs="宋体"/>
          <w:spacing w:val="-3"/>
          <w:sz w:val="24"/>
          <w:szCs w:val="24"/>
        </w:rPr>
        <w:t>2026</w:t>
      </w:r>
      <w:r>
        <w:rPr>
          <w:rFonts w:ascii="宋体" w:hAnsi="宋体" w:eastAsia="宋体" w:cs="宋体"/>
          <w:spacing w:val="-50"/>
          <w:sz w:val="24"/>
          <w:szCs w:val="24"/>
        </w:rPr>
        <w:t xml:space="preserve"> </w:t>
      </w:r>
      <w:r>
        <w:rPr>
          <w:rFonts w:ascii="宋体" w:hAnsi="宋体" w:eastAsia="宋体" w:cs="宋体"/>
          <w:spacing w:val="-3"/>
          <w:sz w:val="24"/>
          <w:szCs w:val="24"/>
        </w:rPr>
        <w:t>年为例：</w:t>
      </w:r>
    </w:p>
    <w:p w14:paraId="74D3C319">
      <w:pPr>
        <w:spacing w:before="214" w:line="219" w:lineRule="auto"/>
        <w:ind w:left="511"/>
        <w:rPr>
          <w:rFonts w:ascii="宋体" w:hAnsi="宋体" w:eastAsia="宋体" w:cs="宋体"/>
          <w:sz w:val="24"/>
          <w:szCs w:val="24"/>
        </w:rPr>
      </w:pPr>
      <w:r>
        <w:rPr>
          <w:rFonts w:ascii="宋体" w:hAnsi="宋体" w:eastAsia="宋体" w:cs="宋体"/>
          <w:spacing w:val="-2"/>
          <w:sz w:val="24"/>
          <w:szCs w:val="24"/>
        </w:rPr>
        <w:t>资源税＝销售收入×资源税税率</w:t>
      </w:r>
    </w:p>
    <w:p w14:paraId="4615D5CF">
      <w:pPr>
        <w:spacing w:before="214" w:line="216" w:lineRule="auto"/>
        <w:ind w:left="1244"/>
        <w:rPr>
          <w:rFonts w:ascii="宋体" w:hAnsi="宋体" w:eastAsia="宋体" w:cs="宋体"/>
          <w:sz w:val="24"/>
          <w:szCs w:val="24"/>
        </w:rPr>
      </w:pPr>
      <w:r>
        <w:rPr>
          <w:rFonts w:ascii="宋体" w:hAnsi="宋体" w:eastAsia="宋体" w:cs="宋体"/>
          <w:spacing w:val="7"/>
          <w:sz w:val="24"/>
          <w:szCs w:val="24"/>
        </w:rPr>
        <w:t>=3,042.90×6%</w:t>
      </w:r>
    </w:p>
    <w:p w14:paraId="1B627CAD">
      <w:pPr>
        <w:spacing w:before="221" w:line="220" w:lineRule="auto"/>
        <w:ind w:left="1244"/>
        <w:rPr>
          <w:rFonts w:ascii="宋体" w:hAnsi="宋体" w:eastAsia="宋体" w:cs="宋体"/>
          <w:sz w:val="24"/>
          <w:szCs w:val="24"/>
        </w:rPr>
      </w:pPr>
      <w:r>
        <w:rPr>
          <w:rFonts w:ascii="宋体" w:hAnsi="宋体" w:eastAsia="宋体" w:cs="宋体"/>
          <w:spacing w:val="2"/>
          <w:sz w:val="24"/>
          <w:szCs w:val="24"/>
        </w:rPr>
        <w:t>=</w:t>
      </w:r>
      <w:r>
        <w:rPr>
          <w:rFonts w:ascii="宋体" w:hAnsi="宋体" w:eastAsia="宋体" w:cs="宋体"/>
          <w:spacing w:val="-56"/>
          <w:sz w:val="24"/>
          <w:szCs w:val="24"/>
        </w:rPr>
        <w:t xml:space="preserve"> </w:t>
      </w:r>
      <w:r>
        <w:rPr>
          <w:rFonts w:ascii="宋体" w:hAnsi="宋体" w:eastAsia="宋体" w:cs="宋体"/>
          <w:spacing w:val="2"/>
          <w:sz w:val="24"/>
          <w:szCs w:val="24"/>
        </w:rPr>
        <w:t>182.57（万元）</w:t>
      </w:r>
    </w:p>
    <w:p w14:paraId="76BB73BA">
      <w:pPr>
        <w:spacing w:before="212" w:line="219" w:lineRule="auto"/>
        <w:ind w:left="518"/>
        <w:rPr>
          <w:rFonts w:ascii="宋体" w:hAnsi="宋体" w:eastAsia="宋体" w:cs="宋体"/>
          <w:sz w:val="24"/>
          <w:szCs w:val="24"/>
        </w:rPr>
      </w:pPr>
      <w:r>
        <w:rPr>
          <w:rFonts w:ascii="宋体" w:hAnsi="宋体" w:eastAsia="宋体" w:cs="宋体"/>
          <w:spacing w:val="-3"/>
          <w:sz w:val="24"/>
          <w:szCs w:val="24"/>
        </w:rPr>
        <w:t>10.12.6</w:t>
      </w:r>
      <w:r>
        <w:rPr>
          <w:rFonts w:ascii="宋体" w:hAnsi="宋体" w:eastAsia="宋体" w:cs="宋体"/>
          <w:spacing w:val="-47"/>
          <w:sz w:val="24"/>
          <w:szCs w:val="24"/>
        </w:rPr>
        <w:t xml:space="preserve"> </w:t>
      </w:r>
      <w:r>
        <w:rPr>
          <w:rFonts w:ascii="宋体" w:hAnsi="宋体" w:eastAsia="宋体" w:cs="宋体"/>
          <w:spacing w:val="-3"/>
          <w:sz w:val="24"/>
          <w:szCs w:val="24"/>
        </w:rPr>
        <w:t>销售税金及附加</w:t>
      </w:r>
    </w:p>
    <w:p w14:paraId="36F0991E">
      <w:pPr>
        <w:spacing w:before="216" w:line="219" w:lineRule="auto"/>
        <w:ind w:left="528"/>
        <w:rPr>
          <w:rFonts w:ascii="宋体" w:hAnsi="宋体" w:eastAsia="宋体" w:cs="宋体"/>
          <w:sz w:val="24"/>
          <w:szCs w:val="24"/>
        </w:rPr>
      </w:pPr>
      <w:r>
        <w:rPr>
          <w:rFonts w:ascii="宋体" w:hAnsi="宋体" w:eastAsia="宋体" w:cs="宋体"/>
          <w:spacing w:val="-7"/>
          <w:sz w:val="24"/>
          <w:szCs w:val="24"/>
        </w:rPr>
        <w:t>以</w:t>
      </w:r>
      <w:r>
        <w:rPr>
          <w:rFonts w:ascii="宋体" w:hAnsi="宋体" w:eastAsia="宋体" w:cs="宋体"/>
          <w:spacing w:val="-45"/>
          <w:sz w:val="24"/>
          <w:szCs w:val="24"/>
        </w:rPr>
        <w:t xml:space="preserve"> </w:t>
      </w:r>
      <w:r>
        <w:rPr>
          <w:rFonts w:ascii="宋体" w:hAnsi="宋体" w:eastAsia="宋体" w:cs="宋体"/>
          <w:spacing w:val="-7"/>
          <w:sz w:val="24"/>
          <w:szCs w:val="24"/>
        </w:rPr>
        <w:t>2026</w:t>
      </w:r>
      <w:r>
        <w:rPr>
          <w:rFonts w:ascii="宋体" w:hAnsi="宋体" w:eastAsia="宋体" w:cs="宋体"/>
          <w:spacing w:val="-50"/>
          <w:sz w:val="24"/>
          <w:szCs w:val="24"/>
        </w:rPr>
        <w:t xml:space="preserve"> </w:t>
      </w:r>
      <w:r>
        <w:rPr>
          <w:rFonts w:ascii="宋体" w:hAnsi="宋体" w:eastAsia="宋体" w:cs="宋体"/>
          <w:spacing w:val="-7"/>
          <w:sz w:val="24"/>
          <w:szCs w:val="24"/>
        </w:rPr>
        <w:t>年为例：</w:t>
      </w:r>
    </w:p>
    <w:p w14:paraId="3812762A">
      <w:pPr>
        <w:spacing w:before="217" w:line="394" w:lineRule="auto"/>
        <w:ind w:left="2204" w:right="92" w:hanging="1702"/>
        <w:rPr>
          <w:rFonts w:ascii="宋体" w:hAnsi="宋体" w:eastAsia="宋体" w:cs="宋体"/>
          <w:sz w:val="24"/>
          <w:szCs w:val="24"/>
        </w:rPr>
      </w:pPr>
      <w:r>
        <w:rPr>
          <w:rFonts w:ascii="宋体" w:hAnsi="宋体" w:eastAsia="宋体" w:cs="宋体"/>
          <w:sz w:val="24"/>
          <w:szCs w:val="24"/>
        </w:rPr>
        <w:t>销售税金及附加＝城市维护建设税＋教育费附加</w:t>
      </w:r>
      <w:r>
        <w:rPr>
          <w:rFonts w:ascii="宋体" w:hAnsi="宋体" w:eastAsia="宋体" w:cs="宋体"/>
          <w:spacing w:val="-1"/>
          <w:sz w:val="24"/>
          <w:szCs w:val="24"/>
        </w:rPr>
        <w:t>＋</w:t>
      </w:r>
      <w:bookmarkStart w:id="44" w:name="_GoBack"/>
      <w:bookmarkEnd w:id="44"/>
      <w:r>
        <w:rPr>
          <w:rFonts w:hint="eastAsia" w:ascii="宋体" w:hAnsi="宋体" w:eastAsia="宋体" w:cs="宋体"/>
          <w:spacing w:val="-1"/>
          <w:sz w:val="24"/>
          <w:szCs w:val="24"/>
          <w:lang w:eastAsia="zh-CN"/>
        </w:rPr>
        <w:t>地方教育附加</w:t>
      </w:r>
      <w:r>
        <w:rPr>
          <w:rFonts w:ascii="宋体" w:hAnsi="宋体" w:eastAsia="宋体" w:cs="宋体"/>
          <w:spacing w:val="-1"/>
          <w:sz w:val="24"/>
          <w:szCs w:val="24"/>
        </w:rPr>
        <w:t>＋资源税</w:t>
      </w:r>
      <w:r>
        <w:rPr>
          <w:rFonts w:ascii="宋体" w:hAnsi="宋体" w:eastAsia="宋体" w:cs="宋体"/>
          <w:sz w:val="24"/>
          <w:szCs w:val="24"/>
        </w:rPr>
        <w:t xml:space="preserve"> </w:t>
      </w:r>
      <w:r>
        <w:rPr>
          <w:rFonts w:ascii="宋体" w:hAnsi="宋体" w:eastAsia="宋体" w:cs="宋体"/>
          <w:spacing w:val="1"/>
          <w:sz w:val="24"/>
          <w:szCs w:val="24"/>
        </w:rPr>
        <w:t>=</w:t>
      </w:r>
      <w:r>
        <w:rPr>
          <w:rFonts w:ascii="宋体" w:hAnsi="宋体" w:eastAsia="宋体" w:cs="宋体"/>
          <w:spacing w:val="-57"/>
          <w:sz w:val="24"/>
          <w:szCs w:val="24"/>
        </w:rPr>
        <w:t xml:space="preserve"> </w:t>
      </w:r>
      <w:r>
        <w:rPr>
          <w:rFonts w:ascii="宋体" w:hAnsi="宋体" w:eastAsia="宋体" w:cs="宋体"/>
          <w:spacing w:val="1"/>
          <w:sz w:val="24"/>
          <w:szCs w:val="24"/>
        </w:rPr>
        <w:t>11.58＋6.95＋4.63＋182.57</w:t>
      </w:r>
    </w:p>
    <w:p w14:paraId="427232B6">
      <w:pPr>
        <w:spacing w:before="7" w:line="220" w:lineRule="auto"/>
        <w:ind w:left="2204"/>
        <w:rPr>
          <w:rFonts w:ascii="宋体" w:hAnsi="宋体" w:eastAsia="宋体" w:cs="宋体"/>
          <w:sz w:val="24"/>
          <w:szCs w:val="24"/>
        </w:rPr>
      </w:pPr>
      <w:r>
        <w:rPr>
          <w:rFonts w:ascii="宋体" w:hAnsi="宋体" w:eastAsia="宋体" w:cs="宋体"/>
          <w:spacing w:val="7"/>
          <w:sz w:val="24"/>
          <w:szCs w:val="24"/>
        </w:rPr>
        <w:t>=205.73（万元）</w:t>
      </w:r>
    </w:p>
    <w:p w14:paraId="009B8C57">
      <w:pPr>
        <w:spacing w:before="271" w:line="219" w:lineRule="auto"/>
        <w:ind w:left="562"/>
        <w:outlineLvl w:val="1"/>
        <w:rPr>
          <w:rFonts w:ascii="宋体" w:hAnsi="宋体" w:eastAsia="宋体" w:cs="宋体"/>
          <w:sz w:val="24"/>
          <w:szCs w:val="24"/>
        </w:rPr>
      </w:pPr>
      <w:bookmarkStart w:id="40" w:name="bookmark32"/>
      <w:bookmarkEnd w:id="40"/>
      <w:r>
        <w:rPr>
          <w:rFonts w:ascii="宋体" w:hAnsi="宋体" w:eastAsia="宋体" w:cs="宋体"/>
          <w:spacing w:val="-5"/>
          <w:sz w:val="24"/>
          <w:szCs w:val="24"/>
        </w:rPr>
        <w:t>10.13</w:t>
      </w:r>
      <w:r>
        <w:rPr>
          <w:rFonts w:ascii="宋体" w:hAnsi="宋体" w:eastAsia="宋体" w:cs="宋体"/>
          <w:spacing w:val="-39"/>
          <w:sz w:val="24"/>
          <w:szCs w:val="24"/>
        </w:rPr>
        <w:t xml:space="preserve"> </w:t>
      </w:r>
      <w:r>
        <w:rPr>
          <w:rFonts w:ascii="宋体" w:hAnsi="宋体" w:eastAsia="宋体" w:cs="宋体"/>
          <w:spacing w:val="-5"/>
          <w:sz w:val="24"/>
          <w:szCs w:val="24"/>
        </w:rPr>
        <w:t>企业所得税</w:t>
      </w:r>
    </w:p>
    <w:p w14:paraId="5404B80A">
      <w:pPr>
        <w:spacing w:before="212" w:line="385" w:lineRule="auto"/>
        <w:ind w:left="20" w:right="92" w:firstLine="480"/>
        <w:jc w:val="both"/>
        <w:rPr>
          <w:rFonts w:ascii="宋体" w:hAnsi="宋体" w:eastAsia="宋体" w:cs="宋体"/>
          <w:sz w:val="24"/>
          <w:szCs w:val="24"/>
        </w:rPr>
      </w:pPr>
      <w:r>
        <w:rPr>
          <w:rFonts w:ascii="宋体" w:hAnsi="宋体" w:eastAsia="宋体" w:cs="宋体"/>
          <w:spacing w:val="-3"/>
          <w:sz w:val="24"/>
          <w:szCs w:val="24"/>
        </w:rPr>
        <w:t>根据《矿业权评估参数确定指导意见》（CMVS30800－2008</w:t>
      </w:r>
      <w:r>
        <w:rPr>
          <w:rFonts w:ascii="宋体" w:hAnsi="宋体" w:eastAsia="宋体" w:cs="宋体"/>
          <w:spacing w:val="-9"/>
          <w:sz w:val="24"/>
          <w:szCs w:val="24"/>
        </w:rPr>
        <w:t>），</w:t>
      </w:r>
      <w:r>
        <w:rPr>
          <w:rFonts w:ascii="宋体" w:hAnsi="宋体" w:eastAsia="宋体" w:cs="宋体"/>
          <w:spacing w:val="-3"/>
          <w:sz w:val="24"/>
          <w:szCs w:val="24"/>
        </w:rPr>
        <w:t>企业所得税的</w:t>
      </w:r>
      <w:r>
        <w:rPr>
          <w:rFonts w:ascii="宋体" w:hAnsi="宋体" w:eastAsia="宋体" w:cs="宋体"/>
          <w:sz w:val="24"/>
          <w:szCs w:val="24"/>
        </w:rPr>
        <w:t>计算方式为企业的应纳税所得额乘以适用税率，减除依照</w:t>
      </w:r>
      <w:r>
        <w:rPr>
          <w:rFonts w:ascii="宋体" w:hAnsi="宋体" w:eastAsia="宋体" w:cs="宋体"/>
          <w:spacing w:val="-1"/>
          <w:sz w:val="24"/>
          <w:szCs w:val="24"/>
        </w:rPr>
        <w:t>《企业所得税法》关于税收优惠的规定减免和抵免的税额后的余额为应纳税额。</w:t>
      </w:r>
    </w:p>
    <w:p w14:paraId="50A89A64">
      <w:pPr>
        <w:spacing w:before="3" w:line="387" w:lineRule="auto"/>
        <w:ind w:left="44" w:right="92" w:firstLine="480"/>
        <w:rPr>
          <w:rFonts w:ascii="宋体" w:hAnsi="宋体" w:eastAsia="宋体" w:cs="宋体"/>
          <w:sz w:val="24"/>
          <w:szCs w:val="24"/>
        </w:rPr>
      </w:pPr>
      <w:r>
        <w:rPr>
          <w:rFonts w:ascii="宋体" w:hAnsi="宋体" w:eastAsia="宋体" w:cs="宋体"/>
          <w:spacing w:val="-5"/>
          <w:sz w:val="24"/>
          <w:szCs w:val="24"/>
        </w:rPr>
        <w:t>同时</w:t>
      </w:r>
      <w:r>
        <w:rPr>
          <w:rFonts w:ascii="宋体" w:hAnsi="宋体" w:eastAsia="宋体" w:cs="宋体"/>
          <w:spacing w:val="-41"/>
          <w:sz w:val="24"/>
          <w:szCs w:val="24"/>
        </w:rPr>
        <w:t xml:space="preserve"> </w:t>
      </w:r>
      <w:r>
        <w:rPr>
          <w:rFonts w:ascii="宋体" w:hAnsi="宋体" w:eastAsia="宋体" w:cs="宋体"/>
          <w:spacing w:val="-5"/>
          <w:sz w:val="24"/>
          <w:szCs w:val="24"/>
        </w:rPr>
        <w:t>2007</w:t>
      </w:r>
      <w:r>
        <w:rPr>
          <w:rFonts w:ascii="宋体" w:hAnsi="宋体" w:eastAsia="宋体" w:cs="宋体"/>
          <w:spacing w:val="-50"/>
          <w:sz w:val="24"/>
          <w:szCs w:val="24"/>
        </w:rPr>
        <w:t xml:space="preserve"> </w:t>
      </w:r>
      <w:r>
        <w:rPr>
          <w:rFonts w:ascii="宋体" w:hAnsi="宋体" w:eastAsia="宋体" w:cs="宋体"/>
          <w:spacing w:val="-5"/>
          <w:sz w:val="24"/>
          <w:szCs w:val="24"/>
        </w:rPr>
        <w:t>年</w:t>
      </w:r>
      <w:r>
        <w:rPr>
          <w:rFonts w:ascii="宋体" w:hAnsi="宋体" w:eastAsia="宋体" w:cs="宋体"/>
          <w:spacing w:val="-46"/>
          <w:sz w:val="24"/>
          <w:szCs w:val="24"/>
        </w:rPr>
        <w:t xml:space="preserve"> </w:t>
      </w:r>
      <w:r>
        <w:rPr>
          <w:rFonts w:ascii="宋体" w:hAnsi="宋体" w:eastAsia="宋体" w:cs="宋体"/>
          <w:spacing w:val="-5"/>
          <w:sz w:val="24"/>
          <w:szCs w:val="24"/>
        </w:rPr>
        <w:t>3</w:t>
      </w:r>
      <w:r>
        <w:rPr>
          <w:rFonts w:ascii="宋体" w:hAnsi="宋体" w:eastAsia="宋体" w:cs="宋体"/>
          <w:spacing w:val="-45"/>
          <w:sz w:val="24"/>
          <w:szCs w:val="24"/>
        </w:rPr>
        <w:t xml:space="preserve"> </w:t>
      </w:r>
      <w:r>
        <w:rPr>
          <w:rFonts w:ascii="宋体" w:hAnsi="宋体" w:eastAsia="宋体" w:cs="宋体"/>
          <w:spacing w:val="-5"/>
          <w:sz w:val="24"/>
          <w:szCs w:val="24"/>
        </w:rPr>
        <w:t>月</w:t>
      </w:r>
      <w:r>
        <w:rPr>
          <w:rFonts w:ascii="宋体" w:hAnsi="宋体" w:eastAsia="宋体" w:cs="宋体"/>
          <w:spacing w:val="-32"/>
          <w:sz w:val="24"/>
          <w:szCs w:val="24"/>
        </w:rPr>
        <w:t xml:space="preserve"> </w:t>
      </w:r>
      <w:r>
        <w:rPr>
          <w:rFonts w:ascii="宋体" w:hAnsi="宋体" w:eastAsia="宋体" w:cs="宋体"/>
          <w:spacing w:val="-5"/>
          <w:sz w:val="24"/>
          <w:szCs w:val="24"/>
        </w:rPr>
        <w:t>16 日第十届全国人民代表大会第五次会议通过的《中华人</w:t>
      </w:r>
      <w:r>
        <w:rPr>
          <w:rFonts w:ascii="宋体" w:hAnsi="宋体" w:eastAsia="宋体" w:cs="宋体"/>
          <w:spacing w:val="-6"/>
          <w:sz w:val="24"/>
          <w:szCs w:val="24"/>
        </w:rPr>
        <w:t>民共和国企业所得税法》，</w:t>
      </w:r>
      <w:r>
        <w:rPr>
          <w:rFonts w:ascii="宋体" w:hAnsi="宋体" w:eastAsia="宋体" w:cs="宋体"/>
          <w:spacing w:val="-72"/>
          <w:sz w:val="24"/>
          <w:szCs w:val="24"/>
        </w:rPr>
        <w:t xml:space="preserve"> </w:t>
      </w:r>
      <w:r>
        <w:rPr>
          <w:rFonts w:ascii="宋体" w:hAnsi="宋体" w:eastAsia="宋体" w:cs="宋体"/>
          <w:spacing w:val="-6"/>
          <w:sz w:val="24"/>
          <w:szCs w:val="24"/>
        </w:rPr>
        <w:t>自</w:t>
      </w:r>
      <w:r>
        <w:rPr>
          <w:rFonts w:ascii="宋体" w:hAnsi="宋体" w:eastAsia="宋体" w:cs="宋体"/>
          <w:spacing w:val="-47"/>
          <w:sz w:val="24"/>
          <w:szCs w:val="24"/>
        </w:rPr>
        <w:t xml:space="preserve"> </w:t>
      </w:r>
      <w:r>
        <w:rPr>
          <w:rFonts w:ascii="宋体" w:hAnsi="宋体" w:eastAsia="宋体" w:cs="宋体"/>
          <w:spacing w:val="-6"/>
          <w:sz w:val="24"/>
          <w:szCs w:val="24"/>
        </w:rPr>
        <w:t>2008</w:t>
      </w:r>
      <w:r>
        <w:rPr>
          <w:rFonts w:ascii="宋体" w:hAnsi="宋体" w:eastAsia="宋体" w:cs="宋体"/>
          <w:spacing w:val="-50"/>
          <w:sz w:val="24"/>
          <w:szCs w:val="24"/>
        </w:rPr>
        <w:t xml:space="preserve"> </w:t>
      </w:r>
      <w:r>
        <w:rPr>
          <w:rFonts w:ascii="宋体" w:hAnsi="宋体" w:eastAsia="宋体" w:cs="宋体"/>
          <w:spacing w:val="-6"/>
          <w:sz w:val="24"/>
          <w:szCs w:val="24"/>
        </w:rPr>
        <w:t>年</w:t>
      </w:r>
      <w:r>
        <w:rPr>
          <w:rFonts w:ascii="宋体" w:hAnsi="宋体" w:eastAsia="宋体" w:cs="宋体"/>
          <w:spacing w:val="-33"/>
          <w:sz w:val="24"/>
          <w:szCs w:val="24"/>
        </w:rPr>
        <w:t xml:space="preserve"> </w:t>
      </w:r>
      <w:r>
        <w:rPr>
          <w:rFonts w:ascii="宋体" w:hAnsi="宋体" w:eastAsia="宋体" w:cs="宋体"/>
          <w:spacing w:val="-6"/>
          <w:sz w:val="24"/>
          <w:szCs w:val="24"/>
        </w:rPr>
        <w:t>1</w:t>
      </w:r>
      <w:r>
        <w:rPr>
          <w:rFonts w:ascii="宋体" w:hAnsi="宋体" w:eastAsia="宋体" w:cs="宋体"/>
          <w:spacing w:val="-45"/>
          <w:sz w:val="24"/>
          <w:szCs w:val="24"/>
        </w:rPr>
        <w:t xml:space="preserve"> </w:t>
      </w:r>
      <w:r>
        <w:rPr>
          <w:rFonts w:ascii="宋体" w:hAnsi="宋体" w:eastAsia="宋体" w:cs="宋体"/>
          <w:spacing w:val="-7"/>
          <w:sz w:val="24"/>
          <w:szCs w:val="24"/>
        </w:rPr>
        <w:t>月</w:t>
      </w:r>
      <w:r>
        <w:rPr>
          <w:rFonts w:ascii="宋体" w:hAnsi="宋体" w:eastAsia="宋体" w:cs="宋体"/>
          <w:spacing w:val="-33"/>
          <w:sz w:val="24"/>
          <w:szCs w:val="24"/>
        </w:rPr>
        <w:t xml:space="preserve"> </w:t>
      </w:r>
      <w:r>
        <w:rPr>
          <w:rFonts w:ascii="宋体" w:hAnsi="宋体" w:eastAsia="宋体" w:cs="宋体"/>
          <w:spacing w:val="-7"/>
          <w:sz w:val="24"/>
          <w:szCs w:val="24"/>
        </w:rPr>
        <w:t>1 日起，企业所得税的税率为</w:t>
      </w:r>
      <w:r>
        <w:rPr>
          <w:rFonts w:ascii="宋体" w:hAnsi="宋体" w:eastAsia="宋体" w:cs="宋体"/>
          <w:spacing w:val="-47"/>
          <w:sz w:val="24"/>
          <w:szCs w:val="24"/>
        </w:rPr>
        <w:t xml:space="preserve"> </w:t>
      </w:r>
      <w:r>
        <w:rPr>
          <w:rFonts w:ascii="宋体" w:hAnsi="宋体" w:eastAsia="宋体" w:cs="宋体"/>
          <w:spacing w:val="-7"/>
          <w:sz w:val="24"/>
          <w:szCs w:val="24"/>
        </w:rPr>
        <w:t>25%。</w:t>
      </w:r>
    </w:p>
    <w:p w14:paraId="5F717920">
      <w:pPr>
        <w:spacing w:line="387" w:lineRule="auto"/>
        <w:rPr>
          <w:rFonts w:ascii="宋体" w:hAnsi="宋体" w:eastAsia="宋体" w:cs="宋体"/>
          <w:sz w:val="24"/>
          <w:szCs w:val="24"/>
        </w:rPr>
        <w:sectPr>
          <w:footerReference r:id="rId67" w:type="default"/>
          <w:pgSz w:w="11906" w:h="16839"/>
          <w:pgMar w:top="1214" w:right="1615" w:bottom="1300" w:left="1785" w:header="825" w:footer="983" w:gutter="0"/>
          <w:cols w:space="720" w:num="1"/>
        </w:sectPr>
      </w:pPr>
    </w:p>
    <w:p w14:paraId="6BE40C22">
      <w:pPr>
        <w:spacing w:line="340" w:lineRule="auto"/>
        <w:rPr>
          <w:rFonts w:ascii="Arial"/>
          <w:sz w:val="21"/>
        </w:rPr>
      </w:pPr>
    </w:p>
    <w:p w14:paraId="5DF7BF3D">
      <w:pPr>
        <w:spacing w:before="78" w:line="218" w:lineRule="auto"/>
        <w:ind w:left="505"/>
        <w:rPr>
          <w:rFonts w:ascii="宋体" w:hAnsi="宋体" w:eastAsia="宋体" w:cs="宋体"/>
          <w:sz w:val="24"/>
          <w:szCs w:val="24"/>
        </w:rPr>
      </w:pPr>
      <w:r>
        <w:rPr>
          <w:rFonts w:ascii="宋体" w:hAnsi="宋体" w:eastAsia="宋体" w:cs="宋体"/>
          <w:spacing w:val="-2"/>
          <w:sz w:val="24"/>
          <w:szCs w:val="24"/>
        </w:rPr>
        <w:t>则本次评估企业所得税率选取为</w:t>
      </w:r>
      <w:r>
        <w:rPr>
          <w:rFonts w:ascii="宋体" w:hAnsi="宋体" w:eastAsia="宋体" w:cs="宋体"/>
          <w:spacing w:val="-40"/>
          <w:sz w:val="24"/>
          <w:szCs w:val="24"/>
        </w:rPr>
        <w:t xml:space="preserve"> </w:t>
      </w:r>
      <w:r>
        <w:rPr>
          <w:rFonts w:ascii="宋体" w:hAnsi="宋体" w:eastAsia="宋体" w:cs="宋体"/>
          <w:spacing w:val="-2"/>
          <w:sz w:val="24"/>
          <w:szCs w:val="24"/>
        </w:rPr>
        <w:t>25%。</w:t>
      </w:r>
    </w:p>
    <w:p w14:paraId="392B10C4">
      <w:pPr>
        <w:spacing w:before="216" w:line="219" w:lineRule="auto"/>
        <w:ind w:left="528"/>
        <w:rPr>
          <w:rFonts w:ascii="宋体" w:hAnsi="宋体" w:eastAsia="宋体" w:cs="宋体"/>
          <w:sz w:val="24"/>
          <w:szCs w:val="24"/>
        </w:rPr>
      </w:pPr>
      <w:r>
        <w:rPr>
          <w:rFonts w:ascii="宋体" w:hAnsi="宋体" w:eastAsia="宋体" w:cs="宋体"/>
          <w:spacing w:val="-7"/>
          <w:sz w:val="24"/>
          <w:szCs w:val="24"/>
        </w:rPr>
        <w:t>以</w:t>
      </w:r>
      <w:r>
        <w:rPr>
          <w:rFonts w:ascii="宋体" w:hAnsi="宋体" w:eastAsia="宋体" w:cs="宋体"/>
          <w:spacing w:val="-45"/>
          <w:sz w:val="24"/>
          <w:szCs w:val="24"/>
        </w:rPr>
        <w:t xml:space="preserve"> </w:t>
      </w:r>
      <w:r>
        <w:rPr>
          <w:rFonts w:ascii="宋体" w:hAnsi="宋体" w:eastAsia="宋体" w:cs="宋体"/>
          <w:spacing w:val="-7"/>
          <w:sz w:val="24"/>
          <w:szCs w:val="24"/>
        </w:rPr>
        <w:t>2026</w:t>
      </w:r>
      <w:r>
        <w:rPr>
          <w:rFonts w:ascii="宋体" w:hAnsi="宋体" w:eastAsia="宋体" w:cs="宋体"/>
          <w:spacing w:val="-50"/>
          <w:sz w:val="24"/>
          <w:szCs w:val="24"/>
        </w:rPr>
        <w:t xml:space="preserve"> </w:t>
      </w:r>
      <w:r>
        <w:rPr>
          <w:rFonts w:ascii="宋体" w:hAnsi="宋体" w:eastAsia="宋体" w:cs="宋体"/>
          <w:spacing w:val="-7"/>
          <w:sz w:val="24"/>
          <w:szCs w:val="24"/>
        </w:rPr>
        <w:t>年为例：</w:t>
      </w:r>
    </w:p>
    <w:p w14:paraId="55676A7A">
      <w:pPr>
        <w:spacing w:before="213" w:line="385" w:lineRule="auto"/>
        <w:ind w:left="1724" w:right="1532" w:hanging="1222"/>
        <w:rPr>
          <w:rFonts w:ascii="宋体" w:hAnsi="宋体" w:eastAsia="宋体" w:cs="宋体"/>
          <w:sz w:val="24"/>
          <w:szCs w:val="24"/>
        </w:rPr>
      </w:pPr>
      <w:r>
        <w:rPr>
          <w:rFonts w:ascii="宋体" w:hAnsi="宋体" w:eastAsia="宋体" w:cs="宋体"/>
          <w:spacing w:val="-1"/>
          <w:sz w:val="24"/>
          <w:szCs w:val="24"/>
        </w:rPr>
        <w:t>年利润总额＝年销售收入－年总成本费用－年销售税金及附加</w:t>
      </w:r>
      <w:r>
        <w:rPr>
          <w:rFonts w:ascii="宋体" w:hAnsi="宋体" w:eastAsia="宋体" w:cs="宋体"/>
          <w:spacing w:val="15"/>
          <w:sz w:val="24"/>
          <w:szCs w:val="24"/>
        </w:rPr>
        <w:t xml:space="preserve"> </w:t>
      </w:r>
      <w:r>
        <w:rPr>
          <w:rFonts w:ascii="宋体" w:hAnsi="宋体" w:eastAsia="宋体" w:cs="宋体"/>
          <w:spacing w:val="3"/>
          <w:sz w:val="24"/>
          <w:szCs w:val="24"/>
        </w:rPr>
        <w:t>=3,042.90－2,261.46－205.73</w:t>
      </w:r>
    </w:p>
    <w:p w14:paraId="3F098E35">
      <w:pPr>
        <w:spacing w:line="220" w:lineRule="auto"/>
        <w:ind w:left="1724"/>
        <w:rPr>
          <w:rFonts w:ascii="宋体" w:hAnsi="宋体" w:eastAsia="宋体" w:cs="宋体"/>
          <w:sz w:val="24"/>
          <w:szCs w:val="24"/>
        </w:rPr>
      </w:pPr>
      <w:r>
        <w:rPr>
          <w:rFonts w:ascii="宋体" w:hAnsi="宋体" w:eastAsia="宋体" w:cs="宋体"/>
          <w:spacing w:val="7"/>
          <w:sz w:val="24"/>
          <w:szCs w:val="24"/>
        </w:rPr>
        <w:t>=575.71（万元）</w:t>
      </w:r>
    </w:p>
    <w:p w14:paraId="032FA83F">
      <w:pPr>
        <w:spacing w:before="212" w:line="385" w:lineRule="auto"/>
        <w:ind w:left="1964" w:right="3932" w:hanging="1462"/>
        <w:rPr>
          <w:rFonts w:ascii="宋体" w:hAnsi="宋体" w:eastAsia="宋体" w:cs="宋体"/>
          <w:sz w:val="24"/>
          <w:szCs w:val="24"/>
        </w:rPr>
      </w:pPr>
      <w:r>
        <w:rPr>
          <w:rFonts w:ascii="宋体" w:hAnsi="宋体" w:eastAsia="宋体" w:cs="宋体"/>
          <w:spacing w:val="-1"/>
          <w:sz w:val="24"/>
          <w:szCs w:val="24"/>
        </w:rPr>
        <w:t>年应纳所得税＝利润总额×所得税税率</w:t>
      </w:r>
      <w:r>
        <w:rPr>
          <w:rFonts w:ascii="宋体" w:hAnsi="宋体" w:eastAsia="宋体" w:cs="宋体"/>
          <w:spacing w:val="5"/>
          <w:sz w:val="24"/>
          <w:szCs w:val="24"/>
        </w:rPr>
        <w:t xml:space="preserve"> </w:t>
      </w:r>
      <w:r>
        <w:rPr>
          <w:rFonts w:ascii="宋体" w:hAnsi="宋体" w:eastAsia="宋体" w:cs="宋体"/>
          <w:spacing w:val="7"/>
          <w:sz w:val="24"/>
          <w:szCs w:val="24"/>
        </w:rPr>
        <w:t>=575.71×25%</w:t>
      </w:r>
    </w:p>
    <w:p w14:paraId="1716964A">
      <w:pPr>
        <w:spacing w:line="220" w:lineRule="auto"/>
        <w:ind w:left="1964"/>
        <w:rPr>
          <w:rFonts w:ascii="宋体" w:hAnsi="宋体" w:eastAsia="宋体" w:cs="宋体"/>
          <w:sz w:val="24"/>
          <w:szCs w:val="24"/>
        </w:rPr>
      </w:pPr>
      <w:r>
        <w:rPr>
          <w:rFonts w:ascii="宋体" w:hAnsi="宋体" w:eastAsia="宋体" w:cs="宋体"/>
          <w:spacing w:val="2"/>
          <w:sz w:val="24"/>
          <w:szCs w:val="24"/>
        </w:rPr>
        <w:t>=</w:t>
      </w:r>
      <w:r>
        <w:rPr>
          <w:rFonts w:ascii="宋体" w:hAnsi="宋体" w:eastAsia="宋体" w:cs="宋体"/>
          <w:spacing w:val="-56"/>
          <w:sz w:val="24"/>
          <w:szCs w:val="24"/>
        </w:rPr>
        <w:t xml:space="preserve"> </w:t>
      </w:r>
      <w:r>
        <w:rPr>
          <w:rFonts w:ascii="宋体" w:hAnsi="宋体" w:eastAsia="宋体" w:cs="宋体"/>
          <w:spacing w:val="2"/>
          <w:sz w:val="24"/>
          <w:szCs w:val="24"/>
        </w:rPr>
        <w:t>143.93（万元）</w:t>
      </w:r>
    </w:p>
    <w:p w14:paraId="6AF46650">
      <w:pPr>
        <w:spacing w:before="213" w:line="219" w:lineRule="auto"/>
        <w:ind w:left="503"/>
        <w:rPr>
          <w:rFonts w:ascii="宋体" w:hAnsi="宋体" w:eastAsia="宋体" w:cs="宋体"/>
          <w:sz w:val="24"/>
          <w:szCs w:val="24"/>
        </w:rPr>
      </w:pPr>
      <w:r>
        <w:rPr>
          <w:rFonts w:ascii="宋体" w:hAnsi="宋体" w:eastAsia="宋体" w:cs="宋体"/>
          <w:spacing w:val="-1"/>
          <w:sz w:val="24"/>
          <w:szCs w:val="24"/>
        </w:rPr>
        <w:t>各年份企业所得税计算详见附表九。</w:t>
      </w:r>
    </w:p>
    <w:p w14:paraId="514B3A98">
      <w:pPr>
        <w:spacing w:before="266" w:line="219" w:lineRule="auto"/>
        <w:ind w:left="562"/>
        <w:outlineLvl w:val="1"/>
        <w:rPr>
          <w:rFonts w:ascii="宋体" w:hAnsi="宋体" w:eastAsia="宋体" w:cs="宋体"/>
          <w:sz w:val="24"/>
          <w:szCs w:val="24"/>
        </w:rPr>
      </w:pPr>
      <w:bookmarkStart w:id="41" w:name="bookmark33"/>
      <w:bookmarkEnd w:id="41"/>
      <w:r>
        <w:rPr>
          <w:rFonts w:ascii="宋体" w:hAnsi="宋体" w:eastAsia="宋体" w:cs="宋体"/>
          <w:spacing w:val="-5"/>
          <w:sz w:val="24"/>
          <w:szCs w:val="24"/>
        </w:rPr>
        <w:t>10.14</w:t>
      </w:r>
      <w:r>
        <w:rPr>
          <w:rFonts w:ascii="宋体" w:hAnsi="宋体" w:eastAsia="宋体" w:cs="宋体"/>
          <w:spacing w:val="-49"/>
          <w:sz w:val="24"/>
          <w:szCs w:val="24"/>
        </w:rPr>
        <w:t xml:space="preserve"> </w:t>
      </w:r>
      <w:r>
        <w:rPr>
          <w:rFonts w:ascii="宋体" w:hAnsi="宋体" w:eastAsia="宋体" w:cs="宋体"/>
          <w:spacing w:val="-5"/>
          <w:sz w:val="24"/>
          <w:szCs w:val="24"/>
        </w:rPr>
        <w:t>折现率</w:t>
      </w:r>
    </w:p>
    <w:p w14:paraId="06F8B48F">
      <w:pPr>
        <w:spacing w:before="263" w:line="431" w:lineRule="auto"/>
        <w:ind w:left="22" w:right="92" w:firstLine="478"/>
        <w:jc w:val="both"/>
        <w:rPr>
          <w:rFonts w:ascii="宋体" w:hAnsi="宋体" w:eastAsia="宋体" w:cs="宋体"/>
          <w:sz w:val="24"/>
          <w:szCs w:val="24"/>
        </w:rPr>
      </w:pPr>
      <w:r>
        <w:rPr>
          <w:rFonts w:ascii="宋体" w:hAnsi="宋体" w:eastAsia="宋体" w:cs="宋体"/>
          <w:spacing w:val="-2"/>
          <w:sz w:val="24"/>
          <w:szCs w:val="24"/>
        </w:rPr>
        <w:t>根据《矿业权评估参数确定指导意见》（CM</w:t>
      </w:r>
      <w:r>
        <w:rPr>
          <w:rFonts w:ascii="宋体" w:hAnsi="宋体" w:eastAsia="宋体" w:cs="宋体"/>
          <w:spacing w:val="-3"/>
          <w:sz w:val="24"/>
          <w:szCs w:val="24"/>
        </w:rPr>
        <w:t>VS30800－2008</w:t>
      </w:r>
      <w:r>
        <w:rPr>
          <w:rFonts w:ascii="宋体" w:hAnsi="宋体" w:eastAsia="宋体" w:cs="宋体"/>
          <w:spacing w:val="-19"/>
          <w:sz w:val="24"/>
          <w:szCs w:val="24"/>
        </w:rPr>
        <w:t>），</w:t>
      </w:r>
      <w:r>
        <w:rPr>
          <w:rFonts w:ascii="宋体" w:hAnsi="宋体" w:eastAsia="宋体" w:cs="宋体"/>
          <w:spacing w:val="-3"/>
          <w:sz w:val="24"/>
          <w:szCs w:val="24"/>
        </w:rPr>
        <w:t>折现率是指将</w:t>
      </w:r>
      <w:r>
        <w:rPr>
          <w:rFonts w:ascii="宋体" w:hAnsi="宋体" w:eastAsia="宋体" w:cs="宋体"/>
          <w:spacing w:val="-4"/>
          <w:sz w:val="24"/>
          <w:szCs w:val="24"/>
        </w:rPr>
        <w:t>预期收益折算成现值的比率，折现率的基本构成为无风险报酬率+风险报酬率，其</w:t>
      </w:r>
      <w:r>
        <w:rPr>
          <w:rFonts w:ascii="宋体" w:hAnsi="宋体" w:eastAsia="宋体" w:cs="宋体"/>
          <w:spacing w:val="-1"/>
          <w:sz w:val="24"/>
          <w:szCs w:val="24"/>
        </w:rPr>
        <w:t>中包含了社会平均投资收益率。</w:t>
      </w:r>
    </w:p>
    <w:p w14:paraId="56FB6DEE">
      <w:pPr>
        <w:spacing w:before="4" w:line="430" w:lineRule="auto"/>
        <w:ind w:left="22" w:right="92" w:firstLine="480"/>
        <w:jc w:val="both"/>
        <w:rPr>
          <w:rFonts w:ascii="宋体" w:hAnsi="宋体" w:eastAsia="宋体" w:cs="宋体"/>
          <w:sz w:val="24"/>
          <w:szCs w:val="24"/>
        </w:rPr>
      </w:pPr>
      <w:r>
        <w:rPr>
          <w:rFonts w:ascii="宋体" w:hAnsi="宋体" w:eastAsia="宋体" w:cs="宋体"/>
          <w:sz w:val="24"/>
          <w:szCs w:val="24"/>
        </w:rPr>
        <w:t>无风险报酬率即安全报酬率，通常可以参考政</w:t>
      </w:r>
      <w:r>
        <w:rPr>
          <w:rFonts w:ascii="宋体" w:hAnsi="宋体" w:eastAsia="宋体" w:cs="宋体"/>
          <w:spacing w:val="-1"/>
          <w:sz w:val="24"/>
          <w:szCs w:val="24"/>
        </w:rPr>
        <w:t>府发行的中长期国债利率或同</w:t>
      </w:r>
      <w:r>
        <w:rPr>
          <w:rFonts w:ascii="宋体" w:hAnsi="宋体" w:eastAsia="宋体" w:cs="宋体"/>
          <w:sz w:val="24"/>
          <w:szCs w:val="24"/>
        </w:rPr>
        <w:t>期银行存款利率来确定。风险报酬率是指在风险投资</w:t>
      </w:r>
      <w:r>
        <w:rPr>
          <w:rFonts w:ascii="宋体" w:hAnsi="宋体" w:eastAsia="宋体" w:cs="宋体"/>
          <w:spacing w:val="-1"/>
          <w:sz w:val="24"/>
          <w:szCs w:val="24"/>
        </w:rPr>
        <w:t>中取得的报酬与其投资额的</w:t>
      </w:r>
      <w:r>
        <w:rPr>
          <w:rFonts w:ascii="宋体" w:hAnsi="宋体" w:eastAsia="宋体" w:cs="宋体"/>
          <w:spacing w:val="-4"/>
          <w:sz w:val="24"/>
          <w:szCs w:val="24"/>
        </w:rPr>
        <w:t>比率。矿产勘查开发行业，面临的主要风险有很多种，其主要风险有:勘查开发阶</w:t>
      </w:r>
      <w:r>
        <w:rPr>
          <w:rFonts w:ascii="宋体" w:hAnsi="宋体" w:eastAsia="宋体" w:cs="宋体"/>
          <w:spacing w:val="-1"/>
          <w:sz w:val="24"/>
          <w:szCs w:val="24"/>
        </w:rPr>
        <w:t>段风险、行业风险、财务经营风险、其他个别风险。</w:t>
      </w:r>
    </w:p>
    <w:p w14:paraId="36ABFF3C">
      <w:pPr>
        <w:spacing w:before="3" w:line="430" w:lineRule="auto"/>
        <w:ind w:left="23" w:right="92" w:firstLine="477"/>
        <w:jc w:val="both"/>
        <w:rPr>
          <w:rFonts w:ascii="宋体" w:hAnsi="宋体" w:eastAsia="宋体" w:cs="宋体"/>
          <w:sz w:val="24"/>
          <w:szCs w:val="24"/>
        </w:rPr>
      </w:pPr>
      <w:r>
        <w:rPr>
          <w:rFonts w:ascii="宋体" w:hAnsi="宋体" w:eastAsia="宋体" w:cs="宋体"/>
          <w:spacing w:val="-4"/>
          <w:sz w:val="24"/>
          <w:szCs w:val="24"/>
        </w:rPr>
        <w:t>根据《矿业权出让收益评估应用指南(2023)》，原国土资源部公告</w:t>
      </w:r>
      <w:r>
        <w:rPr>
          <w:rFonts w:ascii="宋体" w:hAnsi="宋体" w:eastAsia="宋体" w:cs="宋体"/>
          <w:spacing w:val="-48"/>
          <w:sz w:val="24"/>
          <w:szCs w:val="24"/>
        </w:rPr>
        <w:t xml:space="preserve"> </w:t>
      </w:r>
      <w:r>
        <w:rPr>
          <w:rFonts w:ascii="宋体" w:hAnsi="宋体" w:eastAsia="宋体" w:cs="宋体"/>
          <w:spacing w:val="-4"/>
          <w:sz w:val="24"/>
          <w:szCs w:val="24"/>
        </w:rPr>
        <w:t>2006</w:t>
      </w:r>
      <w:r>
        <w:rPr>
          <w:rFonts w:ascii="宋体" w:hAnsi="宋体" w:eastAsia="宋体" w:cs="宋体"/>
          <w:spacing w:val="-50"/>
          <w:sz w:val="24"/>
          <w:szCs w:val="24"/>
        </w:rPr>
        <w:t xml:space="preserve"> </w:t>
      </w:r>
      <w:r>
        <w:rPr>
          <w:rFonts w:ascii="宋体" w:hAnsi="宋体" w:eastAsia="宋体" w:cs="宋体"/>
          <w:spacing w:val="-4"/>
          <w:sz w:val="24"/>
          <w:szCs w:val="24"/>
        </w:rPr>
        <w:t>年第</w:t>
      </w:r>
      <w:r>
        <w:rPr>
          <w:rFonts w:ascii="宋体" w:hAnsi="宋体" w:eastAsia="宋体" w:cs="宋体"/>
          <w:spacing w:val="-2"/>
          <w:sz w:val="24"/>
          <w:szCs w:val="24"/>
        </w:rPr>
        <w:t>18</w:t>
      </w:r>
      <w:r>
        <w:rPr>
          <w:rFonts w:ascii="宋体" w:hAnsi="宋体" w:eastAsia="宋体" w:cs="宋体"/>
          <w:spacing w:val="-45"/>
          <w:sz w:val="24"/>
          <w:szCs w:val="24"/>
        </w:rPr>
        <w:t xml:space="preserve"> </w:t>
      </w:r>
      <w:r>
        <w:rPr>
          <w:rFonts w:ascii="宋体" w:hAnsi="宋体" w:eastAsia="宋体" w:cs="宋体"/>
          <w:spacing w:val="-2"/>
          <w:sz w:val="24"/>
          <w:szCs w:val="24"/>
        </w:rPr>
        <w:t>号，地质勘查程度为勘探以上的探矿权</w:t>
      </w:r>
      <w:r>
        <w:rPr>
          <w:rFonts w:ascii="宋体" w:hAnsi="宋体" w:eastAsia="宋体" w:cs="宋体"/>
          <w:spacing w:val="-3"/>
          <w:sz w:val="24"/>
          <w:szCs w:val="24"/>
        </w:rPr>
        <w:t>及（申请）采矿权出让收益评估折现率</w:t>
      </w:r>
      <w:r>
        <w:rPr>
          <w:rFonts w:ascii="宋体" w:hAnsi="宋体" w:eastAsia="宋体" w:cs="宋体"/>
          <w:spacing w:val="1"/>
          <w:sz w:val="24"/>
          <w:szCs w:val="24"/>
        </w:rPr>
        <w:t>取</w:t>
      </w:r>
      <w:r>
        <w:rPr>
          <w:rFonts w:ascii="宋体" w:hAnsi="宋体" w:eastAsia="宋体" w:cs="宋体"/>
          <w:spacing w:val="-47"/>
          <w:sz w:val="24"/>
          <w:szCs w:val="24"/>
        </w:rPr>
        <w:t xml:space="preserve"> </w:t>
      </w:r>
      <w:r>
        <w:rPr>
          <w:rFonts w:ascii="宋体" w:hAnsi="宋体" w:eastAsia="宋体" w:cs="宋体"/>
          <w:spacing w:val="1"/>
          <w:sz w:val="24"/>
          <w:szCs w:val="24"/>
        </w:rPr>
        <w:t>8%；地质勘查程度为详查及以下的探矿权出让收益评估折现率取9%。</w:t>
      </w:r>
    </w:p>
    <w:p w14:paraId="636091B5">
      <w:pPr>
        <w:spacing w:before="1" w:line="217" w:lineRule="auto"/>
        <w:ind w:left="502"/>
        <w:rPr>
          <w:rFonts w:ascii="宋体" w:hAnsi="宋体" w:eastAsia="宋体" w:cs="宋体"/>
          <w:sz w:val="24"/>
          <w:szCs w:val="24"/>
        </w:rPr>
      </w:pPr>
      <w:r>
        <w:rPr>
          <w:rFonts w:ascii="宋体" w:hAnsi="宋体" w:eastAsia="宋体" w:cs="宋体"/>
          <w:spacing w:val="2"/>
          <w:sz w:val="24"/>
          <w:szCs w:val="24"/>
        </w:rPr>
        <w:t>参考上述文件规定，本次出让收益评估折现率取8%。</w:t>
      </w:r>
    </w:p>
    <w:p w14:paraId="57DA3A48">
      <w:pPr>
        <w:spacing w:before="227" w:line="218" w:lineRule="auto"/>
        <w:ind w:left="38"/>
        <w:outlineLvl w:val="0"/>
        <w:rPr>
          <w:rFonts w:ascii="宋体" w:hAnsi="宋体" w:eastAsia="宋体" w:cs="宋体"/>
          <w:sz w:val="24"/>
          <w:szCs w:val="24"/>
        </w:rPr>
      </w:pPr>
      <w:bookmarkStart w:id="42" w:name="bookmark34"/>
      <w:bookmarkEnd w:id="42"/>
      <w:r>
        <w:rPr>
          <w:rFonts w:ascii="宋体" w:hAnsi="宋体" w:eastAsia="宋体" w:cs="宋体"/>
          <w:b/>
          <w:bCs/>
          <w:spacing w:val="-6"/>
          <w:sz w:val="24"/>
          <w:szCs w:val="24"/>
        </w:rPr>
        <w:t>11.评估假设</w:t>
      </w:r>
    </w:p>
    <w:p w14:paraId="1EFCC8AD">
      <w:pPr>
        <w:spacing w:before="219" w:line="384" w:lineRule="auto"/>
        <w:ind w:left="21" w:right="92" w:firstLine="497"/>
        <w:rPr>
          <w:rFonts w:ascii="宋体" w:hAnsi="宋体" w:eastAsia="宋体" w:cs="宋体"/>
          <w:sz w:val="24"/>
          <w:szCs w:val="24"/>
        </w:rPr>
      </w:pPr>
      <w:r>
        <w:rPr>
          <w:rFonts w:ascii="宋体" w:hAnsi="宋体" w:eastAsia="宋体" w:cs="宋体"/>
          <w:spacing w:val="-3"/>
          <w:sz w:val="24"/>
          <w:szCs w:val="24"/>
        </w:rPr>
        <w:t>11.1</w:t>
      </w:r>
      <w:r>
        <w:rPr>
          <w:rFonts w:ascii="宋体" w:hAnsi="宋体" w:eastAsia="宋体" w:cs="宋体"/>
          <w:spacing w:val="-44"/>
          <w:sz w:val="24"/>
          <w:szCs w:val="24"/>
        </w:rPr>
        <w:t xml:space="preserve"> </w:t>
      </w:r>
      <w:r>
        <w:rPr>
          <w:rFonts w:ascii="宋体" w:hAnsi="宋体" w:eastAsia="宋体" w:cs="宋体"/>
          <w:spacing w:val="-3"/>
          <w:sz w:val="24"/>
          <w:szCs w:val="24"/>
        </w:rPr>
        <w:t>该采矿权能顺利办理延续，且证载内容与本次评估设定的矿区范围及生</w:t>
      </w:r>
      <w:r>
        <w:rPr>
          <w:rFonts w:ascii="宋体" w:hAnsi="宋体" w:eastAsia="宋体" w:cs="宋体"/>
          <w:spacing w:val="-2"/>
          <w:sz w:val="24"/>
          <w:szCs w:val="24"/>
        </w:rPr>
        <w:t>产规模一致；</w:t>
      </w:r>
    </w:p>
    <w:p w14:paraId="04164EEE">
      <w:pPr>
        <w:spacing w:line="219" w:lineRule="auto"/>
        <w:ind w:right="32"/>
        <w:jc w:val="right"/>
        <w:rPr>
          <w:rFonts w:ascii="宋体" w:hAnsi="宋体" w:eastAsia="宋体" w:cs="宋体"/>
          <w:sz w:val="24"/>
          <w:szCs w:val="24"/>
        </w:rPr>
      </w:pPr>
      <w:r>
        <w:rPr>
          <w:rFonts w:ascii="宋体" w:hAnsi="宋体" w:eastAsia="宋体" w:cs="宋体"/>
          <w:spacing w:val="-1"/>
          <w:sz w:val="24"/>
          <w:szCs w:val="24"/>
        </w:rPr>
        <w:t>11.2</w:t>
      </w:r>
      <w:r>
        <w:rPr>
          <w:rFonts w:ascii="宋体" w:hAnsi="宋体" w:eastAsia="宋体" w:cs="宋体"/>
          <w:spacing w:val="-47"/>
          <w:sz w:val="24"/>
          <w:szCs w:val="24"/>
        </w:rPr>
        <w:t xml:space="preserve"> </w:t>
      </w:r>
      <w:r>
        <w:rPr>
          <w:rFonts w:ascii="宋体" w:hAnsi="宋体" w:eastAsia="宋体" w:cs="宋体"/>
          <w:spacing w:val="-1"/>
          <w:sz w:val="24"/>
          <w:szCs w:val="24"/>
        </w:rPr>
        <w:t>设定未来的矿山生产方式、生产规模、产品结构保持不</w:t>
      </w:r>
      <w:r>
        <w:rPr>
          <w:rFonts w:ascii="宋体" w:hAnsi="宋体" w:eastAsia="宋体" w:cs="宋体"/>
          <w:spacing w:val="-2"/>
          <w:sz w:val="24"/>
          <w:szCs w:val="24"/>
        </w:rPr>
        <w:t>变且持续经营；</w:t>
      </w:r>
    </w:p>
    <w:p w14:paraId="160EB81E">
      <w:pPr>
        <w:spacing w:before="217" w:line="219" w:lineRule="auto"/>
        <w:ind w:left="518"/>
        <w:rPr>
          <w:rFonts w:ascii="宋体" w:hAnsi="宋体" w:eastAsia="宋体" w:cs="宋体"/>
          <w:sz w:val="24"/>
          <w:szCs w:val="24"/>
        </w:rPr>
      </w:pPr>
      <w:r>
        <w:rPr>
          <w:rFonts w:ascii="宋体" w:hAnsi="宋体" w:eastAsia="宋体" w:cs="宋体"/>
          <w:spacing w:val="-2"/>
          <w:sz w:val="24"/>
          <w:szCs w:val="24"/>
        </w:rPr>
        <w:t>11.3</w:t>
      </w:r>
      <w:r>
        <w:rPr>
          <w:rFonts w:ascii="宋体" w:hAnsi="宋体" w:eastAsia="宋体" w:cs="宋体"/>
          <w:spacing w:val="-27"/>
          <w:sz w:val="24"/>
          <w:szCs w:val="24"/>
        </w:rPr>
        <w:t xml:space="preserve"> </w:t>
      </w:r>
      <w:r>
        <w:rPr>
          <w:rFonts w:ascii="宋体" w:hAnsi="宋体" w:eastAsia="宋体" w:cs="宋体"/>
          <w:spacing w:val="-2"/>
          <w:sz w:val="24"/>
          <w:szCs w:val="24"/>
        </w:rPr>
        <w:t>国家产业、金融、财税政策在预测</w:t>
      </w:r>
      <w:r>
        <w:rPr>
          <w:rFonts w:ascii="宋体" w:hAnsi="宋体" w:eastAsia="宋体" w:cs="宋体"/>
          <w:spacing w:val="-3"/>
          <w:sz w:val="24"/>
          <w:szCs w:val="24"/>
        </w:rPr>
        <w:t>期内无重大变化；</w:t>
      </w:r>
    </w:p>
    <w:p w14:paraId="5B31D8CA">
      <w:pPr>
        <w:spacing w:line="219" w:lineRule="auto"/>
        <w:rPr>
          <w:rFonts w:ascii="宋体" w:hAnsi="宋体" w:eastAsia="宋体" w:cs="宋体"/>
          <w:sz w:val="24"/>
          <w:szCs w:val="24"/>
        </w:rPr>
        <w:sectPr>
          <w:footerReference r:id="rId68" w:type="default"/>
          <w:pgSz w:w="11906" w:h="16839"/>
          <w:pgMar w:top="1214" w:right="1615" w:bottom="1300" w:left="1785" w:header="825" w:footer="983" w:gutter="0"/>
          <w:cols w:space="720" w:num="1"/>
        </w:sectPr>
      </w:pPr>
    </w:p>
    <w:p w14:paraId="119CAD7A">
      <w:pPr>
        <w:spacing w:line="16820" w:lineRule="exact"/>
      </w:pPr>
      <w:r>
        <w:rPr>
          <w:position w:val="-336"/>
        </w:rPr>
        <w:drawing>
          <wp:inline distT="0" distB="0" distL="0" distR="0">
            <wp:extent cx="7559040" cy="1068070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85"/>
                    <a:stretch>
                      <a:fillRect/>
                    </a:stretch>
                  </pic:blipFill>
                  <pic:spPr>
                    <a:xfrm>
                      <a:off x="0" y="0"/>
                      <a:ext cx="7559040" cy="10681234"/>
                    </a:xfrm>
                    <a:prstGeom prst="rect">
                      <a:avLst/>
                    </a:prstGeom>
                  </pic:spPr>
                </pic:pic>
              </a:graphicData>
            </a:graphic>
          </wp:inline>
        </w:drawing>
      </w:r>
    </w:p>
    <w:p w14:paraId="5761F1B1">
      <w:pPr>
        <w:spacing w:line="16820" w:lineRule="exact"/>
        <w:sectPr>
          <w:headerReference r:id="rId69" w:type="default"/>
          <w:footerReference r:id="rId70" w:type="default"/>
          <w:pgSz w:w="11905" w:h="16834"/>
          <w:pgMar w:top="1" w:right="0" w:bottom="1" w:left="0" w:header="0" w:footer="0" w:gutter="0"/>
          <w:cols w:space="720" w:num="1"/>
        </w:sectPr>
      </w:pPr>
    </w:p>
    <w:p w14:paraId="7E6927A4">
      <w:pPr>
        <w:spacing w:line="388" w:lineRule="auto"/>
        <w:rPr>
          <w:rFonts w:ascii="Arial"/>
          <w:sz w:val="21"/>
        </w:rPr>
      </w:pPr>
    </w:p>
    <w:p w14:paraId="619C660C">
      <w:pPr>
        <w:spacing w:before="78" w:line="430" w:lineRule="auto"/>
        <w:ind w:left="40" w:right="59" w:hanging="18"/>
        <w:rPr>
          <w:rFonts w:ascii="宋体" w:hAnsi="宋体" w:eastAsia="宋体" w:cs="宋体"/>
          <w:sz w:val="24"/>
          <w:szCs w:val="24"/>
        </w:rPr>
      </w:pPr>
      <w:r>
        <w:rPr>
          <w:rFonts w:ascii="宋体" w:hAnsi="宋体" w:eastAsia="宋体" w:cs="宋体"/>
          <w:spacing w:val="-1"/>
          <w:sz w:val="24"/>
          <w:szCs w:val="24"/>
        </w:rPr>
        <w:t>年第</w:t>
      </w:r>
      <w:r>
        <w:rPr>
          <w:rFonts w:ascii="宋体" w:hAnsi="宋体" w:eastAsia="宋体" w:cs="宋体"/>
          <w:spacing w:val="-31"/>
          <w:sz w:val="24"/>
          <w:szCs w:val="24"/>
        </w:rPr>
        <w:t xml:space="preserve"> </w:t>
      </w:r>
      <w:r>
        <w:rPr>
          <w:rFonts w:ascii="宋体" w:hAnsi="宋体" w:eastAsia="宋体" w:cs="宋体"/>
          <w:spacing w:val="-1"/>
          <w:sz w:val="24"/>
          <w:szCs w:val="24"/>
        </w:rPr>
        <w:t>1</w:t>
      </w:r>
      <w:r>
        <w:rPr>
          <w:rFonts w:ascii="宋体" w:hAnsi="宋体" w:eastAsia="宋体" w:cs="宋体"/>
          <w:spacing w:val="-42"/>
          <w:sz w:val="24"/>
          <w:szCs w:val="24"/>
        </w:rPr>
        <w:t xml:space="preserve"> </w:t>
      </w:r>
      <w:r>
        <w:rPr>
          <w:rFonts w:ascii="宋体" w:hAnsi="宋体" w:eastAsia="宋体" w:cs="宋体"/>
          <w:spacing w:val="-1"/>
          <w:sz w:val="24"/>
          <w:szCs w:val="24"/>
        </w:rPr>
        <w:t>号发布</w:t>
      </w:r>
      <w:r>
        <w:rPr>
          <w:rFonts w:ascii="宋体" w:hAnsi="宋体" w:eastAsia="宋体" w:cs="宋体"/>
          <w:spacing w:val="9"/>
          <w:sz w:val="24"/>
          <w:szCs w:val="24"/>
        </w:rPr>
        <w:t>），</w:t>
      </w:r>
      <w:r>
        <w:rPr>
          <w:rFonts w:ascii="宋体" w:hAnsi="宋体" w:eastAsia="宋体" w:cs="宋体"/>
          <w:spacing w:val="-1"/>
          <w:sz w:val="24"/>
          <w:szCs w:val="24"/>
        </w:rPr>
        <w:t>评估结果公开的，</w:t>
      </w:r>
      <w:r>
        <w:rPr>
          <w:rFonts w:ascii="宋体" w:hAnsi="宋体" w:eastAsia="宋体" w:cs="宋体"/>
          <w:spacing w:val="-69"/>
          <w:sz w:val="24"/>
          <w:szCs w:val="24"/>
        </w:rPr>
        <w:t xml:space="preserve"> </w:t>
      </w:r>
      <w:r>
        <w:rPr>
          <w:rFonts w:ascii="宋体" w:hAnsi="宋体" w:eastAsia="宋体" w:cs="宋体"/>
          <w:spacing w:val="-1"/>
          <w:sz w:val="24"/>
          <w:szCs w:val="24"/>
        </w:rPr>
        <w:t>自公开之日起有效期一年；评估结</w:t>
      </w:r>
      <w:r>
        <w:rPr>
          <w:rFonts w:ascii="宋体" w:hAnsi="宋体" w:eastAsia="宋体" w:cs="宋体"/>
          <w:spacing w:val="-2"/>
          <w:sz w:val="24"/>
          <w:szCs w:val="24"/>
        </w:rPr>
        <w:t>果不公开</w:t>
      </w:r>
      <w:r>
        <w:rPr>
          <w:rFonts w:ascii="宋体" w:hAnsi="宋体" w:eastAsia="宋体" w:cs="宋体"/>
          <w:spacing w:val="-3"/>
          <w:sz w:val="24"/>
          <w:szCs w:val="24"/>
        </w:rPr>
        <w:t>的，</w:t>
      </w:r>
      <w:r>
        <w:rPr>
          <w:rFonts w:ascii="宋体" w:hAnsi="宋体" w:eastAsia="宋体" w:cs="宋体"/>
          <w:spacing w:val="-61"/>
          <w:sz w:val="24"/>
          <w:szCs w:val="24"/>
        </w:rPr>
        <w:t xml:space="preserve"> </w:t>
      </w:r>
      <w:r>
        <w:rPr>
          <w:rFonts w:ascii="宋体" w:hAnsi="宋体" w:eastAsia="宋体" w:cs="宋体"/>
          <w:spacing w:val="-3"/>
          <w:sz w:val="24"/>
          <w:szCs w:val="24"/>
        </w:rPr>
        <w:t>自评估基准日起有效期一年。超过有效期，需要重新进行评估。</w:t>
      </w:r>
    </w:p>
    <w:p w14:paraId="68E81075">
      <w:pPr>
        <w:spacing w:before="1" w:line="217" w:lineRule="auto"/>
        <w:ind w:left="518"/>
        <w:rPr>
          <w:rFonts w:ascii="宋体" w:hAnsi="宋体" w:eastAsia="宋体" w:cs="宋体"/>
          <w:sz w:val="24"/>
          <w:szCs w:val="24"/>
        </w:rPr>
      </w:pPr>
      <w:r>
        <w:rPr>
          <w:rFonts w:ascii="宋体" w:hAnsi="宋体" w:eastAsia="宋体" w:cs="宋体"/>
          <w:spacing w:val="-3"/>
          <w:sz w:val="24"/>
          <w:szCs w:val="24"/>
        </w:rPr>
        <w:t>13.2</w:t>
      </w:r>
      <w:r>
        <w:rPr>
          <w:rFonts w:ascii="宋体" w:hAnsi="宋体" w:eastAsia="宋体" w:cs="宋体"/>
          <w:spacing w:val="-44"/>
          <w:sz w:val="24"/>
          <w:szCs w:val="24"/>
        </w:rPr>
        <w:t xml:space="preserve"> </w:t>
      </w:r>
      <w:r>
        <w:rPr>
          <w:rFonts w:ascii="宋体" w:hAnsi="宋体" w:eastAsia="宋体" w:cs="宋体"/>
          <w:spacing w:val="-3"/>
          <w:sz w:val="24"/>
          <w:szCs w:val="24"/>
        </w:rPr>
        <w:t>评估基准日后的调整事项</w:t>
      </w:r>
    </w:p>
    <w:p w14:paraId="5C57E688">
      <w:pPr>
        <w:spacing w:before="275" w:line="431" w:lineRule="auto"/>
        <w:ind w:left="21" w:firstLine="479"/>
        <w:rPr>
          <w:rFonts w:ascii="宋体" w:hAnsi="宋体" w:eastAsia="宋体" w:cs="宋体"/>
          <w:sz w:val="24"/>
          <w:szCs w:val="24"/>
        </w:rPr>
      </w:pPr>
      <w:r>
        <w:rPr>
          <w:rFonts w:ascii="宋体" w:hAnsi="宋体" w:eastAsia="宋体" w:cs="宋体"/>
          <w:spacing w:val="2"/>
          <w:sz w:val="24"/>
          <w:szCs w:val="24"/>
        </w:rPr>
        <w:t>在本评估结论使用的有效时间内，如果本项目采矿权所依附的矿产资源量发生明显变化，或者由于矿山再扩大生产规模而追加投资随之造成采矿权价值发生</w:t>
      </w:r>
      <w:r>
        <w:rPr>
          <w:rFonts w:ascii="宋体" w:hAnsi="宋体" w:eastAsia="宋体" w:cs="宋体"/>
          <w:spacing w:val="-3"/>
          <w:sz w:val="24"/>
          <w:szCs w:val="24"/>
        </w:rPr>
        <w:t>明显变化，委托方可重新委托本公司按原评估方法对原评估结论进行相应的调整；</w:t>
      </w:r>
      <w:r>
        <w:rPr>
          <w:rFonts w:ascii="宋体" w:hAnsi="宋体" w:eastAsia="宋体" w:cs="宋体"/>
          <w:spacing w:val="2"/>
          <w:sz w:val="24"/>
          <w:szCs w:val="24"/>
        </w:rPr>
        <w:t>如果本项目评估所采用的资产价格标准或税费标准发生不可抗逆的变化，并对评</w:t>
      </w:r>
      <w:r>
        <w:rPr>
          <w:rFonts w:ascii="宋体" w:hAnsi="宋体" w:eastAsia="宋体" w:cs="宋体"/>
          <w:sz w:val="24"/>
          <w:szCs w:val="24"/>
        </w:rPr>
        <w:t>估结论产生明显影响时，委托方可及时委托本公</w:t>
      </w:r>
      <w:r>
        <w:rPr>
          <w:rFonts w:ascii="宋体" w:hAnsi="宋体" w:eastAsia="宋体" w:cs="宋体"/>
          <w:spacing w:val="-1"/>
          <w:sz w:val="24"/>
          <w:szCs w:val="24"/>
        </w:rPr>
        <w:t>司重新确定采矿权价值。</w:t>
      </w:r>
    </w:p>
    <w:p w14:paraId="310C9DB5">
      <w:pPr>
        <w:spacing w:before="1" w:line="217" w:lineRule="auto"/>
        <w:ind w:left="518"/>
        <w:rPr>
          <w:rFonts w:ascii="宋体" w:hAnsi="宋体" w:eastAsia="宋体" w:cs="宋体"/>
          <w:sz w:val="24"/>
          <w:szCs w:val="24"/>
        </w:rPr>
      </w:pPr>
      <w:r>
        <w:rPr>
          <w:rFonts w:ascii="宋体" w:hAnsi="宋体" w:eastAsia="宋体" w:cs="宋体"/>
          <w:spacing w:val="-3"/>
          <w:sz w:val="24"/>
          <w:szCs w:val="24"/>
        </w:rPr>
        <w:t>13.3</w:t>
      </w:r>
      <w:r>
        <w:rPr>
          <w:rFonts w:ascii="宋体" w:hAnsi="宋体" w:eastAsia="宋体" w:cs="宋体"/>
          <w:spacing w:val="-44"/>
          <w:sz w:val="24"/>
          <w:szCs w:val="24"/>
        </w:rPr>
        <w:t xml:space="preserve"> </w:t>
      </w:r>
      <w:r>
        <w:rPr>
          <w:rFonts w:ascii="宋体" w:hAnsi="宋体" w:eastAsia="宋体" w:cs="宋体"/>
          <w:spacing w:val="-3"/>
          <w:sz w:val="24"/>
          <w:szCs w:val="24"/>
        </w:rPr>
        <w:t>评估结论有效的其他条件</w:t>
      </w:r>
    </w:p>
    <w:p w14:paraId="1335370A">
      <w:pPr>
        <w:spacing w:before="275" w:line="431" w:lineRule="auto"/>
        <w:ind w:left="21" w:right="56" w:firstLine="480"/>
        <w:rPr>
          <w:rFonts w:ascii="宋体" w:hAnsi="宋体" w:eastAsia="宋体" w:cs="宋体"/>
          <w:sz w:val="24"/>
          <w:szCs w:val="24"/>
        </w:rPr>
      </w:pPr>
      <w:r>
        <w:rPr>
          <w:rFonts w:ascii="宋体" w:hAnsi="宋体" w:eastAsia="宋体" w:cs="宋体"/>
          <w:spacing w:val="2"/>
          <w:sz w:val="24"/>
          <w:szCs w:val="24"/>
        </w:rPr>
        <w:t>本项目评估结论是以特定的评估目的为前提，根据国家的法律、法规和有关技术经济资料，并在特定的假设条件下确定的采矿权出让收益价值，评估中没有考虑将采矿权用于其他目的可能对采矿权价值所带来的影响，也未考虑其他不可抗力可能对其造成的影响。如果上述前提条件发生变化，本评估结果将随之发生</w:t>
      </w:r>
      <w:r>
        <w:rPr>
          <w:rFonts w:ascii="宋体" w:hAnsi="宋体" w:eastAsia="宋体" w:cs="宋体"/>
          <w:spacing w:val="-2"/>
          <w:sz w:val="24"/>
          <w:szCs w:val="24"/>
        </w:rPr>
        <w:t>变化而失去效力。</w:t>
      </w:r>
    </w:p>
    <w:p w14:paraId="73FB0A2C">
      <w:pPr>
        <w:spacing w:line="219" w:lineRule="auto"/>
        <w:ind w:left="518"/>
        <w:rPr>
          <w:rFonts w:ascii="宋体" w:hAnsi="宋体" w:eastAsia="宋体" w:cs="宋体"/>
          <w:sz w:val="24"/>
          <w:szCs w:val="24"/>
        </w:rPr>
      </w:pPr>
      <w:r>
        <w:rPr>
          <w:rFonts w:ascii="宋体" w:hAnsi="宋体" w:eastAsia="宋体" w:cs="宋体"/>
          <w:spacing w:val="-6"/>
          <w:sz w:val="24"/>
          <w:szCs w:val="24"/>
        </w:rPr>
        <w:t>13.4</w:t>
      </w:r>
      <w:r>
        <w:rPr>
          <w:rFonts w:ascii="宋体" w:hAnsi="宋体" w:eastAsia="宋体" w:cs="宋体"/>
          <w:spacing w:val="-41"/>
          <w:sz w:val="24"/>
          <w:szCs w:val="24"/>
        </w:rPr>
        <w:t xml:space="preserve"> </w:t>
      </w:r>
      <w:r>
        <w:rPr>
          <w:rFonts w:ascii="宋体" w:hAnsi="宋体" w:eastAsia="宋体" w:cs="宋体"/>
          <w:spacing w:val="-6"/>
          <w:sz w:val="24"/>
          <w:szCs w:val="24"/>
        </w:rPr>
        <w:t>责任划分</w:t>
      </w:r>
    </w:p>
    <w:p w14:paraId="6ADAF081">
      <w:pPr>
        <w:spacing w:before="275" w:line="431" w:lineRule="auto"/>
        <w:ind w:left="24" w:right="56" w:firstLine="477"/>
        <w:rPr>
          <w:rFonts w:ascii="宋体" w:hAnsi="宋体" w:eastAsia="宋体" w:cs="宋体"/>
          <w:sz w:val="24"/>
          <w:szCs w:val="24"/>
        </w:rPr>
      </w:pPr>
      <w:r>
        <w:rPr>
          <w:rFonts w:ascii="宋体" w:hAnsi="宋体" w:eastAsia="宋体" w:cs="宋体"/>
          <w:spacing w:val="2"/>
          <w:sz w:val="24"/>
          <w:szCs w:val="24"/>
        </w:rPr>
        <w:t>本项目评估机构只对本项目的评估结论本身是否符合执业规范要求负责，而不对采矿权资产定价决策负责。本项目评估结果是根据本项目特定的评估目的得</w:t>
      </w:r>
      <w:r>
        <w:rPr>
          <w:rFonts w:ascii="宋体" w:hAnsi="宋体" w:eastAsia="宋体" w:cs="宋体"/>
          <w:spacing w:val="-1"/>
          <w:sz w:val="24"/>
          <w:szCs w:val="24"/>
        </w:rPr>
        <w:t>出的价值参考意见，不得用于其他目的。</w:t>
      </w:r>
    </w:p>
    <w:p w14:paraId="38F9C399">
      <w:pPr>
        <w:spacing w:line="430" w:lineRule="auto"/>
        <w:ind w:left="40" w:right="56" w:firstLine="461"/>
        <w:rPr>
          <w:rFonts w:ascii="宋体" w:hAnsi="宋体" w:eastAsia="宋体" w:cs="宋体"/>
          <w:sz w:val="24"/>
          <w:szCs w:val="24"/>
        </w:rPr>
      </w:pPr>
      <w:r>
        <w:rPr>
          <w:rFonts w:ascii="宋体" w:hAnsi="宋体" w:eastAsia="宋体" w:cs="宋体"/>
          <w:spacing w:val="2"/>
          <w:sz w:val="24"/>
          <w:szCs w:val="24"/>
        </w:rPr>
        <w:t>本次评估是在独立、客观、公正、科学的原则下做出的，我公司及参加评估</w:t>
      </w:r>
      <w:r>
        <w:rPr>
          <w:rFonts w:ascii="宋体" w:hAnsi="宋体" w:eastAsia="宋体" w:cs="宋体"/>
          <w:spacing w:val="-2"/>
          <w:sz w:val="24"/>
          <w:szCs w:val="24"/>
        </w:rPr>
        <w:t>的人员与委托方没有任何特殊利害关系。</w:t>
      </w:r>
    </w:p>
    <w:p w14:paraId="3B0C6CBB">
      <w:pPr>
        <w:spacing w:before="3" w:line="430" w:lineRule="auto"/>
        <w:ind w:left="21" w:right="56" w:firstLine="479"/>
        <w:jc w:val="both"/>
        <w:rPr>
          <w:rFonts w:ascii="宋体" w:hAnsi="宋体" w:eastAsia="宋体" w:cs="宋体"/>
          <w:sz w:val="24"/>
          <w:szCs w:val="24"/>
        </w:rPr>
      </w:pPr>
      <w:r>
        <w:rPr>
          <w:rFonts w:ascii="宋体" w:hAnsi="宋体" w:eastAsia="宋体" w:cs="宋体"/>
          <w:spacing w:val="2"/>
          <w:sz w:val="24"/>
          <w:szCs w:val="24"/>
        </w:rPr>
        <w:t>评估采用的地质资料及相关资产状况的原始资料、有关法律文件及相关产权证明文件、材料等由矿业权人提供，矿业权人对其真实性、完整性及合法性负责</w:t>
      </w:r>
      <w:r>
        <w:rPr>
          <w:rFonts w:ascii="宋体" w:hAnsi="宋体" w:eastAsia="宋体" w:cs="宋体"/>
          <w:spacing w:val="-1"/>
          <w:sz w:val="24"/>
          <w:szCs w:val="24"/>
        </w:rPr>
        <w:t>并承担相关法律责任。</w:t>
      </w:r>
    </w:p>
    <w:p w14:paraId="7B9FEECE">
      <w:pPr>
        <w:spacing w:before="1" w:line="219" w:lineRule="auto"/>
        <w:ind w:left="518"/>
        <w:rPr>
          <w:rFonts w:ascii="宋体" w:hAnsi="宋体" w:eastAsia="宋体" w:cs="宋体"/>
          <w:sz w:val="24"/>
          <w:szCs w:val="24"/>
        </w:rPr>
      </w:pPr>
      <w:r>
        <w:rPr>
          <w:rFonts w:ascii="宋体" w:hAnsi="宋体" w:eastAsia="宋体" w:cs="宋体"/>
          <w:spacing w:val="-3"/>
          <w:sz w:val="24"/>
          <w:szCs w:val="24"/>
        </w:rPr>
        <w:t>13.5</w:t>
      </w:r>
      <w:r>
        <w:rPr>
          <w:rFonts w:ascii="宋体" w:hAnsi="宋体" w:eastAsia="宋体" w:cs="宋体"/>
          <w:spacing w:val="-50"/>
          <w:sz w:val="24"/>
          <w:szCs w:val="24"/>
        </w:rPr>
        <w:t xml:space="preserve"> </w:t>
      </w:r>
      <w:r>
        <w:rPr>
          <w:rFonts w:ascii="宋体" w:hAnsi="宋体" w:eastAsia="宋体" w:cs="宋体"/>
          <w:spacing w:val="-3"/>
          <w:sz w:val="24"/>
          <w:szCs w:val="24"/>
        </w:rPr>
        <w:t>其他需要说明的事项</w:t>
      </w:r>
    </w:p>
    <w:p w14:paraId="33FC760E">
      <w:pPr>
        <w:spacing w:before="257" w:line="218" w:lineRule="auto"/>
        <w:ind w:left="502"/>
        <w:rPr>
          <w:rFonts w:ascii="宋体" w:hAnsi="宋体" w:eastAsia="宋体" w:cs="宋体"/>
          <w:sz w:val="24"/>
          <w:szCs w:val="24"/>
        </w:rPr>
      </w:pPr>
      <w:r>
        <w:rPr>
          <w:rFonts w:ascii="宋体" w:hAnsi="宋体" w:eastAsia="宋体" w:cs="宋体"/>
          <w:sz w:val="24"/>
          <w:szCs w:val="24"/>
        </w:rPr>
        <w:t>本评估结论仅供自然资源主管部门确定矿业权出让收益金额时参考使用，与</w:t>
      </w:r>
    </w:p>
    <w:p w14:paraId="698B1A30">
      <w:pPr>
        <w:spacing w:line="218" w:lineRule="auto"/>
        <w:rPr>
          <w:rFonts w:ascii="宋体" w:hAnsi="宋体" w:eastAsia="宋体" w:cs="宋体"/>
          <w:sz w:val="24"/>
          <w:szCs w:val="24"/>
        </w:rPr>
        <w:sectPr>
          <w:headerReference r:id="rId71" w:type="default"/>
          <w:footerReference r:id="rId72" w:type="default"/>
          <w:pgSz w:w="11906" w:h="16839"/>
          <w:pgMar w:top="1214" w:right="1558" w:bottom="1300" w:left="1785" w:header="825" w:footer="983" w:gutter="0"/>
          <w:cols w:space="720" w:num="1"/>
        </w:sectPr>
      </w:pPr>
    </w:p>
    <w:p w14:paraId="09CD328C">
      <w:pPr>
        <w:spacing w:line="369" w:lineRule="auto"/>
        <w:rPr>
          <w:rFonts w:ascii="Arial"/>
          <w:sz w:val="21"/>
        </w:rPr>
      </w:pPr>
    </w:p>
    <w:p w14:paraId="33C0290B">
      <w:pPr>
        <w:spacing w:before="78" w:line="385" w:lineRule="auto"/>
        <w:ind w:left="22" w:right="93" w:firstLine="37"/>
        <w:rPr>
          <w:rFonts w:ascii="宋体" w:hAnsi="宋体" w:eastAsia="宋体" w:cs="宋体"/>
          <w:sz w:val="24"/>
          <w:szCs w:val="24"/>
        </w:rPr>
      </w:pPr>
      <w:r>
        <w:rPr>
          <w:rFonts w:ascii="宋体" w:hAnsi="宋体" w:eastAsia="宋体" w:cs="宋体"/>
          <w:spacing w:val="-1"/>
          <w:sz w:val="24"/>
          <w:szCs w:val="24"/>
        </w:rPr>
        <w:t>自然资源主管部门实际确定的矿业权出让收益</w:t>
      </w:r>
      <w:r>
        <w:rPr>
          <w:rFonts w:ascii="宋体" w:hAnsi="宋体" w:eastAsia="宋体" w:cs="宋体"/>
          <w:spacing w:val="-2"/>
          <w:sz w:val="24"/>
          <w:szCs w:val="24"/>
        </w:rPr>
        <w:t>金额不必然相等。特提请报告使用</w:t>
      </w:r>
      <w:r>
        <w:rPr>
          <w:rFonts w:ascii="宋体" w:hAnsi="宋体" w:eastAsia="宋体" w:cs="宋体"/>
          <w:spacing w:val="-3"/>
          <w:sz w:val="24"/>
          <w:szCs w:val="24"/>
        </w:rPr>
        <w:t>者注意。</w:t>
      </w:r>
    </w:p>
    <w:p w14:paraId="2568BBA0">
      <w:pPr>
        <w:spacing w:before="2" w:line="383" w:lineRule="auto"/>
        <w:ind w:left="22" w:right="90" w:firstLine="468"/>
        <w:rPr>
          <w:rFonts w:ascii="宋体" w:hAnsi="宋体" w:eastAsia="宋体" w:cs="宋体"/>
          <w:sz w:val="24"/>
          <w:szCs w:val="24"/>
        </w:rPr>
      </w:pPr>
      <w:r>
        <w:rPr>
          <w:rFonts w:ascii="宋体" w:hAnsi="宋体" w:eastAsia="宋体" w:cs="宋体"/>
          <w:spacing w:val="-5"/>
          <w:sz w:val="24"/>
          <w:szCs w:val="24"/>
        </w:rPr>
        <w:t>云南省富源县通泰石灰岩矿采矿许可证证载有效期自2019</w:t>
      </w:r>
      <w:r>
        <w:rPr>
          <w:rFonts w:ascii="宋体" w:hAnsi="宋体" w:eastAsia="宋体" w:cs="宋体"/>
          <w:spacing w:val="-54"/>
          <w:sz w:val="24"/>
          <w:szCs w:val="24"/>
        </w:rPr>
        <w:t xml:space="preserve"> </w:t>
      </w:r>
      <w:r>
        <w:rPr>
          <w:rFonts w:ascii="宋体" w:hAnsi="宋体" w:eastAsia="宋体" w:cs="宋体"/>
          <w:spacing w:val="-5"/>
          <w:sz w:val="24"/>
          <w:szCs w:val="24"/>
        </w:rPr>
        <w:t>年</w:t>
      </w:r>
      <w:r>
        <w:rPr>
          <w:rFonts w:ascii="宋体" w:hAnsi="宋体" w:eastAsia="宋体" w:cs="宋体"/>
          <w:spacing w:val="-57"/>
          <w:sz w:val="24"/>
          <w:szCs w:val="24"/>
        </w:rPr>
        <w:t xml:space="preserve"> </w:t>
      </w:r>
      <w:r>
        <w:rPr>
          <w:rFonts w:ascii="宋体" w:hAnsi="宋体" w:eastAsia="宋体" w:cs="宋体"/>
          <w:spacing w:val="-5"/>
          <w:sz w:val="24"/>
          <w:szCs w:val="24"/>
        </w:rPr>
        <w:t>7</w:t>
      </w:r>
      <w:r>
        <w:rPr>
          <w:rFonts w:ascii="宋体" w:hAnsi="宋体" w:eastAsia="宋体" w:cs="宋体"/>
          <w:spacing w:val="-52"/>
          <w:sz w:val="24"/>
          <w:szCs w:val="24"/>
        </w:rPr>
        <w:t xml:space="preserve"> </w:t>
      </w:r>
      <w:r>
        <w:rPr>
          <w:rFonts w:ascii="宋体" w:hAnsi="宋体" w:eastAsia="宋体" w:cs="宋体"/>
          <w:spacing w:val="-5"/>
          <w:sz w:val="24"/>
          <w:szCs w:val="24"/>
        </w:rPr>
        <w:t>月24 日至2024</w:t>
      </w:r>
      <w:r>
        <w:rPr>
          <w:rFonts w:ascii="宋体" w:hAnsi="宋体" w:eastAsia="宋体" w:cs="宋体"/>
          <w:spacing w:val="-6"/>
          <w:sz w:val="24"/>
          <w:szCs w:val="24"/>
        </w:rPr>
        <w:t>年</w:t>
      </w:r>
      <w:r>
        <w:rPr>
          <w:rFonts w:ascii="宋体" w:hAnsi="宋体" w:eastAsia="宋体" w:cs="宋体"/>
          <w:spacing w:val="-49"/>
          <w:sz w:val="24"/>
          <w:szCs w:val="24"/>
        </w:rPr>
        <w:t xml:space="preserve"> </w:t>
      </w:r>
      <w:r>
        <w:rPr>
          <w:rFonts w:ascii="宋体" w:hAnsi="宋体" w:eastAsia="宋体" w:cs="宋体"/>
          <w:spacing w:val="-6"/>
          <w:sz w:val="24"/>
          <w:szCs w:val="24"/>
        </w:rPr>
        <w:t>7</w:t>
      </w:r>
      <w:r>
        <w:rPr>
          <w:rFonts w:ascii="宋体" w:hAnsi="宋体" w:eastAsia="宋体" w:cs="宋体"/>
          <w:spacing w:val="-52"/>
          <w:sz w:val="24"/>
          <w:szCs w:val="24"/>
        </w:rPr>
        <w:t xml:space="preserve"> </w:t>
      </w:r>
      <w:r>
        <w:rPr>
          <w:rFonts w:ascii="宋体" w:hAnsi="宋体" w:eastAsia="宋体" w:cs="宋体"/>
          <w:spacing w:val="-6"/>
          <w:sz w:val="24"/>
          <w:szCs w:val="24"/>
        </w:rPr>
        <w:t>月24 日，截至评估报告出具日已过有效期。特提请报告使用者注意。</w:t>
      </w:r>
    </w:p>
    <w:p w14:paraId="233DE298">
      <w:pPr>
        <w:spacing w:before="11" w:line="384" w:lineRule="auto"/>
        <w:ind w:left="20" w:right="93" w:firstLine="480"/>
        <w:rPr>
          <w:rFonts w:ascii="宋体" w:hAnsi="宋体" w:eastAsia="宋体" w:cs="宋体"/>
          <w:sz w:val="24"/>
          <w:szCs w:val="24"/>
        </w:rPr>
      </w:pPr>
      <w:r>
        <w:rPr>
          <w:rFonts w:ascii="宋体" w:hAnsi="宋体" w:eastAsia="宋体" w:cs="宋体"/>
          <w:spacing w:val="-2"/>
          <w:sz w:val="24"/>
          <w:szCs w:val="24"/>
        </w:rPr>
        <w:t>根据《财政部</w:t>
      </w:r>
      <w:r>
        <w:rPr>
          <w:rFonts w:ascii="宋体" w:hAnsi="宋体" w:eastAsia="宋体" w:cs="宋体"/>
          <w:spacing w:val="57"/>
          <w:sz w:val="24"/>
          <w:szCs w:val="24"/>
        </w:rPr>
        <w:t xml:space="preserve"> </w:t>
      </w:r>
      <w:r>
        <w:rPr>
          <w:rFonts w:ascii="宋体" w:hAnsi="宋体" w:eastAsia="宋体" w:cs="宋体"/>
          <w:spacing w:val="-2"/>
          <w:sz w:val="24"/>
          <w:szCs w:val="24"/>
        </w:rPr>
        <w:t>自然资源部 税务总局关于印发&lt;矿业权出让收益征收办法&gt;的通知》（财综〔2023〕10</w:t>
      </w:r>
      <w:r>
        <w:rPr>
          <w:rFonts w:ascii="宋体" w:hAnsi="宋体" w:eastAsia="宋体" w:cs="宋体"/>
          <w:spacing w:val="-45"/>
          <w:sz w:val="24"/>
          <w:szCs w:val="24"/>
        </w:rPr>
        <w:t xml:space="preserve"> </w:t>
      </w:r>
      <w:r>
        <w:rPr>
          <w:rFonts w:ascii="宋体" w:hAnsi="宋体" w:eastAsia="宋体" w:cs="宋体"/>
          <w:spacing w:val="-2"/>
          <w:sz w:val="24"/>
          <w:szCs w:val="24"/>
        </w:rPr>
        <w:t>号）规定，矿业权出让收益评估期</w:t>
      </w:r>
      <w:r>
        <w:rPr>
          <w:rFonts w:ascii="宋体" w:hAnsi="宋体" w:eastAsia="宋体" w:cs="宋体"/>
          <w:spacing w:val="-3"/>
          <w:sz w:val="24"/>
          <w:szCs w:val="24"/>
        </w:rPr>
        <w:t>限要与采矿权登记发</w:t>
      </w:r>
      <w:r>
        <w:rPr>
          <w:rFonts w:ascii="宋体" w:hAnsi="宋体" w:eastAsia="宋体" w:cs="宋体"/>
          <w:sz w:val="24"/>
          <w:szCs w:val="24"/>
        </w:rPr>
        <w:t>证年限、矿山开发利用实际有效衔接且最长不超过三十年</w:t>
      </w:r>
      <w:r>
        <w:rPr>
          <w:rFonts w:ascii="宋体" w:hAnsi="宋体" w:eastAsia="宋体" w:cs="宋体"/>
          <w:spacing w:val="-1"/>
          <w:sz w:val="24"/>
          <w:szCs w:val="24"/>
        </w:rPr>
        <w:t>，本次出让收益评估计</w:t>
      </w:r>
      <w:r>
        <w:rPr>
          <w:rFonts w:ascii="宋体" w:hAnsi="宋体" w:eastAsia="宋体" w:cs="宋体"/>
          <w:spacing w:val="-2"/>
          <w:sz w:val="24"/>
          <w:szCs w:val="24"/>
        </w:rPr>
        <w:t>算年限确定为</w:t>
      </w:r>
      <w:r>
        <w:rPr>
          <w:rFonts w:ascii="宋体" w:hAnsi="宋体" w:eastAsia="宋体" w:cs="宋体"/>
          <w:spacing w:val="-30"/>
          <w:sz w:val="24"/>
          <w:szCs w:val="24"/>
        </w:rPr>
        <w:t xml:space="preserve"> </w:t>
      </w:r>
      <w:r>
        <w:rPr>
          <w:rFonts w:ascii="宋体" w:hAnsi="宋体" w:eastAsia="宋体" w:cs="宋体"/>
          <w:spacing w:val="-2"/>
          <w:sz w:val="24"/>
          <w:szCs w:val="24"/>
        </w:rPr>
        <w:t>30</w:t>
      </w:r>
      <w:r>
        <w:rPr>
          <w:rFonts w:ascii="宋体" w:hAnsi="宋体" w:eastAsia="宋体" w:cs="宋体"/>
          <w:spacing w:val="-49"/>
          <w:sz w:val="24"/>
          <w:szCs w:val="24"/>
        </w:rPr>
        <w:t xml:space="preserve"> </w:t>
      </w:r>
      <w:r>
        <w:rPr>
          <w:rFonts w:ascii="宋体" w:hAnsi="宋体" w:eastAsia="宋体" w:cs="宋体"/>
          <w:spacing w:val="-2"/>
          <w:sz w:val="24"/>
          <w:szCs w:val="24"/>
        </w:rPr>
        <w:t>年，矿区范围内剩余保有资源储量</w:t>
      </w:r>
      <w:r>
        <w:rPr>
          <w:rFonts w:ascii="宋体" w:hAnsi="宋体" w:eastAsia="宋体" w:cs="宋体"/>
          <w:spacing w:val="-50"/>
          <w:sz w:val="24"/>
          <w:szCs w:val="24"/>
        </w:rPr>
        <w:t xml:space="preserve"> </w:t>
      </w:r>
      <w:r>
        <w:rPr>
          <w:rFonts w:ascii="宋体" w:hAnsi="宋体" w:eastAsia="宋体" w:cs="宋体"/>
          <w:spacing w:val="-2"/>
          <w:sz w:val="24"/>
          <w:szCs w:val="24"/>
        </w:rPr>
        <w:t>904.00</w:t>
      </w:r>
      <w:r>
        <w:rPr>
          <w:rFonts w:ascii="宋体" w:hAnsi="宋体" w:eastAsia="宋体" w:cs="宋体"/>
          <w:spacing w:val="-45"/>
          <w:sz w:val="24"/>
          <w:szCs w:val="24"/>
        </w:rPr>
        <w:t xml:space="preserve"> </w:t>
      </w:r>
      <w:r>
        <w:rPr>
          <w:rFonts w:ascii="宋体" w:hAnsi="宋体" w:eastAsia="宋体" w:cs="宋体"/>
          <w:spacing w:val="-2"/>
          <w:sz w:val="24"/>
          <w:szCs w:val="24"/>
        </w:rPr>
        <w:t>万吨未参与本次采矿</w:t>
      </w:r>
      <w:r>
        <w:rPr>
          <w:rFonts w:ascii="宋体" w:hAnsi="宋体" w:eastAsia="宋体" w:cs="宋体"/>
          <w:spacing w:val="-4"/>
          <w:sz w:val="24"/>
          <w:szCs w:val="24"/>
        </w:rPr>
        <w:t>权出让收益评估计算；根据“储量核实报告</w:t>
      </w:r>
      <w:r>
        <w:rPr>
          <w:rFonts w:ascii="宋体" w:hAnsi="宋体" w:eastAsia="宋体" w:cs="宋体"/>
          <w:spacing w:val="-86"/>
          <w:sz w:val="24"/>
          <w:szCs w:val="24"/>
        </w:rPr>
        <w:t xml:space="preserve"> </w:t>
      </w:r>
      <w:r>
        <w:rPr>
          <w:rFonts w:ascii="宋体" w:hAnsi="宋体" w:eastAsia="宋体" w:cs="宋体"/>
          <w:spacing w:val="-4"/>
          <w:sz w:val="24"/>
          <w:szCs w:val="24"/>
        </w:rPr>
        <w:t>”、“开发利用方案</w:t>
      </w:r>
      <w:r>
        <w:rPr>
          <w:rFonts w:ascii="宋体" w:hAnsi="宋体" w:eastAsia="宋体" w:cs="宋体"/>
          <w:spacing w:val="-48"/>
          <w:sz w:val="24"/>
          <w:szCs w:val="24"/>
        </w:rPr>
        <w:t xml:space="preserve"> </w:t>
      </w:r>
      <w:r>
        <w:rPr>
          <w:rFonts w:ascii="宋体" w:hAnsi="宋体" w:eastAsia="宋体" w:cs="宋体"/>
          <w:spacing w:val="-4"/>
          <w:sz w:val="24"/>
          <w:szCs w:val="24"/>
        </w:rPr>
        <w:t>2019</w:t>
      </w:r>
      <w:r>
        <w:rPr>
          <w:rFonts w:ascii="宋体" w:hAnsi="宋体" w:eastAsia="宋体" w:cs="宋体"/>
          <w:spacing w:val="-88"/>
          <w:sz w:val="24"/>
          <w:szCs w:val="24"/>
        </w:rPr>
        <w:t xml:space="preserve"> </w:t>
      </w:r>
      <w:r>
        <w:rPr>
          <w:rFonts w:ascii="宋体" w:hAnsi="宋体" w:eastAsia="宋体" w:cs="宋体"/>
          <w:spacing w:val="-4"/>
          <w:sz w:val="24"/>
          <w:szCs w:val="24"/>
        </w:rPr>
        <w:t>”，安全边</w:t>
      </w:r>
      <w:r>
        <w:rPr>
          <w:rFonts w:ascii="宋体" w:hAnsi="宋体" w:eastAsia="宋体" w:cs="宋体"/>
          <w:sz w:val="24"/>
          <w:szCs w:val="24"/>
        </w:rPr>
        <w:t>坡压覆暂不能利用</w:t>
      </w:r>
      <w:r>
        <w:rPr>
          <w:rFonts w:ascii="宋体" w:hAnsi="宋体" w:eastAsia="宋体" w:cs="宋体"/>
          <w:spacing w:val="-45"/>
          <w:sz w:val="24"/>
          <w:szCs w:val="24"/>
        </w:rPr>
        <w:t xml:space="preserve"> </w:t>
      </w:r>
      <w:r>
        <w:rPr>
          <w:rFonts w:ascii="宋体" w:hAnsi="宋体" w:eastAsia="宋体" w:cs="宋体"/>
          <w:sz w:val="24"/>
          <w:szCs w:val="24"/>
        </w:rPr>
        <w:t>2S22</w:t>
      </w:r>
      <w:r>
        <w:rPr>
          <w:rFonts w:ascii="宋体" w:hAnsi="宋体" w:eastAsia="宋体" w:cs="宋体"/>
          <w:spacing w:val="-40"/>
          <w:sz w:val="24"/>
          <w:szCs w:val="24"/>
        </w:rPr>
        <w:t xml:space="preserve"> </w:t>
      </w:r>
      <w:r>
        <w:rPr>
          <w:rFonts w:ascii="宋体" w:hAnsi="宋体" w:eastAsia="宋体" w:cs="宋体"/>
          <w:sz w:val="24"/>
          <w:szCs w:val="24"/>
        </w:rPr>
        <w:t>资源量653.00</w:t>
      </w:r>
      <w:r>
        <w:rPr>
          <w:rFonts w:ascii="宋体" w:hAnsi="宋体" w:eastAsia="宋体" w:cs="宋体"/>
          <w:spacing w:val="-45"/>
          <w:sz w:val="24"/>
          <w:szCs w:val="24"/>
        </w:rPr>
        <w:t xml:space="preserve"> </w:t>
      </w:r>
      <w:r>
        <w:rPr>
          <w:rFonts w:ascii="宋体" w:hAnsi="宋体" w:eastAsia="宋体" w:cs="宋体"/>
          <w:sz w:val="24"/>
          <w:szCs w:val="24"/>
        </w:rPr>
        <w:t>万吨不进行设计利用，该资源量也未参与本次采矿权出让收益评估。若未来矿山开采中实际动用资</w:t>
      </w:r>
      <w:r>
        <w:rPr>
          <w:rFonts w:ascii="宋体" w:hAnsi="宋体" w:eastAsia="宋体" w:cs="宋体"/>
          <w:spacing w:val="-1"/>
          <w:sz w:val="24"/>
          <w:szCs w:val="24"/>
        </w:rPr>
        <w:t>源量超过本次评估有偿</w:t>
      </w:r>
      <w:r>
        <w:rPr>
          <w:rFonts w:ascii="宋体" w:hAnsi="宋体" w:eastAsia="宋体" w:cs="宋体"/>
          <w:sz w:val="24"/>
          <w:szCs w:val="24"/>
        </w:rPr>
        <w:t>处置资源量（3000.00</w:t>
      </w:r>
      <w:r>
        <w:rPr>
          <w:rFonts w:ascii="宋体" w:hAnsi="宋体" w:eastAsia="宋体" w:cs="宋体"/>
          <w:spacing w:val="-42"/>
          <w:sz w:val="24"/>
          <w:szCs w:val="24"/>
        </w:rPr>
        <w:t xml:space="preserve"> </w:t>
      </w:r>
      <w:r>
        <w:rPr>
          <w:rFonts w:ascii="宋体" w:hAnsi="宋体" w:eastAsia="宋体" w:cs="宋体"/>
          <w:sz w:val="24"/>
          <w:szCs w:val="24"/>
        </w:rPr>
        <w:t>万吨</w:t>
      </w:r>
      <w:r>
        <w:rPr>
          <w:rFonts w:ascii="宋体" w:hAnsi="宋体" w:eastAsia="宋体" w:cs="宋体"/>
          <w:spacing w:val="16"/>
          <w:sz w:val="24"/>
          <w:szCs w:val="24"/>
        </w:rPr>
        <w:t>），</w:t>
      </w:r>
      <w:r>
        <w:rPr>
          <w:rFonts w:ascii="宋体" w:hAnsi="宋体" w:eastAsia="宋体" w:cs="宋体"/>
          <w:sz w:val="24"/>
          <w:szCs w:val="24"/>
        </w:rPr>
        <w:t>需对超出部分资源量重新处置采矿权出让收益。</w:t>
      </w:r>
      <w:r>
        <w:rPr>
          <w:rFonts w:ascii="宋体" w:hAnsi="宋体" w:eastAsia="宋体" w:cs="宋体"/>
          <w:spacing w:val="-1"/>
          <w:sz w:val="24"/>
          <w:szCs w:val="24"/>
        </w:rPr>
        <w:t>特提请报告使用者注意。</w:t>
      </w:r>
    </w:p>
    <w:p w14:paraId="1821EEC5">
      <w:pPr>
        <w:spacing w:before="14" w:line="218" w:lineRule="auto"/>
        <w:ind w:left="38"/>
        <w:outlineLvl w:val="0"/>
        <w:rPr>
          <w:rFonts w:ascii="宋体" w:hAnsi="宋体" w:eastAsia="宋体" w:cs="宋体"/>
          <w:sz w:val="24"/>
          <w:szCs w:val="24"/>
        </w:rPr>
      </w:pPr>
      <w:bookmarkStart w:id="43" w:name="bookmark37"/>
      <w:bookmarkEnd w:id="43"/>
      <w:r>
        <w:rPr>
          <w:rFonts w:ascii="宋体" w:hAnsi="宋体" w:eastAsia="宋体" w:cs="宋体"/>
          <w:b/>
          <w:bCs/>
          <w:spacing w:val="-4"/>
          <w:sz w:val="24"/>
          <w:szCs w:val="24"/>
        </w:rPr>
        <w:t>14.矿业权评估报告的使用限制</w:t>
      </w:r>
    </w:p>
    <w:p w14:paraId="496C1E47">
      <w:pPr>
        <w:spacing w:before="276" w:line="431" w:lineRule="auto"/>
        <w:ind w:left="21" w:right="2" w:firstLine="497"/>
        <w:rPr>
          <w:rFonts w:ascii="宋体" w:hAnsi="宋体" w:eastAsia="宋体" w:cs="宋体"/>
          <w:sz w:val="24"/>
          <w:szCs w:val="24"/>
        </w:rPr>
      </w:pPr>
      <w:r>
        <w:rPr>
          <w:rFonts w:ascii="宋体" w:hAnsi="宋体" w:eastAsia="宋体" w:cs="宋体"/>
          <w:spacing w:val="7"/>
          <w:sz w:val="24"/>
          <w:szCs w:val="24"/>
        </w:rPr>
        <w:t>14.1</w:t>
      </w:r>
      <w:r>
        <w:rPr>
          <w:rFonts w:ascii="宋体" w:hAnsi="宋体" w:eastAsia="宋体" w:cs="宋体"/>
          <w:spacing w:val="-43"/>
          <w:sz w:val="24"/>
          <w:szCs w:val="24"/>
        </w:rPr>
        <w:t xml:space="preserve"> </w:t>
      </w:r>
      <w:r>
        <w:rPr>
          <w:rFonts w:ascii="宋体" w:hAnsi="宋体" w:eastAsia="宋体" w:cs="宋体"/>
          <w:spacing w:val="7"/>
          <w:sz w:val="24"/>
          <w:szCs w:val="24"/>
        </w:rPr>
        <w:t>本评估报告及评估结论仅供委托方用于</w:t>
      </w:r>
      <w:r>
        <w:rPr>
          <w:rFonts w:ascii="宋体" w:hAnsi="宋体" w:eastAsia="宋体" w:cs="宋体"/>
          <w:spacing w:val="6"/>
          <w:sz w:val="24"/>
          <w:szCs w:val="24"/>
        </w:rPr>
        <w:t>评估报告载明的评估目的和用</w:t>
      </w:r>
      <w:r>
        <w:rPr>
          <w:rFonts w:ascii="宋体" w:hAnsi="宋体" w:eastAsia="宋体" w:cs="宋体"/>
          <w:spacing w:val="-1"/>
          <w:sz w:val="24"/>
          <w:szCs w:val="24"/>
        </w:rPr>
        <w:t>途，不应同时用于或另行用于其他目的。</w:t>
      </w:r>
    </w:p>
    <w:p w14:paraId="7EA5EBAA">
      <w:pPr>
        <w:spacing w:before="3" w:line="430" w:lineRule="auto"/>
        <w:ind w:left="20" w:firstLine="498"/>
        <w:rPr>
          <w:rFonts w:ascii="宋体" w:hAnsi="宋体" w:eastAsia="宋体" w:cs="宋体"/>
          <w:sz w:val="24"/>
          <w:szCs w:val="24"/>
        </w:rPr>
      </w:pPr>
      <w:r>
        <w:rPr>
          <w:rFonts w:ascii="宋体" w:hAnsi="宋体" w:eastAsia="宋体" w:cs="宋体"/>
          <w:sz w:val="24"/>
          <w:szCs w:val="24"/>
        </w:rPr>
        <w:t>14.2</w:t>
      </w:r>
      <w:r>
        <w:rPr>
          <w:rFonts w:ascii="宋体" w:hAnsi="宋体" w:eastAsia="宋体" w:cs="宋体"/>
          <w:spacing w:val="-50"/>
          <w:sz w:val="24"/>
          <w:szCs w:val="24"/>
        </w:rPr>
        <w:t xml:space="preserve"> </w:t>
      </w:r>
      <w:r>
        <w:rPr>
          <w:rFonts w:ascii="宋体" w:hAnsi="宋体" w:eastAsia="宋体" w:cs="宋体"/>
          <w:sz w:val="24"/>
          <w:szCs w:val="24"/>
        </w:rPr>
        <w:t>本评估报告仅供委托方了解评估的有关事宜并报送评</w:t>
      </w:r>
      <w:r>
        <w:rPr>
          <w:rFonts w:ascii="宋体" w:hAnsi="宋体" w:eastAsia="宋体" w:cs="宋体"/>
          <w:spacing w:val="-1"/>
          <w:sz w:val="24"/>
          <w:szCs w:val="24"/>
        </w:rPr>
        <w:t>估管理机关或其授</w:t>
      </w:r>
      <w:r>
        <w:rPr>
          <w:rFonts w:ascii="宋体" w:hAnsi="宋体" w:eastAsia="宋体" w:cs="宋体"/>
          <w:spacing w:val="2"/>
          <w:sz w:val="24"/>
          <w:szCs w:val="24"/>
        </w:rPr>
        <w:t>权的单位审查评估报告和检查评估工作之用；正确理解并合理使用评估报告是评</w:t>
      </w:r>
      <w:r>
        <w:rPr>
          <w:rFonts w:ascii="宋体" w:hAnsi="宋体" w:eastAsia="宋体" w:cs="宋体"/>
          <w:spacing w:val="-1"/>
          <w:sz w:val="24"/>
          <w:szCs w:val="24"/>
        </w:rPr>
        <w:t>估委托方和相关当事方的责任。</w:t>
      </w:r>
    </w:p>
    <w:p w14:paraId="3BB62ED7">
      <w:pPr>
        <w:spacing w:before="3" w:line="430" w:lineRule="auto"/>
        <w:ind w:left="21" w:firstLine="497"/>
        <w:rPr>
          <w:rFonts w:ascii="宋体" w:hAnsi="宋体" w:eastAsia="宋体" w:cs="宋体"/>
          <w:sz w:val="24"/>
          <w:szCs w:val="24"/>
        </w:rPr>
      </w:pPr>
      <w:r>
        <w:rPr>
          <w:rFonts w:ascii="宋体" w:hAnsi="宋体" w:eastAsia="宋体" w:cs="宋体"/>
          <w:sz w:val="24"/>
          <w:szCs w:val="24"/>
        </w:rPr>
        <w:t>14.3</w:t>
      </w:r>
      <w:r>
        <w:rPr>
          <w:rFonts w:ascii="宋体" w:hAnsi="宋体" w:eastAsia="宋体" w:cs="宋体"/>
          <w:spacing w:val="-50"/>
          <w:sz w:val="24"/>
          <w:szCs w:val="24"/>
        </w:rPr>
        <w:t xml:space="preserve"> </w:t>
      </w:r>
      <w:r>
        <w:rPr>
          <w:rFonts w:ascii="宋体" w:hAnsi="宋体" w:eastAsia="宋体" w:cs="宋体"/>
          <w:sz w:val="24"/>
          <w:szCs w:val="24"/>
        </w:rPr>
        <w:t>本评估报告所有权归评估委托方所有，除依据法律法</w:t>
      </w:r>
      <w:r>
        <w:rPr>
          <w:rFonts w:ascii="宋体" w:hAnsi="宋体" w:eastAsia="宋体" w:cs="宋体"/>
          <w:spacing w:val="-1"/>
          <w:sz w:val="24"/>
          <w:szCs w:val="24"/>
        </w:rPr>
        <w:t>规规定以及相关当</w:t>
      </w:r>
      <w:r>
        <w:rPr>
          <w:rFonts w:ascii="宋体" w:hAnsi="宋体" w:eastAsia="宋体" w:cs="宋体"/>
          <w:spacing w:val="2"/>
          <w:sz w:val="24"/>
          <w:szCs w:val="24"/>
        </w:rPr>
        <w:t>事方另有约定外，未征得本机构及矿业权评估师同意，矿业权评估报告的全部或</w:t>
      </w:r>
      <w:r>
        <w:rPr>
          <w:rFonts w:ascii="宋体" w:hAnsi="宋体" w:eastAsia="宋体" w:cs="宋体"/>
          <w:spacing w:val="-1"/>
          <w:sz w:val="24"/>
          <w:szCs w:val="24"/>
        </w:rPr>
        <w:t>部分内容不得被摘抄、引用或披露于公开媒体。</w:t>
      </w:r>
    </w:p>
    <w:p w14:paraId="342D2055">
      <w:pPr>
        <w:spacing w:before="1" w:line="217" w:lineRule="auto"/>
        <w:ind w:left="518"/>
        <w:outlineLvl w:val="0"/>
        <w:rPr>
          <w:rFonts w:ascii="宋体" w:hAnsi="宋体" w:eastAsia="宋体" w:cs="宋体"/>
          <w:sz w:val="24"/>
          <w:szCs w:val="24"/>
        </w:rPr>
      </w:pPr>
      <w:r>
        <w:rPr>
          <w:rFonts w:ascii="宋体" w:hAnsi="宋体" w:eastAsia="宋体" w:cs="宋体"/>
          <w:spacing w:val="-2"/>
          <w:sz w:val="24"/>
          <w:szCs w:val="24"/>
        </w:rPr>
        <w:t>14.4</w:t>
      </w:r>
      <w:r>
        <w:rPr>
          <w:rFonts w:ascii="宋体" w:hAnsi="宋体" w:eastAsia="宋体" w:cs="宋体"/>
          <w:spacing w:val="-43"/>
          <w:sz w:val="24"/>
          <w:szCs w:val="24"/>
        </w:rPr>
        <w:t xml:space="preserve"> </w:t>
      </w:r>
      <w:r>
        <w:rPr>
          <w:rFonts w:ascii="宋体" w:hAnsi="宋体" w:eastAsia="宋体" w:cs="宋体"/>
          <w:spacing w:val="-2"/>
          <w:sz w:val="24"/>
          <w:szCs w:val="24"/>
        </w:rPr>
        <w:t>本评估报告的复印件不具有任何法律效力。</w:t>
      </w:r>
    </w:p>
    <w:p w14:paraId="3511F8FA">
      <w:pPr>
        <w:spacing w:line="217" w:lineRule="auto"/>
        <w:rPr>
          <w:rFonts w:ascii="宋体" w:hAnsi="宋体" w:eastAsia="宋体" w:cs="宋体"/>
          <w:sz w:val="24"/>
          <w:szCs w:val="24"/>
        </w:rPr>
        <w:sectPr>
          <w:headerReference r:id="rId73" w:type="default"/>
          <w:footerReference r:id="rId74" w:type="default"/>
          <w:pgSz w:w="11906" w:h="16839"/>
          <w:pgMar w:top="1214" w:right="1615" w:bottom="1300" w:left="1785" w:header="825" w:footer="983" w:gutter="0"/>
          <w:cols w:space="720" w:num="1"/>
        </w:sectPr>
      </w:pPr>
    </w:p>
    <w:p w14:paraId="3ED87BFA">
      <w:pPr>
        <w:spacing w:line="16820" w:lineRule="exact"/>
      </w:pPr>
      <w:r>
        <w:rPr>
          <w:position w:val="-336"/>
        </w:rPr>
        <w:drawing>
          <wp:inline distT="0" distB="0" distL="0" distR="0">
            <wp:extent cx="7559040" cy="1068070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86"/>
                    <a:stretch>
                      <a:fillRect/>
                    </a:stretch>
                  </pic:blipFill>
                  <pic:spPr>
                    <a:xfrm>
                      <a:off x="0" y="0"/>
                      <a:ext cx="7559040" cy="10681234"/>
                    </a:xfrm>
                    <a:prstGeom prst="rect">
                      <a:avLst/>
                    </a:prstGeom>
                  </pic:spPr>
                </pic:pic>
              </a:graphicData>
            </a:graphic>
          </wp:inline>
        </w:drawing>
      </w:r>
    </w:p>
    <w:sectPr>
      <w:headerReference r:id="rId75" w:type="default"/>
      <w:footerReference r:id="rId76" w:type="default"/>
      <w:pgSz w:w="11905" w:h="16834"/>
      <w:pgMar w:top="1" w:right="0" w:bottom="1" w:left="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048BA">
    <w:pPr>
      <w:spacing w:line="14" w:lineRule="auto"/>
      <w:rPr>
        <w:rFonts w:ascii="Arial"/>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03506">
    <w:pPr>
      <w:spacing w:before="56" w:line="227" w:lineRule="auto"/>
      <w:ind w:left="3027"/>
      <w:rPr>
        <w:rFonts w:ascii="华文新魏" w:hAnsi="华文新魏" w:eastAsia="华文新魏" w:cs="华文新魏"/>
        <w:sz w:val="18"/>
        <w:szCs w:val="18"/>
      </w:rPr>
    </w:pPr>
    <w:r>
      <w:pict>
        <v:shape id="_x0000_s2059" o:spid="_x0000_s2059" style="position:absolute;left:0pt;margin-left:89.85pt;margin-top:776.9pt;height:0.5pt;width:424.65pt;mso-position-horizontal-relative:page;mso-position-vertical-relative:page;z-index:251669504;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4"/>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2</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FD7F5">
    <w:pPr>
      <w:spacing w:before="56" w:line="227" w:lineRule="auto"/>
      <w:ind w:left="3027"/>
      <w:rPr>
        <w:rFonts w:ascii="华文新魏" w:hAnsi="华文新魏" w:eastAsia="华文新魏" w:cs="华文新魏"/>
        <w:sz w:val="18"/>
        <w:szCs w:val="18"/>
      </w:rPr>
    </w:pPr>
    <w:r>
      <w:pict>
        <v:shape id="_x0000_s2060" o:spid="_x0000_s2060" style="position:absolute;left:0pt;margin-left:89.85pt;margin-top:776.9pt;height:0.5pt;width:424.65pt;mso-position-horizontal-relative:page;mso-position-vertical-relative:page;z-index:251670528;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4"/>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F7B08">
    <w:pPr>
      <w:spacing w:before="56" w:line="227" w:lineRule="auto"/>
      <w:ind w:left="2926"/>
      <w:rPr>
        <w:rFonts w:ascii="华文新魏" w:hAnsi="华文新魏" w:eastAsia="华文新魏" w:cs="华文新魏"/>
        <w:sz w:val="18"/>
        <w:szCs w:val="18"/>
      </w:rPr>
    </w:pPr>
    <w:r>
      <w:pict>
        <v:shape id="_x0000_s2062" o:spid="_x0000_s2062" style="position:absolute;left:0pt;margin-left:89.85pt;margin-top:776.9pt;height:0.5pt;width:424.65pt;mso-position-horizontal-relative:page;mso-position-vertical-relative:page;z-index:251672576;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4</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ECBD3">
    <w:pPr>
      <w:spacing w:before="56" w:line="227" w:lineRule="auto"/>
      <w:ind w:left="2926"/>
      <w:rPr>
        <w:rFonts w:ascii="华文新魏" w:hAnsi="华文新魏" w:eastAsia="华文新魏" w:cs="华文新魏"/>
        <w:sz w:val="18"/>
        <w:szCs w:val="18"/>
      </w:rPr>
    </w:pPr>
    <w:r>
      <w:pict>
        <v:shape id="_x0000_s2063" o:spid="_x0000_s2063" style="position:absolute;left:0pt;margin-left:89.85pt;margin-top:776.9pt;height:0.5pt;width:424.65pt;mso-position-horizontal-relative:page;mso-position-vertical-relative:page;z-index:251673600;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5</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2D82E">
    <w:pPr>
      <w:spacing w:before="56" w:line="227" w:lineRule="auto"/>
      <w:ind w:left="2926"/>
      <w:rPr>
        <w:rFonts w:ascii="华文新魏" w:hAnsi="华文新魏" w:eastAsia="华文新魏" w:cs="华文新魏"/>
        <w:sz w:val="18"/>
        <w:szCs w:val="18"/>
      </w:rPr>
    </w:pPr>
    <w:r>
      <w:pict>
        <v:shape id="_x0000_s2064" o:spid="_x0000_s2064" style="position:absolute;left:0pt;margin-left:89.85pt;margin-top:776.9pt;height:0.5pt;width:424.65pt;mso-position-horizontal-relative:page;mso-position-vertical-relative:page;z-index:251674624;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6</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9B4A9">
    <w:pPr>
      <w:spacing w:before="56" w:line="227" w:lineRule="auto"/>
      <w:ind w:left="2926"/>
      <w:rPr>
        <w:rFonts w:ascii="华文新魏" w:hAnsi="华文新魏" w:eastAsia="华文新魏" w:cs="华文新魏"/>
        <w:sz w:val="18"/>
        <w:szCs w:val="18"/>
      </w:rPr>
    </w:pPr>
    <w:r>
      <w:pict>
        <v:shape id="_x0000_s2065" o:spid="_x0000_s2065" style="position:absolute;left:0pt;margin-left:89.85pt;margin-top:776.9pt;height:0.5pt;width:424.65pt;mso-position-horizontal-relative:page;mso-position-vertical-relative:page;z-index:251675648;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7</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64F82">
    <w:pPr>
      <w:spacing w:before="56" w:line="227" w:lineRule="auto"/>
      <w:ind w:left="2926"/>
      <w:rPr>
        <w:rFonts w:ascii="华文新魏" w:hAnsi="华文新魏" w:eastAsia="华文新魏" w:cs="华文新魏"/>
        <w:sz w:val="18"/>
        <w:szCs w:val="18"/>
      </w:rPr>
    </w:pPr>
    <w:r>
      <w:pict>
        <v:shape id="_x0000_s2066" o:spid="_x0000_s2066" style="position:absolute;left:0pt;margin-left:89.85pt;margin-top:776.9pt;height:0.5pt;width:424.65pt;mso-position-horizontal-relative:page;mso-position-vertical-relative:page;z-index:251676672;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8</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E4546">
    <w:pPr>
      <w:spacing w:before="56" w:line="227" w:lineRule="auto"/>
      <w:ind w:left="2926"/>
      <w:rPr>
        <w:rFonts w:ascii="华文新魏" w:hAnsi="华文新魏" w:eastAsia="华文新魏" w:cs="华文新魏"/>
        <w:sz w:val="18"/>
        <w:szCs w:val="18"/>
      </w:rPr>
    </w:pPr>
    <w:r>
      <w:pict>
        <v:shape id="_x0000_s2067" o:spid="_x0000_s2067" style="position:absolute;left:0pt;margin-left:89.85pt;margin-top:776.9pt;height:0.5pt;width:424.65pt;mso-position-horizontal-relative:page;mso-position-vertical-relative:page;z-index:251677696;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9</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4A7AB">
    <w:pPr>
      <w:spacing w:before="56" w:line="227" w:lineRule="auto"/>
      <w:ind w:left="2887"/>
      <w:rPr>
        <w:rFonts w:ascii="华文新魏" w:hAnsi="华文新魏" w:eastAsia="华文新魏" w:cs="华文新魏"/>
        <w:sz w:val="18"/>
        <w:szCs w:val="18"/>
      </w:rPr>
    </w:pPr>
    <w:r>
      <w:pict>
        <v:shape id="_x0000_s2068" o:spid="_x0000_s2068" style="position:absolute;left:0pt;margin-left:89.85pt;margin-top:776.9pt;height:0.5pt;width:424.65pt;mso-position-horizontal-relative:page;mso-position-vertical-relative:page;z-index:251678720;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3"/>
        <w:sz w:val="20"/>
        <w:szCs w:val="20"/>
      </w:rPr>
      <w:t xml:space="preserve"> </w:t>
    </w:r>
    <w:r>
      <w:rPr>
        <w:rFonts w:ascii="华文新魏" w:hAnsi="华文新魏" w:eastAsia="华文新魏" w:cs="华文新魏"/>
        <w:spacing w:val="3"/>
        <w:sz w:val="20"/>
        <w:szCs w:val="20"/>
      </w:rPr>
      <w:t>南俊成矿业权评估有限公司</w:t>
    </w:r>
    <w:r>
      <w:rPr>
        <w:rFonts w:ascii="华文新魏" w:hAnsi="华文新魏" w:eastAsia="华文新魏" w:cs="华文新魏"/>
        <w:sz w:val="20"/>
        <w:szCs w:val="20"/>
      </w:rPr>
      <w:t xml:space="preserve">                                                      </w:t>
    </w:r>
    <w:r>
      <w:rPr>
        <w:rFonts w:ascii="华文新魏" w:hAnsi="华文新魏" w:eastAsia="华文新魏" w:cs="华文新魏"/>
        <w:spacing w:val="3"/>
        <w:sz w:val="18"/>
        <w:szCs w:val="18"/>
      </w:rPr>
      <w:t>10</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4FA85">
    <w:pPr>
      <w:spacing w:before="56" w:line="227" w:lineRule="auto"/>
      <w:ind w:left="2906"/>
      <w:rPr>
        <w:rFonts w:ascii="华文新魏" w:hAnsi="华文新魏" w:eastAsia="华文新魏" w:cs="华文新魏"/>
        <w:sz w:val="18"/>
        <w:szCs w:val="18"/>
      </w:rPr>
    </w:pPr>
    <w:r>
      <w:pict>
        <v:shape id="_x0000_s2069" o:spid="_x0000_s2069" style="position:absolute;left:0pt;margin-left:89.85pt;margin-top:776.9pt;height:0.5pt;width:424.65pt;mso-position-horizontal-relative:page;mso-position-vertical-relative:page;z-index:251679744;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11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D9FB0">
    <w:pPr>
      <w:spacing w:before="56" w:line="227" w:lineRule="auto"/>
      <w:ind w:left="2702"/>
      <w:rPr>
        <w:rFonts w:ascii="华文新魏" w:hAnsi="华文新魏" w:eastAsia="华文新魏" w:cs="华文新魏"/>
        <w:sz w:val="18"/>
        <w:szCs w:val="18"/>
      </w:rPr>
    </w:pPr>
    <w:r>
      <w:pict>
        <v:shape id="_x0000_s2050" o:spid="_x0000_s2050" style="position:absolute;left:0pt;margin-left:89.85pt;margin-top:776.9pt;height:0.5pt;width:406.65pt;mso-position-horizontal-relative:page;mso-position-vertical-relative:page;z-index:251660288;mso-width-relative:page;mso-height-relative:page;" fillcolor="#000000" filled="t" stroked="f" coordsize="8132,10" o:allowincell="f" path="m0,0l8132,0,813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1</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DA27D">
    <w:pPr>
      <w:spacing w:before="56" w:line="227" w:lineRule="auto"/>
      <w:ind w:left="2890"/>
      <w:rPr>
        <w:rFonts w:ascii="华文新魏" w:hAnsi="华文新魏" w:eastAsia="华文新魏" w:cs="华文新魏"/>
        <w:sz w:val="18"/>
        <w:szCs w:val="18"/>
      </w:rPr>
    </w:pPr>
    <w:r>
      <w:pict>
        <v:shape id="_x0000_s2070" o:spid="_x0000_s2070" style="position:absolute;left:0pt;margin-left:89.85pt;margin-top:776.9pt;height:0.5pt;width:424.65pt;mso-position-horizontal-relative:page;mso-position-vertical-relative:page;z-index:251680768;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12</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90DCE">
    <w:pPr>
      <w:spacing w:before="56" w:line="227" w:lineRule="auto"/>
      <w:ind w:left="2890"/>
      <w:rPr>
        <w:rFonts w:ascii="华文新魏" w:hAnsi="华文新魏" w:eastAsia="华文新魏" w:cs="华文新魏"/>
        <w:sz w:val="18"/>
        <w:szCs w:val="18"/>
      </w:rPr>
    </w:pPr>
    <w:r>
      <w:pict>
        <v:shape id="_x0000_s2071" o:spid="_x0000_s2071" style="position:absolute;left:0pt;margin-left:89.85pt;margin-top:776.9pt;height:0.5pt;width:424.65pt;mso-position-horizontal-relative:page;mso-position-vertical-relative:page;z-index:251681792;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13</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149D9">
    <w:pPr>
      <w:spacing w:before="56" w:line="227" w:lineRule="auto"/>
      <w:ind w:left="2890"/>
      <w:rPr>
        <w:rFonts w:ascii="华文新魏" w:hAnsi="华文新魏" w:eastAsia="华文新魏" w:cs="华文新魏"/>
        <w:sz w:val="18"/>
        <w:szCs w:val="18"/>
      </w:rPr>
    </w:pPr>
    <w:r>
      <w:pict>
        <v:shape id="_x0000_s2072" o:spid="_x0000_s2072" style="position:absolute;left:0pt;margin-left:89.85pt;margin-top:776.9pt;height:0.5pt;width:424.65pt;mso-position-horizontal-relative:page;mso-position-vertical-relative:page;z-index:251682816;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14</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B715D">
    <w:pPr>
      <w:spacing w:before="56" w:line="227" w:lineRule="auto"/>
      <w:ind w:left="2890"/>
      <w:rPr>
        <w:rFonts w:ascii="华文新魏" w:hAnsi="华文新魏" w:eastAsia="华文新魏" w:cs="华文新魏"/>
        <w:sz w:val="18"/>
        <w:szCs w:val="18"/>
      </w:rPr>
    </w:pPr>
    <w:r>
      <w:pict>
        <v:shape id="_x0000_s2073" o:spid="_x0000_s2073" style="position:absolute;left:0pt;margin-left:89.85pt;margin-top:776.9pt;height:0.5pt;width:424.65pt;mso-position-horizontal-relative:page;mso-position-vertical-relative:page;z-index:251683840;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15</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666F8">
    <w:pPr>
      <w:spacing w:before="56" w:line="227" w:lineRule="auto"/>
      <w:ind w:left="2890"/>
      <w:rPr>
        <w:rFonts w:ascii="华文新魏" w:hAnsi="华文新魏" w:eastAsia="华文新魏" w:cs="华文新魏"/>
        <w:sz w:val="18"/>
        <w:szCs w:val="18"/>
      </w:rPr>
    </w:pPr>
    <w:r>
      <w:pict>
        <v:shape id="_x0000_s2074" o:spid="_x0000_s2074" style="position:absolute;left:0pt;margin-left:89.85pt;margin-top:776.9pt;height:0.5pt;width:424.65pt;mso-position-horizontal-relative:page;mso-position-vertical-relative:page;z-index:251684864;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16</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8A93B">
    <w:pPr>
      <w:spacing w:before="56" w:line="227" w:lineRule="auto"/>
      <w:ind w:left="2890"/>
      <w:rPr>
        <w:rFonts w:ascii="华文新魏" w:hAnsi="华文新魏" w:eastAsia="华文新魏" w:cs="华文新魏"/>
        <w:sz w:val="18"/>
        <w:szCs w:val="18"/>
      </w:rPr>
    </w:pPr>
    <w:r>
      <w:pict>
        <v:shape id="_x0000_s2076" o:spid="_x0000_s2076" style="position:absolute;left:0pt;margin-left:89.85pt;margin-top:776.9pt;height:0.5pt;width:424.65pt;mso-position-horizontal-relative:page;mso-position-vertical-relative:page;z-index:251686912;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17</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3DB64">
    <w:pPr>
      <w:spacing w:before="56" w:line="227" w:lineRule="auto"/>
      <w:ind w:left="2890"/>
      <w:rPr>
        <w:rFonts w:ascii="华文新魏" w:hAnsi="华文新魏" w:eastAsia="华文新魏" w:cs="华文新魏"/>
        <w:sz w:val="18"/>
        <w:szCs w:val="18"/>
      </w:rPr>
    </w:pPr>
    <w:r>
      <w:pict>
        <v:shape id="_x0000_s2077" o:spid="_x0000_s2077" style="position:absolute;left:0pt;margin-left:89.85pt;margin-top:776.9pt;height:0.5pt;width:424.65pt;mso-position-horizontal-relative:page;mso-position-vertical-relative:page;z-index:251687936;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18</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BE43D">
    <w:pPr>
      <w:spacing w:before="56" w:line="227" w:lineRule="auto"/>
      <w:ind w:left="2890"/>
      <w:rPr>
        <w:rFonts w:ascii="华文新魏" w:hAnsi="华文新魏" w:eastAsia="华文新魏" w:cs="华文新魏"/>
        <w:sz w:val="18"/>
        <w:szCs w:val="18"/>
      </w:rPr>
    </w:pPr>
    <w:r>
      <w:pict>
        <v:shape id="_x0000_s2078" o:spid="_x0000_s2078" style="position:absolute;left:0pt;margin-left:89.85pt;margin-top:776.9pt;height:0.5pt;width:424.65pt;mso-position-horizontal-relative:page;mso-position-vertical-relative:page;z-index:251688960;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19</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E2E27">
    <w:pPr>
      <w:spacing w:before="56" w:line="227" w:lineRule="auto"/>
      <w:ind w:left="2873"/>
      <w:rPr>
        <w:rFonts w:ascii="华文新魏" w:hAnsi="华文新魏" w:eastAsia="华文新魏" w:cs="华文新魏"/>
        <w:sz w:val="18"/>
        <w:szCs w:val="18"/>
      </w:rPr>
    </w:pPr>
    <w:r>
      <w:pict>
        <v:shape id="_x0000_s2079" o:spid="_x0000_s2079" style="position:absolute;left:0pt;margin-left:89.85pt;margin-top:776.9pt;height:0.5pt;width:424.65pt;mso-position-horizontal-relative:page;mso-position-vertical-relative:page;z-index:251689984;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20</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3B093">
    <w:pPr>
      <w:spacing w:before="56" w:line="227" w:lineRule="auto"/>
      <w:ind w:left="2890"/>
      <w:rPr>
        <w:rFonts w:ascii="华文新魏" w:hAnsi="华文新魏" w:eastAsia="华文新魏" w:cs="华文新魏"/>
        <w:sz w:val="18"/>
        <w:szCs w:val="18"/>
      </w:rPr>
    </w:pPr>
    <w:r>
      <w:pict>
        <v:shape id="_x0000_s2080" o:spid="_x0000_s2080" style="position:absolute;left:0pt;margin-left:89.85pt;margin-top:776.9pt;height:0.5pt;width:424.65pt;mso-position-horizontal-relative:page;mso-position-vertical-relative:page;z-index:251691008;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21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048BA">
    <w:pPr>
      <w:spacing w:line="14" w:lineRule="auto"/>
      <w:rPr>
        <w:rFonts w:ascii="Arial"/>
        <w:sz w:val="2"/>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35C35">
    <w:pPr>
      <w:spacing w:before="56" w:line="227" w:lineRule="auto"/>
      <w:ind w:left="2875"/>
      <w:rPr>
        <w:rFonts w:ascii="华文新魏" w:hAnsi="华文新魏" w:eastAsia="华文新魏" w:cs="华文新魏"/>
        <w:sz w:val="18"/>
        <w:szCs w:val="18"/>
      </w:rPr>
    </w:pPr>
    <w:r>
      <w:pict>
        <v:shape id="_x0000_s2082" o:spid="_x0000_s2082" style="position:absolute;left:0pt;margin-left:89.85pt;margin-top:776.9pt;height:0.5pt;width:424.65pt;mso-position-horizontal-relative:page;mso-position-vertical-relative:page;z-index:251693056;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22</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25802">
    <w:pPr>
      <w:spacing w:before="56" w:line="227" w:lineRule="auto"/>
      <w:ind w:left="2914"/>
      <w:rPr>
        <w:rFonts w:ascii="华文新魏" w:hAnsi="华文新魏" w:eastAsia="华文新魏" w:cs="华文新魏"/>
        <w:sz w:val="18"/>
        <w:szCs w:val="18"/>
      </w:rPr>
    </w:pPr>
    <w:r>
      <w:pict>
        <v:shape id="_x0000_s2084" o:spid="_x0000_s2084" style="position:absolute;left:0pt;margin-left:89.85pt;margin-top:776.9pt;height:0.5pt;width:424.65pt;mso-position-horizontal-relative:page;mso-position-vertical-relative:page;z-index:251695104;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23</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C5F9A">
    <w:pPr>
      <w:spacing w:before="56" w:line="227" w:lineRule="auto"/>
      <w:ind w:left="2875"/>
      <w:rPr>
        <w:rFonts w:ascii="华文新魏" w:hAnsi="华文新魏" w:eastAsia="华文新魏" w:cs="华文新魏"/>
        <w:sz w:val="18"/>
        <w:szCs w:val="18"/>
      </w:rPr>
    </w:pPr>
    <w:r>
      <w:pict>
        <v:shape id="_x0000_s2086" o:spid="_x0000_s2086" style="position:absolute;left:0pt;margin-left:89.85pt;margin-top:776.9pt;height:0.5pt;width:424.65pt;mso-position-horizontal-relative:page;mso-position-vertical-relative:page;z-index:251697152;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24</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5C268">
    <w:pPr>
      <w:spacing w:before="56" w:line="227" w:lineRule="auto"/>
      <w:ind w:left="2977"/>
      <w:rPr>
        <w:rFonts w:ascii="华文新魏" w:hAnsi="华文新魏" w:eastAsia="华文新魏" w:cs="华文新魏"/>
        <w:sz w:val="18"/>
        <w:szCs w:val="18"/>
      </w:rPr>
    </w:pPr>
    <w:r>
      <w:pict>
        <v:shape id="_x0000_s2088" o:spid="_x0000_s2088" style="position:absolute;left:0pt;margin-left:89.85pt;margin-top:776.9pt;height:0.5pt;width:424.65pt;mso-position-horizontal-relative:page;mso-position-vertical-relative:page;z-index:251699200;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25</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0D1D6">
    <w:pPr>
      <w:spacing w:before="56" w:line="227" w:lineRule="auto"/>
      <w:ind w:left="2977"/>
      <w:rPr>
        <w:rFonts w:ascii="华文新魏" w:hAnsi="华文新魏" w:eastAsia="华文新魏" w:cs="华文新魏"/>
        <w:sz w:val="18"/>
        <w:szCs w:val="18"/>
      </w:rPr>
    </w:pPr>
    <w:r>
      <w:pict>
        <v:shape id="_x0000_s2089" o:spid="_x0000_s2089" style="position:absolute;left:0pt;margin-left:89.85pt;margin-top:776.9pt;height:0.5pt;width:424.65pt;mso-position-horizontal-relative:page;mso-position-vertical-relative:page;z-index:251700224;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26</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36D9C">
    <w:pPr>
      <w:spacing w:before="56" w:line="227" w:lineRule="auto"/>
      <w:ind w:left="2875"/>
      <w:rPr>
        <w:rFonts w:ascii="华文新魏" w:hAnsi="华文新魏" w:eastAsia="华文新魏" w:cs="华文新魏"/>
        <w:sz w:val="18"/>
        <w:szCs w:val="18"/>
      </w:rPr>
    </w:pPr>
    <w:r>
      <w:pict>
        <v:shape id="_x0000_s2090" o:spid="_x0000_s2090" style="position:absolute;left:0pt;margin-left:89.85pt;margin-top:776.9pt;height:0.5pt;width:424.65pt;mso-position-horizontal-relative:page;mso-position-vertical-relative:page;z-index:251701248;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27</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B5519">
    <w:pPr>
      <w:spacing w:before="56" w:line="227" w:lineRule="auto"/>
      <w:ind w:left="2875"/>
      <w:rPr>
        <w:rFonts w:ascii="华文新魏" w:hAnsi="华文新魏" w:eastAsia="华文新魏" w:cs="华文新魏"/>
        <w:sz w:val="18"/>
        <w:szCs w:val="18"/>
      </w:rPr>
    </w:pPr>
    <w:r>
      <w:pict>
        <v:shape id="_x0000_s2092" o:spid="_x0000_s2092" style="position:absolute;left:0pt;margin-left:89.85pt;margin-top:776.9pt;height:0.5pt;width:424.65pt;mso-position-horizontal-relative:page;mso-position-vertical-relative:page;z-index:251703296;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28</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8740F">
    <w:pPr>
      <w:spacing w:before="56" w:line="227" w:lineRule="auto"/>
      <w:ind w:left="2875"/>
      <w:rPr>
        <w:rFonts w:ascii="华文新魏" w:hAnsi="华文新魏" w:eastAsia="华文新魏" w:cs="华文新魏"/>
        <w:sz w:val="18"/>
        <w:szCs w:val="18"/>
      </w:rPr>
    </w:pPr>
    <w:r>
      <w:pict>
        <v:shape id="_x0000_s2093" o:spid="_x0000_s2093" style="position:absolute;left:0pt;margin-left:89.85pt;margin-top:776.9pt;height:0.5pt;width:424.65pt;mso-position-horizontal-relative:page;mso-position-vertical-relative:page;z-index:251704320;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29</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9F3A5">
    <w:pPr>
      <w:spacing w:before="56" w:line="227" w:lineRule="auto"/>
      <w:ind w:left="2873"/>
      <w:rPr>
        <w:rFonts w:ascii="华文新魏" w:hAnsi="华文新魏" w:eastAsia="华文新魏" w:cs="华文新魏"/>
        <w:sz w:val="18"/>
        <w:szCs w:val="18"/>
      </w:rPr>
    </w:pPr>
    <w:r>
      <w:pict>
        <v:shape id="_x0000_s2094" o:spid="_x0000_s2094" style="position:absolute;left:0pt;margin-left:89.85pt;margin-top:776.9pt;height:0.5pt;width:424.65pt;mso-position-horizontal-relative:page;mso-position-vertical-relative:page;z-index:251705344;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30</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14413">
    <w:pPr>
      <w:spacing w:before="56" w:line="227" w:lineRule="auto"/>
      <w:ind w:left="2890"/>
      <w:rPr>
        <w:rFonts w:ascii="华文新魏" w:hAnsi="华文新魏" w:eastAsia="华文新魏" w:cs="华文新魏"/>
        <w:sz w:val="18"/>
        <w:szCs w:val="18"/>
      </w:rPr>
    </w:pPr>
    <w:r>
      <w:pict>
        <v:shape id="_x0000_s2095" o:spid="_x0000_s2095" style="position:absolute;left:0pt;margin-left:89.85pt;margin-top:776.9pt;height:0.5pt;width:424.65pt;mso-position-horizontal-relative:page;mso-position-vertical-relative:page;z-index:251706368;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31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6C022">
    <w:pPr>
      <w:spacing w:before="56" w:line="227" w:lineRule="auto"/>
      <w:ind w:left="2686"/>
      <w:rPr>
        <w:rFonts w:ascii="华文新魏" w:hAnsi="华文新魏" w:eastAsia="华文新魏" w:cs="华文新魏"/>
        <w:sz w:val="18"/>
        <w:szCs w:val="18"/>
      </w:rPr>
    </w:pPr>
    <w:r>
      <w:pict>
        <v:shape id="_x0000_s2052" o:spid="_x0000_s2052" style="position:absolute;left:0pt;margin-left:89.85pt;margin-top:776.9pt;height:0.5pt;width:406.65pt;mso-position-horizontal-relative:page;mso-position-vertical-relative:page;z-index:251662336;mso-width-relative:page;mso-height-relative:page;" fillcolor="#000000" filled="t" stroked="f" coordsize="8132,10" o:allowincell="f" path="m0,0l8132,0,813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3</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B7789">
    <w:pPr>
      <w:spacing w:before="56" w:line="227" w:lineRule="auto"/>
      <w:ind w:left="2875"/>
      <w:rPr>
        <w:rFonts w:ascii="华文新魏" w:hAnsi="华文新魏" w:eastAsia="华文新魏" w:cs="华文新魏"/>
        <w:sz w:val="18"/>
        <w:szCs w:val="18"/>
      </w:rPr>
    </w:pPr>
    <w:r>
      <w:pict>
        <v:shape id="_x0000_s2096" o:spid="_x0000_s2096" style="position:absolute;left:0pt;margin-left:89.85pt;margin-top:776.9pt;height:0.5pt;width:424.65pt;mso-position-horizontal-relative:page;mso-position-vertical-relative:page;z-index:251707392;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32</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83199">
    <w:pPr>
      <w:spacing w:before="56" w:line="227" w:lineRule="auto"/>
      <w:ind w:left="2875"/>
      <w:rPr>
        <w:rFonts w:ascii="华文新魏" w:hAnsi="华文新魏" w:eastAsia="华文新魏" w:cs="华文新魏"/>
        <w:sz w:val="18"/>
        <w:szCs w:val="18"/>
      </w:rPr>
    </w:pPr>
    <w:r>
      <w:pict>
        <v:shape id="_x0000_s2097" o:spid="_x0000_s2097" style="position:absolute;left:0pt;margin-left:89.85pt;margin-top:776.9pt;height:0.5pt;width:424.65pt;mso-position-horizontal-relative:page;mso-position-vertical-relative:page;z-index:251708416;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33</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2EA12">
    <w:pPr>
      <w:spacing w:before="56" w:line="227" w:lineRule="auto"/>
      <w:ind w:left="2875"/>
      <w:rPr>
        <w:rFonts w:ascii="华文新魏" w:hAnsi="华文新魏" w:eastAsia="华文新魏" w:cs="华文新魏"/>
        <w:sz w:val="18"/>
        <w:szCs w:val="18"/>
      </w:rPr>
    </w:pPr>
    <w:r>
      <w:pict>
        <v:shape id="_x0000_s2098" o:spid="_x0000_s2098" style="position:absolute;left:0pt;margin-left:89.85pt;margin-top:776.9pt;height:0.5pt;width:424.65pt;mso-position-horizontal-relative:page;mso-position-vertical-relative:page;z-index:251709440;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34</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048BA">
    <w:pPr>
      <w:spacing w:line="14" w:lineRule="auto"/>
      <w:rPr>
        <w:rFonts w:ascii="Arial"/>
        <w:sz w:val="2"/>
      </w:rP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15EA2">
    <w:pPr>
      <w:spacing w:before="56" w:line="227" w:lineRule="auto"/>
      <w:ind w:left="2875"/>
      <w:rPr>
        <w:rFonts w:ascii="华文新魏" w:hAnsi="华文新魏" w:eastAsia="华文新魏" w:cs="华文新魏"/>
        <w:sz w:val="18"/>
        <w:szCs w:val="18"/>
      </w:rPr>
    </w:pPr>
    <w:r>
      <w:pict>
        <v:shape id="_x0000_s2099" o:spid="_x0000_s2099" style="position:absolute;left:0pt;margin-left:89.85pt;margin-top:776.9pt;height:0.5pt;width:424.65pt;mso-position-horizontal-relative:page;mso-position-vertical-relative:page;z-index:251710464;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36</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95357">
    <w:pPr>
      <w:spacing w:before="56" w:line="227" w:lineRule="auto"/>
      <w:ind w:left="2875"/>
      <w:rPr>
        <w:rFonts w:ascii="华文新魏" w:hAnsi="华文新魏" w:eastAsia="华文新魏" w:cs="华文新魏"/>
        <w:sz w:val="18"/>
        <w:szCs w:val="18"/>
      </w:rPr>
    </w:pPr>
    <w:r>
      <w:pict>
        <v:shape id="_x0000_s2101" o:spid="_x0000_s2101" style="position:absolute;left:0pt;margin-left:89.85pt;margin-top:776.9pt;height:0.5pt;width:424.65pt;mso-position-horizontal-relative:page;mso-position-vertical-relative:page;z-index:251712512;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37</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048BA">
    <w:pPr>
      <w:spacing w:line="14" w:lineRule="auto"/>
      <w:rPr>
        <w:rFonts w:ascii="Arial"/>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048BA">
    <w:pPr>
      <w:spacing w:line="14" w:lineRule="auto"/>
      <w:rPr>
        <w:rFonts w:ascii="Arial"/>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150B6">
    <w:pPr>
      <w:spacing w:before="56" w:line="227" w:lineRule="auto"/>
      <w:ind w:left="2916"/>
      <w:rPr>
        <w:rFonts w:ascii="华文新魏" w:hAnsi="华文新魏" w:eastAsia="华文新魏" w:cs="华文新魏"/>
        <w:sz w:val="18"/>
        <w:szCs w:val="18"/>
      </w:rPr>
    </w:pPr>
    <w:r>
      <w:pict>
        <v:shape id="_x0000_s2054" o:spid="_x0000_s2054" style="position:absolute;left:0pt;margin-left:89.85pt;margin-top:776.9pt;height:0.5pt;width:424.65pt;mso-position-horizontal-relative:page;mso-position-vertical-relative:page;z-index:251664384;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4"/>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A2A45">
    <w:pPr>
      <w:spacing w:before="56" w:line="227" w:lineRule="auto"/>
      <w:ind w:left="2916"/>
      <w:rPr>
        <w:rFonts w:ascii="华文新魏" w:hAnsi="华文新魏" w:eastAsia="华文新魏" w:cs="华文新魏"/>
        <w:sz w:val="18"/>
        <w:szCs w:val="18"/>
      </w:rPr>
    </w:pPr>
    <w:r>
      <w:pict>
        <v:shape id="_x0000_s2055" o:spid="_x0000_s2055" style="position:absolute;left:0pt;margin-left:89.85pt;margin-top:776.9pt;height:0.5pt;width:424.65pt;mso-position-horizontal-relative:page;mso-position-vertical-relative:page;z-index:251665408;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4"/>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99E9C">
    <w:pPr>
      <w:spacing w:before="56" w:line="227" w:lineRule="auto"/>
      <w:ind w:left="2916"/>
      <w:rPr>
        <w:rFonts w:ascii="华文新魏" w:hAnsi="华文新魏" w:eastAsia="华文新魏" w:cs="华文新魏"/>
        <w:sz w:val="18"/>
        <w:szCs w:val="18"/>
      </w:rPr>
    </w:pPr>
    <w:r>
      <w:pict>
        <v:shape id="_x0000_s2056" o:spid="_x0000_s2056" style="position:absolute;left:0pt;margin-left:89.85pt;margin-top:776.9pt;height:0.5pt;width:424.65pt;mso-position-horizontal-relative:page;mso-position-vertical-relative:page;z-index:251666432;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4"/>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295F0">
    <w:pPr>
      <w:spacing w:before="56" w:line="227" w:lineRule="auto"/>
      <w:ind w:left="2942"/>
      <w:rPr>
        <w:rFonts w:ascii="华文新魏" w:hAnsi="华文新魏" w:eastAsia="华文新魏" w:cs="华文新魏"/>
        <w:sz w:val="18"/>
        <w:szCs w:val="18"/>
      </w:rPr>
    </w:pPr>
    <w:r>
      <w:pict>
        <v:shape id="_x0000_s2057" o:spid="_x0000_s2057" style="position:absolute;left:0pt;margin-left:89.85pt;margin-top:776.9pt;height:0.5pt;width:424.65pt;mso-position-horizontal-relative:page;mso-position-vertical-relative:page;z-index:251667456;mso-width-relative:page;mso-height-relative:page;" fillcolor="#000000" filled="t" stroked="f" coordsize="8492,10" o:allowincell="f" path="m0,0l8492,0,8492,9,0,9,0,0xe">
          <v:fill on="t" focussize="0,0"/>
          <v:stroke on="f"/>
          <v:imagedata o:title=""/>
          <o:lock v:ext="edit"/>
        </v:shape>
      </w:pict>
    </w:r>
    <w:r>
      <w:rPr>
        <w:rFonts w:ascii="华文新魏" w:hAnsi="华文新魏" w:eastAsia="华文新魏" w:cs="华文新魏"/>
        <w:spacing w:val="3"/>
        <w:sz w:val="20"/>
        <w:szCs w:val="20"/>
      </w:rPr>
      <w:t>云</w:t>
    </w:r>
    <w:r>
      <w:rPr>
        <w:rFonts w:ascii="华文新魏" w:hAnsi="华文新魏" w:eastAsia="华文新魏" w:cs="华文新魏"/>
        <w:spacing w:val="-15"/>
        <w:sz w:val="20"/>
        <w:szCs w:val="20"/>
      </w:rPr>
      <w:t xml:space="preserve"> </w:t>
    </w:r>
    <w:r>
      <w:rPr>
        <w:rFonts w:ascii="华文新魏" w:hAnsi="华文新魏" w:eastAsia="华文新魏" w:cs="华文新魏"/>
        <w:spacing w:val="3"/>
        <w:sz w:val="20"/>
        <w:szCs w:val="20"/>
      </w:rPr>
      <w:t xml:space="preserve">南俊成矿业权评估有限公司                       </w:t>
    </w:r>
    <w:r>
      <w:rPr>
        <w:rFonts w:ascii="华文新魏" w:hAnsi="华文新魏" w:eastAsia="华文新魏" w:cs="华文新魏"/>
        <w:spacing w:val="2"/>
        <w:sz w:val="20"/>
        <w:szCs w:val="20"/>
      </w:rPr>
      <w:t xml:space="preserve">                             </w:t>
    </w:r>
    <w:r>
      <w:rPr>
        <w:rFonts w:ascii="华文新魏" w:hAnsi="华文新魏" w:eastAsia="华文新魏" w:cs="华文新魏"/>
        <w:spacing w:val="2"/>
        <w:sz w:val="18"/>
        <w:szCs w:val="18"/>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62446">
    <w:pPr>
      <w:spacing w:line="14" w:lineRule="auto"/>
      <w:rPr>
        <w:rFonts w:ascii="Arial"/>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20DFF">
    <w:pPr>
      <w:spacing w:before="52" w:line="236" w:lineRule="auto"/>
      <w:ind w:left="1867"/>
      <w:rPr>
        <w:rFonts w:ascii="华文新魏" w:hAnsi="华文新魏" w:eastAsia="华文新魏" w:cs="华文新魏"/>
        <w:sz w:val="20"/>
        <w:szCs w:val="20"/>
      </w:rPr>
    </w:pPr>
    <w:r>
      <w:pict>
        <v:shape id="_x0000_s2051" o:spid="_x0000_s2051" style="position:absolute;left:0pt;margin-left:89.85pt;margin-top:57.4pt;height:0.75pt;width:424.65pt;mso-position-horizontal-relative:page;mso-position-vertical-relative:page;z-index:251661312;mso-width-relative:page;mso-height-relative:page;" fillcolor="#000000" filled="t" stroked="f" coordsize="8492,15" o:allowincell="f" path="m0,0l8492,0,8492,14,0,14,0,0xe">
          <v:fill on="t" focussize="0,0"/>
          <v:stroke on="f"/>
          <v:imagedata o:title=""/>
          <o:lock v:ext="edit"/>
        </v:shape>
      </w:pict>
    </w:r>
    <w:r>
      <w:rPr>
        <w:rFonts w:ascii="华文新魏" w:hAnsi="华文新魏" w:eastAsia="华文新魏" w:cs="华文新魏"/>
        <w:spacing w:val="7"/>
        <w:sz w:val="20"/>
        <w:szCs w:val="20"/>
      </w:rPr>
      <w:t>云</w:t>
    </w:r>
    <w:r>
      <w:rPr>
        <w:rFonts w:ascii="华文新魏" w:hAnsi="华文新魏" w:eastAsia="华文新魏" w:cs="华文新魏"/>
        <w:spacing w:val="-7"/>
        <w:sz w:val="20"/>
        <w:szCs w:val="20"/>
      </w:rPr>
      <w:t xml:space="preserve"> </w:t>
    </w:r>
    <w:r>
      <w:rPr>
        <w:rFonts w:ascii="华文新魏" w:hAnsi="华文新魏" w:eastAsia="华文新魏" w:cs="华文新魏"/>
        <w:spacing w:val="7"/>
        <w:sz w:val="20"/>
        <w:szCs w:val="20"/>
      </w:rPr>
      <w:t>南省富源县通泰石灰岩矿采矿权出让收益评估报告</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E5590">
    <w:pPr>
      <w:spacing w:before="52" w:line="236" w:lineRule="auto"/>
      <w:ind w:left="1867"/>
      <w:rPr>
        <w:rFonts w:ascii="华文新魏" w:hAnsi="华文新魏" w:eastAsia="华文新魏" w:cs="华文新魏"/>
        <w:sz w:val="20"/>
        <w:szCs w:val="20"/>
      </w:rPr>
    </w:pPr>
    <w:r>
      <w:pict>
        <v:shape id="_x0000_s2075" o:spid="_x0000_s2075" style="position:absolute;left:0pt;margin-left:89.85pt;margin-top:57.4pt;height:0.75pt;width:424.65pt;mso-position-horizontal-relative:page;mso-position-vertical-relative:page;z-index:251685888;mso-width-relative:page;mso-height-relative:page;" fillcolor="#000000" filled="t" stroked="f" coordsize="8492,15" o:allowincell="f" path="m0,0l8492,0,8492,14,0,14,0,0xe">
          <v:fill on="t" focussize="0,0"/>
          <v:stroke on="f"/>
          <v:imagedata o:title=""/>
          <o:lock v:ext="edit"/>
        </v:shape>
      </w:pict>
    </w:r>
    <w:r>
      <w:rPr>
        <w:rFonts w:ascii="华文新魏" w:hAnsi="华文新魏" w:eastAsia="华文新魏" w:cs="华文新魏"/>
        <w:spacing w:val="7"/>
        <w:sz w:val="20"/>
        <w:szCs w:val="20"/>
      </w:rPr>
      <w:t>云</w:t>
    </w:r>
    <w:r>
      <w:rPr>
        <w:rFonts w:ascii="华文新魏" w:hAnsi="华文新魏" w:eastAsia="华文新魏" w:cs="华文新魏"/>
        <w:spacing w:val="-7"/>
        <w:sz w:val="20"/>
        <w:szCs w:val="20"/>
      </w:rPr>
      <w:t xml:space="preserve"> </w:t>
    </w:r>
    <w:r>
      <w:rPr>
        <w:rFonts w:ascii="华文新魏" w:hAnsi="华文新魏" w:eastAsia="华文新魏" w:cs="华文新魏"/>
        <w:spacing w:val="7"/>
        <w:sz w:val="20"/>
        <w:szCs w:val="20"/>
      </w:rPr>
      <w:t>南省富源县通泰石灰岩矿采矿权出让收益评估报告</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20DFF">
    <w:pPr>
      <w:spacing w:before="52" w:line="236" w:lineRule="auto"/>
      <w:ind w:left="1867"/>
      <w:rPr>
        <w:rFonts w:ascii="华文新魏" w:hAnsi="华文新魏" w:eastAsia="华文新魏" w:cs="华文新魏"/>
        <w:sz w:val="20"/>
        <w:szCs w:val="20"/>
      </w:rPr>
    </w:pPr>
    <w:r>
      <w:pict>
        <v:shape id="_x0000_s2051" o:spid="_x0000_s2051" style="position:absolute;left:0pt;margin-left:89.85pt;margin-top:57.4pt;height:0.75pt;width:424.65pt;mso-position-horizontal-relative:page;mso-position-vertical-relative:page;z-index:251661312;mso-width-relative:page;mso-height-relative:page;" fillcolor="#000000" filled="t" stroked="f" coordsize="8492,15" o:allowincell="f" path="m0,0l8492,0,8492,14,0,14,0,0xe">
          <v:fill on="t" focussize="0,0"/>
          <v:stroke on="f"/>
          <v:imagedata o:title=""/>
          <o:lock v:ext="edit"/>
        </v:shape>
      </w:pict>
    </w:r>
    <w:r>
      <w:rPr>
        <w:rFonts w:ascii="华文新魏" w:hAnsi="华文新魏" w:eastAsia="华文新魏" w:cs="华文新魏"/>
        <w:spacing w:val="7"/>
        <w:sz w:val="20"/>
        <w:szCs w:val="20"/>
      </w:rPr>
      <w:t>云</w:t>
    </w:r>
    <w:r>
      <w:rPr>
        <w:rFonts w:ascii="华文新魏" w:hAnsi="华文新魏" w:eastAsia="华文新魏" w:cs="华文新魏"/>
        <w:spacing w:val="-7"/>
        <w:sz w:val="20"/>
        <w:szCs w:val="20"/>
      </w:rPr>
      <w:t xml:space="preserve"> </w:t>
    </w:r>
    <w:r>
      <w:rPr>
        <w:rFonts w:ascii="华文新魏" w:hAnsi="华文新魏" w:eastAsia="华文新魏" w:cs="华文新魏"/>
        <w:spacing w:val="7"/>
        <w:sz w:val="20"/>
        <w:szCs w:val="20"/>
      </w:rPr>
      <w:t>南省富源县通泰石灰岩矿采矿权出让收益评估报告</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E5590">
    <w:pPr>
      <w:spacing w:before="52" w:line="236" w:lineRule="auto"/>
      <w:ind w:left="1867"/>
      <w:rPr>
        <w:rFonts w:ascii="华文新魏" w:hAnsi="华文新魏" w:eastAsia="华文新魏" w:cs="华文新魏"/>
        <w:sz w:val="20"/>
        <w:szCs w:val="20"/>
      </w:rPr>
    </w:pPr>
    <w:r>
      <w:pict>
        <v:shape id="_x0000_s2075" o:spid="_x0000_s2075" style="position:absolute;left:0pt;margin-left:89.85pt;margin-top:57.4pt;height:0.75pt;width:424.65pt;mso-position-horizontal-relative:page;mso-position-vertical-relative:page;z-index:251685888;mso-width-relative:page;mso-height-relative:page;" fillcolor="#000000" filled="t" stroked="f" coordsize="8492,15" o:allowincell="f" path="m0,0l8492,0,8492,14,0,14,0,0xe">
          <v:fill on="t" focussize="0,0"/>
          <v:stroke on="f"/>
          <v:imagedata o:title=""/>
          <o:lock v:ext="edit"/>
        </v:shape>
      </w:pict>
    </w:r>
    <w:r>
      <w:rPr>
        <w:rFonts w:ascii="华文新魏" w:hAnsi="华文新魏" w:eastAsia="华文新魏" w:cs="华文新魏"/>
        <w:spacing w:val="7"/>
        <w:sz w:val="20"/>
        <w:szCs w:val="20"/>
      </w:rPr>
      <w:t>云</w:t>
    </w:r>
    <w:r>
      <w:rPr>
        <w:rFonts w:ascii="华文新魏" w:hAnsi="华文新魏" w:eastAsia="华文新魏" w:cs="华文新魏"/>
        <w:spacing w:val="-7"/>
        <w:sz w:val="20"/>
        <w:szCs w:val="20"/>
      </w:rPr>
      <w:t xml:space="preserve"> </w:t>
    </w:r>
    <w:r>
      <w:rPr>
        <w:rFonts w:ascii="华文新魏" w:hAnsi="华文新魏" w:eastAsia="华文新魏" w:cs="华文新魏"/>
        <w:spacing w:val="7"/>
        <w:sz w:val="20"/>
        <w:szCs w:val="20"/>
      </w:rPr>
      <w:t>南省富源县通泰石灰岩矿采矿权出让收益评估报告</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20DFF">
    <w:pPr>
      <w:spacing w:before="52" w:line="236" w:lineRule="auto"/>
      <w:ind w:left="1867"/>
      <w:rPr>
        <w:rFonts w:ascii="华文新魏" w:hAnsi="华文新魏" w:eastAsia="华文新魏" w:cs="华文新魏"/>
        <w:sz w:val="20"/>
        <w:szCs w:val="20"/>
      </w:rPr>
    </w:pPr>
    <w:r>
      <w:pict>
        <v:shape id="_x0000_s2051" o:spid="_x0000_s2051" style="position:absolute;left:0pt;margin-left:89.85pt;margin-top:57.4pt;height:0.75pt;width:424.65pt;mso-position-horizontal-relative:page;mso-position-vertical-relative:page;z-index:251661312;mso-width-relative:page;mso-height-relative:page;" fillcolor="#000000" filled="t" stroked="f" coordsize="8492,15" o:allowincell="f" path="m0,0l8492,0,8492,14,0,14,0,0xe">
          <v:fill on="t" focussize="0,0"/>
          <v:stroke on="f"/>
          <v:imagedata o:title=""/>
          <o:lock v:ext="edit"/>
        </v:shape>
      </w:pict>
    </w:r>
    <w:r>
      <w:rPr>
        <w:rFonts w:ascii="华文新魏" w:hAnsi="华文新魏" w:eastAsia="华文新魏" w:cs="华文新魏"/>
        <w:spacing w:val="7"/>
        <w:sz w:val="20"/>
        <w:szCs w:val="20"/>
      </w:rPr>
      <w:t>云</w:t>
    </w:r>
    <w:r>
      <w:rPr>
        <w:rFonts w:ascii="华文新魏" w:hAnsi="华文新魏" w:eastAsia="华文新魏" w:cs="华文新魏"/>
        <w:spacing w:val="-7"/>
        <w:sz w:val="20"/>
        <w:szCs w:val="20"/>
      </w:rPr>
      <w:t xml:space="preserve"> </w:t>
    </w:r>
    <w:r>
      <w:rPr>
        <w:rFonts w:ascii="华文新魏" w:hAnsi="华文新魏" w:eastAsia="华文新魏" w:cs="华文新魏"/>
        <w:spacing w:val="7"/>
        <w:sz w:val="20"/>
        <w:szCs w:val="20"/>
      </w:rPr>
      <w:t>南省富源县通泰石灰岩矿采矿权出让收益评估报告</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95C80">
    <w:pPr>
      <w:spacing w:before="52" w:line="236" w:lineRule="auto"/>
      <w:ind w:left="1867"/>
      <w:rPr>
        <w:rFonts w:ascii="华文新魏" w:hAnsi="华文新魏" w:eastAsia="华文新魏" w:cs="华文新魏"/>
        <w:sz w:val="20"/>
        <w:szCs w:val="20"/>
      </w:rPr>
    </w:pPr>
    <w:r>
      <w:pict>
        <v:shape id="_x0000_s2081" o:spid="_x0000_s2081" style="position:absolute;left:0pt;margin-left:89.85pt;margin-top:57.4pt;height:0.75pt;width:424.65pt;mso-position-horizontal-relative:page;mso-position-vertical-relative:page;z-index:251692032;mso-width-relative:page;mso-height-relative:page;" fillcolor="#000000" filled="t" stroked="f" coordsize="8492,15" o:allowincell="f" path="m0,0l8492,0,8492,14,0,14,0,0xe">
          <v:fill on="t" focussize="0,0"/>
          <v:stroke on="f"/>
          <v:imagedata o:title=""/>
          <o:lock v:ext="edit"/>
        </v:shape>
      </w:pict>
    </w:r>
    <w:r>
      <w:rPr>
        <w:rFonts w:ascii="华文新魏" w:hAnsi="华文新魏" w:eastAsia="华文新魏" w:cs="华文新魏"/>
        <w:spacing w:val="7"/>
        <w:sz w:val="20"/>
        <w:szCs w:val="20"/>
      </w:rPr>
      <w:t>云</w:t>
    </w:r>
    <w:r>
      <w:rPr>
        <w:rFonts w:ascii="华文新魏" w:hAnsi="华文新魏" w:eastAsia="华文新魏" w:cs="华文新魏"/>
        <w:spacing w:val="-7"/>
        <w:sz w:val="20"/>
        <w:szCs w:val="20"/>
      </w:rPr>
      <w:t xml:space="preserve"> </w:t>
    </w:r>
    <w:r>
      <w:rPr>
        <w:rFonts w:ascii="华文新魏" w:hAnsi="华文新魏" w:eastAsia="华文新魏" w:cs="华文新魏"/>
        <w:spacing w:val="7"/>
        <w:sz w:val="20"/>
        <w:szCs w:val="20"/>
      </w:rPr>
      <w:t>南省富源县通泰石灰岩矿采矿权出让收益评估报告</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74023">
    <w:pPr>
      <w:spacing w:before="52" w:line="236" w:lineRule="auto"/>
      <w:ind w:left="1906"/>
      <w:rPr>
        <w:rFonts w:ascii="华文新魏" w:hAnsi="华文新魏" w:eastAsia="华文新魏" w:cs="华文新魏"/>
        <w:sz w:val="20"/>
        <w:szCs w:val="20"/>
      </w:rPr>
    </w:pPr>
    <w:r>
      <w:pict>
        <v:shape id="_x0000_s2083" o:spid="_x0000_s2083" style="position:absolute;left:0pt;margin-left:89.85pt;margin-top:57.4pt;height:0.75pt;width:424.65pt;mso-position-horizontal-relative:page;mso-position-vertical-relative:page;z-index:251694080;mso-width-relative:page;mso-height-relative:page;" fillcolor="#000000" filled="t" stroked="f" coordsize="8492,15" o:allowincell="f" path="m0,0l8492,0,8492,14,0,14,0,0xe">
          <v:fill on="t" focussize="0,0"/>
          <v:stroke on="f"/>
          <v:imagedata o:title=""/>
          <o:lock v:ext="edit"/>
        </v:shape>
      </w:pict>
    </w:r>
    <w:r>
      <w:rPr>
        <w:rFonts w:ascii="华文新魏" w:hAnsi="华文新魏" w:eastAsia="华文新魏" w:cs="华文新魏"/>
        <w:spacing w:val="7"/>
        <w:sz w:val="20"/>
        <w:szCs w:val="20"/>
      </w:rPr>
      <w:t>云</w:t>
    </w:r>
    <w:r>
      <w:rPr>
        <w:rFonts w:ascii="华文新魏" w:hAnsi="华文新魏" w:eastAsia="华文新魏" w:cs="华文新魏"/>
        <w:spacing w:val="-7"/>
        <w:sz w:val="20"/>
        <w:szCs w:val="20"/>
      </w:rPr>
      <w:t xml:space="preserve"> </w:t>
    </w:r>
    <w:r>
      <w:rPr>
        <w:rFonts w:ascii="华文新魏" w:hAnsi="华文新魏" w:eastAsia="华文新魏" w:cs="华文新魏"/>
        <w:spacing w:val="7"/>
        <w:sz w:val="20"/>
        <w:szCs w:val="20"/>
      </w:rPr>
      <w:t>南省富源县通泰石灰岩矿采矿权出让收益评估报告</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161AC">
    <w:pPr>
      <w:spacing w:before="52" w:line="236" w:lineRule="auto"/>
      <w:ind w:left="1867"/>
      <w:rPr>
        <w:rFonts w:ascii="华文新魏" w:hAnsi="华文新魏" w:eastAsia="华文新魏" w:cs="华文新魏"/>
        <w:sz w:val="20"/>
        <w:szCs w:val="20"/>
      </w:rPr>
    </w:pPr>
    <w:r>
      <w:pict>
        <v:shape id="_x0000_s2085" o:spid="_x0000_s2085" style="position:absolute;left:0pt;margin-left:89.85pt;margin-top:57.4pt;height:0.75pt;width:424.65pt;mso-position-horizontal-relative:page;mso-position-vertical-relative:page;z-index:251696128;mso-width-relative:page;mso-height-relative:page;" fillcolor="#000000" filled="t" stroked="f" coordsize="8492,15" o:allowincell="f" path="m0,0l8492,0,8492,14,0,14,0,0xe">
          <v:fill on="t" focussize="0,0"/>
          <v:stroke on="f"/>
          <v:imagedata o:title=""/>
          <o:lock v:ext="edit"/>
        </v:shape>
      </w:pict>
    </w:r>
    <w:r>
      <w:rPr>
        <w:rFonts w:ascii="华文新魏" w:hAnsi="华文新魏" w:eastAsia="华文新魏" w:cs="华文新魏"/>
        <w:spacing w:val="7"/>
        <w:sz w:val="20"/>
        <w:szCs w:val="20"/>
      </w:rPr>
      <w:t>云</w:t>
    </w:r>
    <w:r>
      <w:rPr>
        <w:rFonts w:ascii="华文新魏" w:hAnsi="华文新魏" w:eastAsia="华文新魏" w:cs="华文新魏"/>
        <w:spacing w:val="-7"/>
        <w:sz w:val="20"/>
        <w:szCs w:val="20"/>
      </w:rPr>
      <w:t xml:space="preserve"> </w:t>
    </w:r>
    <w:r>
      <w:rPr>
        <w:rFonts w:ascii="华文新魏" w:hAnsi="华文新魏" w:eastAsia="华文新魏" w:cs="华文新魏"/>
        <w:spacing w:val="7"/>
        <w:sz w:val="20"/>
        <w:szCs w:val="20"/>
      </w:rPr>
      <w:t>南省富源县通泰石灰岩矿采矿权出让收益评估报告</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8FB68">
    <w:pPr>
      <w:spacing w:before="52" w:line="236" w:lineRule="auto"/>
      <w:ind w:left="1969"/>
      <w:rPr>
        <w:rFonts w:ascii="华文新魏" w:hAnsi="华文新魏" w:eastAsia="华文新魏" w:cs="华文新魏"/>
        <w:sz w:val="20"/>
        <w:szCs w:val="20"/>
      </w:rPr>
    </w:pPr>
    <w:r>
      <w:pict>
        <v:shape id="_x0000_s2087" o:spid="_x0000_s2087" style="position:absolute;left:0pt;margin-left:89.85pt;margin-top:57.4pt;height:0.75pt;width:424.65pt;mso-position-horizontal-relative:page;mso-position-vertical-relative:page;z-index:251698176;mso-width-relative:page;mso-height-relative:page;" fillcolor="#000000" filled="t" stroked="f" coordsize="8492,15" o:allowincell="f" path="m0,0l8492,0,8492,14,0,14,0,0xe">
          <v:fill on="t" focussize="0,0"/>
          <v:stroke on="f"/>
          <v:imagedata o:title=""/>
          <o:lock v:ext="edit"/>
        </v:shape>
      </w:pict>
    </w:r>
    <w:r>
      <w:rPr>
        <w:rFonts w:ascii="华文新魏" w:hAnsi="华文新魏" w:eastAsia="华文新魏" w:cs="华文新魏"/>
        <w:spacing w:val="7"/>
        <w:sz w:val="20"/>
        <w:szCs w:val="20"/>
      </w:rPr>
      <w:t>云</w:t>
    </w:r>
    <w:r>
      <w:rPr>
        <w:rFonts w:ascii="华文新魏" w:hAnsi="华文新魏" w:eastAsia="华文新魏" w:cs="华文新魏"/>
        <w:spacing w:val="-7"/>
        <w:sz w:val="20"/>
        <w:szCs w:val="20"/>
      </w:rPr>
      <w:t xml:space="preserve"> </w:t>
    </w:r>
    <w:r>
      <w:rPr>
        <w:rFonts w:ascii="华文新魏" w:hAnsi="华文新魏" w:eastAsia="华文新魏" w:cs="华文新魏"/>
        <w:spacing w:val="7"/>
        <w:sz w:val="20"/>
        <w:szCs w:val="20"/>
      </w:rPr>
      <w:t>南省富源县通泰石灰岩矿采矿权出让收益评估报告</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E5590">
    <w:pPr>
      <w:spacing w:before="52" w:line="236" w:lineRule="auto"/>
      <w:ind w:left="1867"/>
      <w:rPr>
        <w:rFonts w:ascii="华文新魏" w:hAnsi="华文新魏" w:eastAsia="华文新魏" w:cs="华文新魏"/>
        <w:sz w:val="20"/>
        <w:szCs w:val="20"/>
      </w:rPr>
    </w:pPr>
    <w:r>
      <w:pict>
        <v:shape id="_x0000_s2075" o:spid="_x0000_s2075" style="position:absolute;left:0pt;margin-left:89.85pt;margin-top:57.4pt;height:0.75pt;width:424.65pt;mso-position-horizontal-relative:page;mso-position-vertical-relative:page;z-index:251685888;mso-width-relative:page;mso-height-relative:page;" fillcolor="#000000" filled="t" stroked="f" coordsize="8492,15" o:allowincell="f" path="m0,0l8492,0,8492,14,0,14,0,0xe">
          <v:fill on="t" focussize="0,0"/>
          <v:stroke on="f"/>
          <v:imagedata o:title=""/>
          <o:lock v:ext="edit"/>
        </v:shape>
      </w:pict>
    </w:r>
    <w:r>
      <w:rPr>
        <w:rFonts w:ascii="华文新魏" w:hAnsi="华文新魏" w:eastAsia="华文新魏" w:cs="华文新魏"/>
        <w:spacing w:val="7"/>
        <w:sz w:val="20"/>
        <w:szCs w:val="20"/>
      </w:rPr>
      <w:t>云</w:t>
    </w:r>
    <w:r>
      <w:rPr>
        <w:rFonts w:ascii="华文新魏" w:hAnsi="华文新魏" w:eastAsia="华文新魏" w:cs="华文新魏"/>
        <w:spacing w:val="-7"/>
        <w:sz w:val="20"/>
        <w:szCs w:val="20"/>
      </w:rPr>
      <w:t xml:space="preserve"> </w:t>
    </w:r>
    <w:r>
      <w:rPr>
        <w:rFonts w:ascii="华文新魏" w:hAnsi="华文新魏" w:eastAsia="华文新魏" w:cs="华文新魏"/>
        <w:spacing w:val="7"/>
        <w:sz w:val="20"/>
        <w:szCs w:val="20"/>
      </w:rPr>
      <w:t>南省富源县通泰石灰岩矿采矿权出让收益评估报告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18A13">
    <w:pPr>
      <w:spacing w:before="52" w:line="236" w:lineRule="auto"/>
      <w:ind w:left="1867"/>
      <w:rPr>
        <w:rFonts w:ascii="华文新魏" w:hAnsi="华文新魏" w:eastAsia="华文新魏" w:cs="华文新魏"/>
        <w:sz w:val="20"/>
        <w:szCs w:val="20"/>
      </w:rPr>
    </w:pPr>
    <w:r>
      <w:pict>
        <v:shape id="_x0000_s2049" o:spid="_x0000_s2049" style="position:absolute;left:0pt;margin-left:89.85pt;margin-top:57.4pt;height:0.75pt;width:424.65pt;mso-position-horizontal-relative:page;mso-position-vertical-relative:page;z-index:251659264;mso-width-relative:page;mso-height-relative:page;" fillcolor="#000000" filled="t" stroked="f" coordsize="8492,15" o:allowincell="f" path="m0,0l8492,0,8492,14,0,14,0,0xe">
          <v:fill on="t" focussize="0,0"/>
          <v:stroke on="f"/>
          <v:imagedata o:title=""/>
          <o:lock v:ext="edit"/>
        </v:shape>
      </w:pict>
    </w:r>
    <w:r>
      <w:rPr>
        <w:rFonts w:ascii="华文新魏" w:hAnsi="华文新魏" w:eastAsia="华文新魏" w:cs="华文新魏"/>
        <w:spacing w:val="7"/>
        <w:sz w:val="20"/>
        <w:szCs w:val="20"/>
      </w:rPr>
      <w:t>云</w:t>
    </w:r>
    <w:r>
      <w:rPr>
        <w:rFonts w:ascii="华文新魏" w:hAnsi="华文新魏" w:eastAsia="华文新魏" w:cs="华文新魏"/>
        <w:spacing w:val="-7"/>
        <w:sz w:val="20"/>
        <w:szCs w:val="20"/>
      </w:rPr>
      <w:t xml:space="preserve"> </w:t>
    </w:r>
    <w:r>
      <w:rPr>
        <w:rFonts w:ascii="华文新魏" w:hAnsi="华文新魏" w:eastAsia="华文新魏" w:cs="华文新魏"/>
        <w:spacing w:val="7"/>
        <w:sz w:val="20"/>
        <w:szCs w:val="20"/>
      </w:rPr>
      <w:t>南省富源县通泰石灰岩矿采矿权出让收益评估报告</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C978C">
    <w:pPr>
      <w:spacing w:before="52" w:line="236" w:lineRule="auto"/>
      <w:ind w:left="1867"/>
      <w:rPr>
        <w:rFonts w:ascii="华文新魏" w:hAnsi="华文新魏" w:eastAsia="华文新魏" w:cs="华文新魏"/>
        <w:sz w:val="20"/>
        <w:szCs w:val="20"/>
      </w:rPr>
    </w:pPr>
    <w:r>
      <w:pict>
        <v:shape id="_x0000_s2091" o:spid="_x0000_s2091" style="position:absolute;left:0pt;margin-left:89.85pt;margin-top:57.4pt;height:0.75pt;width:424.65pt;mso-position-horizontal-relative:page;mso-position-vertical-relative:page;z-index:251702272;mso-width-relative:page;mso-height-relative:page;" fillcolor="#000000" filled="t" stroked="f" coordsize="8492,15" o:allowincell="f" path="m0,0l8492,0,8492,14,0,14,0,0xe">
          <v:fill on="t" focussize="0,0"/>
          <v:stroke on="f"/>
          <v:imagedata o:title=""/>
          <o:lock v:ext="edit"/>
        </v:shape>
      </w:pict>
    </w:r>
    <w:r>
      <w:rPr>
        <w:rFonts w:ascii="华文新魏" w:hAnsi="华文新魏" w:eastAsia="华文新魏" w:cs="华文新魏"/>
        <w:spacing w:val="7"/>
        <w:sz w:val="20"/>
        <w:szCs w:val="20"/>
      </w:rPr>
      <w:t>云</w:t>
    </w:r>
    <w:r>
      <w:rPr>
        <w:rFonts w:ascii="华文新魏" w:hAnsi="华文新魏" w:eastAsia="华文新魏" w:cs="华文新魏"/>
        <w:spacing w:val="-7"/>
        <w:sz w:val="20"/>
        <w:szCs w:val="20"/>
      </w:rPr>
      <w:t xml:space="preserve"> </w:t>
    </w:r>
    <w:r>
      <w:rPr>
        <w:rFonts w:ascii="华文新魏" w:hAnsi="华文新魏" w:eastAsia="华文新魏" w:cs="华文新魏"/>
        <w:spacing w:val="7"/>
        <w:sz w:val="20"/>
        <w:szCs w:val="20"/>
      </w:rPr>
      <w:t>南省富源县通泰石灰岩矿采矿权出让收益评估报告</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161AC">
    <w:pPr>
      <w:spacing w:before="52" w:line="236" w:lineRule="auto"/>
      <w:ind w:left="1867"/>
      <w:rPr>
        <w:rFonts w:ascii="华文新魏" w:hAnsi="华文新魏" w:eastAsia="华文新魏" w:cs="华文新魏"/>
        <w:sz w:val="20"/>
        <w:szCs w:val="20"/>
      </w:rPr>
    </w:pPr>
    <w:r>
      <w:pict>
        <v:shape id="_x0000_s2085" o:spid="_x0000_s2085" style="position:absolute;left:0pt;margin-left:89.85pt;margin-top:57.4pt;height:0.75pt;width:424.65pt;mso-position-horizontal-relative:page;mso-position-vertical-relative:page;z-index:251696128;mso-width-relative:page;mso-height-relative:page;" fillcolor="#000000" filled="t" stroked="f" coordsize="8492,15" o:allowincell="f" path="m0,0l8492,0,8492,14,0,14,0,0xe">
          <v:fill on="t" focussize="0,0"/>
          <v:stroke on="f"/>
          <v:imagedata o:title=""/>
          <o:lock v:ext="edit"/>
        </v:shape>
      </w:pict>
    </w:r>
    <w:r>
      <w:rPr>
        <w:rFonts w:ascii="华文新魏" w:hAnsi="华文新魏" w:eastAsia="华文新魏" w:cs="华文新魏"/>
        <w:spacing w:val="7"/>
        <w:sz w:val="20"/>
        <w:szCs w:val="20"/>
      </w:rPr>
      <w:t>云</w:t>
    </w:r>
    <w:r>
      <w:rPr>
        <w:rFonts w:ascii="华文新魏" w:hAnsi="华文新魏" w:eastAsia="华文新魏" w:cs="华文新魏"/>
        <w:spacing w:val="-7"/>
        <w:sz w:val="20"/>
        <w:szCs w:val="20"/>
      </w:rPr>
      <w:t xml:space="preserve"> </w:t>
    </w:r>
    <w:r>
      <w:rPr>
        <w:rFonts w:ascii="华文新魏" w:hAnsi="华文新魏" w:eastAsia="华文新魏" w:cs="华文新魏"/>
        <w:spacing w:val="7"/>
        <w:sz w:val="20"/>
        <w:szCs w:val="20"/>
      </w:rPr>
      <w:t>南省富源县通泰石灰岩矿采矿权出让收益评估报告</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20DFF">
    <w:pPr>
      <w:spacing w:before="52" w:line="236" w:lineRule="auto"/>
      <w:ind w:left="1867"/>
      <w:rPr>
        <w:rFonts w:ascii="华文新魏" w:hAnsi="华文新魏" w:eastAsia="华文新魏" w:cs="华文新魏"/>
        <w:sz w:val="20"/>
        <w:szCs w:val="20"/>
      </w:rPr>
    </w:pPr>
    <w:r>
      <w:pict>
        <v:shape id="_x0000_s2051" o:spid="_x0000_s2051" style="position:absolute;left:0pt;margin-left:89.85pt;margin-top:57.4pt;height:0.75pt;width:424.65pt;mso-position-horizontal-relative:page;mso-position-vertical-relative:page;z-index:251661312;mso-width-relative:page;mso-height-relative:page;" fillcolor="#000000" filled="t" stroked="f" coordsize="8492,15" o:allowincell="f" path="m0,0l8492,0,8492,14,0,14,0,0xe">
          <v:fill on="t" focussize="0,0"/>
          <v:stroke on="f"/>
          <v:imagedata o:title=""/>
          <o:lock v:ext="edit"/>
        </v:shape>
      </w:pict>
    </w:r>
    <w:r>
      <w:rPr>
        <w:rFonts w:ascii="华文新魏" w:hAnsi="华文新魏" w:eastAsia="华文新魏" w:cs="华文新魏"/>
        <w:spacing w:val="7"/>
        <w:sz w:val="20"/>
        <w:szCs w:val="20"/>
      </w:rPr>
      <w:t>云</w:t>
    </w:r>
    <w:r>
      <w:rPr>
        <w:rFonts w:ascii="华文新魏" w:hAnsi="华文新魏" w:eastAsia="华文新魏" w:cs="华文新魏"/>
        <w:spacing w:val="-7"/>
        <w:sz w:val="20"/>
        <w:szCs w:val="20"/>
      </w:rPr>
      <w:t xml:space="preserve"> </w:t>
    </w:r>
    <w:r>
      <w:rPr>
        <w:rFonts w:ascii="华文新魏" w:hAnsi="华文新魏" w:eastAsia="华文新魏" w:cs="华文新魏"/>
        <w:spacing w:val="7"/>
        <w:sz w:val="20"/>
        <w:szCs w:val="20"/>
      </w:rPr>
      <w:t>南省富源县通泰石灰岩矿采矿权出让收益评估报告</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62446">
    <w:pPr>
      <w:spacing w:line="14" w:lineRule="auto"/>
      <w:rPr>
        <w:rFonts w:ascii="Arial"/>
        <w:sz w:val="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71622">
    <w:pPr>
      <w:spacing w:before="52" w:line="236" w:lineRule="auto"/>
      <w:ind w:left="1867"/>
      <w:rPr>
        <w:rFonts w:ascii="华文新魏" w:hAnsi="华文新魏" w:eastAsia="华文新魏" w:cs="华文新魏"/>
        <w:sz w:val="20"/>
        <w:szCs w:val="20"/>
      </w:rPr>
    </w:pPr>
    <w:r>
      <w:pict>
        <v:shape id="_x0000_s2061" o:spid="_x0000_s2061" style="position:absolute;left:0pt;margin-left:89.85pt;margin-top:57.4pt;height:0.75pt;width:424.65pt;mso-position-horizontal-relative:page;mso-position-vertical-relative:page;z-index:251671552;mso-width-relative:page;mso-height-relative:page;" fillcolor="#000000" filled="t" stroked="f" coordsize="8492,15" o:allowincell="f" path="m0,0l8492,0,8492,14,0,14,0,0xe">
          <v:fill on="t" focussize="0,0"/>
          <v:stroke on="f"/>
          <v:imagedata o:title=""/>
          <o:lock v:ext="edit"/>
        </v:shape>
      </w:pict>
    </w:r>
    <w:r>
      <w:rPr>
        <w:rFonts w:ascii="华文新魏" w:hAnsi="华文新魏" w:eastAsia="华文新魏" w:cs="华文新魏"/>
        <w:spacing w:val="7"/>
        <w:sz w:val="20"/>
        <w:szCs w:val="20"/>
      </w:rPr>
      <w:t>云</w:t>
    </w:r>
    <w:r>
      <w:rPr>
        <w:rFonts w:ascii="华文新魏" w:hAnsi="华文新魏" w:eastAsia="华文新魏" w:cs="华文新魏"/>
        <w:spacing w:val="-7"/>
        <w:sz w:val="20"/>
        <w:szCs w:val="20"/>
      </w:rPr>
      <w:t xml:space="preserve"> </w:t>
    </w:r>
    <w:r>
      <w:rPr>
        <w:rFonts w:ascii="华文新魏" w:hAnsi="华文新魏" w:eastAsia="华文新魏" w:cs="华文新魏"/>
        <w:spacing w:val="7"/>
        <w:sz w:val="20"/>
        <w:szCs w:val="20"/>
      </w:rPr>
      <w:t>南省富源县通泰石灰岩矿采矿权出让收益评估报告</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8C94E">
    <w:pPr>
      <w:spacing w:before="52" w:line="236" w:lineRule="auto"/>
      <w:ind w:left="1867"/>
      <w:rPr>
        <w:rFonts w:ascii="华文新魏" w:hAnsi="华文新魏" w:eastAsia="华文新魏" w:cs="华文新魏"/>
        <w:sz w:val="20"/>
        <w:szCs w:val="20"/>
      </w:rPr>
    </w:pPr>
    <w:r>
      <w:pict>
        <v:shape id="_x0000_s2100" o:spid="_x0000_s2100" style="position:absolute;left:0pt;margin-left:89.85pt;margin-top:57.4pt;height:0.75pt;width:424.65pt;mso-position-horizontal-relative:page;mso-position-vertical-relative:page;z-index:251711488;mso-width-relative:page;mso-height-relative:page;" fillcolor="#000000" filled="t" stroked="f" coordsize="8492,15" o:allowincell="f" path="m0,0l8492,0,8492,14,0,14,0,0xe">
          <v:fill on="t" focussize="0,0"/>
          <v:stroke on="f"/>
          <v:imagedata o:title=""/>
          <o:lock v:ext="edit"/>
        </v:shape>
      </w:pict>
    </w:r>
    <w:r>
      <w:rPr>
        <w:rFonts w:ascii="华文新魏" w:hAnsi="华文新魏" w:eastAsia="华文新魏" w:cs="华文新魏"/>
        <w:spacing w:val="7"/>
        <w:sz w:val="20"/>
        <w:szCs w:val="20"/>
      </w:rPr>
      <w:t>云</w:t>
    </w:r>
    <w:r>
      <w:rPr>
        <w:rFonts w:ascii="华文新魏" w:hAnsi="华文新魏" w:eastAsia="华文新魏" w:cs="华文新魏"/>
        <w:spacing w:val="-7"/>
        <w:sz w:val="20"/>
        <w:szCs w:val="20"/>
      </w:rPr>
      <w:t xml:space="preserve"> </w:t>
    </w:r>
    <w:r>
      <w:rPr>
        <w:rFonts w:ascii="华文新魏" w:hAnsi="华文新魏" w:eastAsia="华文新魏" w:cs="华文新魏"/>
        <w:spacing w:val="7"/>
        <w:sz w:val="20"/>
        <w:szCs w:val="20"/>
      </w:rPr>
      <w:t>南省富源县通泰石灰岩矿采矿权出让收益评估报告</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62446">
    <w:pPr>
      <w:spacing w:line="14"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62446">
    <w:pPr>
      <w:spacing w:line="14"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20DFF">
    <w:pPr>
      <w:spacing w:before="52" w:line="236" w:lineRule="auto"/>
      <w:ind w:left="1867"/>
      <w:rPr>
        <w:rFonts w:ascii="华文新魏" w:hAnsi="华文新魏" w:eastAsia="华文新魏" w:cs="华文新魏"/>
        <w:sz w:val="20"/>
        <w:szCs w:val="20"/>
      </w:rPr>
    </w:pPr>
    <w:r>
      <w:pict>
        <v:shape id="_x0000_s2051" o:spid="_x0000_s2051" style="position:absolute;left:0pt;margin-left:89.85pt;margin-top:57.4pt;height:0.75pt;width:424.65pt;mso-position-horizontal-relative:page;mso-position-vertical-relative:page;z-index:251661312;mso-width-relative:page;mso-height-relative:page;" fillcolor="#000000" filled="t" stroked="f" coordsize="8492,15" o:allowincell="f" path="m0,0l8492,0,8492,14,0,14,0,0xe">
          <v:fill on="t" focussize="0,0"/>
          <v:stroke on="f"/>
          <v:imagedata o:title=""/>
          <o:lock v:ext="edit"/>
        </v:shape>
      </w:pict>
    </w:r>
    <w:r>
      <w:rPr>
        <w:rFonts w:ascii="华文新魏" w:hAnsi="华文新魏" w:eastAsia="华文新魏" w:cs="华文新魏"/>
        <w:spacing w:val="7"/>
        <w:sz w:val="20"/>
        <w:szCs w:val="20"/>
      </w:rPr>
      <w:t>云</w:t>
    </w:r>
    <w:r>
      <w:rPr>
        <w:rFonts w:ascii="华文新魏" w:hAnsi="华文新魏" w:eastAsia="华文新魏" w:cs="华文新魏"/>
        <w:spacing w:val="-7"/>
        <w:sz w:val="20"/>
        <w:szCs w:val="20"/>
      </w:rPr>
      <w:t xml:space="preserve"> </w:t>
    </w:r>
    <w:r>
      <w:rPr>
        <w:rFonts w:ascii="华文新魏" w:hAnsi="华文新魏" w:eastAsia="华文新魏" w:cs="华文新魏"/>
        <w:spacing w:val="7"/>
        <w:sz w:val="20"/>
        <w:szCs w:val="20"/>
      </w:rPr>
      <w:t>南省富源县通泰石灰岩矿采矿权出让收益评估报告</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62446">
    <w:pPr>
      <w:spacing w:line="14" w:lineRule="auto"/>
      <w:rPr>
        <w:rFonts w:ascii="Arial"/>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6E8F2">
    <w:pPr>
      <w:spacing w:before="52" w:line="236" w:lineRule="auto"/>
      <w:ind w:left="1867"/>
      <w:rPr>
        <w:rFonts w:ascii="华文新魏" w:hAnsi="华文新魏" w:eastAsia="华文新魏" w:cs="华文新魏"/>
        <w:sz w:val="20"/>
        <w:szCs w:val="20"/>
      </w:rPr>
    </w:pPr>
    <w:r>
      <w:pict>
        <v:shape id="_x0000_s2053" o:spid="_x0000_s2053" style="position:absolute;left:0pt;margin-left:89.85pt;margin-top:57.4pt;height:0.75pt;width:424.65pt;mso-position-horizontal-relative:page;mso-position-vertical-relative:page;z-index:251663360;mso-width-relative:page;mso-height-relative:page;" fillcolor="#000000" filled="t" stroked="f" coordsize="8492,15" o:allowincell="f" path="m0,0l8492,0,8492,14,0,14,0,0xe">
          <v:fill on="t" focussize="0,0"/>
          <v:stroke on="f"/>
          <v:imagedata o:title=""/>
          <o:lock v:ext="edit"/>
        </v:shape>
      </w:pict>
    </w:r>
    <w:r>
      <w:rPr>
        <w:rFonts w:ascii="华文新魏" w:hAnsi="华文新魏" w:eastAsia="华文新魏" w:cs="华文新魏"/>
        <w:spacing w:val="7"/>
        <w:sz w:val="20"/>
        <w:szCs w:val="20"/>
      </w:rPr>
      <w:t>云</w:t>
    </w:r>
    <w:r>
      <w:rPr>
        <w:rFonts w:ascii="华文新魏" w:hAnsi="华文新魏" w:eastAsia="华文新魏" w:cs="华文新魏"/>
        <w:spacing w:val="-7"/>
        <w:sz w:val="20"/>
        <w:szCs w:val="20"/>
      </w:rPr>
      <w:t xml:space="preserve"> </w:t>
    </w:r>
    <w:r>
      <w:rPr>
        <w:rFonts w:ascii="华文新魏" w:hAnsi="华文新魏" w:eastAsia="华文新魏" w:cs="华文新魏"/>
        <w:spacing w:val="7"/>
        <w:sz w:val="20"/>
        <w:szCs w:val="20"/>
      </w:rPr>
      <w:t>南省富源县通泰石灰岩矿采矿权出让收益评估报告</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20DFF">
    <w:pPr>
      <w:spacing w:before="52" w:line="236" w:lineRule="auto"/>
      <w:ind w:left="1867"/>
      <w:rPr>
        <w:rFonts w:ascii="华文新魏" w:hAnsi="华文新魏" w:eastAsia="华文新魏" w:cs="华文新魏"/>
        <w:sz w:val="20"/>
        <w:szCs w:val="20"/>
      </w:rPr>
    </w:pPr>
    <w:r>
      <w:pict>
        <v:shape id="_x0000_s2051" o:spid="_x0000_s2051" style="position:absolute;left:0pt;margin-left:89.85pt;margin-top:57.4pt;height:0.75pt;width:424.65pt;mso-position-horizontal-relative:page;mso-position-vertical-relative:page;z-index:251661312;mso-width-relative:page;mso-height-relative:page;" fillcolor="#000000" filled="t" stroked="f" coordsize="8492,15" o:allowincell="f" path="m0,0l8492,0,8492,14,0,14,0,0xe">
          <v:fill on="t" focussize="0,0"/>
          <v:stroke on="f"/>
          <v:imagedata o:title=""/>
          <o:lock v:ext="edit"/>
        </v:shape>
      </w:pict>
    </w:r>
    <w:r>
      <w:rPr>
        <w:rFonts w:ascii="华文新魏" w:hAnsi="华文新魏" w:eastAsia="华文新魏" w:cs="华文新魏"/>
        <w:spacing w:val="7"/>
        <w:sz w:val="20"/>
        <w:szCs w:val="20"/>
      </w:rPr>
      <w:t>云</w:t>
    </w:r>
    <w:r>
      <w:rPr>
        <w:rFonts w:ascii="华文新魏" w:hAnsi="华文新魏" w:eastAsia="华文新魏" w:cs="华文新魏"/>
        <w:spacing w:val="-7"/>
        <w:sz w:val="20"/>
        <w:szCs w:val="20"/>
      </w:rPr>
      <w:t xml:space="preserve"> </w:t>
    </w:r>
    <w:r>
      <w:rPr>
        <w:rFonts w:ascii="华文新魏" w:hAnsi="华文新魏" w:eastAsia="华文新魏" w:cs="华文新魏"/>
        <w:spacing w:val="7"/>
        <w:sz w:val="20"/>
        <w:szCs w:val="20"/>
      </w:rPr>
      <w:t>南省富源县通泰石灰岩矿采矿权出让收益评估报告</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4657E">
    <w:pPr>
      <w:spacing w:before="52" w:line="236" w:lineRule="auto"/>
      <w:ind w:left="1969"/>
      <w:rPr>
        <w:rFonts w:ascii="华文新魏" w:hAnsi="华文新魏" w:eastAsia="华文新魏" w:cs="华文新魏"/>
        <w:sz w:val="20"/>
        <w:szCs w:val="20"/>
      </w:rPr>
    </w:pPr>
    <w:r>
      <w:pict>
        <v:shape id="_x0000_s2058" o:spid="_x0000_s2058" style="position:absolute;left:0pt;margin-left:89.85pt;margin-top:57.4pt;height:0.75pt;width:424.65pt;mso-position-horizontal-relative:page;mso-position-vertical-relative:page;z-index:251668480;mso-width-relative:page;mso-height-relative:page;" fillcolor="#000000" filled="t" stroked="f" coordsize="8492,15" o:allowincell="f" path="m0,0l8492,0,8492,14,0,14,0,0xe">
          <v:fill on="t" focussize="0,0"/>
          <v:stroke on="f"/>
          <v:imagedata o:title=""/>
          <o:lock v:ext="edit"/>
        </v:shape>
      </w:pict>
    </w:r>
    <w:r>
      <w:rPr>
        <w:rFonts w:ascii="华文新魏" w:hAnsi="华文新魏" w:eastAsia="华文新魏" w:cs="华文新魏"/>
        <w:spacing w:val="7"/>
        <w:sz w:val="20"/>
        <w:szCs w:val="20"/>
      </w:rPr>
      <w:t>云</w:t>
    </w:r>
    <w:r>
      <w:rPr>
        <w:rFonts w:ascii="华文新魏" w:hAnsi="华文新魏" w:eastAsia="华文新魏" w:cs="华文新魏"/>
        <w:spacing w:val="-7"/>
        <w:sz w:val="20"/>
        <w:szCs w:val="20"/>
      </w:rPr>
      <w:t xml:space="preserve"> </w:t>
    </w:r>
    <w:r>
      <w:rPr>
        <w:rFonts w:ascii="华文新魏" w:hAnsi="华文新魏" w:eastAsia="华文新魏" w:cs="华文新魏"/>
        <w:spacing w:val="7"/>
        <w:sz w:val="20"/>
        <w:szCs w:val="20"/>
      </w:rPr>
      <w:t>南省富源县通泰石灰岩矿采矿权出让收益评估报告</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71622">
    <w:pPr>
      <w:spacing w:before="52" w:line="236" w:lineRule="auto"/>
      <w:ind w:left="1867"/>
      <w:rPr>
        <w:rFonts w:ascii="华文新魏" w:hAnsi="华文新魏" w:eastAsia="华文新魏" w:cs="华文新魏"/>
        <w:sz w:val="20"/>
        <w:szCs w:val="20"/>
      </w:rPr>
    </w:pPr>
    <w:r>
      <w:pict>
        <v:shape id="_x0000_s2061" o:spid="_x0000_s2061" style="position:absolute;left:0pt;margin-left:89.85pt;margin-top:57.4pt;height:0.75pt;width:424.65pt;mso-position-horizontal-relative:page;mso-position-vertical-relative:page;z-index:251671552;mso-width-relative:page;mso-height-relative:page;" fillcolor="#000000" filled="t" stroked="f" coordsize="8492,15" o:allowincell="f" path="m0,0l8492,0,8492,14,0,14,0,0xe">
          <v:fill on="t" focussize="0,0"/>
          <v:stroke on="f"/>
          <v:imagedata o:title=""/>
          <o:lock v:ext="edit"/>
        </v:shape>
      </w:pict>
    </w:r>
    <w:r>
      <w:rPr>
        <w:rFonts w:ascii="华文新魏" w:hAnsi="华文新魏" w:eastAsia="华文新魏" w:cs="华文新魏"/>
        <w:spacing w:val="7"/>
        <w:sz w:val="20"/>
        <w:szCs w:val="20"/>
      </w:rPr>
      <w:t>云</w:t>
    </w:r>
    <w:r>
      <w:rPr>
        <w:rFonts w:ascii="华文新魏" w:hAnsi="华文新魏" w:eastAsia="华文新魏" w:cs="华文新魏"/>
        <w:spacing w:val="-7"/>
        <w:sz w:val="20"/>
        <w:szCs w:val="20"/>
      </w:rPr>
      <w:t xml:space="preserve"> </w:t>
    </w:r>
    <w:r>
      <w:rPr>
        <w:rFonts w:ascii="华文新魏" w:hAnsi="华文新魏" w:eastAsia="华文新魏" w:cs="华文新魏"/>
        <w:spacing w:val="7"/>
        <w:sz w:val="20"/>
        <w:szCs w:val="20"/>
      </w:rPr>
      <w:t>南省富源县通泰石灰岩矿采矿权出让收益评估报告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62B11B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19"/>
      <w:szCs w:val="19"/>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8" Type="http://schemas.openxmlformats.org/officeDocument/2006/relationships/fontTable" Target="fontTable.xml"/><Relationship Id="rId87" Type="http://schemas.openxmlformats.org/officeDocument/2006/relationships/customXml" Target="../customXml/item1.xml"/><Relationship Id="rId86" Type="http://schemas.openxmlformats.org/officeDocument/2006/relationships/image" Target="media/image9.jpeg"/><Relationship Id="rId85" Type="http://schemas.openxmlformats.org/officeDocument/2006/relationships/image" Target="media/image8.jpeg"/><Relationship Id="rId84" Type="http://schemas.openxmlformats.org/officeDocument/2006/relationships/image" Target="media/image7.png"/><Relationship Id="rId83" Type="http://schemas.openxmlformats.org/officeDocument/2006/relationships/image" Target="media/image6.png"/><Relationship Id="rId82" Type="http://schemas.openxmlformats.org/officeDocument/2006/relationships/image" Target="media/image5.jpeg"/><Relationship Id="rId81" Type="http://schemas.openxmlformats.org/officeDocument/2006/relationships/image" Target="media/image4.jpeg"/><Relationship Id="rId80" Type="http://schemas.openxmlformats.org/officeDocument/2006/relationships/image" Target="media/image3.jpeg"/><Relationship Id="rId8" Type="http://schemas.openxmlformats.org/officeDocument/2006/relationships/footer" Target="footer2.xml"/><Relationship Id="rId79" Type="http://schemas.openxmlformats.org/officeDocument/2006/relationships/image" Target="media/image2.jpeg"/><Relationship Id="rId78" Type="http://schemas.openxmlformats.org/officeDocument/2006/relationships/image" Target="media/image1.jpeg"/><Relationship Id="rId77" Type="http://schemas.openxmlformats.org/officeDocument/2006/relationships/theme" Target="theme/theme1.xml"/><Relationship Id="rId76" Type="http://schemas.openxmlformats.org/officeDocument/2006/relationships/footer" Target="footer46.xml"/><Relationship Id="rId75" Type="http://schemas.openxmlformats.org/officeDocument/2006/relationships/header" Target="header26.xml"/><Relationship Id="rId74" Type="http://schemas.openxmlformats.org/officeDocument/2006/relationships/footer" Target="footer45.xml"/><Relationship Id="rId73" Type="http://schemas.openxmlformats.org/officeDocument/2006/relationships/header" Target="header25.xml"/><Relationship Id="rId72" Type="http://schemas.openxmlformats.org/officeDocument/2006/relationships/footer" Target="footer44.xml"/><Relationship Id="rId71" Type="http://schemas.openxmlformats.org/officeDocument/2006/relationships/header" Target="header24.xml"/><Relationship Id="rId70" Type="http://schemas.openxmlformats.org/officeDocument/2006/relationships/footer" Target="footer43.xml"/><Relationship Id="rId7" Type="http://schemas.openxmlformats.org/officeDocument/2006/relationships/header" Target="header2.xml"/><Relationship Id="rId69" Type="http://schemas.openxmlformats.org/officeDocument/2006/relationships/header" Target="header23.xml"/><Relationship Id="rId68" Type="http://schemas.openxmlformats.org/officeDocument/2006/relationships/footer" Target="footer42.xml"/><Relationship Id="rId67" Type="http://schemas.openxmlformats.org/officeDocument/2006/relationships/footer" Target="footer41.xml"/><Relationship Id="rId66" Type="http://schemas.openxmlformats.org/officeDocument/2006/relationships/footer" Target="footer40.xml"/><Relationship Id="rId65" Type="http://schemas.openxmlformats.org/officeDocument/2006/relationships/footer" Target="footer39.xml"/><Relationship Id="rId64" Type="http://schemas.openxmlformats.org/officeDocument/2006/relationships/footer" Target="footer38.xml"/><Relationship Id="rId63" Type="http://schemas.openxmlformats.org/officeDocument/2006/relationships/header" Target="header22.xml"/><Relationship Id="rId62" Type="http://schemas.openxmlformats.org/officeDocument/2006/relationships/footer" Target="footer37.xml"/><Relationship Id="rId61" Type="http://schemas.openxmlformats.org/officeDocument/2006/relationships/header" Target="header21.xml"/><Relationship Id="rId60" Type="http://schemas.openxmlformats.org/officeDocument/2006/relationships/footer" Target="footer36.xml"/><Relationship Id="rId6" Type="http://schemas.openxmlformats.org/officeDocument/2006/relationships/footer" Target="footer1.xml"/><Relationship Id="rId59" Type="http://schemas.openxmlformats.org/officeDocument/2006/relationships/header" Target="header20.xml"/><Relationship Id="rId58" Type="http://schemas.openxmlformats.org/officeDocument/2006/relationships/footer" Target="footer35.xml"/><Relationship Id="rId57" Type="http://schemas.openxmlformats.org/officeDocument/2006/relationships/header" Target="header19.xml"/><Relationship Id="rId56" Type="http://schemas.openxmlformats.org/officeDocument/2006/relationships/footer" Target="footer34.xml"/><Relationship Id="rId55" Type="http://schemas.openxmlformats.org/officeDocument/2006/relationships/footer" Target="footer33.xml"/><Relationship Id="rId54" Type="http://schemas.openxmlformats.org/officeDocument/2006/relationships/header" Target="header18.xml"/><Relationship Id="rId53" Type="http://schemas.openxmlformats.org/officeDocument/2006/relationships/footer" Target="footer32.xml"/><Relationship Id="rId52" Type="http://schemas.openxmlformats.org/officeDocument/2006/relationships/header" Target="header17.xml"/><Relationship Id="rId51" Type="http://schemas.openxmlformats.org/officeDocument/2006/relationships/footer" Target="footer31.xml"/><Relationship Id="rId50" Type="http://schemas.openxmlformats.org/officeDocument/2006/relationships/header" Target="header16.xml"/><Relationship Id="rId5" Type="http://schemas.openxmlformats.org/officeDocument/2006/relationships/header" Target="header1.xml"/><Relationship Id="rId49" Type="http://schemas.openxmlformats.org/officeDocument/2006/relationships/footer" Target="footer30.xml"/><Relationship Id="rId48" Type="http://schemas.openxmlformats.org/officeDocument/2006/relationships/header" Target="header15.xml"/><Relationship Id="rId47" Type="http://schemas.openxmlformats.org/officeDocument/2006/relationships/footer" Target="footer29.xml"/><Relationship Id="rId46" Type="http://schemas.openxmlformats.org/officeDocument/2006/relationships/header" Target="header14.xml"/><Relationship Id="rId45" Type="http://schemas.openxmlformats.org/officeDocument/2006/relationships/footer" Target="footer28.xml"/><Relationship Id="rId44" Type="http://schemas.openxmlformats.org/officeDocument/2006/relationships/header" Target="header13.xml"/><Relationship Id="rId43" Type="http://schemas.openxmlformats.org/officeDocument/2006/relationships/footer" Target="footer27.xml"/><Relationship Id="rId42" Type="http://schemas.openxmlformats.org/officeDocument/2006/relationships/footer" Target="footer26.xml"/><Relationship Id="rId41" Type="http://schemas.openxmlformats.org/officeDocument/2006/relationships/header" Target="header12.xml"/><Relationship Id="rId40" Type="http://schemas.openxmlformats.org/officeDocument/2006/relationships/footer" Target="footer25.xml"/><Relationship Id="rId4" Type="http://schemas.openxmlformats.org/officeDocument/2006/relationships/endnotes" Target="endnotes.xml"/><Relationship Id="rId39" Type="http://schemas.openxmlformats.org/officeDocument/2006/relationships/header" Target="header11.xml"/><Relationship Id="rId38" Type="http://schemas.openxmlformats.org/officeDocument/2006/relationships/footer" Target="footer24.xml"/><Relationship Id="rId37" Type="http://schemas.openxmlformats.org/officeDocument/2006/relationships/footer" Target="footer23.xml"/><Relationship Id="rId36" Type="http://schemas.openxmlformats.org/officeDocument/2006/relationships/footer" Target="footer22.xml"/><Relationship Id="rId35" Type="http://schemas.openxmlformats.org/officeDocument/2006/relationships/footer" Target="footer21.xml"/><Relationship Id="rId34" Type="http://schemas.openxmlformats.org/officeDocument/2006/relationships/footer" Target="footer20.xml"/><Relationship Id="rId33" Type="http://schemas.openxmlformats.org/officeDocument/2006/relationships/footer" Target="footer19.xml"/><Relationship Id="rId32" Type="http://schemas.openxmlformats.org/officeDocument/2006/relationships/footer" Target="footer18.xml"/><Relationship Id="rId31" Type="http://schemas.openxmlformats.org/officeDocument/2006/relationships/footer" Target="footer17.xml"/><Relationship Id="rId30" Type="http://schemas.openxmlformats.org/officeDocument/2006/relationships/footer" Target="footer16.xml"/><Relationship Id="rId3" Type="http://schemas.openxmlformats.org/officeDocument/2006/relationships/footnotes" Target="footnotes.xml"/><Relationship Id="rId29" Type="http://schemas.openxmlformats.org/officeDocument/2006/relationships/footer" Target="footer15.xml"/><Relationship Id="rId28" Type="http://schemas.openxmlformats.org/officeDocument/2006/relationships/footer" Target="footer14.xml"/><Relationship Id="rId27" Type="http://schemas.openxmlformats.org/officeDocument/2006/relationships/footer" Target="footer13.xml"/><Relationship Id="rId26" Type="http://schemas.openxmlformats.org/officeDocument/2006/relationships/header" Target="header10.xml"/><Relationship Id="rId25" Type="http://schemas.openxmlformats.org/officeDocument/2006/relationships/footer" Target="footer12.xml"/><Relationship Id="rId24" Type="http://schemas.openxmlformats.org/officeDocument/2006/relationships/header" Target="header9.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header" Target="header8.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7.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47</Pages>
  <Words>14227</Words>
  <Characters>16849</Characters>
  <TotalTime>0</TotalTime>
  <ScaleCrop>false</ScaleCrop>
  <LinksUpToDate>false</LinksUpToDate>
  <CharactersWithSpaces>17921</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2024-08-12T17:17:00Z</dcterms:created>
  <dc:creator>caifengxia</dc:creator>
  <cp:lastModifiedBy>郭丽娜</cp:lastModifiedBy>
  <dcterms:modified xsi:type="dcterms:W3CDTF">2026-08-13T01:30:51Z</dcterms:modified>
  <dc:title>*有限责任公司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2026-08-13T09:30:22Z</vt:filetime>
  </property>
  <property fmtid="{D5CDD505-2E9C-101B-9397-08002B2CF9AE}" pid="4" name="KSOTemplateDocerSaveRecord">
    <vt:lpwstr>eyJoZGlkIjoiYTA0OTFiNTllN2E3YTc2MDc5ZTIwYTg0ZjFlZjFlMWQiLCJ1c2VySWQiOiIzNzMyMDUyODEifQ==</vt:lpwstr>
  </property>
  <property fmtid="{D5CDD505-2E9C-101B-9397-08002B2CF9AE}" pid="5" name="KSOProductBuildVer">
    <vt:lpwstr>2052-12.1.0.28043</vt:lpwstr>
  </property>
  <property fmtid="{D5CDD505-2E9C-101B-9397-08002B2CF9AE}" pid="6" name="ICV">
    <vt:lpwstr>3693013DE6EF422F9E6B3C3055C899CB_13</vt:lpwstr>
  </property>
</Properties>
</file>