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151D2">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曲靖市生态环境局关于</w:t>
      </w:r>
      <w:r>
        <w:rPr>
          <w:rFonts w:hint="eastAsia" w:ascii="Times New Roman" w:hAnsi="Times New Roman" w:eastAsia="方正小标宋_GBK" w:cs="Times New Roman"/>
          <w:sz w:val="44"/>
          <w:szCs w:val="44"/>
          <w:lang w:val="en-US" w:eastAsia="zh-CN"/>
        </w:rPr>
        <w:t>曲靖市罗平县农村供水保障专项行动建设项目</w:t>
      </w:r>
      <w:r>
        <w:rPr>
          <w:rFonts w:hint="default" w:ascii="Times New Roman" w:hAnsi="Times New Roman" w:eastAsia="方正小标宋_GBK" w:cs="Times New Roman"/>
          <w:sz w:val="44"/>
          <w:szCs w:val="44"/>
        </w:rPr>
        <w:t>环境影响报告表</w:t>
      </w:r>
    </w:p>
    <w:p w14:paraId="20AA7FD0">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lang w:val="en-US"/>
        </w:rPr>
      </w:pPr>
      <w:r>
        <w:rPr>
          <w:rFonts w:hint="default" w:ascii="Times New Roman" w:hAnsi="Times New Roman" w:eastAsia="方正小标宋_GBK" w:cs="Times New Roman"/>
          <w:sz w:val="44"/>
          <w:szCs w:val="44"/>
        </w:rPr>
        <w:t>的批复</w:t>
      </w:r>
    </w:p>
    <w:p w14:paraId="6C66293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rPr>
      </w:pPr>
    </w:p>
    <w:p w14:paraId="24089E16">
      <w:pPr>
        <w:keepNext w:val="0"/>
        <w:keepLines w:val="0"/>
        <w:pageBreakBefore w:val="0"/>
        <w:widowControl w:val="0"/>
        <w:pBdr>
          <w:top w:val="none" w:color="auto" w:sz="0" w:space="1"/>
          <w:left w:val="none" w:color="auto" w:sz="0" w:space="4"/>
          <w:bottom w:val="none" w:color="FF0000" w:sz="0" w:space="1"/>
          <w:right w:val="none" w:color="auto" w:sz="0" w:space="4"/>
          <w:between w:val="none" w:color="auto" w:sz="0" w:space="0"/>
        </w:pBdr>
        <w:kinsoku/>
        <w:wordWrap/>
        <w:overflowPunct/>
        <w:topLinePunct w:val="0"/>
        <w:autoSpaceDE/>
        <w:autoSpaceDN/>
        <w:bidi w:val="0"/>
        <w:adjustRightInd/>
        <w:snapToGrid/>
        <w:spacing w:line="360" w:lineRule="exact"/>
        <w:jc w:val="center"/>
        <w:textAlignment w:val="auto"/>
        <w:rPr>
          <w:rFonts w:hint="eastAsia"/>
          <w:lang w:val="en-US" w:eastAsia="zh-CN"/>
        </w:rPr>
      </w:pPr>
      <w:r>
        <w:rPr>
          <w:rFonts w:hint="eastAsia"/>
        </w:rPr>
        <w:t>曲环审</w:t>
      </w:r>
      <w:r>
        <w:rPr>
          <w:rFonts w:hint="default"/>
        </w:rPr>
        <w:t>〔</w:t>
      </w:r>
      <w:r>
        <w:rPr>
          <w:rFonts w:hint="eastAsia"/>
          <w:lang w:val="en-US" w:eastAsia="zh-CN"/>
        </w:rPr>
        <w:t>2026</w:t>
      </w:r>
      <w:r>
        <w:rPr>
          <w:rFonts w:hint="default"/>
        </w:rPr>
        <w:t>〕</w:t>
      </w:r>
      <w:r>
        <w:rPr>
          <w:rFonts w:hint="eastAsia"/>
          <w:lang w:val="en-US" w:eastAsia="zh-CN"/>
        </w:rPr>
        <w:t>7-4号</w:t>
      </w:r>
    </w:p>
    <w:p w14:paraId="5F2A68E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lang w:val="en-US" w:eastAsia="zh-CN"/>
        </w:rPr>
      </w:pPr>
      <w:r>
        <w:rPr>
          <w:rFonts w:hint="eastAsia"/>
          <w:lang w:val="en-US" w:eastAsia="zh-CN"/>
        </w:rPr>
        <w:t xml:space="preserve">  </w:t>
      </w:r>
    </w:p>
    <w:p w14:paraId="71688091">
      <w:pPr>
        <w:rPr>
          <w:rFonts w:hint="default" w:ascii="Times New Roman" w:hAnsi="Times New Roman" w:eastAsia="方正仿宋_GBK" w:cs="Times New Roman"/>
          <w:smallCaps w:val="0"/>
          <w:spacing w:val="0"/>
          <w:kern w:val="21"/>
          <w:sz w:val="32"/>
          <w:szCs w:val="32"/>
          <w:lang w:val="en-US" w:eastAsia="zh-CN" w:bidi="ar-SA"/>
        </w:rPr>
      </w:pPr>
      <w:r>
        <w:rPr>
          <w:rFonts w:hint="eastAsia" w:ascii="Times New Roman" w:hAnsi="Times New Roman" w:eastAsia="方正仿宋_GBK" w:cs="Times New Roman"/>
          <w:smallCaps w:val="0"/>
          <w:spacing w:val="0"/>
          <w:kern w:val="21"/>
          <w:sz w:val="32"/>
          <w:szCs w:val="32"/>
          <w:lang w:val="en-US" w:eastAsia="zh-CN" w:bidi="ar-SA"/>
        </w:rPr>
        <w:t>罗平县水务局</w:t>
      </w:r>
      <w:r>
        <w:rPr>
          <w:rFonts w:hint="default" w:ascii="Times New Roman" w:hAnsi="Times New Roman" w:eastAsia="方正仿宋_GBK" w:cs="Times New Roman"/>
          <w:smallCaps w:val="0"/>
          <w:spacing w:val="0"/>
          <w:kern w:val="21"/>
          <w:sz w:val="32"/>
          <w:szCs w:val="32"/>
          <w:lang w:val="en-US" w:eastAsia="zh-CN" w:bidi="ar-SA"/>
        </w:rPr>
        <w:t>：</w:t>
      </w:r>
    </w:p>
    <w:p w14:paraId="7237D5FC">
      <w:pPr>
        <w:keepNext w:val="0"/>
        <w:keepLines w:val="0"/>
        <w:pageBreakBefore w:val="0"/>
        <w:widowControl w:val="0"/>
        <w:kinsoku/>
        <w:wordWrap/>
        <w:overflowPunct/>
        <w:topLinePunct w:val="0"/>
        <w:autoSpaceDE w:val="0"/>
        <w:autoSpaceDN w:val="0"/>
        <w:bidi w:val="0"/>
        <w:adjustRightInd/>
        <w:snapToGrid/>
        <w:spacing w:line="240" w:lineRule="auto"/>
        <w:ind w:leftChars="0" w:firstLine="632" w:firstLineChars="200"/>
        <w:jc w:val="both"/>
        <w:textAlignment w:val="auto"/>
        <w:rPr>
          <w:rFonts w:hint="default" w:ascii="Times New Roman" w:hAnsi="Times New Roman" w:eastAsia="方正仿宋_GBK" w:cs="Times New Roman"/>
          <w:smallCaps w:val="0"/>
          <w:spacing w:val="0"/>
          <w:kern w:val="21"/>
          <w:sz w:val="32"/>
          <w:szCs w:val="32"/>
          <w:lang w:val="en-US" w:eastAsia="zh-CN" w:bidi="ar-SA"/>
        </w:rPr>
      </w:pPr>
      <w:r>
        <w:rPr>
          <w:rFonts w:hint="default" w:ascii="Times New Roman" w:hAnsi="Times New Roman" w:eastAsia="方正仿宋_GBK" w:cs="Times New Roman"/>
          <w:smallCaps w:val="0"/>
          <w:spacing w:val="0"/>
          <w:kern w:val="21"/>
          <w:sz w:val="32"/>
          <w:szCs w:val="32"/>
          <w:lang w:val="en-US" w:eastAsia="zh-CN" w:bidi="ar-SA"/>
        </w:rPr>
        <w:t>你</w:t>
      </w:r>
      <w:r>
        <w:rPr>
          <w:rFonts w:hint="eastAsia" w:cs="Times New Roman"/>
          <w:smallCaps w:val="0"/>
          <w:spacing w:val="0"/>
          <w:kern w:val="21"/>
          <w:sz w:val="32"/>
          <w:szCs w:val="32"/>
          <w:lang w:val="en-US" w:eastAsia="zh-CN" w:bidi="ar-SA"/>
        </w:rPr>
        <w:t>单位</w:t>
      </w:r>
      <w:r>
        <w:rPr>
          <w:rFonts w:hint="default" w:ascii="Times New Roman" w:hAnsi="Times New Roman" w:eastAsia="方正仿宋_GBK" w:cs="Times New Roman"/>
          <w:smallCaps w:val="0"/>
          <w:spacing w:val="0"/>
          <w:kern w:val="21"/>
          <w:sz w:val="32"/>
          <w:szCs w:val="32"/>
          <w:lang w:val="en-US" w:eastAsia="zh-CN" w:bidi="ar-SA"/>
        </w:rPr>
        <w:t>申请审批的《曲靖市罗平县农村供水保障专项行动建设项目</w:t>
      </w:r>
      <w:r>
        <w:rPr>
          <w:rFonts w:hint="default" w:ascii="Times New Roman" w:hAnsi="Times New Roman" w:eastAsia="方正仿宋_GBK" w:cs="Times New Roman"/>
          <w:smallCaps w:val="0"/>
          <w:spacing w:val="0"/>
          <w:kern w:val="21"/>
          <w:sz w:val="32"/>
          <w:szCs w:val="32"/>
          <w:lang w:val="zh-CN" w:eastAsia="zh-CN" w:bidi="ar-SA"/>
        </w:rPr>
        <w:t>环境影响</w:t>
      </w:r>
      <w:r>
        <w:rPr>
          <w:rFonts w:hint="default" w:ascii="Times New Roman" w:hAnsi="Times New Roman" w:eastAsia="方正仿宋_GBK" w:cs="Times New Roman"/>
          <w:smallCaps w:val="0"/>
          <w:spacing w:val="0"/>
          <w:kern w:val="21"/>
          <w:sz w:val="32"/>
          <w:szCs w:val="32"/>
          <w:lang w:val="en-US" w:eastAsia="zh-CN" w:bidi="ar-SA"/>
        </w:rPr>
        <w:t>报告表》（以下简称《报告表》）及相关附件材料收悉。经研究，批复如下：</w:t>
      </w:r>
    </w:p>
    <w:p w14:paraId="0CE4736C">
      <w:pPr>
        <w:keepNext w:val="0"/>
        <w:keepLines w:val="0"/>
        <w:pageBreakBefore w:val="0"/>
        <w:widowControl w:val="0"/>
        <w:kinsoku/>
        <w:wordWrap/>
        <w:overflowPunct/>
        <w:topLinePunct w:val="0"/>
        <w:autoSpaceDE w:val="0"/>
        <w:autoSpaceDN w:val="0"/>
        <w:bidi w:val="0"/>
        <w:adjustRightInd/>
        <w:snapToGrid/>
        <w:spacing w:line="240" w:lineRule="auto"/>
        <w:ind w:leftChars="0" w:firstLine="632" w:firstLineChars="200"/>
        <w:jc w:val="both"/>
        <w:textAlignment w:val="auto"/>
        <w:rPr>
          <w:rFonts w:hint="default" w:ascii="Times New Roman" w:hAnsi="Times New Roman" w:eastAsia="方正仿宋_GBK" w:cs="Times New Roman"/>
          <w:smallCaps w:val="0"/>
          <w:spacing w:val="0"/>
          <w:kern w:val="21"/>
          <w:sz w:val="32"/>
          <w:szCs w:val="32"/>
          <w:lang w:val="en-US" w:eastAsia="zh-CN" w:bidi="ar-SA"/>
        </w:rPr>
      </w:pPr>
      <w:r>
        <w:rPr>
          <w:rFonts w:hint="default" w:ascii="Times New Roman" w:hAnsi="Times New Roman" w:eastAsia="方正仿宋_GBK" w:cs="Times New Roman"/>
          <w:smallCaps w:val="0"/>
          <w:spacing w:val="0"/>
          <w:kern w:val="21"/>
          <w:sz w:val="32"/>
          <w:szCs w:val="32"/>
          <w:lang w:val="en-US" w:eastAsia="zh-CN" w:bidi="ar-SA"/>
        </w:rPr>
        <w:t>一、该</w:t>
      </w:r>
      <w:r>
        <w:rPr>
          <w:rFonts w:hint="eastAsia" w:cs="Times New Roman"/>
          <w:smallCaps w:val="0"/>
          <w:spacing w:val="0"/>
          <w:kern w:val="21"/>
          <w:sz w:val="32"/>
          <w:szCs w:val="32"/>
          <w:lang w:val="en-US" w:eastAsia="zh-CN" w:bidi="ar-SA"/>
        </w:rPr>
        <w:t>建设</w:t>
      </w:r>
      <w:r>
        <w:rPr>
          <w:rFonts w:hint="default" w:ascii="Times New Roman" w:hAnsi="Times New Roman" w:eastAsia="方正仿宋_GBK" w:cs="Times New Roman"/>
          <w:smallCaps w:val="0"/>
          <w:spacing w:val="0"/>
          <w:kern w:val="21"/>
          <w:sz w:val="32"/>
          <w:szCs w:val="32"/>
          <w:lang w:val="en-US" w:eastAsia="zh-CN" w:bidi="ar-SA"/>
        </w:rPr>
        <w:t>项目位于曲靖市罗平县罗雄街道、九龙街道、阿岗镇、板桥镇、富乐镇、大水井乡、老厂乡、钟山乡、长底乡、鲁布革乡、旧屋基乡境内，工程名称具体为：板桥镇集镇供水保障工程、钟山乡自然能提水供水保障工程、罗平县九龙街道堵木撒召农村供水保障工程、大洼子居委会管网延伸工程、罗雄街道补歹中和村委会18个自然村农村供水保障工程、罗雄街道中和补歹农村供水保障取水工程、阿岗镇农村供水保障工程、富乐镇大麦田水厂供水保障工程、大水井乡小鸡灯村委会农村供水保障工程、革来片区农村供水保障工程、波罗湾片区农村供水保障工程、碳山片区农村供水保障工程、幸多禄片区农村供水保障工程、湾子水厂输水主管改造工程、金歹片区农村供水保障工程、俄党片区农村供水保障工程、浪歪片区农村供水保障工程、老厂乡集镇供水保障工程、长底乡农村供水保障工程、旧屋基乡农村供水保障工程。</w:t>
      </w:r>
      <w:r>
        <w:rPr>
          <w:rFonts w:hint="eastAsia" w:ascii="Times New Roman" w:hAnsi="Times New Roman" w:cs="Times New Roman"/>
          <w:smallCaps w:val="0"/>
          <w:spacing w:val="0"/>
          <w:kern w:val="21"/>
          <w:sz w:val="32"/>
          <w:szCs w:val="32"/>
          <w:lang w:val="en-US" w:eastAsia="zh-CN" w:bidi="ar-SA"/>
        </w:rPr>
        <w:t>主要</w:t>
      </w:r>
      <w:r>
        <w:rPr>
          <w:rFonts w:hint="default" w:ascii="Times New Roman" w:hAnsi="Times New Roman" w:eastAsia="方正仿宋_GBK" w:cs="Times New Roman"/>
          <w:smallCaps w:val="0"/>
          <w:spacing w:val="0"/>
          <w:kern w:val="21"/>
          <w:sz w:val="32"/>
          <w:szCs w:val="32"/>
          <w:lang w:val="en-US" w:eastAsia="zh-CN" w:bidi="ar-SA"/>
        </w:rPr>
        <w:t>建设内容及规模：工程建设总件数为20件，其中：泵站提水工程9件，管网延伸工程9件，改造工程1件，取水工程1件，新建水厂5个，安装一体化净水设备4套，管网2433.8千米，计量设施43953套，年供水规模996.28万立方米。项目总投资27884万元，其中环保投资151.2万元，</w:t>
      </w:r>
    </w:p>
    <w:p w14:paraId="62F7F95F">
      <w:pPr>
        <w:keepNext w:val="0"/>
        <w:keepLines w:val="0"/>
        <w:pageBreakBefore w:val="0"/>
        <w:widowControl w:val="0"/>
        <w:kinsoku/>
        <w:wordWrap/>
        <w:overflowPunct/>
        <w:topLinePunct w:val="0"/>
        <w:autoSpaceDE w:val="0"/>
        <w:autoSpaceDN w:val="0"/>
        <w:bidi w:val="0"/>
        <w:adjustRightInd/>
        <w:snapToGrid/>
        <w:spacing w:line="240" w:lineRule="auto"/>
        <w:ind w:leftChars="0" w:firstLine="632" w:firstLineChars="200"/>
        <w:jc w:val="both"/>
        <w:textAlignment w:val="auto"/>
        <w:rPr>
          <w:rFonts w:hint="default" w:ascii="Times New Roman" w:hAnsi="Times New Roman" w:eastAsia="方正仿宋_GBK" w:cs="Times New Roman"/>
          <w:smallCaps w:val="0"/>
          <w:spacing w:val="0"/>
          <w:kern w:val="21"/>
          <w:sz w:val="32"/>
          <w:szCs w:val="32"/>
          <w:lang w:val="en-US" w:eastAsia="zh-CN" w:bidi="ar-SA"/>
        </w:rPr>
      </w:pPr>
      <w:r>
        <w:rPr>
          <w:rFonts w:hint="default" w:ascii="Times New Roman" w:hAnsi="Times New Roman" w:eastAsia="方正仿宋_GBK" w:cs="Times New Roman"/>
          <w:smallCaps w:val="0"/>
          <w:spacing w:val="0"/>
          <w:kern w:val="21"/>
          <w:sz w:val="32"/>
          <w:szCs w:val="32"/>
          <w:lang w:val="en-US" w:eastAsia="zh-CN" w:bidi="ar-SA"/>
        </w:rPr>
        <w:t>根据《报告表》评价结论、技术审查意见，项目水厂、取水泵站等永久用地范围均不涉及占用依法设立的自然保护区、风景名胜区、饮用水水源保护区、国家公园、生态保护红线等环境敏感区，管网管线为临时用地，主要依托现有道路布设，部分无法避让的管网需穿越或占用生态保护红线、永久基本农田、饮用水水源保护区，已经取得罗平县人民政府出具的</w:t>
      </w:r>
      <w:r>
        <w:rPr>
          <w:rFonts w:hint="eastAsia" w:cs="Times New Roman"/>
          <w:smallCaps w:val="0"/>
          <w:spacing w:val="0"/>
          <w:kern w:val="21"/>
          <w:sz w:val="32"/>
          <w:szCs w:val="32"/>
          <w:lang w:val="en-US" w:eastAsia="zh-CN" w:bidi="ar-SA"/>
        </w:rPr>
        <w:t>“</w:t>
      </w:r>
      <w:r>
        <w:rPr>
          <w:rFonts w:hint="default" w:ascii="Times New Roman" w:hAnsi="Times New Roman" w:eastAsia="方正仿宋_GBK" w:cs="Times New Roman"/>
          <w:smallCaps w:val="0"/>
          <w:spacing w:val="0"/>
          <w:kern w:val="21"/>
          <w:sz w:val="32"/>
          <w:szCs w:val="32"/>
          <w:lang w:val="en-US" w:eastAsia="zh-CN" w:bidi="ar-SA"/>
        </w:rPr>
        <w:t>项目生态保护红线准入</w:t>
      </w:r>
      <w:r>
        <w:rPr>
          <w:rFonts w:hint="eastAsia" w:cs="Times New Roman"/>
          <w:smallCaps w:val="0"/>
          <w:spacing w:val="0"/>
          <w:kern w:val="21"/>
          <w:sz w:val="32"/>
          <w:szCs w:val="32"/>
          <w:lang w:val="en-US" w:eastAsia="zh-CN" w:bidi="ar-SA"/>
        </w:rPr>
        <w:t>”</w:t>
      </w:r>
      <w:r>
        <w:rPr>
          <w:rFonts w:hint="default" w:ascii="Times New Roman" w:hAnsi="Times New Roman" w:eastAsia="方正仿宋_GBK" w:cs="Times New Roman"/>
          <w:smallCaps w:val="0"/>
          <w:spacing w:val="0"/>
          <w:kern w:val="21"/>
          <w:sz w:val="32"/>
          <w:szCs w:val="32"/>
          <w:lang w:val="en-US" w:eastAsia="zh-CN" w:bidi="ar-SA"/>
        </w:rPr>
        <w:t>的认定意见，在施工结束后及时开展恢复治理工作。在全面落实《报告表》提出的各项生态保护和污染防治措施的前提下，项目建设对环境的不利影响可以降低或得到有效控制，我局原则同意你</w:t>
      </w:r>
      <w:r>
        <w:rPr>
          <w:rFonts w:hint="eastAsia" w:cs="Times New Roman"/>
          <w:smallCaps w:val="0"/>
          <w:spacing w:val="0"/>
          <w:kern w:val="21"/>
          <w:sz w:val="32"/>
          <w:szCs w:val="32"/>
          <w:lang w:val="en-US" w:eastAsia="zh-CN" w:bidi="ar-SA"/>
        </w:rPr>
        <w:t>单位</w:t>
      </w:r>
      <w:r>
        <w:rPr>
          <w:rFonts w:hint="default" w:ascii="Times New Roman" w:hAnsi="Times New Roman" w:eastAsia="方正仿宋_GBK" w:cs="Times New Roman"/>
          <w:smallCaps w:val="0"/>
          <w:spacing w:val="0"/>
          <w:kern w:val="21"/>
          <w:sz w:val="32"/>
          <w:szCs w:val="32"/>
          <w:lang w:val="en-US" w:eastAsia="zh-CN" w:bidi="ar-SA"/>
        </w:rPr>
        <w:t>按《报告表》中所列建设项目的地点、性质、规模和拟采取的环境保护措施建设。</w:t>
      </w:r>
    </w:p>
    <w:p w14:paraId="0058B7FD">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632" w:firstLineChars="200"/>
        <w:textAlignment w:val="auto"/>
        <w:rPr>
          <w:rFonts w:hint="default" w:ascii="Times New Roman" w:hAnsi="Times New Roman" w:eastAsia="方正仿宋_GBK" w:cs="Times New Roman"/>
          <w:spacing w:val="0"/>
          <w:kern w:val="21"/>
          <w:sz w:val="32"/>
          <w:szCs w:val="32"/>
          <w:lang w:eastAsia="zh-CN"/>
        </w:rPr>
      </w:pPr>
      <w:r>
        <w:rPr>
          <w:rFonts w:hint="default" w:ascii="Times New Roman" w:hAnsi="Times New Roman" w:eastAsia="方正仿宋_GBK" w:cs="Times New Roman"/>
          <w:spacing w:val="0"/>
          <w:kern w:val="21"/>
          <w:sz w:val="32"/>
          <w:szCs w:val="32"/>
          <w:lang w:eastAsia="zh-CN"/>
        </w:rPr>
        <w:t>二、</w:t>
      </w:r>
      <w:r>
        <w:rPr>
          <w:rFonts w:hint="default" w:ascii="Times New Roman" w:hAnsi="Times New Roman" w:eastAsia="方正仿宋_GBK" w:cs="Times New Roman"/>
          <w:spacing w:val="0"/>
          <w:kern w:val="21"/>
          <w:sz w:val="32"/>
          <w:szCs w:val="32"/>
        </w:rPr>
        <w:t>项目建设</w:t>
      </w:r>
      <w:r>
        <w:rPr>
          <w:rFonts w:hint="default" w:ascii="Times New Roman" w:hAnsi="Times New Roman" w:eastAsia="方正仿宋_GBK" w:cs="Times New Roman"/>
          <w:spacing w:val="0"/>
          <w:kern w:val="21"/>
          <w:sz w:val="32"/>
          <w:szCs w:val="32"/>
          <w:lang w:eastAsia="zh-CN"/>
        </w:rPr>
        <w:t>和运营过程中应全面</w:t>
      </w:r>
      <w:r>
        <w:rPr>
          <w:rFonts w:hint="default" w:ascii="Times New Roman" w:hAnsi="Times New Roman" w:eastAsia="方正仿宋_GBK" w:cs="Times New Roman"/>
          <w:spacing w:val="0"/>
          <w:kern w:val="21"/>
          <w:sz w:val="32"/>
          <w:szCs w:val="32"/>
        </w:rPr>
        <w:t>落实《报告</w:t>
      </w:r>
      <w:r>
        <w:rPr>
          <w:rFonts w:hint="default" w:ascii="Times New Roman" w:hAnsi="Times New Roman" w:eastAsia="方正仿宋_GBK" w:cs="Times New Roman"/>
          <w:spacing w:val="0"/>
          <w:kern w:val="21"/>
          <w:sz w:val="32"/>
          <w:szCs w:val="32"/>
          <w:lang w:eastAsia="zh-CN"/>
        </w:rPr>
        <w:t>表</w:t>
      </w:r>
      <w:r>
        <w:rPr>
          <w:rFonts w:hint="default" w:ascii="Times New Roman" w:hAnsi="Times New Roman" w:eastAsia="方正仿宋_GBK" w:cs="Times New Roman"/>
          <w:spacing w:val="0"/>
          <w:kern w:val="21"/>
          <w:sz w:val="32"/>
          <w:szCs w:val="32"/>
        </w:rPr>
        <w:t>》提出的各项污染防治</w:t>
      </w:r>
      <w:r>
        <w:rPr>
          <w:rFonts w:hint="default" w:ascii="Times New Roman" w:hAnsi="Times New Roman" w:eastAsia="方正仿宋_GBK" w:cs="Times New Roman"/>
          <w:spacing w:val="0"/>
          <w:kern w:val="21"/>
          <w:sz w:val="32"/>
          <w:szCs w:val="32"/>
          <w:lang w:eastAsia="zh-CN"/>
        </w:rPr>
        <w:t>和生态保护</w:t>
      </w:r>
      <w:r>
        <w:rPr>
          <w:rFonts w:hint="default" w:ascii="Times New Roman" w:hAnsi="Times New Roman" w:eastAsia="方正仿宋_GBK" w:cs="Times New Roman"/>
          <w:spacing w:val="0"/>
          <w:kern w:val="21"/>
          <w:sz w:val="32"/>
          <w:szCs w:val="32"/>
        </w:rPr>
        <w:t>措施，并</w:t>
      </w:r>
      <w:r>
        <w:rPr>
          <w:rFonts w:hint="default" w:ascii="Times New Roman" w:hAnsi="Times New Roman" w:eastAsia="方正仿宋_GBK" w:cs="Times New Roman"/>
          <w:spacing w:val="0"/>
          <w:kern w:val="21"/>
          <w:sz w:val="32"/>
          <w:szCs w:val="32"/>
          <w:lang w:eastAsia="zh-CN"/>
        </w:rPr>
        <w:t>重点</w:t>
      </w:r>
      <w:r>
        <w:rPr>
          <w:rFonts w:hint="default" w:ascii="Times New Roman" w:hAnsi="Times New Roman" w:eastAsia="方正仿宋_GBK" w:cs="Times New Roman"/>
          <w:spacing w:val="0"/>
          <w:kern w:val="21"/>
          <w:sz w:val="32"/>
          <w:szCs w:val="32"/>
        </w:rPr>
        <w:t>做好以下工作</w:t>
      </w:r>
      <w:r>
        <w:rPr>
          <w:rFonts w:hint="default" w:ascii="Times New Roman" w:hAnsi="Times New Roman" w:eastAsia="方正仿宋_GBK" w:cs="Times New Roman"/>
          <w:spacing w:val="0"/>
          <w:kern w:val="21"/>
          <w:sz w:val="32"/>
          <w:szCs w:val="32"/>
          <w:lang w:eastAsia="zh-CN"/>
        </w:rPr>
        <w:t>。</w:t>
      </w:r>
    </w:p>
    <w:p w14:paraId="47E30D98">
      <w:pPr>
        <w:keepNext w:val="0"/>
        <w:keepLines w:val="0"/>
        <w:pageBreakBefore w:val="0"/>
        <w:widowControl w:val="0"/>
        <w:kinsoku/>
        <w:wordWrap/>
        <w:overflowPunct/>
        <w:topLinePunct w:val="0"/>
        <w:autoSpaceDE/>
        <w:autoSpaceDN/>
        <w:bidi w:val="0"/>
        <w:adjustRightInd/>
        <w:snapToGrid/>
        <w:spacing w:line="240" w:lineRule="auto"/>
        <w:ind w:left="0" w:leftChars="0" w:firstLine="632" w:firstLineChars="200"/>
        <w:textAlignment w:val="auto"/>
        <w:rPr>
          <w:rFonts w:hint="default" w:ascii="Times New Roman" w:hAnsi="Times New Roman" w:eastAsia="方正仿宋_GBK" w:cs="Times New Roman"/>
          <w:spacing w:val="0"/>
          <w:kern w:val="21"/>
          <w:sz w:val="32"/>
          <w:szCs w:val="32"/>
          <w:lang w:val="en-US" w:eastAsia="zh-CN"/>
        </w:rPr>
      </w:pPr>
      <w:r>
        <w:rPr>
          <w:rFonts w:hint="default" w:ascii="Times New Roman" w:hAnsi="Times New Roman" w:eastAsia="方正仿宋_GBK" w:cs="Times New Roman"/>
          <w:smallCaps w:val="0"/>
          <w:spacing w:val="0"/>
          <w:kern w:val="21"/>
          <w:sz w:val="32"/>
          <w:szCs w:val="32"/>
          <w:lang w:val="en-US" w:eastAsia="zh-CN" w:bidi="ar-SA"/>
        </w:rPr>
        <w:t>（一）加强施工期环境管理。施工现场设置1.8</w:t>
      </w:r>
      <w:r>
        <w:rPr>
          <w:rFonts w:hint="default" w:ascii="Times New Roman" w:hAnsi="Times New Roman" w:eastAsia="方正仿宋_GBK" w:cs="Times New Roman"/>
          <w:spacing w:val="0"/>
          <w:kern w:val="21"/>
          <w:sz w:val="32"/>
          <w:szCs w:val="32"/>
        </w:rPr>
        <w:t>-</w:t>
      </w:r>
      <w:r>
        <w:rPr>
          <w:rFonts w:hint="default" w:ascii="Times New Roman" w:hAnsi="Times New Roman" w:eastAsia="方正仿宋_GBK" w:cs="Times New Roman"/>
          <w:smallCaps w:val="0"/>
          <w:spacing w:val="0"/>
          <w:kern w:val="21"/>
          <w:sz w:val="32"/>
          <w:szCs w:val="32"/>
          <w:lang w:val="en-US" w:eastAsia="zh-CN" w:bidi="ar-SA"/>
        </w:rPr>
        <w:t>2.5m高的施工围挡，</w:t>
      </w:r>
      <w:r>
        <w:rPr>
          <w:rFonts w:hint="default" w:ascii="Times New Roman" w:hAnsi="Times New Roman" w:eastAsia="方正仿宋_GBK" w:cs="Times New Roman"/>
          <w:spacing w:val="0"/>
          <w:kern w:val="21"/>
          <w:sz w:val="32"/>
          <w:szCs w:val="32"/>
          <w:lang w:eastAsia="zh-CN"/>
        </w:rPr>
        <w:t>施工</w:t>
      </w:r>
      <w:r>
        <w:rPr>
          <w:rFonts w:hint="default" w:ascii="Times New Roman" w:hAnsi="Times New Roman" w:eastAsia="方正仿宋_GBK" w:cs="Times New Roman"/>
          <w:spacing w:val="0"/>
          <w:kern w:val="21"/>
          <w:sz w:val="32"/>
          <w:szCs w:val="32"/>
        </w:rPr>
        <w:t>过程中严格执行各项防尘措施，减小扬尘对周围环境的影响</w:t>
      </w:r>
      <w:r>
        <w:rPr>
          <w:rFonts w:hint="eastAsia" w:cs="Times New Roman"/>
          <w:spacing w:val="0"/>
          <w:kern w:val="21"/>
          <w:sz w:val="32"/>
          <w:szCs w:val="32"/>
          <w:lang w:val="en-US" w:eastAsia="zh-CN" w:bidi="ar-SA"/>
        </w:rPr>
        <w:t>。</w:t>
      </w:r>
      <w:r>
        <w:rPr>
          <w:rFonts w:hint="default" w:ascii="Times New Roman" w:hAnsi="Times New Roman" w:eastAsia="方正仿宋_GBK" w:cs="Times New Roman"/>
          <w:color w:val="auto"/>
          <w:spacing w:val="0"/>
          <w:kern w:val="21"/>
          <w:sz w:val="32"/>
          <w:szCs w:val="32"/>
          <w:highlight w:val="none"/>
          <w:vertAlign w:val="baseline"/>
          <w:lang w:val="zh-CN" w:eastAsia="zh-CN"/>
        </w:rPr>
        <w:t>施工废水</w:t>
      </w:r>
      <w:r>
        <w:rPr>
          <w:rFonts w:hint="default" w:ascii="Times New Roman" w:hAnsi="Times New Roman" w:eastAsia="方正仿宋_GBK" w:cs="Times New Roman"/>
          <w:b w:val="0"/>
          <w:bCs w:val="0"/>
          <w:color w:val="auto"/>
          <w:spacing w:val="0"/>
          <w:kern w:val="21"/>
          <w:sz w:val="32"/>
          <w:szCs w:val="32"/>
          <w:highlight w:val="none"/>
          <w:lang w:val="en-US" w:eastAsia="zh-CN"/>
        </w:rPr>
        <w:t>经收集沉淀处理后全部回用</w:t>
      </w:r>
      <w:r>
        <w:rPr>
          <w:rFonts w:hint="default" w:ascii="Times New Roman" w:hAnsi="Times New Roman" w:eastAsia="方正仿宋_GBK" w:cs="Times New Roman"/>
          <w:color w:val="auto"/>
          <w:spacing w:val="0"/>
          <w:kern w:val="21"/>
          <w:sz w:val="32"/>
          <w:szCs w:val="32"/>
          <w:highlight w:val="none"/>
          <w:vertAlign w:val="baseline"/>
          <w:lang w:val="zh-CN" w:eastAsia="zh-CN"/>
        </w:rPr>
        <w:t>，不外排</w:t>
      </w:r>
      <w:r>
        <w:rPr>
          <w:rFonts w:hint="eastAsia" w:cs="Times New Roman"/>
          <w:color w:val="auto"/>
          <w:spacing w:val="0"/>
          <w:kern w:val="21"/>
          <w:sz w:val="32"/>
          <w:szCs w:val="32"/>
          <w:highlight w:val="none"/>
          <w:vertAlign w:val="baseline"/>
          <w:lang w:val="zh-CN" w:eastAsia="zh-CN"/>
        </w:rPr>
        <w:t>；</w:t>
      </w:r>
      <w:r>
        <w:rPr>
          <w:rFonts w:hint="default" w:ascii="Times New Roman" w:hAnsi="Times New Roman" w:eastAsia="方正仿宋_GBK" w:cs="Times New Roman"/>
          <w:color w:val="auto"/>
          <w:spacing w:val="0"/>
          <w:kern w:val="21"/>
          <w:sz w:val="32"/>
          <w:szCs w:val="32"/>
          <w:highlight w:val="none"/>
          <w:vertAlign w:val="baseline"/>
          <w:lang w:val="zh-CN" w:eastAsia="zh-CN"/>
        </w:rPr>
        <w:t>初期雨水经收集池收集处理后</w:t>
      </w:r>
      <w:r>
        <w:rPr>
          <w:rFonts w:hint="default" w:ascii="Times New Roman" w:hAnsi="Times New Roman" w:eastAsia="方正仿宋_GBK" w:cs="Times New Roman"/>
          <w:b w:val="0"/>
          <w:bCs w:val="0"/>
          <w:color w:val="auto"/>
          <w:spacing w:val="0"/>
          <w:kern w:val="21"/>
          <w:sz w:val="32"/>
          <w:szCs w:val="32"/>
          <w:highlight w:val="none"/>
          <w:lang w:val="en-US" w:eastAsia="zh-CN"/>
        </w:rPr>
        <w:t>全部回用</w:t>
      </w:r>
      <w:r>
        <w:rPr>
          <w:rFonts w:hint="default" w:ascii="Times New Roman" w:hAnsi="Times New Roman" w:eastAsia="方正仿宋_GBK" w:cs="Times New Roman"/>
          <w:color w:val="auto"/>
          <w:spacing w:val="0"/>
          <w:kern w:val="21"/>
          <w:sz w:val="32"/>
          <w:szCs w:val="32"/>
          <w:highlight w:val="none"/>
          <w:vertAlign w:val="baseline"/>
          <w:lang w:val="zh-CN" w:eastAsia="zh-CN"/>
        </w:rPr>
        <w:t>，不外排</w:t>
      </w:r>
      <w:r>
        <w:rPr>
          <w:rFonts w:hint="eastAsia" w:cs="Times New Roman"/>
          <w:spacing w:val="0"/>
          <w:kern w:val="21"/>
          <w:sz w:val="32"/>
          <w:szCs w:val="32"/>
          <w:lang w:val="en-US" w:eastAsia="zh-CN" w:bidi="ar-SA"/>
        </w:rPr>
        <w:t>。</w:t>
      </w:r>
      <w:r>
        <w:rPr>
          <w:rFonts w:hint="default" w:ascii="Times New Roman" w:hAnsi="Times New Roman" w:eastAsia="方正仿宋_GBK" w:cs="Times New Roman"/>
          <w:spacing w:val="0"/>
          <w:kern w:val="21"/>
          <w:sz w:val="32"/>
          <w:szCs w:val="32"/>
        </w:rPr>
        <w:t>选用低噪声施工设备</w:t>
      </w:r>
      <w:r>
        <w:rPr>
          <w:rFonts w:hint="default" w:ascii="Times New Roman" w:hAnsi="Times New Roman" w:eastAsia="方正仿宋_GBK" w:cs="Times New Roman"/>
          <w:spacing w:val="0"/>
          <w:kern w:val="21"/>
          <w:sz w:val="32"/>
          <w:szCs w:val="32"/>
          <w:lang w:eastAsia="zh-CN"/>
        </w:rPr>
        <w:t>，采取</w:t>
      </w:r>
      <w:r>
        <w:rPr>
          <w:rFonts w:hint="default" w:ascii="Times New Roman" w:hAnsi="Times New Roman" w:eastAsia="方正仿宋_GBK" w:cs="Times New Roman"/>
          <w:spacing w:val="0"/>
          <w:kern w:val="21"/>
          <w:sz w:val="32"/>
          <w:szCs w:val="32"/>
        </w:rPr>
        <w:t>合理布局施工场地、安排施工时间、加强施工现场管理等措施，确保施工噪声排放</w:t>
      </w:r>
      <w:r>
        <w:rPr>
          <w:rFonts w:hint="default" w:ascii="Times New Roman" w:hAnsi="Times New Roman" w:eastAsia="方正仿宋_GBK" w:cs="Times New Roman"/>
          <w:spacing w:val="0"/>
          <w:kern w:val="21"/>
          <w:sz w:val="32"/>
          <w:szCs w:val="32"/>
          <w:lang w:eastAsia="zh-CN"/>
        </w:rPr>
        <w:t>满足</w:t>
      </w:r>
      <w:r>
        <w:rPr>
          <w:rFonts w:hint="default" w:ascii="Times New Roman" w:hAnsi="Times New Roman" w:eastAsia="方正仿宋_GBK" w:cs="Times New Roman"/>
          <w:spacing w:val="0"/>
          <w:kern w:val="21"/>
          <w:sz w:val="32"/>
          <w:szCs w:val="32"/>
        </w:rPr>
        <w:t>《建筑施工噪声排放标准》（GB12523-20</w:t>
      </w:r>
      <w:r>
        <w:rPr>
          <w:rFonts w:hint="default" w:ascii="Times New Roman" w:hAnsi="Times New Roman" w:eastAsia="方正仿宋_GBK" w:cs="Times New Roman"/>
          <w:spacing w:val="0"/>
          <w:kern w:val="21"/>
          <w:sz w:val="32"/>
          <w:szCs w:val="32"/>
          <w:lang w:val="en-US" w:eastAsia="zh-CN"/>
        </w:rPr>
        <w:t>25</w:t>
      </w:r>
      <w:r>
        <w:rPr>
          <w:rFonts w:hint="default" w:ascii="Times New Roman" w:hAnsi="Times New Roman" w:eastAsia="方正仿宋_GBK" w:cs="Times New Roman"/>
          <w:spacing w:val="0"/>
          <w:kern w:val="21"/>
          <w:sz w:val="32"/>
          <w:szCs w:val="32"/>
        </w:rPr>
        <w:t>）</w:t>
      </w:r>
      <w:r>
        <w:rPr>
          <w:rFonts w:hint="default" w:ascii="Times New Roman" w:hAnsi="Times New Roman" w:eastAsia="方正仿宋_GBK" w:cs="Times New Roman"/>
          <w:spacing w:val="0"/>
          <w:kern w:val="21"/>
          <w:sz w:val="32"/>
          <w:szCs w:val="32"/>
          <w:lang w:eastAsia="zh-CN"/>
        </w:rPr>
        <w:t>要求</w:t>
      </w:r>
      <w:r>
        <w:rPr>
          <w:rFonts w:hint="default" w:ascii="Times New Roman" w:hAnsi="Times New Roman" w:eastAsia="方正仿宋_GBK" w:cs="Times New Roman"/>
          <w:i w:val="0"/>
          <w:caps w:val="0"/>
          <w:color w:val="auto"/>
          <w:spacing w:val="0"/>
          <w:kern w:val="21"/>
          <w:sz w:val="32"/>
          <w:szCs w:val="32"/>
          <w:highlight w:val="none"/>
          <w:shd w:val="clear" w:color="auto" w:fill="auto"/>
          <w:lang w:val="en-US" w:eastAsia="zh-CN"/>
        </w:rPr>
        <w:t>。</w:t>
      </w:r>
      <w:r>
        <w:rPr>
          <w:rFonts w:hint="default" w:ascii="Times New Roman" w:hAnsi="Times New Roman" w:eastAsia="方正仿宋_GBK" w:cs="Times New Roman"/>
          <w:spacing w:val="0"/>
          <w:kern w:val="21"/>
          <w:sz w:val="32"/>
          <w:szCs w:val="32"/>
          <w:lang w:val="en-US" w:eastAsia="zh-CN"/>
        </w:rPr>
        <w:t>禁止夜间施工，确需夜间施工的，须办理相关手续，并公告周边居民；土石方用于地面平整、基坑回填。建筑垃圾回收利用，不能回收利用的委托具备资质的单位外运处置；严格在项目范围内施工，加强施工环境管理，设立围栏及警示标识，施工结束后尽快对临时占地进行恢复治理。</w:t>
      </w:r>
    </w:p>
    <w:p w14:paraId="29129F9E">
      <w:pPr>
        <w:keepNext w:val="0"/>
        <w:keepLines w:val="0"/>
        <w:pageBreakBefore w:val="0"/>
        <w:widowControl w:val="0"/>
        <w:kinsoku/>
        <w:wordWrap/>
        <w:overflowPunct/>
        <w:topLinePunct w:val="0"/>
        <w:autoSpaceDE/>
        <w:autoSpaceDN/>
        <w:bidi w:val="0"/>
        <w:adjustRightInd/>
        <w:snapToGrid/>
        <w:spacing w:line="240" w:lineRule="auto"/>
        <w:ind w:left="0" w:leftChars="0" w:firstLine="632" w:firstLineChars="200"/>
        <w:textAlignment w:val="auto"/>
        <w:rPr>
          <w:rFonts w:hint="default" w:ascii="Times New Roman" w:hAnsi="Times New Roman" w:eastAsia="方正仿宋_GBK" w:cs="Times New Roman"/>
          <w:spacing w:val="0"/>
          <w:kern w:val="21"/>
          <w:sz w:val="32"/>
          <w:szCs w:val="32"/>
        </w:rPr>
      </w:pPr>
      <w:r>
        <w:rPr>
          <w:rFonts w:hint="default" w:ascii="Times New Roman" w:hAnsi="Times New Roman" w:eastAsia="方正仿宋_GBK" w:cs="Times New Roman"/>
          <w:spacing w:val="0"/>
          <w:kern w:val="21"/>
          <w:sz w:val="32"/>
          <w:szCs w:val="32"/>
          <w:lang w:val="en-US" w:eastAsia="zh-CN"/>
        </w:rPr>
        <w:t>（二）严格落实水污染防治措施。项目区排水实行雨污分流，雨水经厂区外截排水沟收集后外排；5座水厂生产废水经各水厂设置的回收水池收集沉淀处理后上清液（80%）作为原水回用于生产，其余（20%）下浊液进入沉淀池沉淀处理后用于周边农田灌溉，废水均不外排；各水厂生活污水分别经设置的化粪池（其中鲁西水厂、中和水厂、钟山水厂、长底水厂分别设置2m</w:t>
      </w:r>
      <w:r>
        <w:rPr>
          <w:rFonts w:hint="default" w:ascii="Times New Roman" w:hAnsi="Times New Roman" w:eastAsia="方正仿宋_GBK" w:cs="Times New Roman"/>
          <w:spacing w:val="0"/>
          <w:kern w:val="21"/>
          <w:sz w:val="32"/>
          <w:szCs w:val="32"/>
          <w:vertAlign w:val="superscript"/>
          <w:lang w:val="en-US" w:eastAsia="zh-CN"/>
        </w:rPr>
        <w:t>3</w:t>
      </w:r>
      <w:r>
        <w:rPr>
          <w:rFonts w:hint="default" w:ascii="Times New Roman" w:hAnsi="Times New Roman" w:eastAsia="方正仿宋_GBK" w:cs="Times New Roman"/>
          <w:spacing w:val="0"/>
          <w:kern w:val="21"/>
          <w:sz w:val="32"/>
          <w:szCs w:val="32"/>
          <w:lang w:val="en-US" w:eastAsia="zh-CN"/>
        </w:rPr>
        <w:t>化粪池，板桥水厂设置4m</w:t>
      </w:r>
      <w:r>
        <w:rPr>
          <w:rFonts w:hint="default" w:ascii="Times New Roman" w:hAnsi="Times New Roman" w:eastAsia="方正仿宋_GBK" w:cs="Times New Roman"/>
          <w:spacing w:val="0"/>
          <w:kern w:val="21"/>
          <w:sz w:val="32"/>
          <w:szCs w:val="32"/>
          <w:vertAlign w:val="superscript"/>
          <w:lang w:val="en-US" w:eastAsia="zh-CN"/>
        </w:rPr>
        <w:t>3</w:t>
      </w:r>
      <w:r>
        <w:rPr>
          <w:rFonts w:hint="default" w:ascii="Times New Roman" w:hAnsi="Times New Roman" w:eastAsia="方正仿宋_GBK" w:cs="Times New Roman"/>
          <w:spacing w:val="0"/>
          <w:kern w:val="21"/>
          <w:sz w:val="32"/>
          <w:szCs w:val="32"/>
          <w:lang w:val="en-US" w:eastAsia="zh-CN"/>
        </w:rPr>
        <w:t>化粪池）收集后定期清掏用于周边农田施肥，不外排。</w:t>
      </w:r>
    </w:p>
    <w:p w14:paraId="0F410453">
      <w:pPr>
        <w:keepNext w:val="0"/>
        <w:keepLines w:val="0"/>
        <w:pageBreakBefore w:val="0"/>
        <w:widowControl w:val="0"/>
        <w:kinsoku/>
        <w:wordWrap/>
        <w:overflowPunct/>
        <w:topLinePunct w:val="0"/>
        <w:autoSpaceDE/>
        <w:autoSpaceDN/>
        <w:bidi w:val="0"/>
        <w:adjustRightInd/>
        <w:snapToGrid/>
        <w:spacing w:line="240" w:lineRule="auto"/>
        <w:ind w:left="0" w:leftChars="0" w:firstLine="632" w:firstLineChars="200"/>
        <w:textAlignment w:val="auto"/>
        <w:rPr>
          <w:rFonts w:hint="default" w:ascii="Times New Roman" w:hAnsi="Times New Roman" w:eastAsia="方正仿宋_GBK" w:cs="Times New Roman"/>
          <w:spacing w:val="0"/>
          <w:kern w:val="21"/>
          <w:sz w:val="32"/>
          <w:szCs w:val="32"/>
          <w:lang w:val="en-US" w:eastAsia="zh-CN"/>
        </w:rPr>
      </w:pPr>
      <w:r>
        <w:rPr>
          <w:rFonts w:hint="default" w:ascii="Times New Roman" w:hAnsi="Times New Roman" w:eastAsia="方正仿宋_GBK" w:cs="Times New Roman"/>
          <w:spacing w:val="0"/>
          <w:kern w:val="21"/>
          <w:sz w:val="32"/>
          <w:szCs w:val="32"/>
          <w:lang w:val="en-US" w:eastAsia="zh-CN"/>
        </w:rPr>
        <w:t>（三）落实大气污染防治措施。加快污泥转运周期，减少堆放时间，定期喷洒除臭剂，确保排放满足《恶臭污染物排放标准》GB14554-93表1二级标准要求。</w:t>
      </w:r>
    </w:p>
    <w:p w14:paraId="180FE83E">
      <w:pPr>
        <w:keepNext w:val="0"/>
        <w:keepLines w:val="0"/>
        <w:pageBreakBefore w:val="0"/>
        <w:widowControl w:val="0"/>
        <w:kinsoku/>
        <w:wordWrap/>
        <w:overflowPunct/>
        <w:topLinePunct w:val="0"/>
        <w:autoSpaceDE/>
        <w:autoSpaceDN/>
        <w:bidi w:val="0"/>
        <w:adjustRightInd/>
        <w:snapToGrid/>
        <w:spacing w:line="240" w:lineRule="auto"/>
        <w:ind w:left="0" w:leftChars="0" w:firstLine="632" w:firstLineChars="200"/>
        <w:textAlignment w:val="auto"/>
        <w:rPr>
          <w:rFonts w:hint="default" w:ascii="Times New Roman" w:hAnsi="Times New Roman" w:eastAsia="方正仿宋_GBK" w:cs="Times New Roman"/>
          <w:spacing w:val="0"/>
          <w:kern w:val="21"/>
          <w:sz w:val="32"/>
          <w:szCs w:val="32"/>
          <w:lang w:val="en-US" w:eastAsia="zh-CN"/>
        </w:rPr>
      </w:pPr>
      <w:r>
        <w:rPr>
          <w:rFonts w:hint="default" w:ascii="Times New Roman" w:hAnsi="Times New Roman" w:eastAsia="方正仿宋_GBK" w:cs="Times New Roman"/>
          <w:spacing w:val="0"/>
          <w:kern w:val="21"/>
          <w:sz w:val="32"/>
          <w:szCs w:val="32"/>
          <w:lang w:val="en-US" w:eastAsia="zh-CN"/>
        </w:rPr>
        <w:t>（四）落实噪声污染防治措施。选用低噪音设备，设备尽量设置于室内并合理布置产噪设备，加强设备管理，采取隔声、定期检修等措施降噪</w:t>
      </w:r>
      <w:r>
        <w:rPr>
          <w:rFonts w:hint="eastAsia" w:cs="Times New Roman"/>
          <w:spacing w:val="0"/>
          <w:kern w:val="21"/>
          <w:sz w:val="32"/>
          <w:szCs w:val="32"/>
          <w:lang w:val="en-US" w:eastAsia="zh-CN"/>
        </w:rPr>
        <w:t>，</w:t>
      </w:r>
      <w:r>
        <w:rPr>
          <w:rFonts w:hint="default" w:ascii="Times New Roman" w:hAnsi="Times New Roman" w:eastAsia="方正仿宋_GBK" w:cs="Times New Roman"/>
          <w:spacing w:val="0"/>
          <w:kern w:val="21"/>
          <w:sz w:val="32"/>
          <w:szCs w:val="32"/>
          <w:lang w:val="en-US" w:eastAsia="zh-CN"/>
        </w:rPr>
        <w:t>确保厂界噪声满足《工业企业厂界环境噪声排放标准》（GB12348-2008）中1类标准。</w:t>
      </w:r>
    </w:p>
    <w:p w14:paraId="0F53F0EB">
      <w:pPr>
        <w:keepNext w:val="0"/>
        <w:keepLines w:val="0"/>
        <w:pageBreakBefore w:val="0"/>
        <w:widowControl w:val="0"/>
        <w:kinsoku/>
        <w:wordWrap/>
        <w:overflowPunct/>
        <w:topLinePunct w:val="0"/>
        <w:bidi w:val="0"/>
        <w:adjustRightInd/>
        <w:snapToGrid/>
        <w:spacing w:line="240" w:lineRule="auto"/>
        <w:ind w:left="0" w:leftChars="0" w:right="0" w:rightChars="0" w:firstLine="632" w:firstLineChars="200"/>
        <w:textAlignment w:val="auto"/>
        <w:rPr>
          <w:rFonts w:hint="default" w:ascii="Times New Roman" w:hAnsi="Times New Roman" w:eastAsia="方正仿宋_GBK" w:cs="Times New Roman"/>
          <w:smallCaps w:val="0"/>
          <w:spacing w:val="0"/>
          <w:kern w:val="21"/>
          <w:sz w:val="32"/>
          <w:szCs w:val="32"/>
          <w:lang w:val="en-US" w:eastAsia="zh-CN" w:bidi="ar-SA"/>
        </w:rPr>
      </w:pPr>
      <w:r>
        <w:rPr>
          <w:rFonts w:hint="default" w:ascii="Times New Roman" w:hAnsi="Times New Roman" w:eastAsia="方正仿宋_GBK" w:cs="Times New Roman"/>
          <w:smallCaps w:val="0"/>
          <w:spacing w:val="0"/>
          <w:kern w:val="21"/>
          <w:sz w:val="32"/>
          <w:szCs w:val="32"/>
          <w:lang w:val="en-US" w:eastAsia="zh-CN" w:bidi="ar-SA"/>
        </w:rPr>
        <w:t>（五）妥善处理固体废物。各水厂分别</w:t>
      </w:r>
      <w:r>
        <w:rPr>
          <w:rFonts w:hint="default" w:ascii="Times New Roman" w:hAnsi="Times New Roman" w:eastAsia="方正仿宋_GBK" w:cs="Times New Roman"/>
          <w:smallCaps w:val="0"/>
          <w:spacing w:val="0"/>
          <w:kern w:val="21"/>
          <w:sz w:val="32"/>
          <w:szCs w:val="32"/>
          <w:lang w:val="en-US" w:eastAsia="zh-CN"/>
        </w:rPr>
        <w:t>建设1间5㎡危废暂存间</w:t>
      </w:r>
      <w:r>
        <w:rPr>
          <w:rFonts w:hint="default" w:ascii="Times New Roman" w:hAnsi="Times New Roman" w:eastAsia="方正仿宋_GBK" w:cs="Times New Roman"/>
          <w:smallCaps w:val="0"/>
          <w:spacing w:val="0"/>
          <w:kern w:val="21"/>
          <w:sz w:val="32"/>
          <w:szCs w:val="32"/>
          <w:lang w:val="en-US" w:eastAsia="zh-CN" w:bidi="ar-SA"/>
        </w:rPr>
        <w:t>，在线监测废液、废机油收集后暂存于危险废物暂存间内，委托有资质单位处置，其收集、暂存及转运过程中的管理应严格按照《危险废物贮存污染控制标准》（GB18597-2023）及</w:t>
      </w:r>
      <w:bookmarkStart w:id="0" w:name="OLE_LINK3"/>
      <w:r>
        <w:rPr>
          <w:rFonts w:hint="default" w:ascii="Times New Roman" w:hAnsi="Times New Roman" w:eastAsia="方正仿宋_GBK" w:cs="Times New Roman"/>
          <w:smallCaps w:val="0"/>
          <w:spacing w:val="0"/>
          <w:kern w:val="21"/>
          <w:sz w:val="32"/>
          <w:szCs w:val="32"/>
          <w:lang w:val="en-US" w:eastAsia="zh-CN" w:bidi="ar-SA"/>
        </w:rPr>
        <w:t>《危险废物转移管理办法》</w:t>
      </w:r>
      <w:bookmarkEnd w:id="0"/>
      <w:r>
        <w:rPr>
          <w:rFonts w:hint="default" w:ascii="Times New Roman" w:hAnsi="Times New Roman" w:eastAsia="方正仿宋_GBK" w:cs="Times New Roman"/>
          <w:smallCaps w:val="0"/>
          <w:spacing w:val="0"/>
          <w:kern w:val="21"/>
          <w:sz w:val="32"/>
          <w:szCs w:val="32"/>
          <w:lang w:val="en-US" w:eastAsia="zh-CN" w:bidi="ar-SA"/>
        </w:rPr>
        <w:t>进行，并做好台账记录；生活垃圾集中收集后运送至周边村庄垃圾收集点后按照当地环卫部门要求处置；各水厂污泥经干化/脱水后定期委托当地农民清运作为农肥，其中鲁西水厂、中和水厂、长底水厂分别设置1座5m</w:t>
      </w:r>
      <w:r>
        <w:rPr>
          <w:rFonts w:hint="default" w:ascii="Times New Roman" w:hAnsi="Times New Roman" w:eastAsia="方正仿宋_GBK" w:cs="Times New Roman"/>
          <w:smallCaps w:val="0"/>
          <w:spacing w:val="0"/>
          <w:kern w:val="21"/>
          <w:sz w:val="32"/>
          <w:szCs w:val="32"/>
          <w:vertAlign w:val="superscript"/>
          <w:lang w:val="en-US" w:eastAsia="zh-CN" w:bidi="ar-SA"/>
        </w:rPr>
        <w:t>3</w:t>
      </w:r>
      <w:r>
        <w:rPr>
          <w:rFonts w:hint="default" w:ascii="Times New Roman" w:hAnsi="Times New Roman" w:eastAsia="方正仿宋_GBK" w:cs="Times New Roman"/>
          <w:smallCaps w:val="0"/>
          <w:spacing w:val="0"/>
          <w:kern w:val="21"/>
          <w:sz w:val="32"/>
          <w:szCs w:val="32"/>
          <w:lang w:val="en-US" w:eastAsia="zh-CN" w:bidi="ar-SA"/>
        </w:rPr>
        <w:t>污泥干化池，钟山水厂设置1座10m</w:t>
      </w:r>
      <w:r>
        <w:rPr>
          <w:rFonts w:hint="default" w:ascii="Times New Roman" w:hAnsi="Times New Roman" w:eastAsia="方正仿宋_GBK" w:cs="Times New Roman"/>
          <w:smallCaps w:val="0"/>
          <w:spacing w:val="0"/>
          <w:kern w:val="21"/>
          <w:sz w:val="32"/>
          <w:szCs w:val="32"/>
          <w:vertAlign w:val="superscript"/>
          <w:lang w:val="en-US" w:eastAsia="zh-CN" w:bidi="ar-SA"/>
        </w:rPr>
        <w:t>3</w:t>
      </w:r>
      <w:r>
        <w:rPr>
          <w:rFonts w:hint="default" w:ascii="Times New Roman" w:hAnsi="Times New Roman" w:eastAsia="方正仿宋_GBK" w:cs="Times New Roman"/>
          <w:smallCaps w:val="0"/>
          <w:spacing w:val="0"/>
          <w:kern w:val="21"/>
          <w:sz w:val="32"/>
          <w:szCs w:val="32"/>
          <w:lang w:val="en-US" w:eastAsia="zh-CN" w:bidi="ar-SA"/>
        </w:rPr>
        <w:t>污泥干化池，板桥水厂设置污泥脱水间1座，配套一台DL-403浓缩脱水一体机；废弃包装收集后出售给废物回收部门。</w:t>
      </w:r>
    </w:p>
    <w:p w14:paraId="3F5FD4A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Chars="0" w:right="0" w:firstLine="632" w:firstLineChars="200"/>
        <w:jc w:val="both"/>
        <w:textAlignment w:val="auto"/>
        <w:rPr>
          <w:rFonts w:hint="default" w:ascii="Times New Roman" w:hAnsi="Times New Roman" w:eastAsia="方正仿宋_GBK" w:cs="Times New Roman"/>
          <w:b w:val="0"/>
          <w:bCs w:val="0"/>
          <w:color w:val="auto"/>
          <w:spacing w:val="0"/>
          <w:kern w:val="21"/>
          <w:sz w:val="32"/>
          <w:szCs w:val="32"/>
          <w:highlight w:val="none"/>
          <w:lang w:val="zh-CN" w:eastAsia="zh-CN"/>
        </w:rPr>
      </w:pPr>
      <w:r>
        <w:rPr>
          <w:rFonts w:hint="default" w:ascii="Times New Roman" w:hAnsi="Times New Roman" w:eastAsia="方正仿宋_GBK" w:cs="Times New Roman"/>
          <w:b w:val="0"/>
          <w:bCs w:val="0"/>
          <w:color w:val="auto"/>
          <w:spacing w:val="0"/>
          <w:kern w:val="21"/>
          <w:sz w:val="32"/>
          <w:szCs w:val="32"/>
          <w:highlight w:val="none"/>
          <w:lang w:val="zh-CN" w:eastAsia="zh-CN"/>
        </w:rPr>
        <w:t>（六）</w:t>
      </w:r>
      <w:r>
        <w:rPr>
          <w:rFonts w:hint="default" w:ascii="Times New Roman" w:hAnsi="Times New Roman" w:eastAsia="方正仿宋_GBK" w:cs="Times New Roman"/>
          <w:bCs/>
          <w:smallCaps w:val="0"/>
          <w:spacing w:val="0"/>
          <w:kern w:val="21"/>
          <w:sz w:val="32"/>
          <w:szCs w:val="32"/>
          <w:lang w:val="en-US" w:eastAsia="zh-CN"/>
        </w:rPr>
        <w:t>加强应急处置</w:t>
      </w:r>
      <w:r>
        <w:rPr>
          <w:rFonts w:hint="default" w:ascii="Times New Roman" w:hAnsi="Times New Roman" w:eastAsia="方正仿宋_GBK" w:cs="Times New Roman"/>
          <w:smallCaps w:val="0"/>
          <w:spacing w:val="0"/>
          <w:kern w:val="21"/>
          <w:sz w:val="32"/>
          <w:szCs w:val="32"/>
          <w:lang w:val="en-US" w:eastAsia="zh-CN" w:bidi="ar-SA"/>
        </w:rPr>
        <w:t>。</w:t>
      </w:r>
      <w:r>
        <w:rPr>
          <w:rFonts w:hint="default" w:ascii="Times New Roman" w:hAnsi="Times New Roman" w:eastAsia="方正仿宋_GBK" w:cs="Times New Roman"/>
          <w:bCs/>
          <w:smallCaps w:val="0"/>
          <w:spacing w:val="0"/>
          <w:kern w:val="21"/>
          <w:sz w:val="32"/>
          <w:szCs w:val="32"/>
          <w:lang w:eastAsia="zh-CN"/>
        </w:rPr>
        <w:t>制定环境风险及突发环境事件应急预案并报市生态环境局罗平分局备案。按照“预防为主”的原则，做好日常环境管理工作，认真落实环境风险事故防范措施及应急措施，同时</w:t>
      </w:r>
      <w:r>
        <w:rPr>
          <w:rFonts w:hint="default" w:ascii="Times New Roman" w:hAnsi="Times New Roman" w:eastAsia="方正仿宋_GBK" w:cs="Times New Roman"/>
          <w:bCs/>
          <w:smallCaps w:val="0"/>
          <w:spacing w:val="0"/>
          <w:kern w:val="21"/>
          <w:sz w:val="32"/>
          <w:szCs w:val="32"/>
          <w:lang w:val="en-US" w:eastAsia="zh-CN"/>
        </w:rPr>
        <w:t>对项目污染治理设施开展安全风险辨识管理，严防突发环境事件发生。</w:t>
      </w:r>
    </w:p>
    <w:p w14:paraId="62EA2F1B">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632" w:firstLineChars="200"/>
        <w:textAlignment w:val="auto"/>
        <w:rPr>
          <w:rFonts w:hint="default" w:ascii="Times New Roman" w:hAnsi="Times New Roman" w:eastAsia="方正仿宋_GBK" w:cs="Times New Roman"/>
          <w:spacing w:val="0"/>
          <w:kern w:val="21"/>
          <w:sz w:val="32"/>
          <w:szCs w:val="32"/>
          <w:lang w:eastAsia="zh-CN"/>
        </w:rPr>
      </w:pPr>
      <w:r>
        <w:rPr>
          <w:rFonts w:hint="default" w:ascii="Times New Roman" w:hAnsi="Times New Roman" w:eastAsia="方正仿宋_GBK" w:cs="Times New Roman"/>
          <w:spacing w:val="0"/>
          <w:kern w:val="21"/>
          <w:sz w:val="32"/>
          <w:szCs w:val="32"/>
          <w:lang w:eastAsia="zh-CN"/>
        </w:rPr>
        <w:t>三、</w:t>
      </w:r>
      <w:r>
        <w:rPr>
          <w:rFonts w:hint="default" w:ascii="Times New Roman" w:hAnsi="Times New Roman" w:eastAsia="方正仿宋_GBK" w:cs="Times New Roman"/>
          <w:spacing w:val="0"/>
          <w:kern w:val="21"/>
          <w:sz w:val="32"/>
          <w:szCs w:val="32"/>
        </w:rPr>
        <w:t>严格按照《报告</w:t>
      </w:r>
      <w:r>
        <w:rPr>
          <w:rFonts w:hint="default" w:ascii="Times New Roman" w:hAnsi="Times New Roman" w:eastAsia="方正仿宋_GBK" w:cs="Times New Roman"/>
          <w:spacing w:val="0"/>
          <w:kern w:val="21"/>
          <w:sz w:val="32"/>
          <w:szCs w:val="32"/>
          <w:lang w:eastAsia="zh-CN"/>
        </w:rPr>
        <w:t>表</w:t>
      </w:r>
      <w:r>
        <w:rPr>
          <w:rFonts w:hint="default" w:ascii="Times New Roman" w:hAnsi="Times New Roman" w:eastAsia="方正仿宋_GBK" w:cs="Times New Roman"/>
          <w:spacing w:val="0"/>
          <w:kern w:val="21"/>
          <w:sz w:val="32"/>
          <w:szCs w:val="32"/>
        </w:rPr>
        <w:t>》确定的监测点位、监测项目及监测频次开展监测工作</w:t>
      </w:r>
      <w:r>
        <w:rPr>
          <w:rFonts w:hint="default" w:ascii="Times New Roman" w:hAnsi="Times New Roman" w:eastAsia="方正仿宋_GBK" w:cs="Times New Roman"/>
          <w:spacing w:val="0"/>
          <w:kern w:val="21"/>
          <w:sz w:val="32"/>
          <w:szCs w:val="32"/>
          <w:lang w:eastAsia="zh-CN"/>
        </w:rPr>
        <w:t>。</w:t>
      </w:r>
    </w:p>
    <w:p w14:paraId="28F238ED">
      <w:pPr>
        <w:pStyle w:val="25"/>
        <w:keepNext w:val="0"/>
        <w:keepLines w:val="0"/>
        <w:pageBreakBefore w:val="0"/>
        <w:kinsoku/>
        <w:wordWrap/>
        <w:overflowPunct/>
        <w:topLinePunct w:val="0"/>
        <w:autoSpaceDE/>
        <w:autoSpaceDN/>
        <w:bidi w:val="0"/>
        <w:adjustRightInd/>
        <w:snapToGrid/>
        <w:spacing w:beforeLines="0" w:afterLines="0" w:line="240" w:lineRule="auto"/>
        <w:ind w:leftChars="0" w:firstLine="632" w:firstLineChars="200"/>
        <w:textAlignment w:val="auto"/>
        <w:rPr>
          <w:rFonts w:hint="default" w:ascii="Times New Roman" w:hAnsi="Times New Roman" w:eastAsia="方正仿宋_GBK" w:cs="Times New Roman"/>
          <w:smallCaps w:val="0"/>
          <w:spacing w:val="0"/>
          <w:kern w:val="21"/>
          <w:sz w:val="32"/>
          <w:szCs w:val="32"/>
          <w:lang w:val="en-US" w:eastAsia="zh-CN" w:bidi="ar-SA"/>
        </w:rPr>
      </w:pPr>
      <w:r>
        <w:rPr>
          <w:rFonts w:hint="default" w:ascii="Times New Roman" w:hAnsi="Times New Roman" w:eastAsia="方正仿宋_GBK" w:cs="Times New Roman"/>
          <w:smallCaps w:val="0"/>
          <w:spacing w:val="0"/>
          <w:kern w:val="21"/>
          <w:sz w:val="32"/>
          <w:szCs w:val="32"/>
          <w:lang w:val="en-US" w:eastAsia="zh-CN" w:bidi="ar-SA"/>
        </w:rPr>
        <w:t>四、</w:t>
      </w:r>
      <w:r>
        <w:rPr>
          <w:rFonts w:hint="default" w:ascii="Times New Roman" w:hAnsi="Times New Roman" w:eastAsia="方正仿宋_GBK" w:cs="Times New Roman"/>
          <w:smallCaps w:val="0"/>
          <w:color w:val="auto"/>
          <w:spacing w:val="0"/>
          <w:kern w:val="21"/>
          <w:sz w:val="32"/>
          <w:szCs w:val="32"/>
          <w:lang w:val="en-US" w:eastAsia="zh-CN"/>
        </w:rPr>
        <w:t>项目建设必须严格执行配套的环境保护设施与主体工程同时设计、同时施工、同时投产使用的“三同时”制度。施工招标文件和施工合同应明确环保条款和责任，认真落实施工期环境保护工作。</w:t>
      </w:r>
      <w:r>
        <w:rPr>
          <w:rFonts w:hint="default" w:ascii="Times New Roman" w:hAnsi="Times New Roman" w:eastAsia="方正仿宋_GBK" w:cs="Times New Roman"/>
          <w:smallCaps w:val="0"/>
          <w:spacing w:val="0"/>
          <w:kern w:val="21"/>
          <w:sz w:val="32"/>
          <w:szCs w:val="32"/>
          <w:lang w:val="en-US" w:eastAsia="zh-CN" w:bidi="ar-SA"/>
        </w:rPr>
        <w:t>项目建成后，你</w:t>
      </w:r>
      <w:r>
        <w:rPr>
          <w:rFonts w:hint="default" w:ascii="Times New Roman" w:hAnsi="Times New Roman" w:eastAsia="方正仿宋_GBK" w:cs="Times New Roman"/>
          <w:smallCaps w:val="0"/>
          <w:spacing w:val="0"/>
          <w:kern w:val="21"/>
          <w:sz w:val="32"/>
          <w:szCs w:val="32"/>
          <w:lang w:eastAsia="zh-CN"/>
        </w:rPr>
        <w:t>单位</w:t>
      </w:r>
      <w:r>
        <w:rPr>
          <w:rFonts w:hint="default" w:ascii="Times New Roman" w:hAnsi="Times New Roman" w:eastAsia="方正仿宋_GBK" w:cs="Times New Roman"/>
          <w:smallCaps w:val="0"/>
          <w:spacing w:val="0"/>
          <w:kern w:val="21"/>
          <w:sz w:val="32"/>
          <w:szCs w:val="32"/>
          <w:lang w:val="en-US" w:eastAsia="zh-CN" w:bidi="ar-SA"/>
        </w:rPr>
        <w:t>应按照《建设项目竣工环境保护验收暂行办法》（国环规环评〔2017〕4号）相关要求完成竣工环境保护自主验收</w:t>
      </w:r>
      <w:r>
        <w:rPr>
          <w:rFonts w:hint="default" w:ascii="Times New Roman" w:hAnsi="Times New Roman" w:eastAsia="方正仿宋_GBK" w:cs="Times New Roman"/>
          <w:smallCaps w:val="0"/>
          <w:spacing w:val="0"/>
          <w:kern w:val="21"/>
          <w:sz w:val="32"/>
          <w:szCs w:val="32"/>
          <w:lang w:val="en-US" w:eastAsia="zh-CN" w:bidi="ar"/>
        </w:rPr>
        <w:t>，</w:t>
      </w:r>
      <w:r>
        <w:rPr>
          <w:rFonts w:hint="default" w:ascii="Times New Roman" w:hAnsi="Times New Roman" w:eastAsia="仿宋" w:cs="Times New Roman"/>
          <w:spacing w:val="0"/>
          <w:kern w:val="21"/>
          <w:sz w:val="32"/>
          <w:szCs w:val="32"/>
        </w:rPr>
        <w:t>并按</w:t>
      </w:r>
      <w:r>
        <w:rPr>
          <w:rFonts w:hint="default" w:ascii="Times New Roman" w:hAnsi="Times New Roman" w:eastAsia="仿宋" w:cs="Times New Roman"/>
          <w:spacing w:val="0"/>
          <w:kern w:val="21"/>
          <w:sz w:val="32"/>
          <w:szCs w:val="32"/>
          <w:lang w:eastAsia="zh-CN"/>
        </w:rPr>
        <w:t>《排污许可管理条例》</w:t>
      </w:r>
      <w:r>
        <w:rPr>
          <w:rFonts w:hint="default" w:ascii="Times New Roman" w:hAnsi="Times New Roman" w:eastAsia="仿宋" w:cs="Times New Roman"/>
          <w:spacing w:val="0"/>
          <w:kern w:val="21"/>
          <w:sz w:val="32"/>
          <w:szCs w:val="32"/>
        </w:rPr>
        <w:t>《排污许可管理办法》要求，在项目建成投产前</w:t>
      </w:r>
      <w:r>
        <w:rPr>
          <w:rFonts w:hint="eastAsia" w:ascii="Times New Roman" w:hAnsi="Times New Roman" w:eastAsia="仿宋" w:cs="Times New Roman"/>
          <w:b w:val="0"/>
          <w:bCs w:val="0"/>
          <w:spacing w:val="0"/>
          <w:kern w:val="21"/>
          <w:sz w:val="32"/>
          <w:szCs w:val="32"/>
          <w:lang w:eastAsia="zh-CN"/>
        </w:rPr>
        <w:t>办理</w:t>
      </w:r>
      <w:r>
        <w:rPr>
          <w:rFonts w:hint="default" w:ascii="Times New Roman" w:hAnsi="Times New Roman" w:eastAsia="仿宋" w:cs="Times New Roman"/>
          <w:spacing w:val="0"/>
          <w:kern w:val="21"/>
          <w:sz w:val="32"/>
          <w:szCs w:val="32"/>
        </w:rPr>
        <w:t>排污许可证</w:t>
      </w:r>
      <w:r>
        <w:rPr>
          <w:rFonts w:hint="eastAsia" w:ascii="Times New Roman" w:hAnsi="Times New Roman" w:eastAsia="仿宋" w:cs="Times New Roman"/>
          <w:spacing w:val="0"/>
          <w:kern w:val="21"/>
          <w:sz w:val="32"/>
          <w:szCs w:val="32"/>
          <w:lang w:eastAsia="zh-CN"/>
        </w:rPr>
        <w:t>相关手续</w:t>
      </w:r>
      <w:r>
        <w:rPr>
          <w:rFonts w:hint="default" w:ascii="Times New Roman" w:hAnsi="Times New Roman" w:eastAsia="方正仿宋_GBK" w:cs="Times New Roman"/>
          <w:smallCaps w:val="0"/>
          <w:spacing w:val="0"/>
          <w:kern w:val="21"/>
          <w:sz w:val="32"/>
          <w:szCs w:val="32"/>
          <w:lang w:val="en-US" w:eastAsia="zh-CN" w:bidi="ar"/>
        </w:rPr>
        <w:t>。</w:t>
      </w:r>
    </w:p>
    <w:p w14:paraId="500B0D3B">
      <w:pPr>
        <w:keepNext w:val="0"/>
        <w:keepLines w:val="0"/>
        <w:pageBreakBefore w:val="0"/>
        <w:kinsoku/>
        <w:wordWrap/>
        <w:overflowPunct/>
        <w:topLinePunct w:val="0"/>
        <w:autoSpaceDE/>
        <w:autoSpaceDN/>
        <w:bidi w:val="0"/>
        <w:adjustRightInd/>
        <w:snapToGrid/>
        <w:spacing w:line="240" w:lineRule="auto"/>
        <w:ind w:leftChars="0" w:firstLine="632" w:firstLineChars="200"/>
        <w:textAlignment w:val="auto"/>
        <w:rPr>
          <w:rFonts w:hint="default" w:ascii="Times New Roman" w:hAnsi="Times New Roman" w:eastAsia="方正仿宋_GBK" w:cs="Times New Roman"/>
          <w:smallCaps w:val="0"/>
          <w:spacing w:val="0"/>
          <w:kern w:val="21"/>
          <w:sz w:val="32"/>
          <w:szCs w:val="32"/>
        </w:rPr>
      </w:pPr>
      <w:r>
        <w:rPr>
          <w:rFonts w:hint="default" w:ascii="Times New Roman" w:hAnsi="Times New Roman" w:eastAsia="方正仿宋_GBK" w:cs="Times New Roman"/>
          <w:smallCaps w:val="0"/>
          <w:spacing w:val="0"/>
          <w:kern w:val="21"/>
          <w:sz w:val="32"/>
          <w:szCs w:val="32"/>
          <w:lang w:val="en-US" w:eastAsia="zh-CN" w:bidi="ar-SA"/>
        </w:rPr>
        <w:t>五、如项目的性质、规模、地点、采用的生产工艺或者防治污染、防止生态破坏的措施等发生重大变动，应向有审批权限的生态环境部门报告并按要求办理相关手续。</w:t>
      </w:r>
    </w:p>
    <w:p w14:paraId="3E3A9D44">
      <w:pPr>
        <w:keepNext w:val="0"/>
        <w:keepLines w:val="0"/>
        <w:pageBreakBefore w:val="0"/>
        <w:widowControl w:val="0"/>
        <w:kinsoku/>
        <w:wordWrap/>
        <w:overflowPunct/>
        <w:topLinePunct w:val="0"/>
        <w:autoSpaceDE/>
        <w:autoSpaceDN/>
        <w:bidi w:val="0"/>
        <w:adjustRightInd/>
        <w:snapToGrid/>
        <w:spacing w:afterAutospacing="0" w:line="240" w:lineRule="auto"/>
        <w:ind w:leftChars="0" w:right="0" w:firstLine="632" w:firstLineChars="200"/>
        <w:jc w:val="both"/>
        <w:textAlignment w:val="auto"/>
        <w:rPr>
          <w:rFonts w:hint="default" w:ascii="Times New Roman" w:hAnsi="Times New Roman" w:eastAsia="方正仿宋_GBK" w:cs="Times New Roman"/>
          <w:smallCaps w:val="0"/>
          <w:spacing w:val="0"/>
          <w:kern w:val="21"/>
          <w:sz w:val="32"/>
          <w:szCs w:val="32"/>
          <w:lang w:val="en-US" w:eastAsia="zh-CN" w:bidi="ar-SA"/>
        </w:rPr>
      </w:pPr>
      <w:r>
        <w:rPr>
          <w:rFonts w:hint="default" w:ascii="Times New Roman" w:hAnsi="Times New Roman" w:eastAsia="方正仿宋_GBK" w:cs="Times New Roman"/>
          <w:smallCaps w:val="0"/>
          <w:spacing w:val="0"/>
          <w:kern w:val="21"/>
          <w:sz w:val="32"/>
          <w:szCs w:val="32"/>
          <w:lang w:val="en-US" w:eastAsia="zh-CN" w:bidi="ar-SA"/>
        </w:rPr>
        <w:t>六、请市生态环境局罗平分局负责该项目的环境执法监察和监督管理，请市生态环境保护综合行政执法支队加强监督检查。</w:t>
      </w:r>
    </w:p>
    <w:p w14:paraId="691851CB">
      <w:pPr>
        <w:pStyle w:val="6"/>
        <w:keepNext w:val="0"/>
        <w:keepLines w:val="0"/>
        <w:pageBreakBefore w:val="0"/>
        <w:kinsoku/>
        <w:wordWrap/>
        <w:overflowPunct/>
        <w:topLinePunct w:val="0"/>
        <w:bidi w:val="0"/>
        <w:adjustRightInd/>
        <w:snapToGrid/>
        <w:spacing w:line="240" w:lineRule="auto"/>
        <w:ind w:leftChars="0" w:firstLine="632" w:firstLineChars="200"/>
        <w:textAlignment w:val="auto"/>
        <w:rPr>
          <w:rFonts w:hint="default" w:ascii="Times New Roman" w:hAnsi="Times New Roman" w:eastAsia="方正仿宋_GBK" w:cs="Times New Roman"/>
          <w:spacing w:val="0"/>
          <w:kern w:val="21"/>
          <w:sz w:val="32"/>
          <w:szCs w:val="32"/>
          <w:lang w:val="en-US" w:eastAsia="zh-CN"/>
        </w:rPr>
      </w:pPr>
    </w:p>
    <w:p w14:paraId="006E2ADC">
      <w:pPr>
        <w:pStyle w:val="6"/>
        <w:keepNext w:val="0"/>
        <w:keepLines w:val="0"/>
        <w:pageBreakBefore w:val="0"/>
        <w:kinsoku/>
        <w:wordWrap/>
        <w:overflowPunct/>
        <w:topLinePunct w:val="0"/>
        <w:bidi w:val="0"/>
        <w:adjustRightInd/>
        <w:snapToGrid/>
        <w:spacing w:line="240" w:lineRule="auto"/>
        <w:ind w:leftChars="0" w:firstLine="632" w:firstLineChars="200"/>
        <w:textAlignment w:val="auto"/>
        <w:rPr>
          <w:rFonts w:hint="default" w:ascii="Times New Roman" w:hAnsi="Times New Roman" w:eastAsia="方正仿宋_GBK" w:cs="Times New Roman"/>
          <w:spacing w:val="0"/>
          <w:kern w:val="21"/>
          <w:sz w:val="32"/>
          <w:szCs w:val="32"/>
          <w:lang w:val="en-US" w:eastAsia="zh-CN"/>
        </w:rPr>
      </w:pPr>
    </w:p>
    <w:p w14:paraId="3531A07F">
      <w:pPr>
        <w:pStyle w:val="6"/>
        <w:keepNext w:val="0"/>
        <w:keepLines w:val="0"/>
        <w:pageBreakBefore w:val="0"/>
        <w:kinsoku/>
        <w:wordWrap/>
        <w:overflowPunct/>
        <w:topLinePunct w:val="0"/>
        <w:bidi w:val="0"/>
        <w:adjustRightInd/>
        <w:snapToGrid/>
        <w:spacing w:line="240" w:lineRule="auto"/>
        <w:ind w:leftChars="0" w:firstLine="632" w:firstLineChars="200"/>
        <w:textAlignment w:val="auto"/>
        <w:rPr>
          <w:rFonts w:hint="default" w:ascii="Times New Roman" w:hAnsi="Times New Roman" w:eastAsia="方正仿宋_GBK" w:cs="Times New Roman"/>
          <w:spacing w:val="0"/>
          <w:kern w:val="21"/>
          <w:sz w:val="32"/>
          <w:szCs w:val="32"/>
          <w:lang w:val="en-US" w:eastAsia="zh-CN"/>
        </w:rPr>
      </w:pPr>
    </w:p>
    <w:p w14:paraId="5A7FDC23">
      <w:pPr>
        <w:ind w:leftChars="1600"/>
        <w:jc w:val="center"/>
        <w:rPr>
          <w:rFonts w:hint="default"/>
          <w:lang w:val="en-US" w:eastAsia="zh-CN"/>
        </w:rPr>
      </w:pPr>
      <w:r>
        <w:rPr>
          <w:rFonts w:hint="default"/>
          <w:lang w:val="en-US" w:eastAsia="zh-CN"/>
        </w:rPr>
        <w:t>曲靖市生态环境局</w:t>
      </w:r>
    </w:p>
    <w:p w14:paraId="65959EC7">
      <w:pPr>
        <w:ind w:leftChars="1600"/>
        <w:jc w:val="center"/>
        <w:rPr>
          <w:rFonts w:hint="default"/>
          <w:lang w:val="en-US" w:eastAsia="zh-CN"/>
        </w:rPr>
      </w:pPr>
      <w:r>
        <w:rPr>
          <w:rFonts w:hint="default"/>
          <w:lang w:val="en-US" w:eastAsia="zh-CN"/>
        </w:rPr>
        <w:t>2026年</w:t>
      </w:r>
      <w:r>
        <w:rPr>
          <w:rFonts w:hint="eastAsia"/>
          <w:lang w:val="en-US" w:eastAsia="zh-CN"/>
        </w:rPr>
        <w:t>8</w:t>
      </w:r>
      <w:r>
        <w:rPr>
          <w:rFonts w:hint="default"/>
          <w:lang w:val="en-US" w:eastAsia="zh-CN"/>
        </w:rPr>
        <w:t>月</w:t>
      </w:r>
      <w:r>
        <w:rPr>
          <w:rFonts w:hint="eastAsia"/>
          <w:lang w:val="en-US" w:eastAsia="zh-CN"/>
        </w:rPr>
        <w:t>5</w:t>
      </w:r>
      <w:r>
        <w:rPr>
          <w:rFonts w:hint="default"/>
          <w:lang w:val="en-US" w:eastAsia="zh-CN"/>
        </w:rPr>
        <w:t>日</w:t>
      </w:r>
    </w:p>
    <w:p w14:paraId="43156C9B">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632" w:firstLineChars="200"/>
        <w:textAlignment w:val="auto"/>
        <w:rPr>
          <w:rFonts w:hint="default" w:ascii="Times New Roman" w:hAnsi="Times New Roman" w:eastAsia="方正仿宋_GBK" w:cs="Times New Roman"/>
          <w:smallCaps w:val="0"/>
          <w:spacing w:val="0"/>
          <w:sz w:val="32"/>
          <w:szCs w:val="32"/>
          <w:lang w:val="en-US" w:eastAsia="zh-CN"/>
        </w:rPr>
      </w:pPr>
      <w:r>
        <w:rPr>
          <w:rFonts w:hint="default" w:ascii="Times New Roman" w:hAnsi="Times New Roman" w:eastAsia="方正仿宋_GBK" w:cs="Times New Roman"/>
          <w:smallCaps w:val="0"/>
          <w:spacing w:val="0"/>
          <w:kern w:val="21"/>
          <w:sz w:val="32"/>
          <w:szCs w:val="32"/>
          <w:lang w:val="en-US" w:eastAsia="zh-CN"/>
        </w:rPr>
        <w:t>（此件公开发布）</w:t>
      </w:r>
      <w:bookmarkStart w:id="1" w:name="_GoBack"/>
      <w:bookmarkEnd w:id="1"/>
    </w:p>
    <w:p w14:paraId="64D26BCD">
      <w:pPr>
        <w:pStyle w:val="6"/>
        <w:ind w:left="0" w:leftChars="0" w:firstLine="0" w:firstLineChars="0"/>
        <w:rPr>
          <w:rFonts w:hint="default" w:ascii="Times New Roman" w:hAnsi="Times New Roman" w:eastAsia="方正仿宋_GBK" w:cs="Times New Roman"/>
          <w:smallCaps w:val="0"/>
          <w:spacing w:val="0"/>
          <w:sz w:val="32"/>
          <w:szCs w:val="32"/>
          <w:lang w:val="en-US" w:eastAsia="zh-CN"/>
        </w:rPr>
      </w:pPr>
    </w:p>
    <w:sectPr>
      <w:footerReference r:id="rId3" w:type="default"/>
      <w:pgSz w:w="11906" w:h="16838"/>
      <w:pgMar w:top="2098" w:right="1474" w:bottom="1984" w:left="1599" w:header="851" w:footer="1587" w:gutter="0"/>
      <w:pgBorders>
        <w:top w:val="none" w:sz="0" w:space="0"/>
        <w:left w:val="none" w:sz="0" w:space="0"/>
        <w:bottom w:val="none" w:sz="0" w:space="0"/>
        <w:right w:val="none" w:sz="0" w:space="0"/>
      </w:pgBorders>
      <w:pgNumType w:fmt="decimal"/>
      <w:cols w:space="0" w:num="1"/>
      <w:rtlGutter w:val="0"/>
      <w:docGrid w:type="linesAndChars" w:linePitch="579" w:charSpace="-92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roman"/>
    <w:pitch w:val="default"/>
    <w:sig w:usb0="E0002AFF" w:usb1="C0007841"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1" w:fontKey="{DD6B7FD5-30AB-4C50-9861-BA8B7D89EB07}"/>
  </w:font>
  <w:font w:name="方正仿宋_GBK">
    <w:panose1 w:val="03000509000000000000"/>
    <w:charset w:val="86"/>
    <w:family w:val="script"/>
    <w:pitch w:val="default"/>
    <w:sig w:usb0="00000001" w:usb1="080E0000" w:usb2="00000000" w:usb3="00000000" w:csb0="00040000" w:csb1="00000000"/>
    <w:embedRegular r:id="rId2" w:fontKey="{DB129821-D122-4BF7-ACB1-F2A88623ACC5}"/>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embedRegular r:id="rId3" w:fontKey="{10FF85A0-9848-4B49-BBA7-56313344282C}"/>
  </w:font>
  <w:font w:name="仿宋">
    <w:panose1 w:val="02010609060101010101"/>
    <w:charset w:val="86"/>
    <w:family w:val="auto"/>
    <w:pitch w:val="default"/>
    <w:sig w:usb0="800002BF" w:usb1="38CF7CFA" w:usb2="00000016" w:usb3="00000000" w:csb0="00040001" w:csb1="00000000"/>
    <w:embedRegular r:id="rId4" w:fontKey="{F4D8A72A-F60F-44CC-98B4-291BB38B202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0F1FE">
    <w:pPr>
      <w:pStyle w:val="8"/>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lvlText w:val="%2."/>
      <w:lvlJc w:val="left"/>
      <w:pPr>
        <w:ind w:left="0" w:firstLine="0"/>
      </w:pPr>
      <w:rPr>
        <w:rFonts w:hint="eastAsia"/>
        <w:b w:val="0"/>
        <w:i w:val="0"/>
        <w:sz w:val="32"/>
        <w:szCs w:val="32"/>
      </w:rPr>
    </w:lvl>
    <w:lvl w:ilvl="2" w:tentative="0">
      <w:start w:val="1"/>
      <w:numFmt w:val="decimal"/>
      <w:pStyle w:val="28"/>
      <w:suff w:val="nothing"/>
      <w:lvlText w:val="%1%2.%3　"/>
      <w:lvlJc w:val="left"/>
      <w:pPr>
        <w:ind w:left="426" w:firstLine="0"/>
      </w:pPr>
      <w:rPr>
        <w:rFonts w:hint="eastAsia" w:ascii="黑体" w:hAnsi="Times New Roman" w:eastAsia="黑体"/>
        <w:b w:val="0"/>
        <w:i w:val="0"/>
        <w:sz w:val="28"/>
        <w:szCs w:val="28"/>
      </w:rPr>
    </w:lvl>
    <w:lvl w:ilvl="3" w:tentative="0">
      <w:start w:val="1"/>
      <w:numFmt w:val="decimal"/>
      <w:pStyle w:val="27"/>
      <w:suff w:val="nothing"/>
      <w:lvlText w:val="%1%2.%3.%4　"/>
      <w:lvlJc w:val="left"/>
      <w:pPr>
        <w:ind w:left="0" w:firstLine="0"/>
      </w:pPr>
      <w:rPr>
        <w:rFonts w:hint="eastAsia" w:ascii="黑体" w:hAnsi="Times New Roman" w:eastAsia="黑体"/>
        <w:b w:val="0"/>
        <w:i w:val="0"/>
        <w:sz w:val="24"/>
        <w:szCs w:val="24"/>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zQ1NDY1YjQ0MjBjMWNmZDQyYjE1NzJjMWYwMDcifQ=="/>
  </w:docVars>
  <w:rsids>
    <w:rsidRoot w:val="00000000"/>
    <w:rsid w:val="00092509"/>
    <w:rsid w:val="000F5645"/>
    <w:rsid w:val="001D64B2"/>
    <w:rsid w:val="00285085"/>
    <w:rsid w:val="00702588"/>
    <w:rsid w:val="00950240"/>
    <w:rsid w:val="00BB547B"/>
    <w:rsid w:val="00C84172"/>
    <w:rsid w:val="00CD1788"/>
    <w:rsid w:val="00EB60B2"/>
    <w:rsid w:val="00F036C9"/>
    <w:rsid w:val="010F1DA1"/>
    <w:rsid w:val="016B1687"/>
    <w:rsid w:val="01810503"/>
    <w:rsid w:val="018D7D3C"/>
    <w:rsid w:val="01967DCC"/>
    <w:rsid w:val="01AD5116"/>
    <w:rsid w:val="01C761D7"/>
    <w:rsid w:val="01F176F8"/>
    <w:rsid w:val="02005B8D"/>
    <w:rsid w:val="0204567E"/>
    <w:rsid w:val="020E02AA"/>
    <w:rsid w:val="022C24DE"/>
    <w:rsid w:val="024D53EC"/>
    <w:rsid w:val="024E4B4B"/>
    <w:rsid w:val="02582765"/>
    <w:rsid w:val="02993083"/>
    <w:rsid w:val="02C646E1"/>
    <w:rsid w:val="02D037B2"/>
    <w:rsid w:val="02ED4364"/>
    <w:rsid w:val="02EE3C38"/>
    <w:rsid w:val="03004097"/>
    <w:rsid w:val="03195159"/>
    <w:rsid w:val="033E696D"/>
    <w:rsid w:val="03983574"/>
    <w:rsid w:val="03A72764"/>
    <w:rsid w:val="03D469CE"/>
    <w:rsid w:val="03D7095C"/>
    <w:rsid w:val="03D746CC"/>
    <w:rsid w:val="03D96696"/>
    <w:rsid w:val="040C25C7"/>
    <w:rsid w:val="04155920"/>
    <w:rsid w:val="045F4DED"/>
    <w:rsid w:val="046D21BC"/>
    <w:rsid w:val="0495080F"/>
    <w:rsid w:val="049C1B9D"/>
    <w:rsid w:val="04B05649"/>
    <w:rsid w:val="04D8694E"/>
    <w:rsid w:val="05045994"/>
    <w:rsid w:val="050F6813"/>
    <w:rsid w:val="052B1173"/>
    <w:rsid w:val="052E66A1"/>
    <w:rsid w:val="05394B20"/>
    <w:rsid w:val="05416AD2"/>
    <w:rsid w:val="05544226"/>
    <w:rsid w:val="05594913"/>
    <w:rsid w:val="056D52E8"/>
    <w:rsid w:val="05B41169"/>
    <w:rsid w:val="05B60993"/>
    <w:rsid w:val="05E76E48"/>
    <w:rsid w:val="05EF3F4F"/>
    <w:rsid w:val="05FB0B46"/>
    <w:rsid w:val="06066D1E"/>
    <w:rsid w:val="064C13A1"/>
    <w:rsid w:val="06562220"/>
    <w:rsid w:val="06585F98"/>
    <w:rsid w:val="06B07B82"/>
    <w:rsid w:val="06F07F7E"/>
    <w:rsid w:val="06FC0882"/>
    <w:rsid w:val="075B5D40"/>
    <w:rsid w:val="075E313A"/>
    <w:rsid w:val="078071E5"/>
    <w:rsid w:val="078F7797"/>
    <w:rsid w:val="07A56FBB"/>
    <w:rsid w:val="07AA2823"/>
    <w:rsid w:val="07E35D35"/>
    <w:rsid w:val="07F25F78"/>
    <w:rsid w:val="07F65A68"/>
    <w:rsid w:val="084E1932"/>
    <w:rsid w:val="085409E1"/>
    <w:rsid w:val="087E15BA"/>
    <w:rsid w:val="087F5A5E"/>
    <w:rsid w:val="08981017"/>
    <w:rsid w:val="08B1021E"/>
    <w:rsid w:val="08BC175A"/>
    <w:rsid w:val="08EC5921"/>
    <w:rsid w:val="093525C0"/>
    <w:rsid w:val="09417CD9"/>
    <w:rsid w:val="098F1CD1"/>
    <w:rsid w:val="0A3B7763"/>
    <w:rsid w:val="0A3E36F7"/>
    <w:rsid w:val="0A4C64D2"/>
    <w:rsid w:val="0A6D7B38"/>
    <w:rsid w:val="0A880415"/>
    <w:rsid w:val="0A8D3D36"/>
    <w:rsid w:val="0AC05EBA"/>
    <w:rsid w:val="0AFB3396"/>
    <w:rsid w:val="0B185CF6"/>
    <w:rsid w:val="0B2823DD"/>
    <w:rsid w:val="0B2B2643"/>
    <w:rsid w:val="0B3B07CF"/>
    <w:rsid w:val="0B50723E"/>
    <w:rsid w:val="0B6947A3"/>
    <w:rsid w:val="0BA13F0F"/>
    <w:rsid w:val="0BC83278"/>
    <w:rsid w:val="0BD7795F"/>
    <w:rsid w:val="0BDA11FD"/>
    <w:rsid w:val="0BE502CE"/>
    <w:rsid w:val="0BF95B27"/>
    <w:rsid w:val="0C061FF2"/>
    <w:rsid w:val="0C0D512F"/>
    <w:rsid w:val="0C152235"/>
    <w:rsid w:val="0C175FAD"/>
    <w:rsid w:val="0C300E1D"/>
    <w:rsid w:val="0C877ED4"/>
    <w:rsid w:val="0C9B273A"/>
    <w:rsid w:val="0CA75583"/>
    <w:rsid w:val="0CCF4ADA"/>
    <w:rsid w:val="0CF12CA2"/>
    <w:rsid w:val="0CFE2CC9"/>
    <w:rsid w:val="0D0A5F71"/>
    <w:rsid w:val="0D0E73B0"/>
    <w:rsid w:val="0D2070E4"/>
    <w:rsid w:val="0D2C7836"/>
    <w:rsid w:val="0D3F57BC"/>
    <w:rsid w:val="0D4841F9"/>
    <w:rsid w:val="0D8853B5"/>
    <w:rsid w:val="0D8D29CB"/>
    <w:rsid w:val="0DFE11D3"/>
    <w:rsid w:val="0E1518A1"/>
    <w:rsid w:val="0E287CEF"/>
    <w:rsid w:val="0E3270CE"/>
    <w:rsid w:val="0E62280C"/>
    <w:rsid w:val="0E63372C"/>
    <w:rsid w:val="0E786645"/>
    <w:rsid w:val="0E93727A"/>
    <w:rsid w:val="0E941B37"/>
    <w:rsid w:val="0EC0292C"/>
    <w:rsid w:val="0ECF0DC1"/>
    <w:rsid w:val="0F582B65"/>
    <w:rsid w:val="0F5A54CA"/>
    <w:rsid w:val="0F672DA8"/>
    <w:rsid w:val="0F6B6D3C"/>
    <w:rsid w:val="0F863C1E"/>
    <w:rsid w:val="0FAB7138"/>
    <w:rsid w:val="0FC51465"/>
    <w:rsid w:val="101E59CF"/>
    <w:rsid w:val="1033355D"/>
    <w:rsid w:val="103A670E"/>
    <w:rsid w:val="105D3BF9"/>
    <w:rsid w:val="109220A6"/>
    <w:rsid w:val="10CF32FA"/>
    <w:rsid w:val="10D206F5"/>
    <w:rsid w:val="10D25671"/>
    <w:rsid w:val="10F62635"/>
    <w:rsid w:val="10FB3018"/>
    <w:rsid w:val="1109680C"/>
    <w:rsid w:val="112847B9"/>
    <w:rsid w:val="11663318"/>
    <w:rsid w:val="1178129C"/>
    <w:rsid w:val="119836EC"/>
    <w:rsid w:val="11A26319"/>
    <w:rsid w:val="11B76268"/>
    <w:rsid w:val="11BF5B71"/>
    <w:rsid w:val="11EE77B0"/>
    <w:rsid w:val="12353631"/>
    <w:rsid w:val="123A29F6"/>
    <w:rsid w:val="123B48D1"/>
    <w:rsid w:val="123C1273"/>
    <w:rsid w:val="12547C7A"/>
    <w:rsid w:val="126F7C31"/>
    <w:rsid w:val="12B72C8C"/>
    <w:rsid w:val="132E255A"/>
    <w:rsid w:val="13586BC3"/>
    <w:rsid w:val="136A524C"/>
    <w:rsid w:val="139D323C"/>
    <w:rsid w:val="13C133CE"/>
    <w:rsid w:val="13C7475D"/>
    <w:rsid w:val="13F549F9"/>
    <w:rsid w:val="13F84916"/>
    <w:rsid w:val="14060DE1"/>
    <w:rsid w:val="14196AC8"/>
    <w:rsid w:val="142C526C"/>
    <w:rsid w:val="143C4803"/>
    <w:rsid w:val="1444190A"/>
    <w:rsid w:val="14496F20"/>
    <w:rsid w:val="149E726C"/>
    <w:rsid w:val="14C0248F"/>
    <w:rsid w:val="14C3448E"/>
    <w:rsid w:val="14C50C9C"/>
    <w:rsid w:val="1505553D"/>
    <w:rsid w:val="15237771"/>
    <w:rsid w:val="155C2C83"/>
    <w:rsid w:val="155F5D39"/>
    <w:rsid w:val="156C736A"/>
    <w:rsid w:val="15855A9A"/>
    <w:rsid w:val="15875F52"/>
    <w:rsid w:val="15A90E19"/>
    <w:rsid w:val="15D54F0F"/>
    <w:rsid w:val="15D867AD"/>
    <w:rsid w:val="15F335E7"/>
    <w:rsid w:val="15F5735F"/>
    <w:rsid w:val="160B6B83"/>
    <w:rsid w:val="161063F4"/>
    <w:rsid w:val="161B669A"/>
    <w:rsid w:val="16314110"/>
    <w:rsid w:val="163F4A7E"/>
    <w:rsid w:val="164819A1"/>
    <w:rsid w:val="164B3423"/>
    <w:rsid w:val="16897AA8"/>
    <w:rsid w:val="169B5260"/>
    <w:rsid w:val="16B70AB9"/>
    <w:rsid w:val="16D17044"/>
    <w:rsid w:val="16DB47A7"/>
    <w:rsid w:val="16FE2244"/>
    <w:rsid w:val="17255A22"/>
    <w:rsid w:val="17377504"/>
    <w:rsid w:val="17516817"/>
    <w:rsid w:val="17606EBA"/>
    <w:rsid w:val="179D1A5D"/>
    <w:rsid w:val="17A032FB"/>
    <w:rsid w:val="17C2636B"/>
    <w:rsid w:val="17D567AE"/>
    <w:rsid w:val="17E70F2A"/>
    <w:rsid w:val="180C2454"/>
    <w:rsid w:val="18482B9D"/>
    <w:rsid w:val="18616F2E"/>
    <w:rsid w:val="18673E19"/>
    <w:rsid w:val="187F5606"/>
    <w:rsid w:val="18DE057F"/>
    <w:rsid w:val="18FF04F5"/>
    <w:rsid w:val="192835A8"/>
    <w:rsid w:val="192F2B88"/>
    <w:rsid w:val="19722A75"/>
    <w:rsid w:val="197752D7"/>
    <w:rsid w:val="19923DC3"/>
    <w:rsid w:val="19BB08C0"/>
    <w:rsid w:val="19CC6629"/>
    <w:rsid w:val="19D76D7C"/>
    <w:rsid w:val="19E35721"/>
    <w:rsid w:val="19F90A68"/>
    <w:rsid w:val="19FB0CBC"/>
    <w:rsid w:val="1A134258"/>
    <w:rsid w:val="1A1D5A65"/>
    <w:rsid w:val="1A206975"/>
    <w:rsid w:val="1A3F504D"/>
    <w:rsid w:val="1A4E34E2"/>
    <w:rsid w:val="1A5403CD"/>
    <w:rsid w:val="1A9B3C1B"/>
    <w:rsid w:val="1AC30FAA"/>
    <w:rsid w:val="1AC75042"/>
    <w:rsid w:val="1AE87493"/>
    <w:rsid w:val="1AF20311"/>
    <w:rsid w:val="1AF2632B"/>
    <w:rsid w:val="1B2D6E1C"/>
    <w:rsid w:val="1B3A5C69"/>
    <w:rsid w:val="1B612DA1"/>
    <w:rsid w:val="1B662AAD"/>
    <w:rsid w:val="1B754A9E"/>
    <w:rsid w:val="1B7E7DF7"/>
    <w:rsid w:val="1B8371BB"/>
    <w:rsid w:val="1B9137B4"/>
    <w:rsid w:val="1B98237C"/>
    <w:rsid w:val="1BC82E20"/>
    <w:rsid w:val="1BF73705"/>
    <w:rsid w:val="1BF9747E"/>
    <w:rsid w:val="1C0E2F29"/>
    <w:rsid w:val="1C136791"/>
    <w:rsid w:val="1C8F393E"/>
    <w:rsid w:val="1CB515F6"/>
    <w:rsid w:val="1CDD0B4D"/>
    <w:rsid w:val="1CF014C2"/>
    <w:rsid w:val="1CFF0AC4"/>
    <w:rsid w:val="1D1F4CC2"/>
    <w:rsid w:val="1D20306D"/>
    <w:rsid w:val="1D542CEB"/>
    <w:rsid w:val="1D596426"/>
    <w:rsid w:val="1D6822B5"/>
    <w:rsid w:val="1D756FD8"/>
    <w:rsid w:val="1D8F16F3"/>
    <w:rsid w:val="1D94745E"/>
    <w:rsid w:val="1DAD35BF"/>
    <w:rsid w:val="1DBC0763"/>
    <w:rsid w:val="1DC55230"/>
    <w:rsid w:val="1E053DEB"/>
    <w:rsid w:val="1E164317"/>
    <w:rsid w:val="1E320A25"/>
    <w:rsid w:val="1E7B6870"/>
    <w:rsid w:val="1E85149C"/>
    <w:rsid w:val="1EA23DFC"/>
    <w:rsid w:val="1EDA17E8"/>
    <w:rsid w:val="1EFB350D"/>
    <w:rsid w:val="1F106802"/>
    <w:rsid w:val="1F130856"/>
    <w:rsid w:val="1F4B6A44"/>
    <w:rsid w:val="1F705CA9"/>
    <w:rsid w:val="1F74219C"/>
    <w:rsid w:val="1FC658C9"/>
    <w:rsid w:val="1FF1600F"/>
    <w:rsid w:val="20476A09"/>
    <w:rsid w:val="204F1D62"/>
    <w:rsid w:val="206E2046"/>
    <w:rsid w:val="20790B8D"/>
    <w:rsid w:val="208F6602"/>
    <w:rsid w:val="2099122F"/>
    <w:rsid w:val="20A0611A"/>
    <w:rsid w:val="20AE273E"/>
    <w:rsid w:val="20CA13E8"/>
    <w:rsid w:val="20F84C60"/>
    <w:rsid w:val="20FD356C"/>
    <w:rsid w:val="21374CD0"/>
    <w:rsid w:val="21556F04"/>
    <w:rsid w:val="215F4227"/>
    <w:rsid w:val="2173382E"/>
    <w:rsid w:val="21751354"/>
    <w:rsid w:val="218B501C"/>
    <w:rsid w:val="218C669E"/>
    <w:rsid w:val="21A659B2"/>
    <w:rsid w:val="21C4408A"/>
    <w:rsid w:val="21C67E02"/>
    <w:rsid w:val="221072CF"/>
    <w:rsid w:val="221F7512"/>
    <w:rsid w:val="2246271F"/>
    <w:rsid w:val="224A27E1"/>
    <w:rsid w:val="224A458F"/>
    <w:rsid w:val="224C47AB"/>
    <w:rsid w:val="2268710B"/>
    <w:rsid w:val="22B42350"/>
    <w:rsid w:val="22CC2DA5"/>
    <w:rsid w:val="22FB7F7F"/>
    <w:rsid w:val="23533917"/>
    <w:rsid w:val="235C6C70"/>
    <w:rsid w:val="236E69A3"/>
    <w:rsid w:val="23812232"/>
    <w:rsid w:val="23827D58"/>
    <w:rsid w:val="23874733"/>
    <w:rsid w:val="239911F4"/>
    <w:rsid w:val="239A7798"/>
    <w:rsid w:val="23AC0C12"/>
    <w:rsid w:val="23AF6E65"/>
    <w:rsid w:val="23B56380"/>
    <w:rsid w:val="23D31501"/>
    <w:rsid w:val="23E34668"/>
    <w:rsid w:val="240D1D18"/>
    <w:rsid w:val="246B4C91"/>
    <w:rsid w:val="24971117"/>
    <w:rsid w:val="24AA57B9"/>
    <w:rsid w:val="24BD373E"/>
    <w:rsid w:val="24C83E91"/>
    <w:rsid w:val="24D9609E"/>
    <w:rsid w:val="24E52E58"/>
    <w:rsid w:val="24FD0F6A"/>
    <w:rsid w:val="2524556B"/>
    <w:rsid w:val="25396B3D"/>
    <w:rsid w:val="254122F4"/>
    <w:rsid w:val="25537BFE"/>
    <w:rsid w:val="256E4A38"/>
    <w:rsid w:val="25781413"/>
    <w:rsid w:val="25861D82"/>
    <w:rsid w:val="258C4EBE"/>
    <w:rsid w:val="25A4045A"/>
    <w:rsid w:val="25AD30A0"/>
    <w:rsid w:val="25BA5ED0"/>
    <w:rsid w:val="25E60A73"/>
    <w:rsid w:val="25F0369F"/>
    <w:rsid w:val="25F767DC"/>
    <w:rsid w:val="26061FD1"/>
    <w:rsid w:val="2652435A"/>
    <w:rsid w:val="26867B60"/>
    <w:rsid w:val="26CD24B1"/>
    <w:rsid w:val="26E01966"/>
    <w:rsid w:val="27167136"/>
    <w:rsid w:val="273D0B66"/>
    <w:rsid w:val="277D5657"/>
    <w:rsid w:val="27912C60"/>
    <w:rsid w:val="279544FE"/>
    <w:rsid w:val="27B626C7"/>
    <w:rsid w:val="27BF157B"/>
    <w:rsid w:val="27D112AE"/>
    <w:rsid w:val="27DD7C53"/>
    <w:rsid w:val="27EC5A7D"/>
    <w:rsid w:val="27F21951"/>
    <w:rsid w:val="27F31225"/>
    <w:rsid w:val="27F531EF"/>
    <w:rsid w:val="28377363"/>
    <w:rsid w:val="28AA3FD9"/>
    <w:rsid w:val="28EF5E90"/>
    <w:rsid w:val="28F47B14"/>
    <w:rsid w:val="28FB52A2"/>
    <w:rsid w:val="291815AA"/>
    <w:rsid w:val="29542197"/>
    <w:rsid w:val="29A053DC"/>
    <w:rsid w:val="29AA0009"/>
    <w:rsid w:val="29C16189"/>
    <w:rsid w:val="29F64FFC"/>
    <w:rsid w:val="2A2E2650"/>
    <w:rsid w:val="2A375D41"/>
    <w:rsid w:val="2A832D34"/>
    <w:rsid w:val="2A8820F8"/>
    <w:rsid w:val="2ACA2711"/>
    <w:rsid w:val="2ACB6489"/>
    <w:rsid w:val="2B2518B9"/>
    <w:rsid w:val="2B326787"/>
    <w:rsid w:val="2B457FE9"/>
    <w:rsid w:val="2B5841C1"/>
    <w:rsid w:val="2B65243A"/>
    <w:rsid w:val="2BAE3DE1"/>
    <w:rsid w:val="2BB4516F"/>
    <w:rsid w:val="2BBA060F"/>
    <w:rsid w:val="2BDD46C6"/>
    <w:rsid w:val="2BEE6015"/>
    <w:rsid w:val="2C293467"/>
    <w:rsid w:val="2C42277B"/>
    <w:rsid w:val="2C66290D"/>
    <w:rsid w:val="2C82701B"/>
    <w:rsid w:val="2CA77A20"/>
    <w:rsid w:val="2CBE100D"/>
    <w:rsid w:val="2CE83322"/>
    <w:rsid w:val="2CFF0382"/>
    <w:rsid w:val="2D393B7E"/>
    <w:rsid w:val="2D630BFB"/>
    <w:rsid w:val="2D795A29"/>
    <w:rsid w:val="2D9B39F2"/>
    <w:rsid w:val="2DC412A4"/>
    <w:rsid w:val="2DC526CA"/>
    <w:rsid w:val="2DDB2E87"/>
    <w:rsid w:val="2DE0224B"/>
    <w:rsid w:val="2DEA30CA"/>
    <w:rsid w:val="2DEE2BBA"/>
    <w:rsid w:val="2DF16206"/>
    <w:rsid w:val="2DFD44B7"/>
    <w:rsid w:val="2E3A5DFF"/>
    <w:rsid w:val="2E4346F5"/>
    <w:rsid w:val="2E76670C"/>
    <w:rsid w:val="2EAD65D1"/>
    <w:rsid w:val="2EB07E70"/>
    <w:rsid w:val="2ED578D6"/>
    <w:rsid w:val="2EDF0755"/>
    <w:rsid w:val="2EF266DA"/>
    <w:rsid w:val="2F00322A"/>
    <w:rsid w:val="2F1C3757"/>
    <w:rsid w:val="2F494923"/>
    <w:rsid w:val="2F5C3240"/>
    <w:rsid w:val="2F762E67"/>
    <w:rsid w:val="2FD04D99"/>
    <w:rsid w:val="300246FB"/>
    <w:rsid w:val="30077F63"/>
    <w:rsid w:val="30354AD0"/>
    <w:rsid w:val="30607673"/>
    <w:rsid w:val="30A21A3A"/>
    <w:rsid w:val="30CE4203"/>
    <w:rsid w:val="30DD6F38"/>
    <w:rsid w:val="310E5321"/>
    <w:rsid w:val="31411253"/>
    <w:rsid w:val="31572824"/>
    <w:rsid w:val="31C02F48"/>
    <w:rsid w:val="31DB16A7"/>
    <w:rsid w:val="31DE2F46"/>
    <w:rsid w:val="31E711FE"/>
    <w:rsid w:val="3207424B"/>
    <w:rsid w:val="32096681"/>
    <w:rsid w:val="3240150B"/>
    <w:rsid w:val="32454D73"/>
    <w:rsid w:val="3254131F"/>
    <w:rsid w:val="326F1DF0"/>
    <w:rsid w:val="32D14858"/>
    <w:rsid w:val="32D64AF4"/>
    <w:rsid w:val="331D184C"/>
    <w:rsid w:val="33226E62"/>
    <w:rsid w:val="33527747"/>
    <w:rsid w:val="33557238"/>
    <w:rsid w:val="33775400"/>
    <w:rsid w:val="33923FE8"/>
    <w:rsid w:val="33C87A09"/>
    <w:rsid w:val="33CC574C"/>
    <w:rsid w:val="33DA14EB"/>
    <w:rsid w:val="33E412BD"/>
    <w:rsid w:val="341B222F"/>
    <w:rsid w:val="341C2C0D"/>
    <w:rsid w:val="34232E92"/>
    <w:rsid w:val="345F314A"/>
    <w:rsid w:val="34605E94"/>
    <w:rsid w:val="34623382"/>
    <w:rsid w:val="34684D49"/>
    <w:rsid w:val="34784F8C"/>
    <w:rsid w:val="34BF2BBB"/>
    <w:rsid w:val="35496928"/>
    <w:rsid w:val="355A0B35"/>
    <w:rsid w:val="356D0868"/>
    <w:rsid w:val="357534A8"/>
    <w:rsid w:val="357C4F4F"/>
    <w:rsid w:val="35845BB2"/>
    <w:rsid w:val="35A3428A"/>
    <w:rsid w:val="360016DD"/>
    <w:rsid w:val="36232900"/>
    <w:rsid w:val="363E2205"/>
    <w:rsid w:val="36407D2B"/>
    <w:rsid w:val="36581EF8"/>
    <w:rsid w:val="36722213"/>
    <w:rsid w:val="36723C5D"/>
    <w:rsid w:val="36C02C1A"/>
    <w:rsid w:val="36DB7A54"/>
    <w:rsid w:val="36F40B16"/>
    <w:rsid w:val="36FA437E"/>
    <w:rsid w:val="371231E8"/>
    <w:rsid w:val="372E14F8"/>
    <w:rsid w:val="37545239"/>
    <w:rsid w:val="379C5435"/>
    <w:rsid w:val="37A367C3"/>
    <w:rsid w:val="37B7226F"/>
    <w:rsid w:val="37DF3574"/>
    <w:rsid w:val="37E34E12"/>
    <w:rsid w:val="37F60FE9"/>
    <w:rsid w:val="38341B11"/>
    <w:rsid w:val="3885411B"/>
    <w:rsid w:val="389E342F"/>
    <w:rsid w:val="38B14F10"/>
    <w:rsid w:val="38B92017"/>
    <w:rsid w:val="38B95B73"/>
    <w:rsid w:val="38C44830"/>
    <w:rsid w:val="38D86941"/>
    <w:rsid w:val="38F4304F"/>
    <w:rsid w:val="391A2AB5"/>
    <w:rsid w:val="3925145A"/>
    <w:rsid w:val="395C0706"/>
    <w:rsid w:val="397A7B42"/>
    <w:rsid w:val="39A84565"/>
    <w:rsid w:val="39C649EB"/>
    <w:rsid w:val="39E44E71"/>
    <w:rsid w:val="39F96B6F"/>
    <w:rsid w:val="39FC040D"/>
    <w:rsid w:val="39FC7BE4"/>
    <w:rsid w:val="3A1A5C49"/>
    <w:rsid w:val="3A1C285D"/>
    <w:rsid w:val="3A993EAE"/>
    <w:rsid w:val="3AC671AA"/>
    <w:rsid w:val="3AD2467C"/>
    <w:rsid w:val="3B3140E6"/>
    <w:rsid w:val="3B3A743F"/>
    <w:rsid w:val="3B542300"/>
    <w:rsid w:val="3B750477"/>
    <w:rsid w:val="3B8C57C0"/>
    <w:rsid w:val="3B8F0229"/>
    <w:rsid w:val="3B8F2744"/>
    <w:rsid w:val="3C242C38"/>
    <w:rsid w:val="3C2B08CC"/>
    <w:rsid w:val="3CBE7BFC"/>
    <w:rsid w:val="3CDB255C"/>
    <w:rsid w:val="3CF4186F"/>
    <w:rsid w:val="3CF74EBC"/>
    <w:rsid w:val="3D0C4E0B"/>
    <w:rsid w:val="3D2E4D81"/>
    <w:rsid w:val="3D7C3BC4"/>
    <w:rsid w:val="3D9077EA"/>
    <w:rsid w:val="3DC70D32"/>
    <w:rsid w:val="3DD57961"/>
    <w:rsid w:val="3E3A02BF"/>
    <w:rsid w:val="3E6D7B2B"/>
    <w:rsid w:val="3E78348C"/>
    <w:rsid w:val="3E9207B3"/>
    <w:rsid w:val="3EC534C3"/>
    <w:rsid w:val="3ED01E68"/>
    <w:rsid w:val="3EFC2C5D"/>
    <w:rsid w:val="3F03223E"/>
    <w:rsid w:val="3F2D72BA"/>
    <w:rsid w:val="3F3E6DD2"/>
    <w:rsid w:val="3F4A7E6C"/>
    <w:rsid w:val="3F7D5B4C"/>
    <w:rsid w:val="3F984734"/>
    <w:rsid w:val="40041DC9"/>
    <w:rsid w:val="40093CF1"/>
    <w:rsid w:val="404D19C2"/>
    <w:rsid w:val="40630F8D"/>
    <w:rsid w:val="406E7B8B"/>
    <w:rsid w:val="40BA72C4"/>
    <w:rsid w:val="40D91972"/>
    <w:rsid w:val="41206CC1"/>
    <w:rsid w:val="4148218A"/>
    <w:rsid w:val="41803404"/>
    <w:rsid w:val="418807D8"/>
    <w:rsid w:val="41BA3452"/>
    <w:rsid w:val="41BB48E2"/>
    <w:rsid w:val="41BE41FA"/>
    <w:rsid w:val="41BF069E"/>
    <w:rsid w:val="4269685C"/>
    <w:rsid w:val="42733338"/>
    <w:rsid w:val="42A67657"/>
    <w:rsid w:val="42D068DB"/>
    <w:rsid w:val="43310BCC"/>
    <w:rsid w:val="434626F9"/>
    <w:rsid w:val="434C1C7B"/>
    <w:rsid w:val="434F15AD"/>
    <w:rsid w:val="43632F12"/>
    <w:rsid w:val="437C611B"/>
    <w:rsid w:val="43947908"/>
    <w:rsid w:val="43AD2778"/>
    <w:rsid w:val="43BD5690"/>
    <w:rsid w:val="43FD36FF"/>
    <w:rsid w:val="440A1978"/>
    <w:rsid w:val="441D78FE"/>
    <w:rsid w:val="444810D2"/>
    <w:rsid w:val="44531571"/>
    <w:rsid w:val="448F7DDB"/>
    <w:rsid w:val="449A0075"/>
    <w:rsid w:val="449A71A0"/>
    <w:rsid w:val="44A83E45"/>
    <w:rsid w:val="44E64193"/>
    <w:rsid w:val="44F3240C"/>
    <w:rsid w:val="453273D9"/>
    <w:rsid w:val="4585575A"/>
    <w:rsid w:val="45CE5353"/>
    <w:rsid w:val="45E4410A"/>
    <w:rsid w:val="4622025B"/>
    <w:rsid w:val="462521AF"/>
    <w:rsid w:val="463D4287"/>
    <w:rsid w:val="467557CF"/>
    <w:rsid w:val="467632F5"/>
    <w:rsid w:val="46BA58D8"/>
    <w:rsid w:val="46BC33FE"/>
    <w:rsid w:val="46D83FB0"/>
    <w:rsid w:val="46FA5CD4"/>
    <w:rsid w:val="4719590F"/>
    <w:rsid w:val="473A2575"/>
    <w:rsid w:val="474E7DCE"/>
    <w:rsid w:val="47523D62"/>
    <w:rsid w:val="47737835"/>
    <w:rsid w:val="47777CF2"/>
    <w:rsid w:val="47802144"/>
    <w:rsid w:val="47AB6FCE"/>
    <w:rsid w:val="47AF6ABF"/>
    <w:rsid w:val="47B16CDB"/>
    <w:rsid w:val="47CA38F8"/>
    <w:rsid w:val="47F70609"/>
    <w:rsid w:val="47FA65A7"/>
    <w:rsid w:val="482A25E9"/>
    <w:rsid w:val="48315726"/>
    <w:rsid w:val="483D231C"/>
    <w:rsid w:val="484D5764"/>
    <w:rsid w:val="48514D00"/>
    <w:rsid w:val="485338EE"/>
    <w:rsid w:val="48580F04"/>
    <w:rsid w:val="48653621"/>
    <w:rsid w:val="487970CD"/>
    <w:rsid w:val="48981CB0"/>
    <w:rsid w:val="49066BB2"/>
    <w:rsid w:val="49105C83"/>
    <w:rsid w:val="4913307D"/>
    <w:rsid w:val="49325BF9"/>
    <w:rsid w:val="49366D6C"/>
    <w:rsid w:val="494B6CBB"/>
    <w:rsid w:val="494E5BED"/>
    <w:rsid w:val="496D09DF"/>
    <w:rsid w:val="49AA39E1"/>
    <w:rsid w:val="49BB5BEF"/>
    <w:rsid w:val="49BC1967"/>
    <w:rsid w:val="49DF11B1"/>
    <w:rsid w:val="49F40639"/>
    <w:rsid w:val="4A205F2C"/>
    <w:rsid w:val="4A2E64EE"/>
    <w:rsid w:val="4A7142E8"/>
    <w:rsid w:val="4A8C758B"/>
    <w:rsid w:val="4AA70671"/>
    <w:rsid w:val="4AA74ED0"/>
    <w:rsid w:val="4B223A4B"/>
    <w:rsid w:val="4B48123A"/>
    <w:rsid w:val="4B4B6AFE"/>
    <w:rsid w:val="4B661B8A"/>
    <w:rsid w:val="4B92472D"/>
    <w:rsid w:val="4BB24DCF"/>
    <w:rsid w:val="4BB5666E"/>
    <w:rsid w:val="4BD905AE"/>
    <w:rsid w:val="4BDC1E4C"/>
    <w:rsid w:val="4BEB208F"/>
    <w:rsid w:val="4C2F01CE"/>
    <w:rsid w:val="4C3677AE"/>
    <w:rsid w:val="4C3D6D8F"/>
    <w:rsid w:val="4CAF130F"/>
    <w:rsid w:val="4CF338F1"/>
    <w:rsid w:val="4D185106"/>
    <w:rsid w:val="4D203FBB"/>
    <w:rsid w:val="4D3D2DBF"/>
    <w:rsid w:val="4D73233C"/>
    <w:rsid w:val="4DA67EC1"/>
    <w:rsid w:val="4DF416CF"/>
    <w:rsid w:val="4DFA480C"/>
    <w:rsid w:val="4E213D88"/>
    <w:rsid w:val="4E2142A9"/>
    <w:rsid w:val="4E555EE6"/>
    <w:rsid w:val="4E6968A4"/>
    <w:rsid w:val="4EB64BD7"/>
    <w:rsid w:val="4ED35788"/>
    <w:rsid w:val="4EF61477"/>
    <w:rsid w:val="4EFA0F67"/>
    <w:rsid w:val="501B6F55"/>
    <w:rsid w:val="50212524"/>
    <w:rsid w:val="50446212"/>
    <w:rsid w:val="504C7B48"/>
    <w:rsid w:val="508B3E41"/>
    <w:rsid w:val="508F3931"/>
    <w:rsid w:val="50B9391E"/>
    <w:rsid w:val="50D6330E"/>
    <w:rsid w:val="50DD469C"/>
    <w:rsid w:val="50DE6667"/>
    <w:rsid w:val="511D718F"/>
    <w:rsid w:val="512027DB"/>
    <w:rsid w:val="51380B46"/>
    <w:rsid w:val="51D6733E"/>
    <w:rsid w:val="521F2A93"/>
    <w:rsid w:val="524601C7"/>
    <w:rsid w:val="52491C87"/>
    <w:rsid w:val="52614E59"/>
    <w:rsid w:val="52AF2069"/>
    <w:rsid w:val="52B15DE1"/>
    <w:rsid w:val="52F537F4"/>
    <w:rsid w:val="530A3743"/>
    <w:rsid w:val="53984F12"/>
    <w:rsid w:val="53A94D0A"/>
    <w:rsid w:val="53E06252"/>
    <w:rsid w:val="53E35CF9"/>
    <w:rsid w:val="53EB70D0"/>
    <w:rsid w:val="543C16DA"/>
    <w:rsid w:val="54790B80"/>
    <w:rsid w:val="54837309"/>
    <w:rsid w:val="54A84FC1"/>
    <w:rsid w:val="54AD082A"/>
    <w:rsid w:val="54CA13DC"/>
    <w:rsid w:val="55102B67"/>
    <w:rsid w:val="556C540D"/>
    <w:rsid w:val="55B66DC1"/>
    <w:rsid w:val="55C70F4F"/>
    <w:rsid w:val="55E42029"/>
    <w:rsid w:val="55F04E72"/>
    <w:rsid w:val="562551C4"/>
    <w:rsid w:val="563D375A"/>
    <w:rsid w:val="566118CC"/>
    <w:rsid w:val="567B1F2B"/>
    <w:rsid w:val="569A4DDE"/>
    <w:rsid w:val="56A417B8"/>
    <w:rsid w:val="56F1208A"/>
    <w:rsid w:val="5724057B"/>
    <w:rsid w:val="5745123F"/>
    <w:rsid w:val="576A47B0"/>
    <w:rsid w:val="579655A5"/>
    <w:rsid w:val="57A777B2"/>
    <w:rsid w:val="57BB34E2"/>
    <w:rsid w:val="57BE68AA"/>
    <w:rsid w:val="58240E03"/>
    <w:rsid w:val="58296419"/>
    <w:rsid w:val="58403763"/>
    <w:rsid w:val="58515970"/>
    <w:rsid w:val="5855720E"/>
    <w:rsid w:val="585D4315"/>
    <w:rsid w:val="587F24DD"/>
    <w:rsid w:val="588673C8"/>
    <w:rsid w:val="589C6BEB"/>
    <w:rsid w:val="58BA3515"/>
    <w:rsid w:val="58E40592"/>
    <w:rsid w:val="59113119"/>
    <w:rsid w:val="592B61C1"/>
    <w:rsid w:val="592F7A5F"/>
    <w:rsid w:val="59487A64"/>
    <w:rsid w:val="59835FFD"/>
    <w:rsid w:val="59965D30"/>
    <w:rsid w:val="5999312B"/>
    <w:rsid w:val="59CA7788"/>
    <w:rsid w:val="59E940B2"/>
    <w:rsid w:val="5A2570B4"/>
    <w:rsid w:val="5A2E7D17"/>
    <w:rsid w:val="5A5534F6"/>
    <w:rsid w:val="5A55501F"/>
    <w:rsid w:val="5A65004C"/>
    <w:rsid w:val="5A706581"/>
    <w:rsid w:val="5A77565C"/>
    <w:rsid w:val="5A985AD8"/>
    <w:rsid w:val="5AB3646E"/>
    <w:rsid w:val="5ABE73D9"/>
    <w:rsid w:val="5AC42429"/>
    <w:rsid w:val="5AC71F19"/>
    <w:rsid w:val="5AEE56F8"/>
    <w:rsid w:val="5B1038C0"/>
    <w:rsid w:val="5B8C7C14"/>
    <w:rsid w:val="5B94004E"/>
    <w:rsid w:val="5BA364E3"/>
    <w:rsid w:val="5BA504AD"/>
    <w:rsid w:val="5BD3501A"/>
    <w:rsid w:val="5BE82147"/>
    <w:rsid w:val="5BED3C02"/>
    <w:rsid w:val="5BF154A0"/>
    <w:rsid w:val="5C14118E"/>
    <w:rsid w:val="5C1473E0"/>
    <w:rsid w:val="5C1B79E0"/>
    <w:rsid w:val="5C2A15C6"/>
    <w:rsid w:val="5C401F83"/>
    <w:rsid w:val="5C5F1E19"/>
    <w:rsid w:val="5C643EC4"/>
    <w:rsid w:val="5CA442C0"/>
    <w:rsid w:val="5CA6628A"/>
    <w:rsid w:val="5CFA4828"/>
    <w:rsid w:val="5D0B433F"/>
    <w:rsid w:val="5D2418A5"/>
    <w:rsid w:val="5D395350"/>
    <w:rsid w:val="5D5C103F"/>
    <w:rsid w:val="5D810AA5"/>
    <w:rsid w:val="5D861D83"/>
    <w:rsid w:val="5D891708"/>
    <w:rsid w:val="5DA30A1C"/>
    <w:rsid w:val="5DED613B"/>
    <w:rsid w:val="5E03770C"/>
    <w:rsid w:val="5E2C27BF"/>
    <w:rsid w:val="5E437E22"/>
    <w:rsid w:val="5E6C52B2"/>
    <w:rsid w:val="5E824AD5"/>
    <w:rsid w:val="5E993BCD"/>
    <w:rsid w:val="5E9D34E8"/>
    <w:rsid w:val="5EAE1426"/>
    <w:rsid w:val="5F047C1E"/>
    <w:rsid w:val="5F2142EE"/>
    <w:rsid w:val="5F2471FB"/>
    <w:rsid w:val="5F24793A"/>
    <w:rsid w:val="5F64242D"/>
    <w:rsid w:val="5F6B5569"/>
    <w:rsid w:val="5F9C1BC7"/>
    <w:rsid w:val="5FB23198"/>
    <w:rsid w:val="5FC8476A"/>
    <w:rsid w:val="5FF11F12"/>
    <w:rsid w:val="60031C46"/>
    <w:rsid w:val="600B4656"/>
    <w:rsid w:val="600F4147"/>
    <w:rsid w:val="60145C01"/>
    <w:rsid w:val="601A205F"/>
    <w:rsid w:val="60483AFC"/>
    <w:rsid w:val="60583D40"/>
    <w:rsid w:val="605866DF"/>
    <w:rsid w:val="606A5821"/>
    <w:rsid w:val="60732927"/>
    <w:rsid w:val="608A5EC3"/>
    <w:rsid w:val="60AE3960"/>
    <w:rsid w:val="61167757"/>
    <w:rsid w:val="61721786"/>
    <w:rsid w:val="6183209E"/>
    <w:rsid w:val="61972646"/>
    <w:rsid w:val="61BD7BD2"/>
    <w:rsid w:val="61BF1B9C"/>
    <w:rsid w:val="61C62F2B"/>
    <w:rsid w:val="61C86CA3"/>
    <w:rsid w:val="61CD42B9"/>
    <w:rsid w:val="61DD0561"/>
    <w:rsid w:val="620A1069"/>
    <w:rsid w:val="6240527F"/>
    <w:rsid w:val="624A5CB4"/>
    <w:rsid w:val="62514EEA"/>
    <w:rsid w:val="62522A10"/>
    <w:rsid w:val="625E1DEF"/>
    <w:rsid w:val="627961EF"/>
    <w:rsid w:val="62865532"/>
    <w:rsid w:val="62CE653B"/>
    <w:rsid w:val="638B442C"/>
    <w:rsid w:val="638B61DA"/>
    <w:rsid w:val="638E5BFC"/>
    <w:rsid w:val="638E7A78"/>
    <w:rsid w:val="63C94F54"/>
    <w:rsid w:val="63D01E3F"/>
    <w:rsid w:val="63D86F45"/>
    <w:rsid w:val="63E458EA"/>
    <w:rsid w:val="63F85CD2"/>
    <w:rsid w:val="640146EE"/>
    <w:rsid w:val="64055F8C"/>
    <w:rsid w:val="640B2E77"/>
    <w:rsid w:val="64153CF6"/>
    <w:rsid w:val="642F125B"/>
    <w:rsid w:val="64540CC2"/>
    <w:rsid w:val="64654C7D"/>
    <w:rsid w:val="646802C9"/>
    <w:rsid w:val="64772BA6"/>
    <w:rsid w:val="64803865"/>
    <w:rsid w:val="64963088"/>
    <w:rsid w:val="64C9520C"/>
    <w:rsid w:val="64D911C7"/>
    <w:rsid w:val="64DE67DD"/>
    <w:rsid w:val="64E42046"/>
    <w:rsid w:val="64EE4C72"/>
    <w:rsid w:val="650049A6"/>
    <w:rsid w:val="65044496"/>
    <w:rsid w:val="65366619"/>
    <w:rsid w:val="65556AA0"/>
    <w:rsid w:val="659D2578"/>
    <w:rsid w:val="65AD4482"/>
    <w:rsid w:val="66304E17"/>
    <w:rsid w:val="665925BF"/>
    <w:rsid w:val="66662C4E"/>
    <w:rsid w:val="66754F1F"/>
    <w:rsid w:val="66A55805"/>
    <w:rsid w:val="66C043ED"/>
    <w:rsid w:val="66D14F9A"/>
    <w:rsid w:val="66F15F34"/>
    <w:rsid w:val="670F0ED0"/>
    <w:rsid w:val="672D0E56"/>
    <w:rsid w:val="673426E5"/>
    <w:rsid w:val="67696832"/>
    <w:rsid w:val="6773320D"/>
    <w:rsid w:val="677E5F34"/>
    <w:rsid w:val="67DC5256"/>
    <w:rsid w:val="67E1461B"/>
    <w:rsid w:val="67E20393"/>
    <w:rsid w:val="67E759A9"/>
    <w:rsid w:val="67F0048D"/>
    <w:rsid w:val="67FA56DC"/>
    <w:rsid w:val="68040309"/>
    <w:rsid w:val="682D7860"/>
    <w:rsid w:val="68776D2D"/>
    <w:rsid w:val="68925915"/>
    <w:rsid w:val="68C41A78"/>
    <w:rsid w:val="690436E5"/>
    <w:rsid w:val="692B0A88"/>
    <w:rsid w:val="693115D2"/>
    <w:rsid w:val="694035C3"/>
    <w:rsid w:val="6951757E"/>
    <w:rsid w:val="69DD0FAB"/>
    <w:rsid w:val="6A1F58CE"/>
    <w:rsid w:val="6A325601"/>
    <w:rsid w:val="6A32716F"/>
    <w:rsid w:val="6A582B8E"/>
    <w:rsid w:val="6A701C86"/>
    <w:rsid w:val="6A7D0AAA"/>
    <w:rsid w:val="6AF40B09"/>
    <w:rsid w:val="6B036F9E"/>
    <w:rsid w:val="6B122D3D"/>
    <w:rsid w:val="6B217424"/>
    <w:rsid w:val="6B250CC2"/>
    <w:rsid w:val="6B7457A6"/>
    <w:rsid w:val="6B9E2823"/>
    <w:rsid w:val="6BA22313"/>
    <w:rsid w:val="6BAE6F0A"/>
    <w:rsid w:val="6BB67B6C"/>
    <w:rsid w:val="6BCB07E7"/>
    <w:rsid w:val="6C0B75A5"/>
    <w:rsid w:val="6C411B2C"/>
    <w:rsid w:val="6C4139BE"/>
    <w:rsid w:val="6C465394"/>
    <w:rsid w:val="6C5555D7"/>
    <w:rsid w:val="6C6E6699"/>
    <w:rsid w:val="6C7B4FDE"/>
    <w:rsid w:val="6C7F08A6"/>
    <w:rsid w:val="6CC16FAD"/>
    <w:rsid w:val="6CCB5899"/>
    <w:rsid w:val="6CE13383"/>
    <w:rsid w:val="6CF92406"/>
    <w:rsid w:val="6CFA617E"/>
    <w:rsid w:val="6D0A20C6"/>
    <w:rsid w:val="6D156B14"/>
    <w:rsid w:val="6D4A2C62"/>
    <w:rsid w:val="6D747CDF"/>
    <w:rsid w:val="6D7B106D"/>
    <w:rsid w:val="6D9640F9"/>
    <w:rsid w:val="6DCB73B6"/>
    <w:rsid w:val="6DE54739"/>
    <w:rsid w:val="6E1D3ED3"/>
    <w:rsid w:val="6E2E4332"/>
    <w:rsid w:val="6E605222"/>
    <w:rsid w:val="6E927CF6"/>
    <w:rsid w:val="6EB4604E"/>
    <w:rsid w:val="6EBC193D"/>
    <w:rsid w:val="6EF74724"/>
    <w:rsid w:val="6F2D45E9"/>
    <w:rsid w:val="6F332507"/>
    <w:rsid w:val="6F3516F0"/>
    <w:rsid w:val="6F6A1399"/>
    <w:rsid w:val="6F8A5598"/>
    <w:rsid w:val="6F9D176F"/>
    <w:rsid w:val="6FC54822"/>
    <w:rsid w:val="6FCB03C8"/>
    <w:rsid w:val="70182BA3"/>
    <w:rsid w:val="707F70C6"/>
    <w:rsid w:val="7084648B"/>
    <w:rsid w:val="709366CE"/>
    <w:rsid w:val="70D54F38"/>
    <w:rsid w:val="70E92792"/>
    <w:rsid w:val="70F21646"/>
    <w:rsid w:val="70FC6688"/>
    <w:rsid w:val="70FD615C"/>
    <w:rsid w:val="717007BD"/>
    <w:rsid w:val="717B5AE0"/>
    <w:rsid w:val="71C34D91"/>
    <w:rsid w:val="71D84CE0"/>
    <w:rsid w:val="722E04E1"/>
    <w:rsid w:val="722F0678"/>
    <w:rsid w:val="725B321B"/>
    <w:rsid w:val="725D6F93"/>
    <w:rsid w:val="726141B3"/>
    <w:rsid w:val="72655903"/>
    <w:rsid w:val="728103CE"/>
    <w:rsid w:val="72822E9E"/>
    <w:rsid w:val="72824C4C"/>
    <w:rsid w:val="72D27981"/>
    <w:rsid w:val="72E43211"/>
    <w:rsid w:val="730613D9"/>
    <w:rsid w:val="7306587D"/>
    <w:rsid w:val="732D4BB8"/>
    <w:rsid w:val="734B0AAB"/>
    <w:rsid w:val="73836ECE"/>
    <w:rsid w:val="73A155A6"/>
    <w:rsid w:val="73BB0416"/>
    <w:rsid w:val="73C572FE"/>
    <w:rsid w:val="74033B6B"/>
    <w:rsid w:val="74341FF0"/>
    <w:rsid w:val="74583EB6"/>
    <w:rsid w:val="745919DD"/>
    <w:rsid w:val="74844CAB"/>
    <w:rsid w:val="748527D2"/>
    <w:rsid w:val="74942A15"/>
    <w:rsid w:val="74DA2B1D"/>
    <w:rsid w:val="74E05C5A"/>
    <w:rsid w:val="74F33BDF"/>
    <w:rsid w:val="75265D63"/>
    <w:rsid w:val="7544443B"/>
    <w:rsid w:val="7545775C"/>
    <w:rsid w:val="75616D9B"/>
    <w:rsid w:val="75693EA1"/>
    <w:rsid w:val="757C3BD5"/>
    <w:rsid w:val="75AC0BC1"/>
    <w:rsid w:val="75E1612D"/>
    <w:rsid w:val="75FB0F9D"/>
    <w:rsid w:val="761958C7"/>
    <w:rsid w:val="76366479"/>
    <w:rsid w:val="766B4556"/>
    <w:rsid w:val="768E0063"/>
    <w:rsid w:val="769B32FE"/>
    <w:rsid w:val="769C48A8"/>
    <w:rsid w:val="76B850E0"/>
    <w:rsid w:val="76C53359"/>
    <w:rsid w:val="76EC0201"/>
    <w:rsid w:val="76FB4FCD"/>
    <w:rsid w:val="77147E3D"/>
    <w:rsid w:val="7718792D"/>
    <w:rsid w:val="77197D0F"/>
    <w:rsid w:val="771A5453"/>
    <w:rsid w:val="77383751"/>
    <w:rsid w:val="77A17922"/>
    <w:rsid w:val="77B06F30"/>
    <w:rsid w:val="77BA09E4"/>
    <w:rsid w:val="77C41863"/>
    <w:rsid w:val="77E67A2B"/>
    <w:rsid w:val="780305DD"/>
    <w:rsid w:val="780B7492"/>
    <w:rsid w:val="780F6F82"/>
    <w:rsid w:val="78106856"/>
    <w:rsid w:val="782F13D2"/>
    <w:rsid w:val="785B5D23"/>
    <w:rsid w:val="785E1CB7"/>
    <w:rsid w:val="788C05D2"/>
    <w:rsid w:val="789E20B4"/>
    <w:rsid w:val="78A60283"/>
    <w:rsid w:val="78B80CE1"/>
    <w:rsid w:val="78BD69DE"/>
    <w:rsid w:val="78EF259F"/>
    <w:rsid w:val="78F341AE"/>
    <w:rsid w:val="78F47F26"/>
    <w:rsid w:val="791C2E4B"/>
    <w:rsid w:val="79295E21"/>
    <w:rsid w:val="793D58F9"/>
    <w:rsid w:val="794669D3"/>
    <w:rsid w:val="795F14E6"/>
    <w:rsid w:val="798E2128"/>
    <w:rsid w:val="799D05BD"/>
    <w:rsid w:val="799F60E4"/>
    <w:rsid w:val="79AB13D6"/>
    <w:rsid w:val="79CB512B"/>
    <w:rsid w:val="7A2465E9"/>
    <w:rsid w:val="7A6115EB"/>
    <w:rsid w:val="7AAF05A8"/>
    <w:rsid w:val="7AB45BBF"/>
    <w:rsid w:val="7AC21415"/>
    <w:rsid w:val="7B9E7E5E"/>
    <w:rsid w:val="7BB37C24"/>
    <w:rsid w:val="7BDD72A9"/>
    <w:rsid w:val="7C183F2B"/>
    <w:rsid w:val="7C1F175E"/>
    <w:rsid w:val="7C225EB9"/>
    <w:rsid w:val="7C3F595C"/>
    <w:rsid w:val="7C484810"/>
    <w:rsid w:val="7C4F2043"/>
    <w:rsid w:val="7C647170"/>
    <w:rsid w:val="7CAF663E"/>
    <w:rsid w:val="7CF6426C"/>
    <w:rsid w:val="7D050953"/>
    <w:rsid w:val="7D126BCC"/>
    <w:rsid w:val="7D3B7EFB"/>
    <w:rsid w:val="7D484C3F"/>
    <w:rsid w:val="7D502AF4"/>
    <w:rsid w:val="7DB97C07"/>
    <w:rsid w:val="7DBF6D54"/>
    <w:rsid w:val="7DCB394B"/>
    <w:rsid w:val="7DFC3B04"/>
    <w:rsid w:val="7E3239CA"/>
    <w:rsid w:val="7E447259"/>
    <w:rsid w:val="7E4A3282"/>
    <w:rsid w:val="7E521976"/>
    <w:rsid w:val="7E77762F"/>
    <w:rsid w:val="7E8B75AC"/>
    <w:rsid w:val="7EB10D93"/>
    <w:rsid w:val="7ED92098"/>
    <w:rsid w:val="7EF173E1"/>
    <w:rsid w:val="7F47412F"/>
    <w:rsid w:val="7FAF2DF8"/>
    <w:rsid w:val="7FB16B71"/>
    <w:rsid w:val="7FE64A6C"/>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1"/>
    <w:autoRedefine/>
    <w:unhideWhenUsed/>
    <w:qFormat/>
    <w:uiPriority w:val="99"/>
    <w:pPr>
      <w:snapToGrid w:val="0"/>
      <w:spacing w:line="300" w:lineRule="auto"/>
      <w:ind w:firstLine="556"/>
    </w:pPr>
    <w:rPr>
      <w:rFonts w:ascii="仿宋_GB2312" w:hAnsi="Times New Roman" w:eastAsia="仿宋_GB2312"/>
      <w:kern w:val="0"/>
      <w:szCs w:val="20"/>
    </w:rPr>
  </w:style>
  <w:style w:type="paragraph" w:styleId="3">
    <w:name w:val="Body Text"/>
    <w:basedOn w:val="4"/>
    <w:next w:val="4"/>
    <w:autoRedefine/>
    <w:semiHidden/>
    <w:unhideWhenUsed/>
    <w:qFormat/>
    <w:uiPriority w:val="0"/>
    <w:pPr>
      <w:widowControl/>
      <w:spacing w:after="120"/>
    </w:pPr>
    <w:rPr>
      <w:rFonts w:ascii="Times New Roman" w:hAnsi="Times New Roman" w:eastAsia="宋体" w:cs="Times New Roman"/>
      <w:szCs w:val="20"/>
    </w:rPr>
  </w:style>
  <w:style w:type="paragraph" w:styleId="4">
    <w:name w:val="Title"/>
    <w:basedOn w:val="1"/>
    <w:autoRedefine/>
    <w:qFormat/>
    <w:uiPriority w:val="0"/>
    <w:pPr>
      <w:spacing w:line="440" w:lineRule="atLeast"/>
      <w:jc w:val="left"/>
      <w:outlineLvl w:val="0"/>
    </w:pPr>
    <w:rPr>
      <w:rFonts w:ascii="宋体" w:hAnsi="Arial"/>
      <w:b/>
      <w:sz w:val="24"/>
      <w:szCs w:val="20"/>
    </w:rPr>
  </w:style>
  <w:style w:type="paragraph" w:styleId="5">
    <w:name w:val="Body Text Indent"/>
    <w:basedOn w:val="1"/>
    <w:next w:val="6"/>
    <w:autoRedefine/>
    <w:qFormat/>
    <w:uiPriority w:val="0"/>
    <w:pPr>
      <w:tabs>
        <w:tab w:val="left" w:pos="2910"/>
      </w:tabs>
      <w:spacing w:line="360" w:lineRule="auto"/>
      <w:ind w:firstLine="680" w:firstLineChars="200"/>
    </w:pPr>
    <w:rPr>
      <w:rFonts w:ascii="华文仿宋" w:hAnsi="华文仿宋" w:eastAsia="华文仿宋"/>
      <w:spacing w:val="20"/>
      <w:sz w:val="30"/>
    </w:rPr>
  </w:style>
  <w:style w:type="paragraph" w:styleId="6">
    <w:name w:val="Body Text Indent 2"/>
    <w:basedOn w:val="1"/>
    <w:autoRedefine/>
    <w:qFormat/>
    <w:uiPriority w:val="0"/>
    <w:pPr>
      <w:spacing w:line="400" w:lineRule="exact"/>
      <w:ind w:firstLine="570"/>
    </w:pPr>
    <w:rPr>
      <w:color w:val="000000"/>
      <w:sz w:val="28"/>
    </w:rPr>
  </w:style>
  <w:style w:type="paragraph" w:styleId="7">
    <w:name w:val="Plain Text"/>
    <w:basedOn w:val="1"/>
    <w:next w:val="1"/>
    <w:autoRedefine/>
    <w:qFormat/>
    <w:uiPriority w:val="0"/>
    <w:rPr>
      <w:rFonts w:ascii="宋体" w:hAnsi="Courier New"/>
      <w:kern w:val="0"/>
      <w:sz w:val="20"/>
      <w:szCs w:val="21"/>
    </w:rPr>
  </w:style>
  <w:style w:type="paragraph" w:styleId="8">
    <w:name w:val="footer"/>
    <w:basedOn w:val="1"/>
    <w:autoRedefine/>
    <w:unhideWhenUsed/>
    <w:qFormat/>
    <w:uiPriority w:val="99"/>
    <w:pPr>
      <w:tabs>
        <w:tab w:val="center" w:pos="4153"/>
        <w:tab w:val="right" w:pos="8306"/>
      </w:tabs>
      <w:snapToGrid w:val="0"/>
      <w:jc w:val="left"/>
    </w:pPr>
    <w:rPr>
      <w:sz w:val="18"/>
      <w:szCs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2"/>
    <w:basedOn w:val="1"/>
    <w:next w:val="1"/>
    <w:autoRedefine/>
    <w:qFormat/>
    <w:uiPriority w:val="0"/>
    <w:pPr>
      <w:ind w:left="240"/>
      <w:jc w:val="left"/>
    </w:pPr>
    <w:rPr>
      <w:smallCaps/>
      <w:sz w:val="20"/>
      <w:szCs w:val="20"/>
    </w:rPr>
  </w:style>
  <w:style w:type="paragraph" w:styleId="11">
    <w:name w:val="Body Text First Indent 2"/>
    <w:basedOn w:val="5"/>
    <w:next w:val="1"/>
    <w:autoRedefine/>
    <w:qFormat/>
    <w:uiPriority w:val="0"/>
    <w:pPr>
      <w:spacing w:after="120"/>
      <w:ind w:left="420" w:leftChars="200" w:firstLine="420" w:firstLineChars="200"/>
    </w:pPr>
    <w:rPr>
      <w:rFonts w:ascii="宋体" w:hAnsi="Courier New"/>
      <w:sz w:val="21"/>
      <w:szCs w:val="24"/>
    </w:rPr>
  </w:style>
  <w:style w:type="table" w:styleId="13">
    <w:name w:val="Table Grid"/>
    <w:basedOn w:val="12"/>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page number"/>
    <w:basedOn w:val="14"/>
    <w:autoRedefine/>
    <w:qFormat/>
    <w:uiPriority w:val="0"/>
  </w:style>
  <w:style w:type="paragraph" w:customStyle="1" w:styleId="16">
    <w:name w:val="Body Text First Indent 21"/>
    <w:basedOn w:val="17"/>
    <w:autoRedefine/>
    <w:qFormat/>
    <w:uiPriority w:val="0"/>
    <w:pPr>
      <w:ind w:firstLine="420" w:firstLineChars="200"/>
    </w:pPr>
  </w:style>
  <w:style w:type="paragraph" w:customStyle="1" w:styleId="17">
    <w:name w:val="Body Text Indent1"/>
    <w:basedOn w:val="1"/>
    <w:autoRedefine/>
    <w:qFormat/>
    <w:uiPriority w:val="0"/>
    <w:pPr>
      <w:ind w:left="420" w:leftChars="200"/>
    </w:pPr>
  </w:style>
  <w:style w:type="paragraph" w:customStyle="1" w:styleId="18">
    <w:name w:val="表格内文本（自定 重要）"/>
    <w:basedOn w:val="7"/>
    <w:autoRedefine/>
    <w:qFormat/>
    <w:uiPriority w:val="0"/>
    <w:pPr>
      <w:spacing w:line="360" w:lineRule="auto"/>
      <w:ind w:firstLine="720" w:firstLineChars="200"/>
    </w:pPr>
    <w:rPr>
      <w:rFonts w:ascii="Times New Roman" w:hAnsi="Times New Roman" w:eastAsia="宋体"/>
      <w:sz w:val="24"/>
      <w:szCs w:val="24"/>
    </w:rPr>
  </w:style>
  <w:style w:type="paragraph" w:customStyle="1" w:styleId="19">
    <w:name w:val="Default"/>
    <w:basedOn w:val="20"/>
    <w:next w:val="1"/>
    <w:autoRedefine/>
    <w:qFormat/>
    <w:uiPriority w:val="0"/>
    <w:pPr>
      <w:widowControl w:val="0"/>
      <w:autoSpaceDE w:val="0"/>
      <w:autoSpaceDN w:val="0"/>
      <w:adjustRightInd w:val="0"/>
    </w:pPr>
    <w:rPr>
      <w:rFonts w:ascii="仿宋_GB2312" w:eastAsia="仿宋_GB2312" w:cs="仿宋_GB2312"/>
      <w:color w:val="000000"/>
      <w:sz w:val="24"/>
      <w:szCs w:val="24"/>
      <w:lang w:val="en-US" w:eastAsia="zh-CN" w:bidi="ar-SA"/>
    </w:rPr>
  </w:style>
  <w:style w:type="paragraph" w:customStyle="1" w:styleId="20">
    <w:name w:val="纯文本1"/>
    <w:basedOn w:val="1"/>
    <w:autoRedefine/>
    <w:qFormat/>
    <w:uiPriority w:val="0"/>
    <w:pPr>
      <w:adjustRightInd w:val="0"/>
    </w:pPr>
    <w:rPr>
      <w:rFonts w:ascii="宋体" w:hAnsi="Courier New"/>
      <w:szCs w:val="20"/>
    </w:rPr>
  </w:style>
  <w:style w:type="table" w:customStyle="1" w:styleId="21">
    <w:name w:val="Table Normal"/>
    <w:autoRedefine/>
    <w:semiHidden/>
    <w:unhideWhenUsed/>
    <w:qFormat/>
    <w:uiPriority w:val="0"/>
    <w:tblPr>
      <w:tblCellMar>
        <w:top w:w="0" w:type="dxa"/>
        <w:left w:w="0" w:type="dxa"/>
        <w:bottom w:w="0" w:type="dxa"/>
        <w:right w:w="0" w:type="dxa"/>
      </w:tblCellMar>
    </w:tblPr>
  </w:style>
  <w:style w:type="paragraph" w:customStyle="1" w:styleId="22">
    <w:name w:val="报告表格"/>
    <w:basedOn w:val="1"/>
    <w:autoRedefine/>
    <w:qFormat/>
    <w:uiPriority w:val="0"/>
    <w:pPr>
      <w:topLinePunct/>
      <w:autoSpaceDE w:val="0"/>
      <w:adjustRightInd w:val="0"/>
      <w:spacing w:line="240" w:lineRule="auto"/>
      <w:ind w:firstLine="0" w:firstLineChars="0"/>
      <w:jc w:val="center"/>
      <w:textAlignment w:val="baseline"/>
    </w:pPr>
    <w:rPr>
      <w:kern w:val="0"/>
      <w:sz w:val="21"/>
      <w:szCs w:val="20"/>
      <w:lang w:val="zh-CN" w:eastAsia="zh-CN"/>
    </w:rPr>
  </w:style>
  <w:style w:type="paragraph" w:customStyle="1" w:styleId="23">
    <w:name w:val="（一）正文"/>
    <w:autoRedefine/>
    <w:qFormat/>
    <w:uiPriority w:val="0"/>
    <w:pPr>
      <w:widowControl w:val="0"/>
      <w:spacing w:line="360" w:lineRule="auto"/>
      <w:ind w:firstLine="480" w:firstLineChars="200"/>
      <w:jc w:val="both"/>
    </w:pPr>
    <w:rPr>
      <w:rFonts w:ascii="宋体" w:hAnsi="宋体" w:eastAsia="宋体" w:cs="Times New Roman"/>
      <w:kern w:val="2"/>
      <w:sz w:val="24"/>
      <w:szCs w:val="21"/>
      <w:lang w:val="en-US" w:eastAsia="zh-CN" w:bidi="ar-SA"/>
    </w:rPr>
  </w:style>
  <w:style w:type="paragraph" w:customStyle="1" w:styleId="24">
    <w:name w:val="正文（标准）"/>
    <w:basedOn w:val="1"/>
    <w:next w:val="1"/>
    <w:autoRedefine/>
    <w:semiHidden/>
    <w:qFormat/>
    <w:uiPriority w:val="0"/>
    <w:pPr>
      <w:ind w:firstLine="525"/>
    </w:pPr>
    <w:rPr>
      <w:rFonts w:ascii="宋体" w:hAnsi="宋体"/>
    </w:rPr>
  </w:style>
  <w:style w:type="paragraph" w:customStyle="1" w:styleId="25">
    <w:name w:val="四级条标题"/>
    <w:basedOn w:val="26"/>
    <w:next w:val="30"/>
    <w:autoRedefine/>
    <w:qFormat/>
    <w:uiPriority w:val="0"/>
    <w:pPr>
      <w:outlineLvl w:val="5"/>
    </w:pPr>
    <w:rPr>
      <w:szCs w:val="20"/>
    </w:rPr>
  </w:style>
  <w:style w:type="paragraph" w:customStyle="1" w:styleId="26">
    <w:name w:val="三级条标题"/>
    <w:basedOn w:val="27"/>
    <w:next w:val="30"/>
    <w:autoRedefine/>
    <w:qFormat/>
    <w:uiPriority w:val="0"/>
    <w:pPr>
      <w:numPr>
        <w:ilvl w:val="0"/>
        <w:numId w:val="0"/>
      </w:numPr>
      <w:outlineLvl w:val="4"/>
    </w:pPr>
  </w:style>
  <w:style w:type="paragraph" w:customStyle="1" w:styleId="27">
    <w:name w:val="二级条标题"/>
    <w:basedOn w:val="28"/>
    <w:next w:val="30"/>
    <w:autoRedefine/>
    <w:qFormat/>
    <w:uiPriority w:val="0"/>
    <w:pPr>
      <w:numPr>
        <w:ilvl w:val="3"/>
      </w:numPr>
      <w:outlineLvl w:val="3"/>
    </w:pPr>
  </w:style>
  <w:style w:type="paragraph" w:customStyle="1" w:styleId="28">
    <w:name w:val="一级条标题"/>
    <w:basedOn w:val="29"/>
    <w:next w:val="1"/>
    <w:autoRedefine/>
    <w:qFormat/>
    <w:uiPriority w:val="0"/>
    <w:pPr>
      <w:numPr>
        <w:ilvl w:val="2"/>
        <w:numId w:val="1"/>
      </w:numPr>
      <w:spacing w:beforeLines="0" w:afterLines="0"/>
      <w:outlineLvl w:val="2"/>
    </w:pPr>
  </w:style>
  <w:style w:type="paragraph" w:customStyle="1" w:styleId="29">
    <w:name w:val="章标题"/>
    <w:next w:val="30"/>
    <w:autoRedefine/>
    <w:qFormat/>
    <w:uiPriority w:val="0"/>
    <w:pPr>
      <w:spacing w:beforeLines="50" w:afterLines="50"/>
      <w:jc w:val="both"/>
      <w:outlineLvl w:val="1"/>
    </w:pPr>
    <w:rPr>
      <w:rFonts w:ascii="黑体" w:hAnsi="Calibri" w:eastAsia="黑体" w:cs="Times New Roman"/>
      <w:sz w:val="21"/>
      <w:szCs w:val="22"/>
      <w:lang w:val="en-US" w:eastAsia="zh-CN" w:bidi="ar-SA"/>
    </w:rPr>
  </w:style>
  <w:style w:type="paragraph" w:customStyle="1" w:styleId="30">
    <w:name w:val="段"/>
    <w:basedOn w:val="1"/>
    <w:autoRedefine/>
    <w:qFormat/>
    <w:uiPriority w:val="0"/>
    <w:pPr>
      <w:widowControl/>
      <w:autoSpaceDE w:val="0"/>
      <w:autoSpaceDN w:val="0"/>
      <w:ind w:firstLine="200" w:firstLineChars="200"/>
    </w:pPr>
    <w:rPr>
      <w:rFonts w:hint="eastAsia" w:ascii="宋体"/>
      <w:kern w:val="0"/>
      <w:szCs w:val="22"/>
    </w:rPr>
  </w:style>
  <w:style w:type="paragraph" w:customStyle="1" w:styleId="31">
    <w:name w:val="表格"/>
    <w:basedOn w:val="32"/>
    <w:next w:val="1"/>
    <w:autoRedefine/>
    <w:qFormat/>
    <w:uiPriority w:val="0"/>
    <w:pPr>
      <w:spacing w:line="240" w:lineRule="auto"/>
      <w:ind w:firstLine="0" w:firstLineChars="0"/>
      <w:jc w:val="center"/>
    </w:pPr>
    <w:rPr>
      <w:rFonts w:ascii="Times New Roman" w:hAnsi="Times New Roman" w:eastAsia="宋体"/>
      <w:b w:val="0"/>
    </w:rPr>
  </w:style>
  <w:style w:type="paragraph" w:customStyle="1" w:styleId="32">
    <w:name w:val="表头"/>
    <w:basedOn w:val="33"/>
    <w:next w:val="31"/>
    <w:autoRedefine/>
    <w:qFormat/>
    <w:uiPriority w:val="0"/>
    <w:pPr>
      <w:spacing w:line="240" w:lineRule="auto"/>
      <w:ind w:firstLine="0" w:firstLineChars="0"/>
      <w:jc w:val="center"/>
    </w:pPr>
    <w:rPr>
      <w:rFonts w:ascii="Times New Roman" w:hAnsi="Times New Roman"/>
      <w:b/>
      <w:bCs/>
      <w:sz w:val="21"/>
      <w:szCs w:val="21"/>
    </w:rPr>
  </w:style>
  <w:style w:type="paragraph" w:customStyle="1" w:styleId="33">
    <w:name w:val="正文文字"/>
    <w:basedOn w:val="1"/>
    <w:autoRedefine/>
    <w:qFormat/>
    <w:uiPriority w:val="0"/>
    <w:pPr>
      <w:adjustRightInd/>
      <w:snapToGrid w:val="0"/>
      <w:spacing w:line="360" w:lineRule="auto"/>
      <w:ind w:firstLine="480" w:firstLineChars="200"/>
      <w:jc w:val="both"/>
      <w:textAlignment w:val="auto"/>
    </w:pPr>
    <w:rPr>
      <w:rFonts w:cs="宋体"/>
      <w:kern w:val="2"/>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2439</Words>
  <Characters>2544</Characters>
  <Lines>0</Lines>
  <Paragraphs>0</Paragraphs>
  <TotalTime>1</TotalTime>
  <ScaleCrop>false</ScaleCrop>
  <LinksUpToDate>false</LinksUpToDate>
  <CharactersWithSpaces>2566</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2024-09-04T01:55:00Z</dcterms:created>
  <dc:creator>lp</dc:creator>
  <cp:lastModifiedBy>安双财</cp:lastModifiedBy>
  <dcterms:modified xsi:type="dcterms:W3CDTF">2026-08-05T03:21:45Z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3DA5E4C2AA1745F3803ADB3252E13E4B_13</vt:lpwstr>
  </property>
  <property fmtid="{D5CDD505-2E9C-101B-9397-08002B2CF9AE}" pid="4" name="KSOTemplateDocerSaveRecord">
    <vt:lpwstr>eyJoZGlkIjoiZmViMTY2ZWNmOTM1OWMyMjg0YzVmZGUwOGUxZjJjYWMiLCJ1c2VySWQiOiIxNjIyMjcyMzkwIn0=</vt:lpwstr>
  </property>
</Properties>
</file>