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07A8C">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曲靖市生态环境局关于</w:t>
      </w:r>
      <w:r>
        <w:rPr>
          <w:rFonts w:hint="eastAsia" w:ascii="Times New Roman" w:hAnsi="Times New Roman" w:eastAsia="方正小标宋_GBK" w:cs="Times New Roman"/>
          <w:sz w:val="44"/>
          <w:szCs w:val="44"/>
        </w:rPr>
        <w:t>罗平县锦垠建筑材料</w:t>
      </w:r>
    </w:p>
    <w:p w14:paraId="4FDC5E4C">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default"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有限公司锦垠石料场</w:t>
      </w:r>
      <w:r>
        <w:rPr>
          <w:rFonts w:hint="default" w:ascii="Times New Roman" w:hAnsi="Times New Roman" w:eastAsia="方正小标宋_GBK" w:cs="Times New Roman"/>
          <w:sz w:val="44"/>
          <w:szCs w:val="44"/>
        </w:rPr>
        <w:t>环境影响报告表的批复</w:t>
      </w:r>
    </w:p>
    <w:p w14:paraId="4E1046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p>
    <w:p w14:paraId="050D5780">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wordWrap/>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7-1号</w:t>
      </w:r>
    </w:p>
    <w:p w14:paraId="119DA179">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mallCaps w:val="0"/>
          <w:spacing w:val="0"/>
          <w:sz w:val="32"/>
          <w:szCs w:val="32"/>
          <w:lang w:eastAsia="zh-CN"/>
        </w:rPr>
      </w:pPr>
      <w:r>
        <w:rPr>
          <w:rFonts w:hint="eastAsia"/>
          <w:lang w:val="en-US" w:eastAsia="zh-CN"/>
        </w:rPr>
        <w:t xml:space="preserve">  </w:t>
      </w:r>
    </w:p>
    <w:p w14:paraId="577F434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mallCaps w:val="0"/>
          <w:spacing w:val="0"/>
          <w:sz w:val="32"/>
          <w:szCs w:val="32"/>
          <w:lang w:val="en-US" w:eastAsia="zh-CN"/>
        </w:rPr>
      </w:pPr>
      <w:r>
        <w:rPr>
          <w:rFonts w:hint="default" w:ascii="Times New Roman" w:hAnsi="Times New Roman" w:eastAsia="方正仿宋_GBK" w:cs="Times New Roman"/>
          <w:smallCaps w:val="0"/>
          <w:spacing w:val="0"/>
          <w:sz w:val="32"/>
          <w:szCs w:val="32"/>
          <w:lang w:val="en-US" w:eastAsia="zh-CN"/>
        </w:rPr>
        <w:t>罗平县锦垠建筑材料有限公司：</w:t>
      </w:r>
    </w:p>
    <w:p w14:paraId="6E8FF2E4">
      <w:pPr>
        <w:pStyle w:val="2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你公司申请审批的《罗平县锦垠建筑材料有限公司锦垠石料场</w:t>
      </w:r>
      <w:r>
        <w:rPr>
          <w:rFonts w:hint="default" w:ascii="Times New Roman" w:hAnsi="Times New Roman" w:eastAsia="方正仿宋_GBK" w:cs="Times New Roman"/>
          <w:smallCaps w:val="0"/>
          <w:spacing w:val="0"/>
          <w:kern w:val="2"/>
          <w:sz w:val="32"/>
          <w:szCs w:val="32"/>
          <w:lang w:val="zh-CN" w:eastAsia="zh-CN" w:bidi="ar-SA"/>
        </w:rPr>
        <w:t>环境影响</w:t>
      </w:r>
      <w:r>
        <w:rPr>
          <w:rFonts w:hint="default" w:ascii="Times New Roman" w:hAnsi="Times New Roman" w:eastAsia="方正仿宋_GBK" w:cs="Times New Roman"/>
          <w:smallCaps w:val="0"/>
          <w:spacing w:val="0"/>
          <w:kern w:val="2"/>
          <w:sz w:val="32"/>
          <w:szCs w:val="32"/>
          <w:lang w:val="en-US" w:eastAsia="zh-CN" w:bidi="ar-SA"/>
        </w:rPr>
        <w:t>报告表</w:t>
      </w:r>
      <w:r>
        <w:rPr>
          <w:rFonts w:hint="default" w:ascii="Times New Roman" w:hAnsi="Times New Roman" w:eastAsia="仿宋" w:cs="Times New Roman"/>
          <w:color w:val="auto"/>
          <w:sz w:val="32"/>
          <w:szCs w:val="32"/>
          <w:lang w:eastAsia="zh-CN"/>
        </w:rPr>
        <w:t>（报批稿）</w:t>
      </w:r>
      <w:r>
        <w:rPr>
          <w:rFonts w:hint="default" w:ascii="Times New Roman" w:hAnsi="Times New Roman" w:eastAsia="方正仿宋_GBK" w:cs="Times New Roman"/>
          <w:smallCaps w:val="0"/>
          <w:spacing w:val="0"/>
          <w:kern w:val="2"/>
          <w:sz w:val="32"/>
          <w:szCs w:val="32"/>
          <w:lang w:val="en-US" w:eastAsia="zh-CN" w:bidi="ar-SA"/>
        </w:rPr>
        <w:t>》（以下简称《报告表》）及相关附件材料收悉。</w:t>
      </w:r>
      <w:r>
        <w:rPr>
          <w:rFonts w:hint="default" w:ascii="Times New Roman" w:hAnsi="Times New Roman" w:eastAsia="方正仿宋_GBK" w:cs="Times New Roman"/>
          <w:smallCaps w:val="0"/>
          <w:color w:val="000000"/>
          <w:spacing w:val="0"/>
          <w:kern w:val="21"/>
          <w:sz w:val="32"/>
          <w:szCs w:val="32"/>
          <w:lang w:val="en-US" w:eastAsia="zh-CN" w:bidi="ar"/>
        </w:rPr>
        <w:t xml:space="preserve">经研究，批复如下： </w:t>
      </w:r>
    </w:p>
    <w:p w14:paraId="3EE6887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该项目位于罗平县罗雄街道中和村委会泥卡老寨村，地理坐标：东经104°13′18.161″，北纬24°50′23.510″。建设内容及规模：建设年产70万吨石料采选及加工厂；采矿区占地82600㎡，建设业务用房210㎡、职工住宿460㎡、餐厅130㎡、公共卫生间150㎡、活动室160㎡、堆料区3334㎡、生产加工区2374㎡，硬化进场道路1880㎡，其他附属设施建设：仓库220㎡、过磅设施80㎡、机修用房360㎡、供电、供排水等；新购置安装砂石料破碎生产设备1套，机械设备购置挖掘机2台、装载机2台等。项目总投资1500万元，其中环保投资315.3万元。</w:t>
      </w:r>
    </w:p>
    <w:p w14:paraId="1EEDF97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32" w:firstLineChars="200"/>
        <w:jc w:val="left"/>
        <w:textAlignment w:val="auto"/>
        <w:rPr>
          <w:rFonts w:hint="default" w:ascii="Times New Roman" w:hAnsi="Times New Roman" w:eastAsia="方正仿宋_GBK" w:cs="Times New Roman"/>
          <w:smallCaps w:val="0"/>
          <w:color w:val="000000"/>
          <w:spacing w:val="0"/>
          <w:kern w:val="21"/>
          <w:sz w:val="32"/>
          <w:szCs w:val="32"/>
          <w:lang w:val="en-US" w:eastAsia="zh-CN" w:bidi="ar"/>
        </w:rPr>
      </w:pPr>
      <w:r>
        <w:rPr>
          <w:rFonts w:hint="default" w:ascii="Times New Roman" w:hAnsi="Times New Roman" w:eastAsia="方正仿宋_GBK" w:cs="Times New Roman"/>
          <w:smallCaps w:val="0"/>
          <w:color w:val="000000"/>
          <w:spacing w:val="0"/>
          <w:kern w:val="21"/>
          <w:sz w:val="32"/>
          <w:szCs w:val="32"/>
          <w:lang w:val="en-US" w:eastAsia="zh-CN" w:bidi="ar"/>
        </w:rPr>
        <w:t>根据《报告表》评价结论</w:t>
      </w:r>
      <w:r>
        <w:rPr>
          <w:rFonts w:hint="default" w:ascii="Times New Roman" w:hAnsi="Times New Roman" w:eastAsia="方正仿宋_GBK" w:cs="Times New Roman"/>
          <w:smallCaps w:val="0"/>
          <w:color w:val="auto"/>
          <w:spacing w:val="0"/>
          <w:sz w:val="32"/>
          <w:szCs w:val="32"/>
        </w:rPr>
        <w:t>、技术</w:t>
      </w:r>
      <w:r>
        <w:rPr>
          <w:rFonts w:hint="default" w:ascii="Times New Roman" w:hAnsi="Times New Roman" w:eastAsia="方正仿宋_GBK" w:cs="Times New Roman"/>
          <w:smallCaps w:val="0"/>
          <w:color w:val="auto"/>
          <w:spacing w:val="0"/>
          <w:sz w:val="32"/>
          <w:szCs w:val="32"/>
          <w:lang w:eastAsia="zh-CN"/>
        </w:rPr>
        <w:t>审查</w:t>
      </w:r>
      <w:r>
        <w:rPr>
          <w:rFonts w:hint="default" w:ascii="Times New Roman" w:hAnsi="Times New Roman" w:eastAsia="方正仿宋_GBK" w:cs="Times New Roman"/>
          <w:smallCaps w:val="0"/>
          <w:color w:val="auto"/>
          <w:spacing w:val="0"/>
          <w:sz w:val="32"/>
          <w:szCs w:val="32"/>
        </w:rPr>
        <w:t>意见，</w:t>
      </w:r>
      <w:r>
        <w:rPr>
          <w:rFonts w:hint="default" w:ascii="Times New Roman" w:hAnsi="Times New Roman" w:eastAsia="方正仿宋_GBK" w:cs="Times New Roman"/>
          <w:smallCaps w:val="0"/>
          <w:color w:val="000000"/>
          <w:spacing w:val="0"/>
          <w:kern w:val="21"/>
          <w:sz w:val="32"/>
          <w:szCs w:val="32"/>
          <w:lang w:val="en-US" w:eastAsia="zh-CN" w:bidi="ar"/>
        </w:rPr>
        <w:t>项目不涉及依法设立的自然保护区、风景名胜区、</w:t>
      </w:r>
      <w:r>
        <w:rPr>
          <w:rFonts w:hint="default" w:ascii="Times New Roman" w:hAnsi="Times New Roman" w:eastAsia="方正仿宋_GBK" w:cs="Times New Roman"/>
          <w:smallCaps w:val="0"/>
          <w:color w:val="auto"/>
          <w:spacing w:val="0"/>
          <w:sz w:val="32"/>
          <w:szCs w:val="32"/>
          <w:lang w:eastAsia="zh-CN"/>
        </w:rPr>
        <w:t>国家公园、</w:t>
      </w:r>
      <w:r>
        <w:rPr>
          <w:rFonts w:hint="default" w:ascii="Times New Roman" w:hAnsi="Times New Roman" w:eastAsia="方正仿宋_GBK" w:cs="Times New Roman"/>
          <w:smallCaps w:val="0"/>
          <w:color w:val="000000"/>
          <w:spacing w:val="0"/>
          <w:kern w:val="21"/>
          <w:sz w:val="32"/>
          <w:szCs w:val="32"/>
          <w:lang w:val="en-US" w:eastAsia="zh-CN" w:bidi="ar"/>
        </w:rPr>
        <w:t>集中式饮用水水源保护区、生态保护红线等环境敏感区，符合国家产业政策及生态环境分区管控要求。在全面落实《报告表》提出的各项生态保护和污染防治措施的前提下，项目建设对环境的不利影响可以降低或得到有效控制，我局原则同意你公司按《报告表》中所列建设项目的性质、规模、地点、生产工艺和拟采取的环境保护措施建设。</w:t>
      </w:r>
    </w:p>
    <w:p w14:paraId="20B588F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mallCaps w:val="0"/>
          <w:spacing w:val="0"/>
          <w:sz w:val="32"/>
          <w:szCs w:val="32"/>
          <w:lang w:val="en-US" w:eastAsia="zh-CN"/>
        </w:rPr>
      </w:pPr>
      <w:r>
        <w:rPr>
          <w:rFonts w:hint="default" w:ascii="Times New Roman" w:hAnsi="Times New Roman" w:eastAsia="方正仿宋_GBK" w:cs="Times New Roman"/>
          <w:smallCaps w:val="0"/>
          <w:color w:val="000000"/>
          <w:spacing w:val="0"/>
          <w:kern w:val="21"/>
          <w:sz w:val="32"/>
          <w:szCs w:val="32"/>
          <w:lang w:val="en-US" w:eastAsia="zh-CN" w:bidi="ar"/>
        </w:rPr>
        <w:t>二、项目建设和运营过程中须严格按照《报告表》的要求落实各项污染防治措施，同时应重点做好以下工作。</w:t>
      </w:r>
    </w:p>
    <w:p w14:paraId="581DFA3D">
      <w:pPr>
        <w:keepNext w:val="0"/>
        <w:keepLines w:val="0"/>
        <w:pageBreakBefore w:val="0"/>
        <w:kinsoku/>
        <w:wordWrap w:val="0"/>
        <w:overflowPunct/>
        <w:autoSpaceDN w:val="0"/>
        <w:bidi w:val="0"/>
        <w:adjustRightInd/>
        <w:snapToGrid/>
        <w:spacing w:line="240" w:lineRule="auto"/>
        <w:ind w:firstLine="480"/>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（一）加强施工期环境管理。施工现场采取洒水降尘、物料遮盖及车辆限速、密闭运输等措施</w:t>
      </w:r>
      <w:r>
        <w:rPr>
          <w:rFonts w:hint="default" w:ascii="Times New Roman" w:hAnsi="Times New Roman" w:eastAsia="方正仿宋_GBK" w:cs="Times New Roman"/>
          <w:smallCaps w:val="0"/>
          <w:color w:val="000000"/>
          <w:spacing w:val="0"/>
          <w:kern w:val="2"/>
          <w:sz w:val="32"/>
          <w:szCs w:val="32"/>
          <w:lang w:val="en-US" w:eastAsia="zh-CN" w:bidi="ar"/>
        </w:rPr>
        <w:t>防治</w:t>
      </w:r>
      <w:r>
        <w:rPr>
          <w:rFonts w:hint="default" w:ascii="Times New Roman" w:hAnsi="Times New Roman" w:eastAsia="方正仿宋_GBK" w:cs="Times New Roman"/>
          <w:smallCaps w:val="0"/>
          <w:spacing w:val="0"/>
          <w:kern w:val="2"/>
          <w:sz w:val="32"/>
          <w:szCs w:val="32"/>
          <w:lang w:val="en-US" w:eastAsia="zh-CN" w:bidi="ar-SA"/>
        </w:rPr>
        <w:t>扬尘。施工废水收集沉淀处理后回用矿区洒水降尘，不外排；生活污水经过化粪池收集处理后定期清掏作农肥使用。</w:t>
      </w:r>
      <w:r>
        <w:rPr>
          <w:rFonts w:hint="default" w:ascii="Times New Roman" w:hAnsi="Times New Roman" w:eastAsia="方正仿宋_GBK" w:cs="Times New Roman"/>
          <w:smallCaps w:val="0"/>
          <w:color w:val="000000"/>
          <w:spacing w:val="0"/>
          <w:kern w:val="2"/>
          <w:sz w:val="32"/>
          <w:szCs w:val="32"/>
          <w:lang w:val="en-US" w:eastAsia="zh-CN" w:bidi="ar"/>
        </w:rPr>
        <w:t>废弃土石方用于矿区内道路路基回填；</w:t>
      </w:r>
      <w:r>
        <w:rPr>
          <w:rFonts w:hint="default" w:ascii="Times New Roman" w:hAnsi="Times New Roman" w:eastAsia="方正仿宋_GBK" w:cs="Times New Roman"/>
          <w:smallCaps w:val="0"/>
          <w:spacing w:val="0"/>
          <w:kern w:val="2"/>
          <w:sz w:val="32"/>
          <w:szCs w:val="32"/>
          <w:lang w:val="en-US" w:eastAsia="zh-CN" w:bidi="ar-SA"/>
        </w:rPr>
        <w:t>产生的废钢筋、金属边角料等统一收集出售给废品回收站回收利用，不可回收利用的废弃砂石、石块用于矿区内道路路基回填；</w:t>
      </w:r>
    </w:p>
    <w:p w14:paraId="308211B7">
      <w:pPr>
        <w:keepNext w:val="0"/>
        <w:keepLines w:val="0"/>
        <w:pageBreakBefore w:val="0"/>
        <w:widowControl/>
        <w:kinsoku/>
        <w:wordWrap/>
        <w:overflowPunct/>
        <w:topLinePunct w:val="0"/>
        <w:autoSpaceDE/>
        <w:autoSpaceDN/>
        <w:bidi w:val="0"/>
        <w:adjustRightInd/>
        <w:snapToGrid/>
        <w:spacing w:afterAutospacing="0" w:line="240" w:lineRule="auto"/>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生活垃圾统一收集后定期送往附近村庄垃圾收集点，委托环卫部门清运处置。优先选用低噪声机械设备，合理布置施工设备、加强施工管理、严格控制施工时间、加强施工机械的维修和保养，车辆出入现场时应低速、禁鸣。严格划定施工范围、加强宣传教育、强化植被保护和动植物保护。</w:t>
      </w:r>
    </w:p>
    <w:p w14:paraId="1977472D">
      <w:pPr>
        <w:keepNext w:val="0"/>
        <w:keepLines w:val="0"/>
        <w:pageBreakBefore w:val="0"/>
        <w:widowControl/>
        <w:kinsoku/>
        <w:wordWrap/>
        <w:overflowPunct/>
        <w:topLinePunct w:val="0"/>
        <w:autoSpaceDE/>
        <w:autoSpaceDN/>
        <w:bidi w:val="0"/>
        <w:adjustRightInd/>
        <w:snapToGrid/>
        <w:spacing w:afterAutospacing="0" w:line="240" w:lineRule="auto"/>
        <w:ind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（二）严格落实水污染防治措施。实行建设雨污分流系统。设置2个150m³的沉砂池、2个250m</w:t>
      </w:r>
      <w:r>
        <w:rPr>
          <w:rFonts w:hint="default" w:ascii="Times New Roman" w:hAnsi="Times New Roman" w:eastAsia="方正仿宋_GBK" w:cs="Times New Roman"/>
          <w:smallCaps w:val="0"/>
          <w:spacing w:val="0"/>
          <w:kern w:val="2"/>
          <w:sz w:val="32"/>
          <w:szCs w:val="32"/>
          <w:vertAlign w:val="superscript"/>
          <w:lang w:val="en-US" w:eastAsia="zh-CN" w:bidi="ar-SA"/>
        </w:rPr>
        <w:t>3</w:t>
      </w:r>
      <w:r>
        <w:rPr>
          <w:rFonts w:hint="default" w:ascii="Times New Roman" w:hAnsi="Times New Roman" w:eastAsia="方正仿宋_GBK" w:cs="Times New Roman"/>
          <w:smallCaps w:val="0"/>
          <w:spacing w:val="0"/>
          <w:kern w:val="2"/>
          <w:sz w:val="32"/>
          <w:szCs w:val="32"/>
          <w:lang w:val="en-US" w:eastAsia="zh-CN" w:bidi="ar-SA"/>
        </w:rPr>
        <w:t>的初期雨水收集池，雨水经收集沉淀处理后用于道路、采矿区及建筑石料加工等区域洒水降尘，不外排；设置1座容积为10m</w:t>
      </w:r>
      <w:r>
        <w:rPr>
          <w:rFonts w:hint="default" w:ascii="Times New Roman" w:hAnsi="Times New Roman" w:eastAsia="方正仿宋_GBK" w:cs="Times New Roman"/>
          <w:smallCaps w:val="0"/>
          <w:spacing w:val="0"/>
          <w:kern w:val="2"/>
          <w:sz w:val="32"/>
          <w:szCs w:val="32"/>
          <w:vertAlign w:val="superscript"/>
          <w:lang w:val="en-US" w:eastAsia="zh-CN" w:bidi="ar-SA"/>
        </w:rPr>
        <w:t>3</w:t>
      </w:r>
      <w:r>
        <w:rPr>
          <w:rFonts w:hint="default" w:ascii="Times New Roman" w:hAnsi="Times New Roman" w:eastAsia="方正仿宋_GBK" w:cs="Times New Roman"/>
          <w:smallCaps w:val="0"/>
          <w:spacing w:val="0"/>
          <w:kern w:val="2"/>
          <w:sz w:val="32"/>
          <w:szCs w:val="32"/>
          <w:lang w:val="en-US" w:eastAsia="zh-CN" w:bidi="ar-SA"/>
        </w:rPr>
        <w:t>的沉淀池，车辆清洗废水经收集沉淀后回用于道路洒水降尘，不外排；生活污水经10m</w:t>
      </w:r>
      <w:r>
        <w:rPr>
          <w:rFonts w:hint="default" w:ascii="Times New Roman" w:hAnsi="Times New Roman" w:eastAsia="方正仿宋_GBK" w:cs="Times New Roman"/>
          <w:smallCaps w:val="0"/>
          <w:spacing w:val="0"/>
          <w:kern w:val="2"/>
          <w:sz w:val="32"/>
          <w:szCs w:val="32"/>
          <w:vertAlign w:val="superscript"/>
          <w:lang w:val="en-US" w:eastAsia="zh-CN" w:bidi="ar-SA"/>
        </w:rPr>
        <w:t>3</w:t>
      </w:r>
      <w:r>
        <w:rPr>
          <w:rFonts w:hint="default" w:ascii="Times New Roman" w:hAnsi="Times New Roman" w:eastAsia="方正仿宋_GBK" w:cs="Times New Roman"/>
          <w:smallCaps w:val="0"/>
          <w:spacing w:val="0"/>
          <w:kern w:val="2"/>
          <w:sz w:val="32"/>
          <w:szCs w:val="32"/>
          <w:lang w:val="en-US" w:eastAsia="zh-CN" w:bidi="ar-SA"/>
        </w:rPr>
        <w:t>化粪池收集处理后定期清掏用作农肥，不外排。</w:t>
      </w:r>
    </w:p>
    <w:p w14:paraId="6E1E4201">
      <w:pPr>
        <w:keepNext w:val="0"/>
        <w:keepLines w:val="0"/>
        <w:pageBreakBefore w:val="0"/>
        <w:widowControl w:val="0"/>
        <w:kinsoku/>
        <w:wordWrap/>
        <w:overflowPunct/>
        <w:topLinePunct w:val="0"/>
        <w:autoSpaceDE/>
        <w:autoSpaceDN/>
        <w:bidi w:val="0"/>
        <w:adjustRightInd/>
        <w:snapToGrid/>
        <w:spacing w:line="240" w:lineRule="auto"/>
        <w:ind w:left="0" w:leftChars="0" w:right="0"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三）落实大气污染防治措施。破碎、筛分、制砂工序于封闭车间内进行，生产车间仅设置1个车辆进出口，并在其顶棚安装雾化喷淋设施。破碎工段和筛分工段下料口均安装喷雾降尘设施。分别在破碎、筛分及制砂设备上方安装集气罩及引风管，收集的粉尘经布袋除尘设备处理后通过15m高排气筒排放，排放浓度执行《大气污染物综合排放标准》（GB16297-1996）表2中二级标准。皮带运输机的顶部和两侧用彩钢瓦进行封闭围挡；覆盖层剥离、机械开采、铲装过程中均采取雾炮机洒水抑尘措施。运输车辆采用密闭车斗或采取遮盖措施；成品堆场设置全封闭式钢结构大棚，仅设置1个车辆进出口且其顶棚同步安装雾化喷淋设施。弃土场分台阶堆放，需采用塑料膜进行覆盖，以防止强降雨冲刷造成表土流失，弃土场四周设截排水沟，位于明武砂石料场内的弃土场按照其土地复垦方案要求进行生态恢复；运营期粉尘无组织排放浓度执行《大气污染物综合排放标准》（GB16297-1996）表2中无组织排放监控浓度限值。</w:t>
      </w:r>
    </w:p>
    <w:p w14:paraId="0211AF2E">
      <w:pPr>
        <w:keepNext w:val="0"/>
        <w:keepLines w:val="0"/>
        <w:pageBreakBefore w:val="0"/>
        <w:widowControl/>
        <w:kinsoku/>
        <w:wordWrap/>
        <w:overflowPunct/>
        <w:topLinePunct w:val="0"/>
        <w:autoSpaceDE/>
        <w:autoSpaceDN/>
        <w:bidi w:val="0"/>
        <w:adjustRightInd/>
        <w:snapToGrid/>
        <w:spacing w:afterAutospacing="0" w:line="240" w:lineRule="auto"/>
        <w:ind w:left="0" w:leftChars="0" w:firstLine="632" w:firstLineChars="2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（四）落实噪声污染防治措施。选用低噪音设备，并</w:t>
      </w:r>
      <w:r>
        <w:rPr>
          <w:rFonts w:hint="default" w:ascii="Times New Roman" w:hAnsi="Times New Roman" w:eastAsia="方正仿宋_GBK" w:cs="Times New Roman"/>
          <w:smallCaps w:val="0"/>
          <w:spacing w:val="0"/>
          <w:kern w:val="2"/>
          <w:sz w:val="32"/>
          <w:szCs w:val="32"/>
          <w:lang w:val="en-US" w:eastAsia="zh-CN" w:bidi="ar"/>
        </w:rPr>
        <w:t>加强设备管理，采取隔声、定期检修等措施降噪</w:t>
      </w:r>
      <w:r>
        <w:rPr>
          <w:rFonts w:hint="default" w:ascii="Times New Roman" w:hAnsi="Times New Roman" w:eastAsia="方正仿宋_GBK" w:cs="Times New Roman"/>
          <w:smallCaps w:val="0"/>
          <w:spacing w:val="0"/>
          <w:kern w:val="2"/>
          <w:sz w:val="32"/>
          <w:szCs w:val="32"/>
          <w:lang w:val="en-US" w:eastAsia="zh-CN" w:bidi="ar-SA"/>
        </w:rPr>
        <w:t>；合理安排作业时间，运输车辆经过噪声敏感区地段限制车速，禁止鸣笛，尽量避免夜间运输。确保厂界噪声满足《工业企业厂界环境噪声排放标准》（GB12348-2008）</w:t>
      </w:r>
      <w:r>
        <w:rPr>
          <w:rFonts w:hint="default" w:ascii="Times New Roman" w:hAnsi="Times New Roman" w:eastAsia="方正仿宋_GBK" w:cs="Times New Roman"/>
          <w:smallCaps w:val="0"/>
          <w:spacing w:val="0"/>
          <w:kern w:val="2"/>
          <w:sz w:val="32"/>
          <w:szCs w:val="32"/>
          <w:lang w:val="en-US" w:eastAsia="zh-CN" w:bidi="ar"/>
        </w:rPr>
        <w:t>2类声环境功能区环境噪声限值。</w:t>
      </w:r>
    </w:p>
    <w:p w14:paraId="4E11E589">
      <w:pPr>
        <w:pStyle w:val="21"/>
        <w:keepNext w:val="0"/>
        <w:keepLines w:val="0"/>
        <w:pageBreakBefore w:val="0"/>
        <w:widowControl w:val="0"/>
        <w:kinsoku/>
        <w:wordWrap/>
        <w:overflowPunct/>
        <w:topLinePunct/>
        <w:autoSpaceDE w:val="0"/>
        <w:autoSpaceDN/>
        <w:bidi w:val="0"/>
        <w:adjustRightInd/>
        <w:snapToGrid/>
        <w:spacing w:line="240" w:lineRule="auto"/>
        <w:ind w:firstLine="632" w:firstLineChars="200"/>
        <w:jc w:val="left"/>
        <w:textAlignment w:val="baseline"/>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（五）妥善处理固体废物。</w:t>
      </w:r>
      <w:r>
        <w:rPr>
          <w:rFonts w:hint="default" w:ascii="Times New Roman" w:hAnsi="Times New Roman" w:eastAsia="方正仿宋_GBK" w:cs="Times New Roman"/>
          <w:smallCaps w:val="0"/>
          <w:spacing w:val="0"/>
          <w:sz w:val="32"/>
          <w:szCs w:val="32"/>
          <w:lang w:val="en-US" w:eastAsia="zh-CN"/>
        </w:rPr>
        <w:t>建设1间10㎡危废暂存间</w:t>
      </w:r>
      <w:r>
        <w:rPr>
          <w:rFonts w:hint="default" w:ascii="Times New Roman" w:hAnsi="Times New Roman" w:eastAsia="方正仿宋_GBK" w:cs="Times New Roman"/>
          <w:smallCaps w:val="0"/>
          <w:spacing w:val="0"/>
          <w:kern w:val="2"/>
          <w:sz w:val="32"/>
          <w:szCs w:val="32"/>
          <w:lang w:val="en-US" w:eastAsia="zh-CN" w:bidi="ar-SA"/>
        </w:rPr>
        <w:t>，废矿物油收集后暂存于危险废物暂存间内，委托有资质单位处置，其收集、暂存及转运过程中的管理应严格按照《危险废物贮存污染控制标准》（GB18597-2023）及</w:t>
      </w:r>
      <w:bookmarkStart w:id="0" w:name="OLE_LINK3"/>
      <w:r>
        <w:rPr>
          <w:rFonts w:hint="default" w:ascii="Times New Roman" w:hAnsi="Times New Roman" w:eastAsia="方正仿宋_GBK" w:cs="Times New Roman"/>
          <w:smallCaps w:val="0"/>
          <w:spacing w:val="0"/>
          <w:kern w:val="2"/>
          <w:sz w:val="32"/>
          <w:szCs w:val="32"/>
          <w:lang w:val="en-US" w:eastAsia="zh-CN" w:bidi="ar-SA"/>
        </w:rPr>
        <w:t>《危险废物转移管理办法》</w:t>
      </w:r>
      <w:bookmarkEnd w:id="0"/>
      <w:r>
        <w:rPr>
          <w:rFonts w:hint="default" w:ascii="Times New Roman" w:hAnsi="Times New Roman" w:eastAsia="方正仿宋_GBK" w:cs="Times New Roman"/>
          <w:smallCaps w:val="0"/>
          <w:spacing w:val="0"/>
          <w:kern w:val="2"/>
          <w:sz w:val="32"/>
          <w:szCs w:val="32"/>
          <w:lang w:val="en-US" w:eastAsia="zh-CN" w:bidi="ar-SA"/>
        </w:rPr>
        <w:t>（生态环境部公安部交通运输部令第23号</w:t>
      </w:r>
      <w:bookmarkStart w:id="1" w:name="_GoBack"/>
      <w:bookmarkEnd w:id="1"/>
      <w:r>
        <w:rPr>
          <w:rFonts w:hint="default" w:ascii="Times New Roman" w:hAnsi="Times New Roman" w:eastAsia="方正仿宋_GBK" w:cs="Times New Roman"/>
          <w:smallCaps w:val="0"/>
          <w:spacing w:val="0"/>
          <w:kern w:val="2"/>
          <w:sz w:val="32"/>
          <w:szCs w:val="32"/>
          <w:lang w:val="en-US" w:eastAsia="zh-CN" w:bidi="ar-SA"/>
        </w:rPr>
        <w:t>）进行，并做好台账记录；矿区沉沙池污泥定期清掏经自然干化后集中清运至弃土场堆放；生活垃圾委托环卫部门清运处置。</w:t>
      </w:r>
    </w:p>
    <w:p w14:paraId="758B30D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right="0" w:firstLine="632" w:firstLineChars="200"/>
        <w:jc w:val="both"/>
        <w:textAlignment w:val="auto"/>
        <w:rPr>
          <w:rFonts w:hint="default" w:ascii="Times New Roman" w:hAnsi="Times New Roman" w:eastAsia="方正仿宋_GBK" w:cs="Times New Roman"/>
          <w:bCs/>
          <w:smallCaps w:val="0"/>
          <w:spacing w:val="0"/>
          <w:sz w:val="32"/>
          <w:szCs w:val="32"/>
          <w:lang w:eastAsia="zh-CN"/>
        </w:rPr>
      </w:pPr>
      <w:r>
        <w:rPr>
          <w:rFonts w:hint="default" w:ascii="Times New Roman" w:hAnsi="Times New Roman" w:eastAsia="方正仿宋_GBK" w:cs="Times New Roman"/>
          <w:bCs/>
          <w:smallCaps w:val="0"/>
          <w:spacing w:val="0"/>
          <w:sz w:val="32"/>
          <w:szCs w:val="32"/>
          <w:lang w:val="en-US" w:eastAsia="zh-CN"/>
        </w:rPr>
        <w:t>（六）加强应急处置</w:t>
      </w:r>
      <w:r>
        <w:rPr>
          <w:rFonts w:hint="default" w:ascii="Times New Roman" w:hAnsi="Times New Roman" w:eastAsia="方正仿宋_GBK" w:cs="Times New Roman"/>
          <w:smallCaps w:val="0"/>
          <w:spacing w:val="0"/>
          <w:kern w:val="2"/>
          <w:sz w:val="32"/>
          <w:szCs w:val="32"/>
          <w:lang w:val="en-US" w:eastAsia="zh-CN" w:bidi="ar-SA"/>
        </w:rPr>
        <w:t>。</w:t>
      </w:r>
      <w:r>
        <w:rPr>
          <w:rFonts w:hint="default" w:ascii="Times New Roman" w:hAnsi="Times New Roman" w:eastAsia="方正仿宋_GBK" w:cs="Times New Roman"/>
          <w:bCs/>
          <w:smallCaps w:val="0"/>
          <w:spacing w:val="0"/>
          <w:sz w:val="32"/>
          <w:szCs w:val="32"/>
          <w:lang w:eastAsia="zh-CN"/>
        </w:rPr>
        <w:t>制定环境风险及突发环境事件应急预案并报市生态环境局罗平分局备案。按照“预防为主”的原则，做好日常环境管理工作，认真落实环境风险事故防范措施及应急措施，同时</w:t>
      </w:r>
      <w:r>
        <w:rPr>
          <w:rFonts w:hint="default" w:ascii="Times New Roman" w:hAnsi="Times New Roman" w:eastAsia="方正仿宋_GBK" w:cs="Times New Roman"/>
          <w:bCs/>
          <w:smallCaps w:val="0"/>
          <w:spacing w:val="0"/>
          <w:sz w:val="32"/>
          <w:szCs w:val="32"/>
          <w:lang w:val="en-US" w:eastAsia="zh-CN"/>
        </w:rPr>
        <w:t>对项目污染治理设施开展安全风险辨识管理，严防突发环境事件发生。</w:t>
      </w:r>
    </w:p>
    <w:p w14:paraId="1C48FF59">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三、</w:t>
      </w:r>
      <w:r>
        <w:rPr>
          <w:rFonts w:hint="default" w:ascii="Times New Roman" w:hAnsi="Times New Roman" w:eastAsia="方正仿宋_GBK" w:cs="Times New Roman"/>
          <w:smallCaps w:val="0"/>
          <w:spacing w:val="0"/>
          <w:sz w:val="32"/>
          <w:szCs w:val="32"/>
        </w:rPr>
        <w:t>严格按照《报告</w:t>
      </w:r>
      <w:r>
        <w:rPr>
          <w:rFonts w:hint="default" w:ascii="Times New Roman" w:hAnsi="Times New Roman" w:eastAsia="方正仿宋_GBK" w:cs="Times New Roman"/>
          <w:smallCaps w:val="0"/>
          <w:spacing w:val="0"/>
          <w:sz w:val="32"/>
          <w:szCs w:val="32"/>
          <w:lang w:eastAsia="zh-CN"/>
        </w:rPr>
        <w:t>表</w:t>
      </w:r>
      <w:r>
        <w:rPr>
          <w:rFonts w:hint="default" w:ascii="Times New Roman" w:hAnsi="Times New Roman" w:eastAsia="方正仿宋_GBK" w:cs="Times New Roman"/>
          <w:smallCaps w:val="0"/>
          <w:spacing w:val="0"/>
          <w:sz w:val="32"/>
          <w:szCs w:val="32"/>
        </w:rPr>
        <w:t>》确定的监测点位、监测项目及监测频次开展监测工作</w:t>
      </w:r>
      <w:r>
        <w:rPr>
          <w:rFonts w:hint="default" w:ascii="Times New Roman" w:hAnsi="Times New Roman" w:eastAsia="方正仿宋_GBK" w:cs="Times New Roman"/>
          <w:smallCaps w:val="0"/>
          <w:spacing w:val="0"/>
          <w:kern w:val="2"/>
          <w:sz w:val="32"/>
          <w:szCs w:val="32"/>
          <w:lang w:val="en-US" w:eastAsia="zh-CN" w:bidi="ar-SA"/>
        </w:rPr>
        <w:t>。</w:t>
      </w:r>
    </w:p>
    <w:p w14:paraId="55898D38">
      <w:pPr>
        <w:pStyle w:val="24"/>
        <w:keepNext w:val="0"/>
        <w:keepLines w:val="0"/>
        <w:pageBreakBefore w:val="0"/>
        <w:kinsoku/>
        <w:wordWrap/>
        <w:overflowPunct/>
        <w:topLinePunct w:val="0"/>
        <w:autoSpaceDE/>
        <w:autoSpaceDN/>
        <w:bidi w:val="0"/>
        <w:adjustRightInd/>
        <w:snapToGrid/>
        <w:spacing w:beforeLines="0" w:afterLines="0" w:line="240" w:lineRule="auto"/>
        <w:ind w:firstLine="632" w:firstLineChars="2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四、</w:t>
      </w:r>
      <w:r>
        <w:rPr>
          <w:rFonts w:hint="default" w:ascii="Times New Roman" w:hAnsi="Times New Roman" w:eastAsia="方正仿宋_GBK" w:cs="Times New Roman"/>
          <w:smallCaps w:val="0"/>
          <w:color w:val="auto"/>
          <w:spacing w:val="0"/>
          <w:sz w:val="32"/>
          <w:szCs w:val="32"/>
          <w:lang w:val="en-US" w:eastAsia="zh-CN"/>
        </w:rPr>
        <w:t>项目建设必须严格执行配套的环境保护设施与主体工程同时设计、同时施工、同时投产使用的“三同时”制度。施工招标文件和施工合同应明确环保条款和责任，认真落实施工期环境保护工作。</w:t>
      </w:r>
      <w:r>
        <w:rPr>
          <w:rFonts w:hint="default" w:ascii="Times New Roman" w:hAnsi="Times New Roman" w:eastAsia="方正仿宋_GBK" w:cs="Times New Roman"/>
          <w:smallCaps w:val="0"/>
          <w:spacing w:val="0"/>
          <w:kern w:val="32"/>
          <w:sz w:val="32"/>
          <w:szCs w:val="32"/>
          <w:lang w:val="en-US" w:eastAsia="zh-CN" w:bidi="ar-SA"/>
        </w:rPr>
        <w:t>项目建成后，你</w:t>
      </w:r>
      <w:r>
        <w:rPr>
          <w:rFonts w:hint="eastAsia" w:ascii="Times New Roman" w:hAnsi="Times New Roman" w:eastAsia="方正仿宋_GBK" w:cs="Times New Roman"/>
          <w:smallCaps w:val="0"/>
          <w:spacing w:val="0"/>
          <w:sz w:val="32"/>
          <w:szCs w:val="32"/>
          <w:lang w:eastAsia="zh-CN"/>
        </w:rPr>
        <w:t>公司</w:t>
      </w:r>
      <w:r>
        <w:rPr>
          <w:rFonts w:hint="default" w:ascii="Times New Roman" w:hAnsi="Times New Roman" w:eastAsia="方正仿宋_GBK" w:cs="Times New Roman"/>
          <w:smallCaps w:val="0"/>
          <w:spacing w:val="0"/>
          <w:kern w:val="32"/>
          <w:sz w:val="32"/>
          <w:szCs w:val="32"/>
          <w:lang w:val="en-US" w:eastAsia="zh-CN" w:bidi="ar-SA"/>
        </w:rPr>
        <w:t>应按照《建设项目竣工环境保护验收暂行办法》</w:t>
      </w:r>
      <w:r>
        <w:rPr>
          <w:rFonts w:hint="eastAsia" w:ascii="仿宋" w:hAnsi="仿宋" w:eastAsia="仿宋" w:cs="仿宋"/>
          <w:smallCaps w:val="0"/>
          <w:spacing w:val="0"/>
          <w:kern w:val="32"/>
          <w:sz w:val="32"/>
          <w:szCs w:val="32"/>
          <w:lang w:val="en-US" w:eastAsia="zh-CN" w:bidi="ar-SA"/>
        </w:rPr>
        <w:t>(</w:t>
      </w:r>
      <w:r>
        <w:rPr>
          <w:rFonts w:hint="default" w:ascii="Times New Roman" w:hAnsi="Times New Roman" w:eastAsia="方正仿宋_GBK" w:cs="Times New Roman"/>
          <w:smallCaps w:val="0"/>
          <w:spacing w:val="0"/>
          <w:kern w:val="32"/>
          <w:sz w:val="32"/>
          <w:szCs w:val="32"/>
          <w:lang w:val="en-US" w:eastAsia="zh-CN" w:bidi="ar-SA"/>
        </w:rPr>
        <w:t>国环规环评〔2017〕4号</w:t>
      </w:r>
      <w:r>
        <w:rPr>
          <w:rFonts w:hint="eastAsia" w:ascii="仿宋" w:hAnsi="仿宋" w:eastAsia="仿宋" w:cs="仿宋"/>
          <w:smallCaps w:val="0"/>
          <w:spacing w:val="0"/>
          <w:kern w:val="32"/>
          <w:sz w:val="32"/>
          <w:szCs w:val="32"/>
          <w:lang w:val="en-US" w:eastAsia="zh-CN" w:bidi="ar-SA"/>
        </w:rPr>
        <w:t>)</w:t>
      </w:r>
      <w:r>
        <w:rPr>
          <w:rFonts w:hint="default" w:ascii="Times New Roman" w:hAnsi="Times New Roman" w:eastAsia="方正仿宋_GBK" w:cs="Times New Roman"/>
          <w:smallCaps w:val="0"/>
          <w:spacing w:val="0"/>
          <w:kern w:val="32"/>
          <w:sz w:val="32"/>
          <w:szCs w:val="32"/>
          <w:lang w:val="en-US" w:eastAsia="zh-CN" w:bidi="ar-SA"/>
        </w:rPr>
        <w:t>相关要求完成竣工环境保护自主验收</w:t>
      </w:r>
      <w:r>
        <w:rPr>
          <w:rFonts w:hint="default" w:ascii="Times New Roman" w:hAnsi="Times New Roman" w:eastAsia="方正仿宋_GBK" w:cs="Times New Roman"/>
          <w:smallCaps w:val="0"/>
          <w:spacing w:val="0"/>
          <w:kern w:val="21"/>
          <w:sz w:val="32"/>
          <w:szCs w:val="32"/>
          <w:lang w:val="en-US" w:eastAsia="zh-CN" w:bidi="ar"/>
        </w:rPr>
        <w:t>，并按《排污许可管理条例》《排污许可管理办法》要求，在投产前办理排污许可相关手续。</w:t>
      </w:r>
    </w:p>
    <w:p w14:paraId="3E13F4DA">
      <w:pPr>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mallCaps w:val="0"/>
          <w:spacing w:val="0"/>
          <w:kern w:val="21"/>
          <w:sz w:val="32"/>
          <w:szCs w:val="32"/>
        </w:rPr>
      </w:pPr>
      <w:r>
        <w:rPr>
          <w:rFonts w:hint="default" w:ascii="Times New Roman" w:hAnsi="Times New Roman" w:eastAsia="方正仿宋_GBK" w:cs="Times New Roman"/>
          <w:smallCaps w:val="0"/>
          <w:spacing w:val="0"/>
          <w:kern w:val="2"/>
          <w:sz w:val="32"/>
          <w:szCs w:val="32"/>
          <w:lang w:val="en-US" w:eastAsia="zh-CN" w:bidi="ar-SA"/>
        </w:rPr>
        <w:t>五、如项目的性质、规模、地点、采用的生产工艺或者防治污染、防止生态破坏的措施等发生重大变动，应向有审批权限的生态环境部门报告并按要求办理相关手续。项目的环境影响评价文件自批准之日起超过五年，方决定开工建设的，</w:t>
      </w:r>
      <w:r>
        <w:rPr>
          <w:rFonts w:hint="default" w:ascii="Times New Roman" w:hAnsi="Times New Roman" w:eastAsia="方正仿宋_GBK" w:cs="Times New Roman"/>
          <w:smallCaps w:val="0"/>
          <w:spacing w:val="0"/>
          <w:kern w:val="21"/>
          <w:sz w:val="32"/>
          <w:szCs w:val="32"/>
          <w:lang w:val="en-US" w:eastAsia="zh-CN" w:bidi="ar"/>
        </w:rPr>
        <w:t>其环境影响评价文件应报我局重新审核。</w:t>
      </w:r>
    </w:p>
    <w:p w14:paraId="5343B3A4">
      <w:pPr>
        <w:keepNext w:val="0"/>
        <w:keepLines w:val="0"/>
        <w:pageBreakBefore w:val="0"/>
        <w:widowControl w:val="0"/>
        <w:kinsoku/>
        <w:wordWrap/>
        <w:overflowPunct/>
        <w:topLinePunct w:val="0"/>
        <w:autoSpaceDE/>
        <w:autoSpaceDN/>
        <w:bidi w:val="0"/>
        <w:adjustRightInd/>
        <w:snapToGrid/>
        <w:spacing w:afterAutospacing="0" w:line="240" w:lineRule="auto"/>
        <w:ind w:right="0"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六、请市生态环境局罗平分局负责该项目的环境执法监察和监督管理，请市生态环境保护综合行政执法支队加强监督检查。</w:t>
      </w:r>
    </w:p>
    <w:p w14:paraId="14D62406">
      <w:pPr>
        <w:pStyle w:val="4"/>
        <w:keepNext w:val="0"/>
        <w:keepLines w:val="0"/>
        <w:pageBreakBefore w:val="0"/>
        <w:widowControl w:val="0"/>
        <w:kinsoku/>
        <w:wordWrap/>
        <w:overflowPunct/>
        <w:topLinePunct w:val="0"/>
        <w:autoSpaceDE/>
        <w:autoSpaceDN/>
        <w:bidi w:val="0"/>
        <w:adjustRightInd/>
        <w:snapToGrid/>
        <w:spacing w:line="240" w:lineRule="auto"/>
        <w:ind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p>
    <w:p w14:paraId="724F276B">
      <w:pPr>
        <w:pStyle w:val="4"/>
        <w:keepNext w:val="0"/>
        <w:keepLines w:val="0"/>
        <w:pageBreakBefore w:val="0"/>
        <w:widowControl w:val="0"/>
        <w:kinsoku/>
        <w:wordWrap/>
        <w:overflowPunct/>
        <w:topLinePunct w:val="0"/>
        <w:autoSpaceDE/>
        <w:autoSpaceDN/>
        <w:bidi w:val="0"/>
        <w:adjustRightInd/>
        <w:snapToGrid/>
        <w:spacing w:line="240" w:lineRule="auto"/>
        <w:ind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p>
    <w:p w14:paraId="7E2D801F">
      <w:pPr>
        <w:pStyle w:val="5"/>
        <w:rPr>
          <w:rFonts w:hint="default"/>
          <w:lang w:val="en-US" w:eastAsia="zh-CN"/>
        </w:rPr>
      </w:pPr>
    </w:p>
    <w:p w14:paraId="664FEF1D">
      <w:pPr>
        <w:pStyle w:val="4"/>
        <w:keepNext w:val="0"/>
        <w:keepLines w:val="0"/>
        <w:pageBreakBefore w:val="0"/>
        <w:widowControl w:val="0"/>
        <w:kinsoku/>
        <w:wordWrap/>
        <w:overflowPunct/>
        <w:topLinePunct w:val="0"/>
        <w:autoSpaceDE/>
        <w:autoSpaceDN/>
        <w:bidi w:val="0"/>
        <w:adjustRightInd/>
        <w:snapToGrid/>
        <w:spacing w:line="240" w:lineRule="auto"/>
        <w:ind w:leftChars="200"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曲靖市生态环境局</w:t>
      </w:r>
    </w:p>
    <w:p w14:paraId="7442937F">
      <w:pPr>
        <w:pStyle w:val="4"/>
        <w:keepNext w:val="0"/>
        <w:keepLines w:val="0"/>
        <w:pageBreakBefore w:val="0"/>
        <w:widowControl w:val="0"/>
        <w:kinsoku/>
        <w:wordWrap/>
        <w:overflowPunct/>
        <w:topLinePunct w:val="0"/>
        <w:autoSpaceDE/>
        <w:autoSpaceDN/>
        <w:bidi w:val="0"/>
        <w:adjustRightInd/>
        <w:snapToGrid/>
        <w:spacing w:line="240" w:lineRule="auto"/>
        <w:ind w:leftChars="200"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2026年3月17日</w:t>
      </w:r>
    </w:p>
    <w:p w14:paraId="404B1214">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eastAsia" w:ascii="Times New Roman" w:hAnsi="Times New Roman" w:eastAsia="方正仿宋_GBK" w:cs="Times New Roman"/>
          <w:smallCaps w:val="0"/>
          <w:spacing w:val="0"/>
          <w:sz w:val="32"/>
          <w:szCs w:val="32"/>
          <w:lang w:val="en-US" w:eastAsia="zh-CN"/>
        </w:rPr>
      </w:pPr>
      <w:r>
        <w:rPr>
          <w:rFonts w:hint="default" w:ascii="Times New Roman" w:hAnsi="Times New Roman" w:eastAsia="方正仿宋_GBK" w:cs="Times New Roman"/>
          <w:smallCaps w:val="0"/>
          <w:spacing w:val="0"/>
          <w:sz w:val="32"/>
          <w:szCs w:val="32"/>
          <w:lang w:val="en-US" w:eastAsia="zh-CN"/>
        </w:rPr>
        <w:t>（此件公开发布）</w:t>
      </w:r>
    </w:p>
    <w:sectPr>
      <w:footerReference r:id="rId3" w:type="default"/>
      <w:pgSz w:w="11906" w:h="16838"/>
      <w:pgMar w:top="2098" w:right="1474" w:bottom="1984" w:left="1599" w:header="851" w:footer="1587" w:gutter="0"/>
      <w:pgBorders>
        <w:top w:val="none" w:sz="0" w:space="0"/>
        <w:left w:val="none" w:sz="0" w:space="0"/>
        <w:bottom w:val="none" w:sz="0" w:space="0"/>
        <w:right w:val="none" w:sz="0" w:space="0"/>
      </w:pgBorders>
      <w:pgNumType w:fmt="decimal"/>
      <w:cols w:space="0" w:num="1"/>
      <w:rtlGutter w:val="0"/>
      <w:docGrid w:type="linesAndChars" w:linePitch="579" w:charSpace="-9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1E3AC87-4F2D-482E-B1C9-1F5C90E3FBE9}"/>
  </w:font>
  <w:font w:name="方正仿宋_GBK">
    <w:panose1 w:val="03000509000000000000"/>
    <w:charset w:val="86"/>
    <w:family w:val="script"/>
    <w:pitch w:val="default"/>
    <w:sig w:usb0="00000001" w:usb1="080E0000" w:usb2="00000000" w:usb3="00000000" w:csb0="00040000" w:csb1="00000000"/>
    <w:embedRegular r:id="rId2" w:fontKey="{BDDE7020-46AC-44ED-BA86-03A4CC266047}"/>
  </w:font>
  <w:font w:name="仿宋_GB2312">
    <w:panose1 w:val="02010609030101010101"/>
    <w:charset w:val="86"/>
    <w:family w:val="modern"/>
    <w:pitch w:val="default"/>
    <w:sig w:usb0="00000001" w:usb1="080E0000" w:usb2="00000000" w:usb3="00000000" w:csb0="00040000" w:csb1="00000000"/>
    <w:embedRegular r:id="rId3" w:fontKey="{2A9D81BD-15EB-4A97-8251-9484EB67E6EB}"/>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embedRegular r:id="rId4" w:fontKey="{0B3D3E69-2F12-41EA-8547-E0EA658ED024}"/>
  </w:font>
  <w:font w:name="仿宋">
    <w:panose1 w:val="02010609060101010101"/>
    <w:charset w:val="86"/>
    <w:family w:val="auto"/>
    <w:pitch w:val="default"/>
    <w:sig w:usb0="800002BF" w:usb1="38CF7CFA" w:usb2="00000016" w:usb3="00000000" w:csb0="00040001" w:csb1="00000000"/>
    <w:embedRegular r:id="rId5" w:fontKey="{E74AE1C4-AC71-40A1-9390-288277E9A31C}"/>
  </w:font>
  <w:font w:name="WPSEMBED3">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D38E9">
    <w:pPr>
      <w:pStyle w:val="7"/>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BF11BA"/>
    <w:multiLevelType w:val="singleLevel"/>
    <w:tmpl w:val="F8BF11BA"/>
    <w:lvl w:ilvl="0" w:tentative="0">
      <w:start w:val="1"/>
      <w:numFmt w:val="chineseCounting"/>
      <w:suff w:val="nothing"/>
      <w:lvlText w:val="%1、"/>
      <w:lvlJc w:val="left"/>
      <w:rPr>
        <w:rFonts w:hint="eastAsia"/>
      </w:rPr>
    </w:lvl>
  </w:abstractNum>
  <w:abstractNum w:abstractNumId="1">
    <w:nsid w:val="00000006"/>
    <w:multiLevelType w:val="multilevel"/>
    <w:tmpl w:val="00000006"/>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lvlText w:val="%2."/>
      <w:lvlJc w:val="left"/>
      <w:pPr>
        <w:ind w:left="0" w:firstLine="0"/>
      </w:pPr>
      <w:rPr>
        <w:rFonts w:hint="eastAsia"/>
        <w:b w:val="0"/>
        <w:i w:val="0"/>
        <w:sz w:val="32"/>
        <w:szCs w:val="32"/>
      </w:rPr>
    </w:lvl>
    <w:lvl w:ilvl="2" w:tentative="0">
      <w:start w:val="1"/>
      <w:numFmt w:val="decimal"/>
      <w:pStyle w:val="27"/>
      <w:suff w:val="nothing"/>
      <w:lvlText w:val="%1%2.%3　"/>
      <w:lvlJc w:val="left"/>
      <w:pPr>
        <w:ind w:left="426" w:firstLine="0"/>
      </w:pPr>
      <w:rPr>
        <w:rFonts w:hint="eastAsia" w:ascii="黑体" w:hAnsi="Times New Roman" w:eastAsia="黑体"/>
        <w:b w:val="0"/>
        <w:i w:val="0"/>
        <w:sz w:val="28"/>
        <w:szCs w:val="28"/>
      </w:rPr>
    </w:lvl>
    <w:lvl w:ilvl="3" w:tentative="0">
      <w:start w:val="1"/>
      <w:numFmt w:val="decimal"/>
      <w:pStyle w:val="26"/>
      <w:suff w:val="nothing"/>
      <w:lvlText w:val="%1%2.%3.%4　"/>
      <w:lvlJc w:val="left"/>
      <w:pPr>
        <w:ind w:left="0" w:firstLine="0"/>
      </w:pPr>
      <w:rPr>
        <w:rFonts w:hint="eastAsia" w:ascii="黑体" w:hAnsi="Times New Roman" w:eastAsia="黑体"/>
        <w:b w:val="0"/>
        <w:i w:val="0"/>
        <w:sz w:val="24"/>
        <w:szCs w:val="24"/>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000000"/>
    <w:rsid w:val="00092509"/>
    <w:rsid w:val="001D64B2"/>
    <w:rsid w:val="00702588"/>
    <w:rsid w:val="00BB547B"/>
    <w:rsid w:val="00C84172"/>
    <w:rsid w:val="00CD1788"/>
    <w:rsid w:val="00EB60B2"/>
    <w:rsid w:val="00F036C9"/>
    <w:rsid w:val="01810503"/>
    <w:rsid w:val="018D7D3C"/>
    <w:rsid w:val="01967DCC"/>
    <w:rsid w:val="01AD5116"/>
    <w:rsid w:val="01C761D7"/>
    <w:rsid w:val="01F176F8"/>
    <w:rsid w:val="02005B8D"/>
    <w:rsid w:val="0204567E"/>
    <w:rsid w:val="020E02AA"/>
    <w:rsid w:val="022C24DE"/>
    <w:rsid w:val="024D53EC"/>
    <w:rsid w:val="024E4B4B"/>
    <w:rsid w:val="02582765"/>
    <w:rsid w:val="02993083"/>
    <w:rsid w:val="02C646E1"/>
    <w:rsid w:val="02D037B2"/>
    <w:rsid w:val="02ED4364"/>
    <w:rsid w:val="02EE3C38"/>
    <w:rsid w:val="033E696D"/>
    <w:rsid w:val="03983574"/>
    <w:rsid w:val="03A72764"/>
    <w:rsid w:val="03D469CE"/>
    <w:rsid w:val="03D7095C"/>
    <w:rsid w:val="03D746CC"/>
    <w:rsid w:val="03D96696"/>
    <w:rsid w:val="040C25C7"/>
    <w:rsid w:val="04155920"/>
    <w:rsid w:val="045F4DED"/>
    <w:rsid w:val="0495080F"/>
    <w:rsid w:val="049C1B9D"/>
    <w:rsid w:val="04B05649"/>
    <w:rsid w:val="04D8694E"/>
    <w:rsid w:val="05045994"/>
    <w:rsid w:val="050F6813"/>
    <w:rsid w:val="052B1173"/>
    <w:rsid w:val="052E66A1"/>
    <w:rsid w:val="05394B20"/>
    <w:rsid w:val="05416AD2"/>
    <w:rsid w:val="05594913"/>
    <w:rsid w:val="056D52E8"/>
    <w:rsid w:val="05B41169"/>
    <w:rsid w:val="05B60993"/>
    <w:rsid w:val="05E76E48"/>
    <w:rsid w:val="05EF3F4F"/>
    <w:rsid w:val="05FB0B46"/>
    <w:rsid w:val="06066D1E"/>
    <w:rsid w:val="064C13A1"/>
    <w:rsid w:val="06562220"/>
    <w:rsid w:val="06585F98"/>
    <w:rsid w:val="06B07B82"/>
    <w:rsid w:val="075B5D40"/>
    <w:rsid w:val="075E313A"/>
    <w:rsid w:val="078071E5"/>
    <w:rsid w:val="07A56FBB"/>
    <w:rsid w:val="07AA2823"/>
    <w:rsid w:val="07E35D35"/>
    <w:rsid w:val="07F65A68"/>
    <w:rsid w:val="084E1932"/>
    <w:rsid w:val="085409E1"/>
    <w:rsid w:val="087E15BA"/>
    <w:rsid w:val="08981017"/>
    <w:rsid w:val="08B1021E"/>
    <w:rsid w:val="08EC5921"/>
    <w:rsid w:val="093525C0"/>
    <w:rsid w:val="09417CD9"/>
    <w:rsid w:val="098F1CD1"/>
    <w:rsid w:val="0A3B7763"/>
    <w:rsid w:val="0A3E36F7"/>
    <w:rsid w:val="0A4C64D2"/>
    <w:rsid w:val="0A6D7B38"/>
    <w:rsid w:val="0A880415"/>
    <w:rsid w:val="0A8D3D36"/>
    <w:rsid w:val="0AC05EBA"/>
    <w:rsid w:val="0AFB3396"/>
    <w:rsid w:val="0B185CF6"/>
    <w:rsid w:val="0B2B2643"/>
    <w:rsid w:val="0B3B07CF"/>
    <w:rsid w:val="0B50723E"/>
    <w:rsid w:val="0B6947A3"/>
    <w:rsid w:val="0BA13F0F"/>
    <w:rsid w:val="0BC83278"/>
    <w:rsid w:val="0BD7795F"/>
    <w:rsid w:val="0BDA11FD"/>
    <w:rsid w:val="0BE502CE"/>
    <w:rsid w:val="0C061FF2"/>
    <w:rsid w:val="0C0D512F"/>
    <w:rsid w:val="0C152235"/>
    <w:rsid w:val="0C175FAD"/>
    <w:rsid w:val="0C300E1D"/>
    <w:rsid w:val="0C877ED4"/>
    <w:rsid w:val="0C9B273A"/>
    <w:rsid w:val="0CCF4ADA"/>
    <w:rsid w:val="0CF12CA2"/>
    <w:rsid w:val="0CFE2CC9"/>
    <w:rsid w:val="0D0A5F71"/>
    <w:rsid w:val="0D2C7836"/>
    <w:rsid w:val="0D3F57BC"/>
    <w:rsid w:val="0D4841F9"/>
    <w:rsid w:val="0D8853B5"/>
    <w:rsid w:val="0D8D29CB"/>
    <w:rsid w:val="0E62280C"/>
    <w:rsid w:val="0E63372C"/>
    <w:rsid w:val="0E941B37"/>
    <w:rsid w:val="0EC0292C"/>
    <w:rsid w:val="0F582B65"/>
    <w:rsid w:val="0F5A54CA"/>
    <w:rsid w:val="0F672DA8"/>
    <w:rsid w:val="0F6B6D3C"/>
    <w:rsid w:val="0F863C1E"/>
    <w:rsid w:val="0FAB7138"/>
    <w:rsid w:val="0FC51465"/>
    <w:rsid w:val="101E59CF"/>
    <w:rsid w:val="1033355D"/>
    <w:rsid w:val="103A670E"/>
    <w:rsid w:val="105D3BF9"/>
    <w:rsid w:val="109220A6"/>
    <w:rsid w:val="10CF32FA"/>
    <w:rsid w:val="10D206F5"/>
    <w:rsid w:val="10D25671"/>
    <w:rsid w:val="10F62635"/>
    <w:rsid w:val="10FB3018"/>
    <w:rsid w:val="1109680C"/>
    <w:rsid w:val="11663318"/>
    <w:rsid w:val="1178129C"/>
    <w:rsid w:val="119836EC"/>
    <w:rsid w:val="11B76268"/>
    <w:rsid w:val="11BF5B71"/>
    <w:rsid w:val="12181D70"/>
    <w:rsid w:val="12353631"/>
    <w:rsid w:val="123B48D1"/>
    <w:rsid w:val="123C1273"/>
    <w:rsid w:val="126F7C31"/>
    <w:rsid w:val="12B72C8C"/>
    <w:rsid w:val="132E255A"/>
    <w:rsid w:val="13586BC3"/>
    <w:rsid w:val="136A524C"/>
    <w:rsid w:val="139D323C"/>
    <w:rsid w:val="13C133CE"/>
    <w:rsid w:val="13C7475D"/>
    <w:rsid w:val="13F549F9"/>
    <w:rsid w:val="14196AC8"/>
    <w:rsid w:val="142C526C"/>
    <w:rsid w:val="143C4803"/>
    <w:rsid w:val="14496F20"/>
    <w:rsid w:val="149E726C"/>
    <w:rsid w:val="14C0248F"/>
    <w:rsid w:val="14C3448E"/>
    <w:rsid w:val="1505553D"/>
    <w:rsid w:val="15237771"/>
    <w:rsid w:val="155C2C83"/>
    <w:rsid w:val="155F5D39"/>
    <w:rsid w:val="156C736A"/>
    <w:rsid w:val="15855A9A"/>
    <w:rsid w:val="15875F52"/>
    <w:rsid w:val="15A90E19"/>
    <w:rsid w:val="15D54F0F"/>
    <w:rsid w:val="15D867AD"/>
    <w:rsid w:val="15F335E7"/>
    <w:rsid w:val="15F5735F"/>
    <w:rsid w:val="161063F4"/>
    <w:rsid w:val="16314110"/>
    <w:rsid w:val="163F4A7E"/>
    <w:rsid w:val="164819A1"/>
    <w:rsid w:val="164B3423"/>
    <w:rsid w:val="16897AA8"/>
    <w:rsid w:val="169B5260"/>
    <w:rsid w:val="16B70AB9"/>
    <w:rsid w:val="16D17044"/>
    <w:rsid w:val="16DB47A7"/>
    <w:rsid w:val="16FE2244"/>
    <w:rsid w:val="17255A22"/>
    <w:rsid w:val="17377504"/>
    <w:rsid w:val="17516817"/>
    <w:rsid w:val="17606EBA"/>
    <w:rsid w:val="179D1A5D"/>
    <w:rsid w:val="17C2636B"/>
    <w:rsid w:val="17D567AE"/>
    <w:rsid w:val="17E70F2A"/>
    <w:rsid w:val="180C2454"/>
    <w:rsid w:val="18482B9D"/>
    <w:rsid w:val="18673E19"/>
    <w:rsid w:val="187F5606"/>
    <w:rsid w:val="18DE057F"/>
    <w:rsid w:val="18FF04F5"/>
    <w:rsid w:val="192835A8"/>
    <w:rsid w:val="192F2B88"/>
    <w:rsid w:val="19722A75"/>
    <w:rsid w:val="197752D7"/>
    <w:rsid w:val="19923DC3"/>
    <w:rsid w:val="19BB08C0"/>
    <w:rsid w:val="19CC6629"/>
    <w:rsid w:val="19E35721"/>
    <w:rsid w:val="19F90A68"/>
    <w:rsid w:val="19FB0CBC"/>
    <w:rsid w:val="1A1D5A65"/>
    <w:rsid w:val="1A206975"/>
    <w:rsid w:val="1A4E34E2"/>
    <w:rsid w:val="1A5403CD"/>
    <w:rsid w:val="1A9B3C1B"/>
    <w:rsid w:val="1AC30FAA"/>
    <w:rsid w:val="1AC75042"/>
    <w:rsid w:val="1AF20311"/>
    <w:rsid w:val="1AF2632B"/>
    <w:rsid w:val="1B2D6E1C"/>
    <w:rsid w:val="1B3A5C69"/>
    <w:rsid w:val="1B662AAD"/>
    <w:rsid w:val="1B754A9E"/>
    <w:rsid w:val="1B7E7DF7"/>
    <w:rsid w:val="1B8371BB"/>
    <w:rsid w:val="1B9137B4"/>
    <w:rsid w:val="1B98237C"/>
    <w:rsid w:val="1BC82E20"/>
    <w:rsid w:val="1BF73705"/>
    <w:rsid w:val="1BF9747E"/>
    <w:rsid w:val="1C0E2F29"/>
    <w:rsid w:val="1C136791"/>
    <w:rsid w:val="1C8F393E"/>
    <w:rsid w:val="1CB515F6"/>
    <w:rsid w:val="1CDD0B4D"/>
    <w:rsid w:val="1CF014C2"/>
    <w:rsid w:val="1CFF0AC4"/>
    <w:rsid w:val="1D1F4CC2"/>
    <w:rsid w:val="1D20306D"/>
    <w:rsid w:val="1D542CEB"/>
    <w:rsid w:val="1D596426"/>
    <w:rsid w:val="1D6822B5"/>
    <w:rsid w:val="1D8F16F3"/>
    <w:rsid w:val="1D94745E"/>
    <w:rsid w:val="1DAD35BF"/>
    <w:rsid w:val="1DBC0763"/>
    <w:rsid w:val="1DC55230"/>
    <w:rsid w:val="1E053DEB"/>
    <w:rsid w:val="1E164317"/>
    <w:rsid w:val="1E320A25"/>
    <w:rsid w:val="1E7B6870"/>
    <w:rsid w:val="1E85149C"/>
    <w:rsid w:val="1EA23DFC"/>
    <w:rsid w:val="1EDA17E8"/>
    <w:rsid w:val="1EFB350D"/>
    <w:rsid w:val="1F106802"/>
    <w:rsid w:val="1F130856"/>
    <w:rsid w:val="1F4B6A44"/>
    <w:rsid w:val="1F705CA9"/>
    <w:rsid w:val="1F74219C"/>
    <w:rsid w:val="1FF1600F"/>
    <w:rsid w:val="20476A09"/>
    <w:rsid w:val="204F1D62"/>
    <w:rsid w:val="206E2046"/>
    <w:rsid w:val="208F6602"/>
    <w:rsid w:val="2099122F"/>
    <w:rsid w:val="20A0611A"/>
    <w:rsid w:val="20AE273E"/>
    <w:rsid w:val="20CA13E8"/>
    <w:rsid w:val="21374CD0"/>
    <w:rsid w:val="215F4227"/>
    <w:rsid w:val="2173382E"/>
    <w:rsid w:val="21751354"/>
    <w:rsid w:val="218C669E"/>
    <w:rsid w:val="21A659B2"/>
    <w:rsid w:val="21C4408A"/>
    <w:rsid w:val="21C67E02"/>
    <w:rsid w:val="221072CF"/>
    <w:rsid w:val="221F7512"/>
    <w:rsid w:val="2246271F"/>
    <w:rsid w:val="224A458F"/>
    <w:rsid w:val="22B42350"/>
    <w:rsid w:val="22CC2DA5"/>
    <w:rsid w:val="22FB7F7F"/>
    <w:rsid w:val="23533917"/>
    <w:rsid w:val="235C6C70"/>
    <w:rsid w:val="236E69A3"/>
    <w:rsid w:val="23874733"/>
    <w:rsid w:val="239911F4"/>
    <w:rsid w:val="239A7798"/>
    <w:rsid w:val="23AC0C12"/>
    <w:rsid w:val="23AF6E65"/>
    <w:rsid w:val="23B56380"/>
    <w:rsid w:val="23D31501"/>
    <w:rsid w:val="23E34668"/>
    <w:rsid w:val="246B4C91"/>
    <w:rsid w:val="24971117"/>
    <w:rsid w:val="24AA57B9"/>
    <w:rsid w:val="24BD373E"/>
    <w:rsid w:val="24E52E58"/>
    <w:rsid w:val="24FD0F6A"/>
    <w:rsid w:val="2524556B"/>
    <w:rsid w:val="25396B3D"/>
    <w:rsid w:val="254122F4"/>
    <w:rsid w:val="25537BFE"/>
    <w:rsid w:val="256E4A38"/>
    <w:rsid w:val="25781413"/>
    <w:rsid w:val="25861D82"/>
    <w:rsid w:val="258C4EBE"/>
    <w:rsid w:val="25A4045A"/>
    <w:rsid w:val="25AD30A0"/>
    <w:rsid w:val="25BA5ED0"/>
    <w:rsid w:val="25E60A73"/>
    <w:rsid w:val="25F0369F"/>
    <w:rsid w:val="26061FD1"/>
    <w:rsid w:val="2652435A"/>
    <w:rsid w:val="26CD24B1"/>
    <w:rsid w:val="27167136"/>
    <w:rsid w:val="277D5657"/>
    <w:rsid w:val="27912C60"/>
    <w:rsid w:val="279544FE"/>
    <w:rsid w:val="27B626C7"/>
    <w:rsid w:val="27D112AE"/>
    <w:rsid w:val="27DD7C53"/>
    <w:rsid w:val="27EC5A7D"/>
    <w:rsid w:val="27F21951"/>
    <w:rsid w:val="27F31225"/>
    <w:rsid w:val="27F531EF"/>
    <w:rsid w:val="28377363"/>
    <w:rsid w:val="28AA3FD9"/>
    <w:rsid w:val="28EF5E90"/>
    <w:rsid w:val="28F47B14"/>
    <w:rsid w:val="29542197"/>
    <w:rsid w:val="29AA0009"/>
    <w:rsid w:val="29F64FFC"/>
    <w:rsid w:val="2A2E2650"/>
    <w:rsid w:val="2A7523C5"/>
    <w:rsid w:val="2A832D34"/>
    <w:rsid w:val="2ACA2711"/>
    <w:rsid w:val="2ACB6489"/>
    <w:rsid w:val="2B326787"/>
    <w:rsid w:val="2B5841C1"/>
    <w:rsid w:val="2B604FB8"/>
    <w:rsid w:val="2B65243A"/>
    <w:rsid w:val="2BAE3DE1"/>
    <w:rsid w:val="2BB4516F"/>
    <w:rsid w:val="2BBA060F"/>
    <w:rsid w:val="2BDD46C6"/>
    <w:rsid w:val="2BEE6015"/>
    <w:rsid w:val="2C293467"/>
    <w:rsid w:val="2C42277B"/>
    <w:rsid w:val="2C66290D"/>
    <w:rsid w:val="2C82701B"/>
    <w:rsid w:val="2CBE100D"/>
    <w:rsid w:val="2CE83322"/>
    <w:rsid w:val="2CFF0382"/>
    <w:rsid w:val="2D393B7E"/>
    <w:rsid w:val="2D630BFB"/>
    <w:rsid w:val="2D795A29"/>
    <w:rsid w:val="2D9B39F2"/>
    <w:rsid w:val="2DC526CA"/>
    <w:rsid w:val="2DDB2E87"/>
    <w:rsid w:val="2DEA30CA"/>
    <w:rsid w:val="2DEE2BBA"/>
    <w:rsid w:val="2DF16206"/>
    <w:rsid w:val="2DFD44B7"/>
    <w:rsid w:val="2E4346F5"/>
    <w:rsid w:val="2E76670C"/>
    <w:rsid w:val="2EAD65D1"/>
    <w:rsid w:val="2ED578D6"/>
    <w:rsid w:val="2EF266DA"/>
    <w:rsid w:val="2F00322A"/>
    <w:rsid w:val="2F1C3757"/>
    <w:rsid w:val="2F494923"/>
    <w:rsid w:val="2F5C3240"/>
    <w:rsid w:val="2F762E67"/>
    <w:rsid w:val="2FD04D99"/>
    <w:rsid w:val="30077F63"/>
    <w:rsid w:val="30354AD0"/>
    <w:rsid w:val="30A21A3A"/>
    <w:rsid w:val="30CE4203"/>
    <w:rsid w:val="30DD6F38"/>
    <w:rsid w:val="31411253"/>
    <w:rsid w:val="31572824"/>
    <w:rsid w:val="31DB16A7"/>
    <w:rsid w:val="31DE2F46"/>
    <w:rsid w:val="31E711FE"/>
    <w:rsid w:val="32096681"/>
    <w:rsid w:val="32454D73"/>
    <w:rsid w:val="3254131F"/>
    <w:rsid w:val="326F1DF0"/>
    <w:rsid w:val="32D14858"/>
    <w:rsid w:val="32D64AF4"/>
    <w:rsid w:val="331D184C"/>
    <w:rsid w:val="33226E62"/>
    <w:rsid w:val="33527747"/>
    <w:rsid w:val="33557238"/>
    <w:rsid w:val="33775400"/>
    <w:rsid w:val="33C87A09"/>
    <w:rsid w:val="33CC574C"/>
    <w:rsid w:val="33DA14EB"/>
    <w:rsid w:val="33E412BD"/>
    <w:rsid w:val="341B222F"/>
    <w:rsid w:val="341C2C0D"/>
    <w:rsid w:val="34232E92"/>
    <w:rsid w:val="34605E94"/>
    <w:rsid w:val="34623382"/>
    <w:rsid w:val="34684D49"/>
    <w:rsid w:val="34784F8C"/>
    <w:rsid w:val="34BF2BBB"/>
    <w:rsid w:val="355A0B35"/>
    <w:rsid w:val="356D0868"/>
    <w:rsid w:val="357534A8"/>
    <w:rsid w:val="357C4F4F"/>
    <w:rsid w:val="35845BB2"/>
    <w:rsid w:val="35A3428A"/>
    <w:rsid w:val="360016DD"/>
    <w:rsid w:val="363E2205"/>
    <w:rsid w:val="36581EF8"/>
    <w:rsid w:val="36722213"/>
    <w:rsid w:val="36723C5D"/>
    <w:rsid w:val="36C02C1A"/>
    <w:rsid w:val="36DB7A54"/>
    <w:rsid w:val="36F40B16"/>
    <w:rsid w:val="36FA437E"/>
    <w:rsid w:val="371231E8"/>
    <w:rsid w:val="372E14F8"/>
    <w:rsid w:val="37A367C3"/>
    <w:rsid w:val="37B7226F"/>
    <w:rsid w:val="37F60FE9"/>
    <w:rsid w:val="38341B11"/>
    <w:rsid w:val="3885411B"/>
    <w:rsid w:val="389E342F"/>
    <w:rsid w:val="38B92017"/>
    <w:rsid w:val="38B95B73"/>
    <w:rsid w:val="38C44830"/>
    <w:rsid w:val="38D86941"/>
    <w:rsid w:val="391A2AB5"/>
    <w:rsid w:val="3925145A"/>
    <w:rsid w:val="395C0706"/>
    <w:rsid w:val="397A7B42"/>
    <w:rsid w:val="39A84565"/>
    <w:rsid w:val="39C649EB"/>
    <w:rsid w:val="39E44E71"/>
    <w:rsid w:val="39F96B6F"/>
    <w:rsid w:val="39FC040D"/>
    <w:rsid w:val="39FC7BE4"/>
    <w:rsid w:val="3A1A5C49"/>
    <w:rsid w:val="3A1C285D"/>
    <w:rsid w:val="3AC671AA"/>
    <w:rsid w:val="3AD2467C"/>
    <w:rsid w:val="3B3140E6"/>
    <w:rsid w:val="3B3A743F"/>
    <w:rsid w:val="3B542300"/>
    <w:rsid w:val="3B750477"/>
    <w:rsid w:val="3B8F0229"/>
    <w:rsid w:val="3B8F2744"/>
    <w:rsid w:val="3C242C38"/>
    <w:rsid w:val="3CBE7BFC"/>
    <w:rsid w:val="3CF74EBC"/>
    <w:rsid w:val="3D0C4E0B"/>
    <w:rsid w:val="3D2E4D81"/>
    <w:rsid w:val="3D7C3BC4"/>
    <w:rsid w:val="3D9077EA"/>
    <w:rsid w:val="3DC70D32"/>
    <w:rsid w:val="3DD57961"/>
    <w:rsid w:val="3E3A02BF"/>
    <w:rsid w:val="3E6D7B2B"/>
    <w:rsid w:val="3E9207B3"/>
    <w:rsid w:val="3EC534C3"/>
    <w:rsid w:val="3EFC2C5D"/>
    <w:rsid w:val="3F2D72BA"/>
    <w:rsid w:val="3F7D5B4C"/>
    <w:rsid w:val="3F984734"/>
    <w:rsid w:val="40041DC9"/>
    <w:rsid w:val="40093CF1"/>
    <w:rsid w:val="404D19C2"/>
    <w:rsid w:val="40630F8D"/>
    <w:rsid w:val="406E7B8B"/>
    <w:rsid w:val="40BA72C4"/>
    <w:rsid w:val="40D91972"/>
    <w:rsid w:val="41206CC1"/>
    <w:rsid w:val="418807D8"/>
    <w:rsid w:val="41BA3452"/>
    <w:rsid w:val="41BB48E2"/>
    <w:rsid w:val="41BE41FA"/>
    <w:rsid w:val="41BF069E"/>
    <w:rsid w:val="4269685C"/>
    <w:rsid w:val="42733338"/>
    <w:rsid w:val="42A67657"/>
    <w:rsid w:val="42D068DB"/>
    <w:rsid w:val="43310BCC"/>
    <w:rsid w:val="434626F9"/>
    <w:rsid w:val="434C1C7B"/>
    <w:rsid w:val="43594DFF"/>
    <w:rsid w:val="43632F12"/>
    <w:rsid w:val="43947908"/>
    <w:rsid w:val="43BD5690"/>
    <w:rsid w:val="440A1978"/>
    <w:rsid w:val="441D78FE"/>
    <w:rsid w:val="444810D2"/>
    <w:rsid w:val="44531571"/>
    <w:rsid w:val="448F7DDB"/>
    <w:rsid w:val="449A0075"/>
    <w:rsid w:val="449A71A0"/>
    <w:rsid w:val="44A83E45"/>
    <w:rsid w:val="44E64193"/>
    <w:rsid w:val="4585575A"/>
    <w:rsid w:val="4622025B"/>
    <w:rsid w:val="462521AF"/>
    <w:rsid w:val="463D4287"/>
    <w:rsid w:val="467557CF"/>
    <w:rsid w:val="467632F5"/>
    <w:rsid w:val="46BA58D8"/>
    <w:rsid w:val="46BC33FE"/>
    <w:rsid w:val="46D83FB0"/>
    <w:rsid w:val="46FA5CD4"/>
    <w:rsid w:val="473A2575"/>
    <w:rsid w:val="47523D62"/>
    <w:rsid w:val="47737835"/>
    <w:rsid w:val="47802144"/>
    <w:rsid w:val="47AB6FCE"/>
    <w:rsid w:val="47AF6ABF"/>
    <w:rsid w:val="47B16CDB"/>
    <w:rsid w:val="47CA38F8"/>
    <w:rsid w:val="47F70609"/>
    <w:rsid w:val="47FA65A7"/>
    <w:rsid w:val="482A25E9"/>
    <w:rsid w:val="48315726"/>
    <w:rsid w:val="484D5764"/>
    <w:rsid w:val="48514D00"/>
    <w:rsid w:val="48653621"/>
    <w:rsid w:val="487970CD"/>
    <w:rsid w:val="48981CB0"/>
    <w:rsid w:val="49105C83"/>
    <w:rsid w:val="4913307D"/>
    <w:rsid w:val="49325BF9"/>
    <w:rsid w:val="49366D6C"/>
    <w:rsid w:val="494B6CBB"/>
    <w:rsid w:val="494E5BED"/>
    <w:rsid w:val="496D09DF"/>
    <w:rsid w:val="49AA39E1"/>
    <w:rsid w:val="49BB5BEF"/>
    <w:rsid w:val="49BC1967"/>
    <w:rsid w:val="49DF11B1"/>
    <w:rsid w:val="49F40639"/>
    <w:rsid w:val="4A205F2C"/>
    <w:rsid w:val="4A2E64EE"/>
    <w:rsid w:val="4A7142E8"/>
    <w:rsid w:val="4A8C758B"/>
    <w:rsid w:val="4AA70671"/>
    <w:rsid w:val="4AA74ED0"/>
    <w:rsid w:val="4B223A4B"/>
    <w:rsid w:val="4B48123A"/>
    <w:rsid w:val="4B661B8A"/>
    <w:rsid w:val="4B92472D"/>
    <w:rsid w:val="4BB24DCF"/>
    <w:rsid w:val="4BB5666E"/>
    <w:rsid w:val="4BD905AE"/>
    <w:rsid w:val="4BDC1E4C"/>
    <w:rsid w:val="4BEB208F"/>
    <w:rsid w:val="4C2F01CE"/>
    <w:rsid w:val="4C3D6D8F"/>
    <w:rsid w:val="4CAF130F"/>
    <w:rsid w:val="4CF338F1"/>
    <w:rsid w:val="4D185106"/>
    <w:rsid w:val="4D203FBB"/>
    <w:rsid w:val="4D3D2DBF"/>
    <w:rsid w:val="4DA67EC1"/>
    <w:rsid w:val="4DF416CF"/>
    <w:rsid w:val="4DFA480C"/>
    <w:rsid w:val="4E213D88"/>
    <w:rsid w:val="4E2142A9"/>
    <w:rsid w:val="4E555EE6"/>
    <w:rsid w:val="4ED35788"/>
    <w:rsid w:val="4EF61477"/>
    <w:rsid w:val="4EFA0F67"/>
    <w:rsid w:val="501B6F55"/>
    <w:rsid w:val="50212524"/>
    <w:rsid w:val="50446212"/>
    <w:rsid w:val="508B3E41"/>
    <w:rsid w:val="50B9391E"/>
    <w:rsid w:val="50D6330E"/>
    <w:rsid w:val="50DD469C"/>
    <w:rsid w:val="50DE6667"/>
    <w:rsid w:val="511D718F"/>
    <w:rsid w:val="51380B46"/>
    <w:rsid w:val="521F2A93"/>
    <w:rsid w:val="524601C7"/>
    <w:rsid w:val="52491C87"/>
    <w:rsid w:val="52614E59"/>
    <w:rsid w:val="52AF2069"/>
    <w:rsid w:val="52B15DE1"/>
    <w:rsid w:val="530A3743"/>
    <w:rsid w:val="53A94D0A"/>
    <w:rsid w:val="53E06252"/>
    <w:rsid w:val="53E35CF9"/>
    <w:rsid w:val="53EB70D0"/>
    <w:rsid w:val="543C16DA"/>
    <w:rsid w:val="54790B80"/>
    <w:rsid w:val="54837309"/>
    <w:rsid w:val="54A84FC1"/>
    <w:rsid w:val="54AD082A"/>
    <w:rsid w:val="54CA13DC"/>
    <w:rsid w:val="55102B67"/>
    <w:rsid w:val="556C540D"/>
    <w:rsid w:val="55C70F4F"/>
    <w:rsid w:val="55F04E72"/>
    <w:rsid w:val="566118CC"/>
    <w:rsid w:val="567B1F2B"/>
    <w:rsid w:val="56A417B8"/>
    <w:rsid w:val="56F1208A"/>
    <w:rsid w:val="5724057B"/>
    <w:rsid w:val="5745123F"/>
    <w:rsid w:val="576A47B0"/>
    <w:rsid w:val="579655A5"/>
    <w:rsid w:val="57A777B2"/>
    <w:rsid w:val="57BB34E2"/>
    <w:rsid w:val="57BE68AA"/>
    <w:rsid w:val="58240E03"/>
    <w:rsid w:val="58296419"/>
    <w:rsid w:val="58403763"/>
    <w:rsid w:val="58515970"/>
    <w:rsid w:val="5855720E"/>
    <w:rsid w:val="587F24DD"/>
    <w:rsid w:val="58BA3515"/>
    <w:rsid w:val="58E40592"/>
    <w:rsid w:val="59113119"/>
    <w:rsid w:val="592F7A5F"/>
    <w:rsid w:val="59487A64"/>
    <w:rsid w:val="59835FFD"/>
    <w:rsid w:val="5999312B"/>
    <w:rsid w:val="59CA7788"/>
    <w:rsid w:val="59E940B2"/>
    <w:rsid w:val="5A2570B4"/>
    <w:rsid w:val="5A5534F6"/>
    <w:rsid w:val="5A55501F"/>
    <w:rsid w:val="5A706581"/>
    <w:rsid w:val="5A77565C"/>
    <w:rsid w:val="5A985AD8"/>
    <w:rsid w:val="5AB3646E"/>
    <w:rsid w:val="5AC42429"/>
    <w:rsid w:val="5AC71F19"/>
    <w:rsid w:val="5B1038C0"/>
    <w:rsid w:val="5B94004E"/>
    <w:rsid w:val="5BA364E3"/>
    <w:rsid w:val="5BA504AD"/>
    <w:rsid w:val="5BD3501A"/>
    <w:rsid w:val="5BE82147"/>
    <w:rsid w:val="5BED3C02"/>
    <w:rsid w:val="5C14118E"/>
    <w:rsid w:val="5C1B79E0"/>
    <w:rsid w:val="5C2A15C6"/>
    <w:rsid w:val="5C401F83"/>
    <w:rsid w:val="5C643EC4"/>
    <w:rsid w:val="5CA442C0"/>
    <w:rsid w:val="5CA6628A"/>
    <w:rsid w:val="5CFA4828"/>
    <w:rsid w:val="5D2418A5"/>
    <w:rsid w:val="5D395350"/>
    <w:rsid w:val="5D5C103F"/>
    <w:rsid w:val="5D810AA5"/>
    <w:rsid w:val="5D861D83"/>
    <w:rsid w:val="5D891708"/>
    <w:rsid w:val="5DA30A1C"/>
    <w:rsid w:val="5DED613B"/>
    <w:rsid w:val="5E03770C"/>
    <w:rsid w:val="5E437E22"/>
    <w:rsid w:val="5E6C52B2"/>
    <w:rsid w:val="5E824AD5"/>
    <w:rsid w:val="5E993BCD"/>
    <w:rsid w:val="5E9D34E8"/>
    <w:rsid w:val="5EAE1426"/>
    <w:rsid w:val="5F2142EE"/>
    <w:rsid w:val="5F2471FB"/>
    <w:rsid w:val="5F24793A"/>
    <w:rsid w:val="5F64242D"/>
    <w:rsid w:val="5F6B5569"/>
    <w:rsid w:val="5F9C1BC7"/>
    <w:rsid w:val="5FB23198"/>
    <w:rsid w:val="600B4656"/>
    <w:rsid w:val="601A205F"/>
    <w:rsid w:val="60583D40"/>
    <w:rsid w:val="605866DF"/>
    <w:rsid w:val="606A5821"/>
    <w:rsid w:val="60732927"/>
    <w:rsid w:val="60AE3960"/>
    <w:rsid w:val="61167757"/>
    <w:rsid w:val="61721786"/>
    <w:rsid w:val="6183209E"/>
    <w:rsid w:val="61972646"/>
    <w:rsid w:val="61BD7BD2"/>
    <w:rsid w:val="61BF1B9C"/>
    <w:rsid w:val="61C62F2B"/>
    <w:rsid w:val="61C86CA3"/>
    <w:rsid w:val="61CD42B9"/>
    <w:rsid w:val="61DD0561"/>
    <w:rsid w:val="6240527F"/>
    <w:rsid w:val="62514EEA"/>
    <w:rsid w:val="625E1DEF"/>
    <w:rsid w:val="627961EF"/>
    <w:rsid w:val="62865532"/>
    <w:rsid w:val="62CE653B"/>
    <w:rsid w:val="638B442C"/>
    <w:rsid w:val="638E5BFC"/>
    <w:rsid w:val="638E7A78"/>
    <w:rsid w:val="63C94F54"/>
    <w:rsid w:val="63D01E3F"/>
    <w:rsid w:val="63D86F45"/>
    <w:rsid w:val="63E458EA"/>
    <w:rsid w:val="63F85CD2"/>
    <w:rsid w:val="640146EE"/>
    <w:rsid w:val="64055F8C"/>
    <w:rsid w:val="640B2E77"/>
    <w:rsid w:val="64153CF6"/>
    <w:rsid w:val="642F125B"/>
    <w:rsid w:val="64654C7D"/>
    <w:rsid w:val="646802C9"/>
    <w:rsid w:val="64772BA6"/>
    <w:rsid w:val="64963088"/>
    <w:rsid w:val="64C9520C"/>
    <w:rsid w:val="64D911C7"/>
    <w:rsid w:val="64DE67DD"/>
    <w:rsid w:val="64E42046"/>
    <w:rsid w:val="64EE4C72"/>
    <w:rsid w:val="65044496"/>
    <w:rsid w:val="65366619"/>
    <w:rsid w:val="659D2578"/>
    <w:rsid w:val="65AD4482"/>
    <w:rsid w:val="66304E17"/>
    <w:rsid w:val="665925BF"/>
    <w:rsid w:val="66A55805"/>
    <w:rsid w:val="66C043ED"/>
    <w:rsid w:val="66D14F9A"/>
    <w:rsid w:val="66F15F34"/>
    <w:rsid w:val="672D0E56"/>
    <w:rsid w:val="673426E5"/>
    <w:rsid w:val="67696832"/>
    <w:rsid w:val="6773320D"/>
    <w:rsid w:val="677E5F34"/>
    <w:rsid w:val="67E1461B"/>
    <w:rsid w:val="67E20393"/>
    <w:rsid w:val="67E759A9"/>
    <w:rsid w:val="67F0048D"/>
    <w:rsid w:val="68040309"/>
    <w:rsid w:val="682D7860"/>
    <w:rsid w:val="68776D2D"/>
    <w:rsid w:val="68925915"/>
    <w:rsid w:val="68C41A78"/>
    <w:rsid w:val="690436E5"/>
    <w:rsid w:val="692B0A88"/>
    <w:rsid w:val="693115D2"/>
    <w:rsid w:val="694035C3"/>
    <w:rsid w:val="69DD0FAB"/>
    <w:rsid w:val="6A1F58CE"/>
    <w:rsid w:val="6A325601"/>
    <w:rsid w:val="6A32716F"/>
    <w:rsid w:val="6A582B8E"/>
    <w:rsid w:val="6A701C86"/>
    <w:rsid w:val="6A7D0AAA"/>
    <w:rsid w:val="6AF40B09"/>
    <w:rsid w:val="6B036F9E"/>
    <w:rsid w:val="6B122D3D"/>
    <w:rsid w:val="6B217424"/>
    <w:rsid w:val="6B250CC2"/>
    <w:rsid w:val="6B7457A6"/>
    <w:rsid w:val="6BAE6F0A"/>
    <w:rsid w:val="6BB67B6C"/>
    <w:rsid w:val="6BCB07E7"/>
    <w:rsid w:val="6C0B75A5"/>
    <w:rsid w:val="6C411B2C"/>
    <w:rsid w:val="6C4139BE"/>
    <w:rsid w:val="6C465394"/>
    <w:rsid w:val="6C7B4FDE"/>
    <w:rsid w:val="6C7F08A6"/>
    <w:rsid w:val="6CC16FAD"/>
    <w:rsid w:val="6CCB5899"/>
    <w:rsid w:val="6CE13383"/>
    <w:rsid w:val="6CF92406"/>
    <w:rsid w:val="6CFA617E"/>
    <w:rsid w:val="6D0A20C6"/>
    <w:rsid w:val="6D156B14"/>
    <w:rsid w:val="6D4A2C62"/>
    <w:rsid w:val="6D747CDF"/>
    <w:rsid w:val="6D9640F9"/>
    <w:rsid w:val="6DCB73B6"/>
    <w:rsid w:val="6DE54739"/>
    <w:rsid w:val="6E1D3ED3"/>
    <w:rsid w:val="6E2E4332"/>
    <w:rsid w:val="6E605222"/>
    <w:rsid w:val="6E927CF6"/>
    <w:rsid w:val="6EB4604E"/>
    <w:rsid w:val="6EBC193D"/>
    <w:rsid w:val="6EF74724"/>
    <w:rsid w:val="6F2D45E9"/>
    <w:rsid w:val="6F332507"/>
    <w:rsid w:val="70182BA3"/>
    <w:rsid w:val="707F70C6"/>
    <w:rsid w:val="7084648B"/>
    <w:rsid w:val="709366CE"/>
    <w:rsid w:val="70D54F38"/>
    <w:rsid w:val="70E92792"/>
    <w:rsid w:val="70F21646"/>
    <w:rsid w:val="70FD615C"/>
    <w:rsid w:val="717B5AE0"/>
    <w:rsid w:val="71D84CE0"/>
    <w:rsid w:val="722E04E1"/>
    <w:rsid w:val="722F0678"/>
    <w:rsid w:val="725B321B"/>
    <w:rsid w:val="725D6F93"/>
    <w:rsid w:val="726141B3"/>
    <w:rsid w:val="72655903"/>
    <w:rsid w:val="728103CE"/>
    <w:rsid w:val="72822E9E"/>
    <w:rsid w:val="72824C4C"/>
    <w:rsid w:val="72D27981"/>
    <w:rsid w:val="72E43211"/>
    <w:rsid w:val="730613D9"/>
    <w:rsid w:val="732D4BB8"/>
    <w:rsid w:val="734B0AAB"/>
    <w:rsid w:val="73836ECE"/>
    <w:rsid w:val="73A155A6"/>
    <w:rsid w:val="73BB0416"/>
    <w:rsid w:val="73C572FE"/>
    <w:rsid w:val="74033B6B"/>
    <w:rsid w:val="74341FF0"/>
    <w:rsid w:val="74583EB6"/>
    <w:rsid w:val="745919DD"/>
    <w:rsid w:val="74942A15"/>
    <w:rsid w:val="74DA2B1D"/>
    <w:rsid w:val="74E05C5A"/>
    <w:rsid w:val="74F33BDF"/>
    <w:rsid w:val="75265D63"/>
    <w:rsid w:val="7544443B"/>
    <w:rsid w:val="7545775C"/>
    <w:rsid w:val="75693EA1"/>
    <w:rsid w:val="75AC0BC1"/>
    <w:rsid w:val="75E1612D"/>
    <w:rsid w:val="761958C7"/>
    <w:rsid w:val="768E0063"/>
    <w:rsid w:val="769B32FE"/>
    <w:rsid w:val="769C48A8"/>
    <w:rsid w:val="76B850E0"/>
    <w:rsid w:val="76FB4FCD"/>
    <w:rsid w:val="77147E3D"/>
    <w:rsid w:val="7718792D"/>
    <w:rsid w:val="77197D0F"/>
    <w:rsid w:val="771A5453"/>
    <w:rsid w:val="77383751"/>
    <w:rsid w:val="77B06F30"/>
    <w:rsid w:val="780F6F82"/>
    <w:rsid w:val="782F13D2"/>
    <w:rsid w:val="785B5D23"/>
    <w:rsid w:val="785E1CB7"/>
    <w:rsid w:val="788C05D2"/>
    <w:rsid w:val="789E20B4"/>
    <w:rsid w:val="78EF259F"/>
    <w:rsid w:val="78F341AE"/>
    <w:rsid w:val="78F47F26"/>
    <w:rsid w:val="791C2E4B"/>
    <w:rsid w:val="79295E21"/>
    <w:rsid w:val="793D58F9"/>
    <w:rsid w:val="794669D3"/>
    <w:rsid w:val="795F14E6"/>
    <w:rsid w:val="799F60E4"/>
    <w:rsid w:val="79CB512B"/>
    <w:rsid w:val="7A2465E9"/>
    <w:rsid w:val="7A6115EB"/>
    <w:rsid w:val="7AAF05A8"/>
    <w:rsid w:val="7AB45BBF"/>
    <w:rsid w:val="7AC21415"/>
    <w:rsid w:val="7B9E7E5E"/>
    <w:rsid w:val="7BB37C24"/>
    <w:rsid w:val="7BDD72A9"/>
    <w:rsid w:val="7C225EB9"/>
    <w:rsid w:val="7C3F595C"/>
    <w:rsid w:val="7C484810"/>
    <w:rsid w:val="7C4F2043"/>
    <w:rsid w:val="7C647170"/>
    <w:rsid w:val="7CAF663E"/>
    <w:rsid w:val="7CF6426C"/>
    <w:rsid w:val="7D050953"/>
    <w:rsid w:val="7D3B7EFB"/>
    <w:rsid w:val="7D484C3F"/>
    <w:rsid w:val="7D502AF4"/>
    <w:rsid w:val="7DB97C07"/>
    <w:rsid w:val="7DBF6D54"/>
    <w:rsid w:val="7DCB394B"/>
    <w:rsid w:val="7DFC3B04"/>
    <w:rsid w:val="7E3239CA"/>
    <w:rsid w:val="7E4A3282"/>
    <w:rsid w:val="7E521976"/>
    <w:rsid w:val="7E8B75AC"/>
    <w:rsid w:val="7EB10D93"/>
    <w:rsid w:val="7ED92098"/>
    <w:rsid w:val="7EF173E1"/>
    <w:rsid w:val="7F47412F"/>
    <w:rsid w:val="7FAF2DF8"/>
    <w:rsid w:val="7FB16B71"/>
    <w:rsid w:val="7FE64A6C"/>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snapToGrid w:val="0"/>
      <w:spacing w:line="300" w:lineRule="auto"/>
      <w:ind w:firstLine="556"/>
    </w:pPr>
    <w:rPr>
      <w:rFonts w:ascii="仿宋_GB2312" w:hAnsi="Times New Roman" w:eastAsia="仿宋_GB2312"/>
      <w:kern w:val="0"/>
      <w:szCs w:val="20"/>
    </w:rPr>
  </w:style>
  <w:style w:type="paragraph" w:styleId="3">
    <w:name w:val="Body Text"/>
    <w:basedOn w:val="1"/>
    <w:next w:val="1"/>
    <w:autoRedefine/>
    <w:semiHidden/>
    <w:unhideWhenUsed/>
    <w:qFormat/>
    <w:uiPriority w:val="0"/>
    <w:pPr>
      <w:widowControl/>
      <w:spacing w:after="120"/>
    </w:pPr>
    <w:rPr>
      <w:rFonts w:ascii="Times New Roman" w:hAnsi="Times New Roman" w:eastAsia="宋体" w:cs="Times New Roman"/>
      <w:szCs w:val="20"/>
    </w:rPr>
  </w:style>
  <w:style w:type="paragraph" w:styleId="4">
    <w:name w:val="Body Text Indent"/>
    <w:basedOn w:val="1"/>
    <w:next w:val="5"/>
    <w:autoRedefine/>
    <w:qFormat/>
    <w:uiPriority w:val="0"/>
    <w:pPr>
      <w:tabs>
        <w:tab w:val="left" w:pos="2910"/>
      </w:tabs>
      <w:spacing w:line="360" w:lineRule="auto"/>
      <w:ind w:firstLine="680" w:firstLineChars="200"/>
    </w:pPr>
    <w:rPr>
      <w:rFonts w:ascii="华文仿宋" w:hAnsi="华文仿宋" w:eastAsia="华文仿宋"/>
      <w:spacing w:val="20"/>
      <w:sz w:val="30"/>
    </w:rPr>
  </w:style>
  <w:style w:type="paragraph" w:styleId="5">
    <w:name w:val="Body Text Indent 2"/>
    <w:basedOn w:val="1"/>
    <w:next w:val="1"/>
    <w:autoRedefine/>
    <w:qFormat/>
    <w:uiPriority w:val="0"/>
    <w:pPr>
      <w:spacing w:line="400" w:lineRule="exact"/>
      <w:ind w:firstLine="570"/>
    </w:pPr>
    <w:rPr>
      <w:color w:val="000000"/>
      <w:sz w:val="28"/>
    </w:rPr>
  </w:style>
  <w:style w:type="paragraph" w:styleId="6">
    <w:name w:val="Plain Text"/>
    <w:basedOn w:val="1"/>
    <w:next w:val="1"/>
    <w:autoRedefine/>
    <w:qFormat/>
    <w:uiPriority w:val="0"/>
    <w:rPr>
      <w:rFonts w:ascii="宋体" w:hAnsi="Courier New"/>
      <w:kern w:val="0"/>
      <w:sz w:val="20"/>
      <w:szCs w:val="21"/>
    </w:rPr>
  </w:style>
  <w:style w:type="paragraph" w:styleId="7">
    <w:name w:val="footer"/>
    <w:basedOn w:val="1"/>
    <w:autoRedefine/>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autoRedefine/>
    <w:qFormat/>
    <w:uiPriority w:val="0"/>
    <w:pPr>
      <w:ind w:left="240"/>
      <w:jc w:val="left"/>
    </w:pPr>
    <w:rPr>
      <w:smallCaps/>
      <w:sz w:val="20"/>
      <w:szCs w:val="20"/>
    </w:rPr>
  </w:style>
  <w:style w:type="paragraph" w:styleId="10">
    <w:name w:val="Body Text First Indent 2"/>
    <w:basedOn w:val="4"/>
    <w:next w:val="1"/>
    <w:qFormat/>
    <w:uiPriority w:val="0"/>
    <w:pPr>
      <w:spacing w:after="120"/>
      <w:ind w:left="420" w:leftChars="200" w:firstLine="420" w:firstLineChars="200"/>
    </w:pPr>
    <w:rPr>
      <w:rFonts w:ascii="宋体" w:hAnsi="Courier New"/>
      <w:sz w:val="21"/>
      <w:szCs w:val="24"/>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paragraph" w:customStyle="1" w:styleId="15">
    <w:name w:val="Body Text First Indent 21"/>
    <w:basedOn w:val="16"/>
    <w:autoRedefine/>
    <w:qFormat/>
    <w:uiPriority w:val="0"/>
    <w:pPr>
      <w:ind w:firstLine="420" w:firstLineChars="200"/>
    </w:pPr>
  </w:style>
  <w:style w:type="paragraph" w:customStyle="1" w:styleId="16">
    <w:name w:val="Body Text Indent1"/>
    <w:basedOn w:val="1"/>
    <w:autoRedefine/>
    <w:qFormat/>
    <w:uiPriority w:val="0"/>
    <w:pPr>
      <w:ind w:left="420" w:leftChars="200"/>
    </w:pPr>
  </w:style>
  <w:style w:type="paragraph" w:customStyle="1" w:styleId="17">
    <w:name w:val="表格内文本（自定 重要）"/>
    <w:basedOn w:val="6"/>
    <w:autoRedefine/>
    <w:qFormat/>
    <w:uiPriority w:val="0"/>
    <w:pPr>
      <w:spacing w:line="360" w:lineRule="auto"/>
      <w:ind w:firstLine="720" w:firstLineChars="200"/>
    </w:pPr>
    <w:rPr>
      <w:rFonts w:ascii="Times New Roman" w:hAnsi="Times New Roman" w:eastAsia="宋体"/>
      <w:sz w:val="24"/>
      <w:szCs w:val="24"/>
    </w:rPr>
  </w:style>
  <w:style w:type="paragraph" w:customStyle="1" w:styleId="18">
    <w:name w:val="Default"/>
    <w:basedOn w:val="19"/>
    <w:autoRedefine/>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19">
    <w:name w:val="纯文本1"/>
    <w:basedOn w:val="1"/>
    <w:autoRedefine/>
    <w:qFormat/>
    <w:uiPriority w:val="0"/>
    <w:pPr>
      <w:adjustRightInd w:val="0"/>
    </w:pPr>
    <w:rPr>
      <w:rFonts w:ascii="宋体" w:hAnsi="Courier New"/>
      <w:szCs w:val="20"/>
    </w:rPr>
  </w:style>
  <w:style w:type="table" w:customStyle="1" w:styleId="20">
    <w:name w:val="Table Normal"/>
    <w:autoRedefine/>
    <w:semiHidden/>
    <w:unhideWhenUsed/>
    <w:qFormat/>
    <w:uiPriority w:val="0"/>
    <w:tblPr>
      <w:tblCellMar>
        <w:top w:w="0" w:type="dxa"/>
        <w:left w:w="0" w:type="dxa"/>
        <w:bottom w:w="0" w:type="dxa"/>
        <w:right w:w="0" w:type="dxa"/>
      </w:tblCellMar>
    </w:tblPr>
  </w:style>
  <w:style w:type="paragraph" w:customStyle="1" w:styleId="21">
    <w:name w:val="报告表格"/>
    <w:basedOn w:val="1"/>
    <w:autoRedefine/>
    <w:qFormat/>
    <w:uiPriority w:val="0"/>
    <w:pPr>
      <w:topLinePunct/>
      <w:autoSpaceDE w:val="0"/>
      <w:adjustRightInd w:val="0"/>
      <w:spacing w:line="240" w:lineRule="auto"/>
      <w:ind w:firstLine="0" w:firstLineChars="0"/>
      <w:jc w:val="center"/>
      <w:textAlignment w:val="baseline"/>
    </w:pPr>
    <w:rPr>
      <w:kern w:val="0"/>
      <w:sz w:val="21"/>
      <w:szCs w:val="20"/>
      <w:lang w:val="zh-CN" w:eastAsia="zh-CN"/>
    </w:rPr>
  </w:style>
  <w:style w:type="paragraph" w:customStyle="1" w:styleId="22">
    <w:name w:val="（一）正文"/>
    <w:autoRedefine/>
    <w:qFormat/>
    <w:uiPriority w:val="0"/>
    <w:pPr>
      <w:widowControl w:val="0"/>
      <w:spacing w:line="360" w:lineRule="auto"/>
      <w:ind w:firstLine="480" w:firstLineChars="200"/>
      <w:jc w:val="both"/>
    </w:pPr>
    <w:rPr>
      <w:rFonts w:ascii="宋体" w:hAnsi="宋体" w:eastAsia="宋体" w:cs="Times New Roman"/>
      <w:kern w:val="2"/>
      <w:sz w:val="24"/>
      <w:szCs w:val="21"/>
      <w:lang w:val="en-US" w:eastAsia="zh-CN" w:bidi="ar-SA"/>
    </w:rPr>
  </w:style>
  <w:style w:type="paragraph" w:customStyle="1" w:styleId="23">
    <w:name w:val="正文（标准）"/>
    <w:basedOn w:val="1"/>
    <w:next w:val="1"/>
    <w:autoRedefine/>
    <w:semiHidden/>
    <w:qFormat/>
    <w:uiPriority w:val="0"/>
    <w:pPr>
      <w:ind w:firstLine="525"/>
    </w:pPr>
    <w:rPr>
      <w:rFonts w:ascii="宋体" w:hAnsi="宋体"/>
    </w:rPr>
  </w:style>
  <w:style w:type="paragraph" w:customStyle="1" w:styleId="24">
    <w:name w:val="四级条标题"/>
    <w:basedOn w:val="25"/>
    <w:next w:val="29"/>
    <w:qFormat/>
    <w:uiPriority w:val="0"/>
    <w:pPr>
      <w:outlineLvl w:val="5"/>
    </w:pPr>
    <w:rPr>
      <w:szCs w:val="20"/>
    </w:rPr>
  </w:style>
  <w:style w:type="paragraph" w:customStyle="1" w:styleId="25">
    <w:name w:val="三级条标题"/>
    <w:basedOn w:val="26"/>
    <w:next w:val="29"/>
    <w:autoRedefine/>
    <w:qFormat/>
    <w:uiPriority w:val="0"/>
    <w:pPr>
      <w:numPr>
        <w:ilvl w:val="0"/>
        <w:numId w:val="0"/>
      </w:numPr>
      <w:outlineLvl w:val="4"/>
    </w:pPr>
  </w:style>
  <w:style w:type="paragraph" w:customStyle="1" w:styleId="26">
    <w:name w:val="二级条标题"/>
    <w:basedOn w:val="27"/>
    <w:next w:val="29"/>
    <w:autoRedefine/>
    <w:qFormat/>
    <w:uiPriority w:val="0"/>
    <w:pPr>
      <w:numPr>
        <w:ilvl w:val="3"/>
      </w:numPr>
      <w:outlineLvl w:val="3"/>
    </w:pPr>
  </w:style>
  <w:style w:type="paragraph" w:customStyle="1" w:styleId="27">
    <w:name w:val="一级条标题"/>
    <w:basedOn w:val="28"/>
    <w:next w:val="1"/>
    <w:autoRedefine/>
    <w:qFormat/>
    <w:uiPriority w:val="0"/>
    <w:pPr>
      <w:numPr>
        <w:ilvl w:val="2"/>
        <w:numId w:val="1"/>
      </w:numPr>
      <w:spacing w:beforeLines="0" w:afterLines="0"/>
      <w:outlineLvl w:val="2"/>
    </w:pPr>
  </w:style>
  <w:style w:type="paragraph" w:customStyle="1" w:styleId="28">
    <w:name w:val="章标题"/>
    <w:next w:val="29"/>
    <w:autoRedefine/>
    <w:qFormat/>
    <w:uiPriority w:val="0"/>
    <w:pPr>
      <w:spacing w:beforeLines="50" w:afterLines="50"/>
      <w:jc w:val="both"/>
      <w:outlineLvl w:val="1"/>
    </w:pPr>
    <w:rPr>
      <w:rFonts w:ascii="黑体" w:hAnsi="Calibri" w:eastAsia="黑体" w:cs="Times New Roman"/>
      <w:sz w:val="21"/>
      <w:szCs w:val="22"/>
      <w:lang w:val="en-US" w:eastAsia="zh-CN" w:bidi="ar-SA"/>
    </w:rPr>
  </w:style>
  <w:style w:type="paragraph" w:customStyle="1" w:styleId="29">
    <w:name w:val="段"/>
    <w:basedOn w:val="1"/>
    <w:autoRedefine/>
    <w:qFormat/>
    <w:uiPriority w:val="0"/>
    <w:pPr>
      <w:widowControl/>
      <w:autoSpaceDE w:val="0"/>
      <w:autoSpaceDN w:val="0"/>
      <w:ind w:firstLine="200" w:firstLineChars="200"/>
    </w:pPr>
    <w:rPr>
      <w:rFonts w:hint="eastAsia" w:ascii="宋体"/>
      <w:kern w:val="0"/>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2261</Words>
  <Characters>2396</Characters>
  <Lines>0</Lines>
  <Paragraphs>0</Paragraphs>
  <TotalTime>1</TotalTime>
  <ScaleCrop>false</ScaleCrop>
  <LinksUpToDate>false</LinksUpToDate>
  <CharactersWithSpaces>2399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2024-09-04T01:55:00Z</dcterms:created>
  <dc:creator>lp</dc:creator>
  <cp:lastModifiedBy>郭丽娜</cp:lastModifiedBy>
  <dcterms:modified xsi:type="dcterms:W3CDTF">2026-07-21T06:59:11Z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8A9466D77BE747DDAE084257F0D72774_13</vt:lpwstr>
  </property>
  <property fmtid="{D5CDD505-2E9C-101B-9397-08002B2CF9AE}" pid="4" name="KSOTemplateDocerSaveRecord">
    <vt:lpwstr>eyJoZGlkIjoiYTA0OTFiNTllN2E3YTc2MDc5ZTIwYTg0ZjFlZjFlMWQiLCJ1c2VySWQiOiIzNzMyMDUyODEifQ==</vt:lpwstr>
  </property>
</Properties>
</file>