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01" w:right="2121" w:firstLine="1012"/>
        <w:spacing w:before="345" w:line="331" w:lineRule="auto"/>
        <w:outlineLvl w:val="0"/>
        <w:rPr>
          <w:sz w:val="28"/>
          <w:szCs w:val="28"/>
        </w:rPr>
      </w:pPr>
      <w:r>
        <w:rPr>
          <w:sz w:val="44"/>
          <w:szCs w:val="44"/>
          <w:b/>
          <w:bCs/>
          <w:spacing w:val="-19"/>
        </w:rPr>
        <w:t>矿业权评估机构及评估师承诺书</w:t>
      </w:r>
      <w:r>
        <w:rPr>
          <w:sz w:val="44"/>
          <w:szCs w:val="44"/>
          <w:spacing w:val="6"/>
        </w:rPr>
        <w:t xml:space="preserve"> </w:t>
      </w:r>
      <w:r>
        <w:rPr>
          <w:sz w:val="28"/>
          <w:szCs w:val="28"/>
          <w:b/>
          <w:bCs/>
          <w:spacing w:val="-17"/>
        </w:rPr>
        <w:t>曲靖市自然资源和规划局：</w:t>
      </w:r>
    </w:p>
    <w:p>
      <w:pPr>
        <w:pStyle w:val="BodyText"/>
        <w:ind w:left="308" w:right="1133" w:firstLine="619"/>
        <w:spacing w:before="270" w:line="408" w:lineRule="auto"/>
        <w:tabs>
          <w:tab w:val="left" w:pos="487"/>
        </w:tabs>
        <w:rPr>
          <w:sz w:val="27"/>
          <w:szCs w:val="27"/>
        </w:rPr>
      </w:pPr>
      <w:r>
        <w:rPr>
          <w:sz w:val="27"/>
          <w:szCs w:val="27"/>
          <w:spacing w:val="-4"/>
        </w:rPr>
        <w:t>受贵单位委托，我公司就富源县龙蟒矿产品</w:t>
      </w:r>
      <w:r>
        <w:rPr>
          <w:sz w:val="27"/>
          <w:szCs w:val="27"/>
          <w:spacing w:val="-5"/>
        </w:rPr>
        <w:t>有限责任公司纳佐煤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5"/>
        </w:rPr>
        <w:t>矿(动用资源量)采矿权出让及出让收益确定事宜，开展了尽职调查</w:t>
      </w:r>
      <w:r>
        <w:rPr>
          <w:sz w:val="27"/>
          <w:szCs w:val="27"/>
          <w:spacing w:val="2"/>
        </w:rPr>
        <w:t xml:space="preserve"> </w:t>
      </w:r>
      <w:r>
        <w:rPr>
          <w:sz w:val="27"/>
          <w:szCs w:val="27"/>
          <w:spacing w:val="-4"/>
        </w:rPr>
        <w:t>与评定估算工作，形成了《富源县龙蟒矿产品有限责任公司纳佐煤矿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>
        <w:rPr>
          <w:sz w:val="27"/>
          <w:szCs w:val="27"/>
          <w:spacing w:val="4"/>
        </w:rPr>
        <w:t>(动用资源量)采矿权出让收益评估报告》(俊成矿评报字〔2026〕</w:t>
      </w:r>
      <w:r>
        <w:rPr>
          <w:sz w:val="27"/>
          <w:szCs w:val="27"/>
          <w:spacing w:val="1"/>
        </w:rPr>
        <w:t xml:space="preserve"> </w:t>
      </w:r>
      <w:r>
        <w:rPr>
          <w:sz w:val="27"/>
          <w:szCs w:val="27"/>
          <w:spacing w:val="16"/>
        </w:rPr>
        <w:t>第042号)。</w:t>
      </w:r>
    </w:p>
    <w:p>
      <w:pPr>
        <w:pStyle w:val="BodyText"/>
        <w:ind w:left="308" w:right="1202" w:firstLine="589"/>
        <w:spacing w:before="26" w:line="424" w:lineRule="auto"/>
        <w:rPr/>
      </w:pPr>
      <w:r>
        <w:rPr>
          <w:spacing w:val="9"/>
        </w:rPr>
        <w:t>我们承诺在评估工作中严格遵守了国家有关法律法规和规范性</w:t>
      </w:r>
      <w:r>
        <w:rPr>
          <w:spacing w:val="2"/>
        </w:rPr>
        <w:t xml:space="preserve">  </w:t>
      </w:r>
      <w:r>
        <w:rPr>
          <w:spacing w:val="6"/>
        </w:rPr>
        <w:t>文件要求，坚持客观、公正、实事求是、廉洁自律的原则，严格按照</w:t>
      </w:r>
      <w:r>
        <w:rPr>
          <w:spacing w:val="10"/>
        </w:rPr>
        <w:t xml:space="preserve"> </w:t>
      </w:r>
      <w:r>
        <w:rPr>
          <w:spacing w:val="6"/>
        </w:rPr>
        <w:t>矿业权评估有关准则技术标准规范和工作程序开展工作，</w:t>
      </w:r>
      <w:r>
        <w:rPr>
          <w:spacing w:val="5"/>
        </w:rPr>
        <w:t>没有损害国</w:t>
      </w:r>
      <w:r>
        <w:rPr/>
        <w:t xml:space="preserve"> </w:t>
      </w:r>
      <w:r>
        <w:rPr>
          <w:spacing w:val="6"/>
        </w:rPr>
        <w:t>家利益、公共利益和其他组织、公民的合法权益，能够确保评估结果</w:t>
      </w:r>
      <w:r>
        <w:rPr>
          <w:spacing w:val="3"/>
        </w:rPr>
        <w:t xml:space="preserve"> </w:t>
      </w:r>
      <w:r>
        <w:rPr>
          <w:spacing w:val="2"/>
        </w:rPr>
        <w:t>客观公正。</w:t>
      </w:r>
    </w:p>
    <w:p>
      <w:pPr>
        <w:pStyle w:val="BodyText"/>
        <w:ind w:left="308" w:right="1211" w:firstLine="539"/>
        <w:spacing w:before="15" w:line="415" w:lineRule="auto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3154693</wp:posOffset>
            </wp:positionH>
            <wp:positionV relativeFrom="paragraph">
              <wp:posOffset>137570</wp:posOffset>
            </wp:positionV>
            <wp:extent cx="1536691" cy="151129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91" cy="1511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我们承诺对评估报告的独立、客观、公正和真实</w:t>
      </w:r>
      <w:r>
        <w:rPr>
          <w:spacing w:val="5"/>
        </w:rPr>
        <w:t>性、完整性承担</w:t>
      </w:r>
      <w:r>
        <w:rPr/>
        <w:t xml:space="preserve"> </w:t>
      </w:r>
      <w:r>
        <w:rPr>
          <w:spacing w:val="2"/>
        </w:rPr>
        <w:t>法律责任。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3257"/>
        <w:spacing w:before="85" w:line="218" w:lineRule="auto"/>
        <w:rPr/>
      </w:pPr>
      <w:r>
        <w:rPr>
          <w:spacing w:val="9"/>
        </w:rPr>
        <w:t>评估机构：云南俊成矿业权评估有限公司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3912519</wp:posOffset>
            </wp:positionH>
            <wp:positionV relativeFrom="paragraph">
              <wp:posOffset>119817</wp:posOffset>
            </wp:positionV>
            <wp:extent cx="1030099" cy="54745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0099" cy="54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3257"/>
        <w:spacing w:before="85" w:line="219" w:lineRule="auto"/>
        <w:rPr/>
      </w:pPr>
      <w:r>
        <w:rPr>
          <w:spacing w:val="21"/>
        </w:rPr>
        <w:t>法定代表人(签字):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3859562</wp:posOffset>
            </wp:positionH>
            <wp:positionV relativeFrom="paragraph">
              <wp:posOffset>1773</wp:posOffset>
            </wp:positionV>
            <wp:extent cx="933382" cy="92080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3382" cy="9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257"/>
        <w:spacing w:before="85" w:line="162" w:lineRule="auto"/>
        <w:rPr/>
      </w:pPr>
      <w:r>
        <w:rPr>
          <w:spacing w:val="19"/>
        </w:rPr>
        <w:t>矿业权评估师(签字):</w:t>
      </w:r>
    </w:p>
    <w:p>
      <w:pPr>
        <w:pStyle w:val="BodyText"/>
        <w:spacing w:line="199" w:lineRule="auto"/>
        <w:jc w:val="right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5097783</wp:posOffset>
            </wp:positionH>
            <wp:positionV relativeFrom="paragraph">
              <wp:posOffset>-562415</wp:posOffset>
            </wp:positionV>
            <wp:extent cx="933459" cy="914446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3459" cy="914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0"/>
        </w:rPr>
        <w:t>a</w:t>
      </w:r>
      <w:r>
        <w:rPr>
          <w:spacing w:val="5"/>
        </w:rPr>
        <w:t xml:space="preserve">          </w:t>
      </w:r>
      <w:r>
        <w:rPr>
          <w:spacing w:val="-30"/>
        </w:rPr>
        <w:t>白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4857"/>
        <w:spacing w:before="92" w:line="219" w:lineRule="auto"/>
        <w:rPr>
          <w:sz w:val="28"/>
          <w:szCs w:val="28"/>
        </w:rPr>
      </w:pPr>
      <w:r>
        <w:rPr>
          <w:sz w:val="28"/>
          <w:szCs w:val="28"/>
          <w:spacing w:val="-8"/>
        </w:rPr>
        <w:t>二○二六年七月七日</w:t>
      </w:r>
    </w:p>
    <w:sectPr>
      <w:pgSz w:w="12080" w:h="16960"/>
      <w:pgMar w:top="1441" w:right="766" w:bottom="0" w:left="181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2026-07-15T09:50:07Z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2026-07-15T09:50:07</vt:filetime>
  </property>
  <property fmtid="{D5CDD505-2E9C-101B-9397-08002B2CF9AE}" pid="4" name="UsrData">
    <vt:lpwstr>6a56e74d9de54f001fcc5ceawl</vt:lpwstr>
  </property>
</Properties>
</file>