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821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sz w:val="44"/>
          <w:szCs w:val="44"/>
          <w:lang w:eastAsia="zh-CN"/>
        </w:rPr>
      </w:pPr>
      <w:r>
        <w:rPr>
          <w:rFonts w:hint="default" w:ascii="Times New Roman" w:hAnsi="Times New Roman" w:eastAsia="方正小标宋_GBK" w:cs="Times New Roman"/>
          <w:b w:val="0"/>
          <w:bCs w:val="0"/>
          <w:sz w:val="44"/>
          <w:szCs w:val="44"/>
        </w:rPr>
        <w:t>曲靖市2025年</w:t>
      </w:r>
      <w:r>
        <w:rPr>
          <w:rFonts w:hint="default" w:ascii="Times New Roman" w:hAnsi="Times New Roman" w:eastAsia="方正小标宋_GBK" w:cs="Times New Roman"/>
          <w:b w:val="0"/>
          <w:bCs w:val="0"/>
          <w:sz w:val="44"/>
          <w:szCs w:val="44"/>
          <w:lang w:eastAsia="zh-CN"/>
        </w:rPr>
        <w:t>“</w:t>
      </w:r>
      <w:r>
        <w:rPr>
          <w:rFonts w:hint="default" w:ascii="Times New Roman" w:hAnsi="Times New Roman" w:eastAsia="方正小标宋_GBK" w:cs="Times New Roman"/>
          <w:b w:val="0"/>
          <w:bCs w:val="0"/>
          <w:sz w:val="44"/>
          <w:szCs w:val="44"/>
        </w:rPr>
        <w:t>有一种叫云南的生活</w:t>
      </w:r>
      <w:r>
        <w:rPr>
          <w:rFonts w:hint="default" w:ascii="Times New Roman" w:hAnsi="Times New Roman" w:eastAsia="方正小标宋_GBK" w:cs="Times New Roman"/>
          <w:b w:val="0"/>
          <w:bCs w:val="0"/>
          <w:sz w:val="44"/>
          <w:szCs w:val="44"/>
          <w:lang w:val="en-US" w:eastAsia="zh-CN"/>
        </w:rPr>
        <w:t>·</w:t>
      </w:r>
      <w:r>
        <w:rPr>
          <w:rFonts w:hint="default" w:ascii="Times New Roman" w:hAnsi="Times New Roman" w:eastAsia="方正小标宋_GBK" w:cs="Times New Roman"/>
          <w:b w:val="0"/>
          <w:bCs w:val="0"/>
          <w:sz w:val="44"/>
          <w:szCs w:val="44"/>
          <w:lang w:eastAsia="zh-CN"/>
        </w:rPr>
        <w:t>彩云</w:t>
      </w:r>
    </w:p>
    <w:p w14:paraId="1BFCBA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小标宋_GBK" w:cs="Times New Roman"/>
          <w:b w:val="0"/>
          <w:bCs w:val="0"/>
          <w:sz w:val="44"/>
          <w:szCs w:val="44"/>
        </w:rPr>
        <w:t>汽车消费劵</w:t>
      </w:r>
      <w:r>
        <w:rPr>
          <w:rFonts w:hint="default" w:ascii="Times New Roman" w:hAnsi="Times New Roman" w:eastAsia="方正小标宋_GBK" w:cs="Times New Roman"/>
          <w:b w:val="0"/>
          <w:bCs w:val="0"/>
          <w:sz w:val="44"/>
          <w:szCs w:val="44"/>
          <w:lang w:eastAsia="zh-CN"/>
        </w:rPr>
        <w:t>”</w:t>
      </w:r>
      <w:r>
        <w:rPr>
          <w:rFonts w:hint="default" w:ascii="Times New Roman" w:hAnsi="Times New Roman" w:eastAsia="方正小标宋_GBK" w:cs="Times New Roman"/>
          <w:b w:val="0"/>
          <w:bCs w:val="0"/>
          <w:sz w:val="44"/>
          <w:szCs w:val="44"/>
        </w:rPr>
        <w:t>活动</w:t>
      </w:r>
      <w:r>
        <w:rPr>
          <w:rFonts w:hint="default" w:ascii="Times New Roman" w:hAnsi="Times New Roman" w:eastAsia="方正小标宋_GBK" w:cs="Times New Roman"/>
          <w:b w:val="0"/>
          <w:bCs w:val="0"/>
          <w:sz w:val="44"/>
          <w:szCs w:val="44"/>
          <w:lang w:eastAsia="zh-CN"/>
        </w:rPr>
        <w:t>实施</w:t>
      </w:r>
      <w:r>
        <w:rPr>
          <w:rFonts w:hint="default" w:ascii="Times New Roman" w:hAnsi="Times New Roman" w:eastAsia="方正小标宋_GBK" w:cs="Times New Roman"/>
          <w:b w:val="0"/>
          <w:bCs w:val="0"/>
          <w:sz w:val="44"/>
          <w:szCs w:val="44"/>
          <w:lang w:val="en-US" w:eastAsia="zh-CN"/>
        </w:rPr>
        <w:t>细则</w:t>
      </w:r>
    </w:p>
    <w:p w14:paraId="5C1395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rPr>
      </w:pPr>
    </w:p>
    <w:p w14:paraId="48C6E1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sz w:val="32"/>
          <w:szCs w:val="32"/>
        </w:rPr>
        <w:t>为</w:t>
      </w:r>
      <w:r>
        <w:rPr>
          <w:rFonts w:hint="default" w:ascii="Times New Roman" w:hAnsi="Times New Roman" w:eastAsia="方正仿宋_GBK" w:cs="Times New Roman"/>
          <w:b w:val="0"/>
          <w:bCs w:val="0"/>
          <w:sz w:val="32"/>
          <w:szCs w:val="32"/>
          <w:lang w:eastAsia="zh-CN"/>
        </w:rPr>
        <w:t>推动全省提振消费专项行动实施方案落地见效，</w:t>
      </w:r>
      <w:r>
        <w:rPr>
          <w:rFonts w:hint="default" w:ascii="Times New Roman" w:hAnsi="Times New Roman" w:eastAsia="方正仿宋_GBK" w:cs="Times New Roman"/>
          <w:b w:val="0"/>
          <w:bCs w:val="0"/>
          <w:sz w:val="32"/>
          <w:szCs w:val="32"/>
          <w:lang w:val="en-US" w:eastAsia="zh-CN"/>
        </w:rPr>
        <w:t>大力提振汽车消费，曲靖市人民政府决定开展</w:t>
      </w:r>
      <w:r>
        <w:rPr>
          <w:rFonts w:hint="default" w:ascii="Times New Roman" w:hAnsi="Times New Roman" w:eastAsia="方正仿宋_GBK" w:cs="Times New Roman"/>
          <w:b w:val="0"/>
          <w:bCs w:val="0"/>
          <w:sz w:val="32"/>
          <w:szCs w:val="32"/>
        </w:rPr>
        <w:t>2025年“有一种叫云南的生活</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彩云汽车消费劵”活动</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根据《云南省商务厅关于申报发放2025年“有一种叫云南的生活·彩云汽车消费劵”支持的通知》、云南省商务厅 云南省财政厅 云南省发展和改革委员会关于印发《云南省支持发放2025年“有一种叫云南的生活·彩云汽车消费劵”活动方案》的通知</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云商市建〔2025〕7号）</w:t>
      </w:r>
      <w:r>
        <w:rPr>
          <w:rFonts w:hint="default" w:ascii="Times New Roman" w:hAnsi="Times New Roman" w:eastAsia="方正仿宋_GBK" w:cs="Times New Roman"/>
          <w:b w:val="0"/>
          <w:bCs w:val="0"/>
          <w:sz w:val="32"/>
          <w:szCs w:val="32"/>
          <w:lang w:eastAsia="zh-CN"/>
        </w:rPr>
        <w:t>要求，结合曲靖实际，</w:t>
      </w:r>
      <w:r>
        <w:rPr>
          <w:rFonts w:hint="default" w:ascii="Times New Roman" w:hAnsi="Times New Roman" w:eastAsia="方正仿宋_GBK" w:cs="Times New Roman"/>
          <w:b w:val="0"/>
          <w:bCs w:val="0"/>
          <w:sz w:val="32"/>
          <w:szCs w:val="32"/>
        </w:rPr>
        <w:t>制定</w:t>
      </w:r>
      <w:r>
        <w:rPr>
          <w:rFonts w:hint="default" w:ascii="Times New Roman" w:hAnsi="Times New Roman" w:eastAsia="方正仿宋_GBK" w:cs="Times New Roman"/>
          <w:b w:val="0"/>
          <w:bCs w:val="0"/>
          <w:sz w:val="32"/>
          <w:szCs w:val="32"/>
          <w:lang w:eastAsia="zh-CN"/>
        </w:rPr>
        <w:t>本实施</w:t>
      </w:r>
      <w:r>
        <w:rPr>
          <w:rFonts w:hint="default" w:ascii="Times New Roman" w:hAnsi="Times New Roman" w:eastAsia="方正仿宋_GBK" w:cs="Times New Roman"/>
          <w:b w:val="0"/>
          <w:bCs w:val="0"/>
          <w:sz w:val="32"/>
          <w:szCs w:val="32"/>
          <w:lang w:val="en-US" w:eastAsia="zh-CN"/>
        </w:rPr>
        <w:t>细则</w:t>
      </w:r>
      <w:r>
        <w:rPr>
          <w:rFonts w:hint="default" w:ascii="Times New Roman" w:hAnsi="Times New Roman" w:eastAsia="方正仿宋_GBK" w:cs="Times New Roman"/>
          <w:b w:val="0"/>
          <w:bCs w:val="0"/>
          <w:sz w:val="32"/>
          <w:szCs w:val="32"/>
          <w:lang w:eastAsia="zh-CN"/>
        </w:rPr>
        <w:t>。</w:t>
      </w:r>
    </w:p>
    <w:p w14:paraId="3043EE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lang w:eastAsia="zh-CN"/>
        </w:rPr>
      </w:pPr>
      <w:r>
        <w:rPr>
          <w:rFonts w:hint="default" w:ascii="Times New Roman" w:hAnsi="Times New Roman" w:eastAsia="方正黑体_GBK" w:cs="Times New Roman"/>
          <w:b w:val="0"/>
          <w:bCs w:val="0"/>
          <w:sz w:val="32"/>
          <w:szCs w:val="32"/>
          <w:lang w:eastAsia="zh-CN"/>
        </w:rPr>
        <w:t>一、消费劵名称</w:t>
      </w:r>
    </w:p>
    <w:p w14:paraId="58657CC5">
      <w:pPr>
        <w:keepNext w:val="0"/>
        <w:keepLines w:val="0"/>
        <w:pageBreakBefore w:val="0"/>
        <w:widowControl w:val="0"/>
        <w:kinsoku/>
        <w:wordWrap/>
        <w:overflowPunct/>
        <w:topLinePunct w:val="0"/>
        <w:autoSpaceDE/>
        <w:autoSpaceDN/>
        <w:bidi w:val="0"/>
        <w:adjustRightInd/>
        <w:snapToGrid/>
        <w:spacing w:line="560" w:lineRule="exact"/>
        <w:ind w:left="958" w:leftChars="304" w:hanging="320" w:hangingChars="100"/>
        <w:textAlignment w:val="auto"/>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sz w:val="32"/>
          <w:szCs w:val="32"/>
          <w:lang w:eastAsia="zh-CN"/>
        </w:rPr>
        <w:t>曲靖市</w:t>
      </w:r>
      <w:r>
        <w:rPr>
          <w:rFonts w:hint="default" w:ascii="Times New Roman" w:hAnsi="Times New Roman" w:eastAsia="方正仿宋_GBK" w:cs="Times New Roman"/>
          <w:b w:val="0"/>
          <w:bCs w:val="0"/>
          <w:sz w:val="32"/>
          <w:szCs w:val="32"/>
        </w:rPr>
        <w:t>2025年</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有一种叫云南的生活</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eastAsia="zh-CN"/>
        </w:rPr>
        <w:t>彩云</w:t>
      </w:r>
      <w:r>
        <w:rPr>
          <w:rFonts w:hint="default" w:ascii="Times New Roman" w:hAnsi="Times New Roman" w:eastAsia="方正仿宋_GBK" w:cs="Times New Roman"/>
          <w:b w:val="0"/>
          <w:bCs w:val="0"/>
          <w:sz w:val="32"/>
          <w:szCs w:val="32"/>
        </w:rPr>
        <w:t>汽车消费劵</w:t>
      </w:r>
      <w:r>
        <w:rPr>
          <w:rFonts w:hint="default" w:ascii="Times New Roman" w:hAnsi="Times New Roman" w:eastAsia="方正仿宋_GBK" w:cs="Times New Roman"/>
          <w:b w:val="0"/>
          <w:bCs w:val="0"/>
          <w:sz w:val="32"/>
          <w:szCs w:val="32"/>
          <w:lang w:eastAsia="zh-CN"/>
        </w:rPr>
        <w:t>”。</w:t>
      </w:r>
    </w:p>
    <w:p w14:paraId="28412BC6">
      <w:pPr>
        <w:keepNext w:val="0"/>
        <w:keepLines w:val="0"/>
        <w:pageBreakBefore w:val="0"/>
        <w:widowControl w:val="0"/>
        <w:kinsoku/>
        <w:wordWrap/>
        <w:overflowPunct/>
        <w:topLinePunct w:val="0"/>
        <w:autoSpaceDE/>
        <w:autoSpaceDN/>
        <w:bidi w:val="0"/>
        <w:adjustRightInd/>
        <w:snapToGrid/>
        <w:spacing w:line="560" w:lineRule="exact"/>
        <w:ind w:left="958" w:leftChars="304" w:hanging="320" w:hangingChars="100"/>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二、资金来源</w:t>
      </w:r>
    </w:p>
    <w:p w14:paraId="6C4912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eastAsia="zh-CN"/>
        </w:rPr>
        <w:t>按照活动资金省级和州市</w:t>
      </w:r>
      <w:r>
        <w:rPr>
          <w:rFonts w:hint="default" w:ascii="Times New Roman" w:hAnsi="Times New Roman" w:eastAsia="方正仿宋_GBK" w:cs="Times New Roman"/>
          <w:b w:val="0"/>
          <w:bCs w:val="0"/>
          <w:sz w:val="32"/>
          <w:szCs w:val="32"/>
          <w:lang w:val="en-US" w:eastAsia="zh-CN"/>
        </w:rPr>
        <w:t>分担原则安排。</w:t>
      </w:r>
      <w:r>
        <w:rPr>
          <w:rFonts w:hint="default" w:ascii="Times New Roman" w:hAnsi="Times New Roman" w:eastAsia="方正仿宋_GBK" w:cs="Times New Roman"/>
          <w:b w:val="0"/>
          <w:bCs w:val="0"/>
          <w:color w:val="auto"/>
          <w:sz w:val="32"/>
          <w:szCs w:val="32"/>
          <w:highlight w:val="none"/>
          <w:lang w:val="en-US" w:eastAsia="zh-CN"/>
        </w:rPr>
        <w:t>第一期汽车消费券总金额1400万元。</w:t>
      </w:r>
    </w:p>
    <w:p w14:paraId="01E8D9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三、</w:t>
      </w:r>
      <w:r>
        <w:rPr>
          <w:rFonts w:hint="default" w:ascii="Times New Roman" w:hAnsi="Times New Roman" w:eastAsia="方正黑体_GBK" w:cs="Times New Roman"/>
          <w:b w:val="0"/>
          <w:bCs w:val="0"/>
          <w:sz w:val="32"/>
          <w:szCs w:val="32"/>
          <w:lang w:eastAsia="zh-CN"/>
        </w:rPr>
        <w:t>消费劵发放牵头及承办单位</w:t>
      </w:r>
    </w:p>
    <w:p w14:paraId="396F27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eastAsia="zh-CN"/>
        </w:rPr>
        <w:t>曲靖市</w:t>
      </w:r>
      <w:r>
        <w:rPr>
          <w:rFonts w:hint="default" w:ascii="Times New Roman" w:hAnsi="Times New Roman" w:eastAsia="方正仿宋_GBK" w:cs="Times New Roman"/>
          <w:b w:val="0"/>
          <w:bCs w:val="0"/>
          <w:sz w:val="32"/>
          <w:szCs w:val="32"/>
        </w:rPr>
        <w:t>2025年</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有一种叫云南的生活</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eastAsia="zh-CN"/>
        </w:rPr>
        <w:t>彩云</w:t>
      </w:r>
      <w:r>
        <w:rPr>
          <w:rFonts w:hint="default" w:ascii="Times New Roman" w:hAnsi="Times New Roman" w:eastAsia="方正仿宋_GBK" w:cs="Times New Roman"/>
          <w:b w:val="0"/>
          <w:bCs w:val="0"/>
          <w:sz w:val="32"/>
          <w:szCs w:val="32"/>
        </w:rPr>
        <w:t>汽车消费劵</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发放</w:t>
      </w:r>
      <w:r>
        <w:rPr>
          <w:rFonts w:hint="default" w:ascii="Times New Roman" w:hAnsi="Times New Roman" w:eastAsia="方正仿宋_GBK" w:cs="Times New Roman"/>
          <w:b w:val="0"/>
          <w:bCs w:val="0"/>
          <w:sz w:val="32"/>
          <w:szCs w:val="32"/>
          <w:lang w:eastAsia="zh-CN"/>
        </w:rPr>
        <w:t>活动由曲靖市商务局牵头，</w:t>
      </w:r>
      <w:r>
        <w:rPr>
          <w:rFonts w:hint="default" w:ascii="Times New Roman" w:hAnsi="Times New Roman" w:eastAsia="方正仿宋_GBK" w:cs="Times New Roman"/>
          <w:b w:val="0"/>
          <w:bCs w:val="0"/>
          <w:sz w:val="32"/>
          <w:szCs w:val="32"/>
          <w:lang w:val="en-US" w:eastAsia="zh-CN"/>
        </w:rPr>
        <w:t>中国工商银行股份有限公司曲靖分行（乙方）</w:t>
      </w:r>
      <w:r>
        <w:rPr>
          <w:rFonts w:hint="default" w:ascii="Times New Roman" w:hAnsi="Times New Roman" w:eastAsia="方正仿宋_GBK" w:cs="Times New Roman"/>
          <w:b w:val="0"/>
          <w:bCs w:val="0"/>
          <w:sz w:val="32"/>
          <w:szCs w:val="32"/>
          <w:lang w:val="zh-TW" w:eastAsia="zh-CN"/>
        </w:rPr>
        <w:t>、</w:t>
      </w:r>
      <w:r>
        <w:rPr>
          <w:rFonts w:hint="default" w:ascii="Times New Roman" w:hAnsi="Times New Roman" w:eastAsia="方正仿宋_GBK" w:cs="Times New Roman"/>
          <w:b w:val="0"/>
          <w:bCs w:val="0"/>
          <w:sz w:val="32"/>
          <w:szCs w:val="32"/>
          <w:lang w:val="zh-TW" w:eastAsia="zh-TW"/>
        </w:rPr>
        <w:t>中国银联股份有限公司云南分公司</w:t>
      </w:r>
      <w:r>
        <w:rPr>
          <w:rFonts w:hint="default" w:ascii="Times New Roman" w:hAnsi="Times New Roman" w:eastAsia="方正仿宋_GBK" w:cs="Times New Roman"/>
          <w:b w:val="0"/>
          <w:bCs w:val="0"/>
          <w:sz w:val="32"/>
          <w:szCs w:val="32"/>
          <w:lang w:val="zh-TW" w:eastAsia="zh-CN"/>
        </w:rPr>
        <w:t>（丙方）作为活动承办服务机构。</w:t>
      </w:r>
    </w:p>
    <w:p w14:paraId="73D326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四、活动时间和地点</w:t>
      </w:r>
    </w:p>
    <w:p w14:paraId="2966FF8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sz w:val="32"/>
          <w:szCs w:val="32"/>
          <w:lang w:val="en-US" w:eastAsia="zh-CN"/>
        </w:rPr>
        <w:t>（一）活动时</w:t>
      </w:r>
      <w:r>
        <w:rPr>
          <w:rFonts w:hint="eastAsia" w:ascii="Times New Roman" w:hAnsi="Times New Roman" w:eastAsia="方正仿宋_GBK" w:cs="Times New Roman"/>
          <w:b w:val="0"/>
          <w:bCs w:val="0"/>
          <w:sz w:val="32"/>
          <w:szCs w:val="32"/>
          <w:lang w:val="en-US" w:eastAsia="zh-CN"/>
        </w:rPr>
        <w:t>间。</w:t>
      </w:r>
      <w:r>
        <w:rPr>
          <w:rFonts w:hint="default" w:ascii="Times New Roman" w:hAnsi="Times New Roman" w:eastAsia="方正仿宋_GBK" w:cs="Times New Roman"/>
          <w:b w:val="0"/>
          <w:bCs w:val="0"/>
          <w:sz w:val="32"/>
          <w:szCs w:val="32"/>
          <w:lang w:val="en-US" w:eastAsia="zh-CN"/>
        </w:rPr>
        <w:t>2025年9月-12月，</w:t>
      </w:r>
      <w:r>
        <w:rPr>
          <w:rFonts w:hint="default" w:ascii="Times New Roman" w:hAnsi="Times New Roman" w:eastAsia="方正仿宋_GBK" w:cs="Times New Roman"/>
          <w:b w:val="0"/>
          <w:bCs w:val="0"/>
          <w:color w:val="auto"/>
          <w:sz w:val="32"/>
          <w:szCs w:val="32"/>
          <w:lang w:val="en-US" w:eastAsia="zh-CN"/>
        </w:rPr>
        <w:t>发券活</w:t>
      </w:r>
      <w:r>
        <w:rPr>
          <w:rFonts w:hint="default" w:ascii="Times New Roman" w:hAnsi="Times New Roman" w:eastAsia="方正仿宋_GBK" w:cs="Times New Roman"/>
          <w:b w:val="0"/>
          <w:bCs w:val="0"/>
          <w:sz w:val="32"/>
          <w:szCs w:val="32"/>
          <w:lang w:val="en-US" w:eastAsia="zh-CN"/>
        </w:rPr>
        <w:t>动开始时间9月26日，9:00-24:00 。</w:t>
      </w:r>
    </w:p>
    <w:p w14:paraId="7DA181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购车时间</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2025年9月26日</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10月31日（购车具体开始时间与</w:t>
      </w:r>
      <w:r>
        <w:rPr>
          <w:rFonts w:hint="default" w:ascii="Times New Roman" w:hAnsi="Times New Roman" w:eastAsia="方正仿宋_GBK" w:cs="Times New Roman"/>
          <w:b w:val="0"/>
          <w:bCs w:val="0"/>
          <w:color w:val="auto"/>
          <w:sz w:val="32"/>
          <w:szCs w:val="32"/>
          <w:lang w:val="en-US" w:eastAsia="zh-CN"/>
        </w:rPr>
        <w:t>发券活动时间同步，并以</w:t>
      </w:r>
      <w:r>
        <w:rPr>
          <w:rFonts w:hint="default" w:ascii="Times New Roman" w:hAnsi="Times New Roman" w:eastAsia="方正仿宋_GBK" w:cs="Times New Roman"/>
          <w:b w:val="0"/>
          <w:bCs w:val="0"/>
          <w:sz w:val="32"/>
          <w:szCs w:val="32"/>
          <w:highlight w:val="none"/>
          <w:lang w:val="en-US" w:eastAsia="zh-CN"/>
        </w:rPr>
        <w:t>机动车销售统一发票</w:t>
      </w:r>
      <w:r>
        <w:rPr>
          <w:rFonts w:hint="default" w:ascii="Times New Roman" w:hAnsi="Times New Roman" w:eastAsia="方正仿宋_GBK" w:cs="Times New Roman"/>
          <w:b w:val="0"/>
          <w:bCs w:val="0"/>
          <w:sz w:val="32"/>
          <w:szCs w:val="32"/>
          <w:lang w:val="en-US" w:eastAsia="zh-CN"/>
        </w:rPr>
        <w:t>时间为准）。</w:t>
      </w:r>
    </w:p>
    <w:p w14:paraId="36A6DAF9">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highlight w:val="none"/>
          <w:lang w:eastAsia="zh-CN"/>
        </w:rPr>
      </w:pPr>
      <w:r>
        <w:rPr>
          <w:rFonts w:hint="default" w:ascii="Times New Roman" w:hAnsi="Times New Roman" w:eastAsia="方正仿宋_GBK" w:cs="Times New Roman"/>
          <w:b w:val="0"/>
          <w:bCs w:val="0"/>
          <w:sz w:val="32"/>
          <w:szCs w:val="32"/>
          <w:highlight w:val="none"/>
          <w:lang w:val="en-US" w:eastAsia="zh-CN"/>
        </w:rPr>
        <w:t>车辆落户时间及补贴资料提交时间</w:t>
      </w:r>
      <w:r>
        <w:rPr>
          <w:rFonts w:hint="eastAsia" w:ascii="Times New Roman" w:hAnsi="Times New Roman" w:eastAsia="方正仿宋_GBK" w:cs="Times New Roman"/>
          <w:b w:val="0"/>
          <w:bCs w:val="0"/>
          <w:sz w:val="32"/>
          <w:szCs w:val="32"/>
          <w:highlight w:val="none"/>
          <w:lang w:val="en-US" w:eastAsia="zh-CN"/>
        </w:rPr>
        <w:t>截至</w:t>
      </w:r>
      <w:bookmarkStart w:id="0" w:name="_GoBack"/>
      <w:bookmarkEnd w:id="0"/>
      <w:r>
        <w:rPr>
          <w:rFonts w:hint="default" w:ascii="Times New Roman" w:hAnsi="Times New Roman" w:eastAsia="方正仿宋_GBK" w:cs="Times New Roman"/>
          <w:b w:val="0"/>
          <w:bCs w:val="0"/>
          <w:sz w:val="32"/>
          <w:szCs w:val="32"/>
          <w:highlight w:val="none"/>
          <w:lang w:val="en-US" w:eastAsia="zh-CN"/>
        </w:rPr>
        <w:t>2025年11月30日。</w:t>
      </w:r>
    </w:p>
    <w:p w14:paraId="4AEA5C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lang w:val="en-US" w:eastAsia="zh-CN"/>
        </w:rPr>
        <w:t>（二）活动地点。曲靖市（参加</w:t>
      </w:r>
      <w:r>
        <w:rPr>
          <w:rFonts w:hint="default" w:ascii="Times New Roman" w:hAnsi="Times New Roman" w:eastAsia="方正仿宋_GBK" w:cs="Times New Roman"/>
          <w:b w:val="0"/>
          <w:bCs w:val="0"/>
          <w:sz w:val="32"/>
          <w:szCs w:val="32"/>
          <w:lang w:eastAsia="zh-CN"/>
        </w:rPr>
        <w:t>曲靖市</w:t>
      </w:r>
      <w:r>
        <w:rPr>
          <w:rFonts w:hint="default" w:ascii="Times New Roman" w:hAnsi="Times New Roman" w:eastAsia="方正仿宋_GBK" w:cs="Times New Roman"/>
          <w:b w:val="0"/>
          <w:bCs w:val="0"/>
          <w:sz w:val="32"/>
          <w:szCs w:val="32"/>
        </w:rPr>
        <w:t>2025年</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有一种叫云南的生活</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eastAsia="zh-CN"/>
        </w:rPr>
        <w:t>彩云</w:t>
      </w:r>
      <w:r>
        <w:rPr>
          <w:rFonts w:hint="default" w:ascii="Times New Roman" w:hAnsi="Times New Roman" w:eastAsia="方正仿宋_GBK" w:cs="Times New Roman"/>
          <w:b w:val="0"/>
          <w:bCs w:val="0"/>
          <w:sz w:val="32"/>
          <w:szCs w:val="32"/>
        </w:rPr>
        <w:t>汽车消费劵</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highlight w:val="none"/>
          <w:lang w:val="en-US" w:eastAsia="zh-CN"/>
        </w:rPr>
        <w:t>活动的汽车销售企业门店）。</w:t>
      </w:r>
    </w:p>
    <w:p w14:paraId="0BCABDD8">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highlight w:val="none"/>
          <w:lang w:val="en-US" w:eastAsia="zh-CN"/>
        </w:rPr>
      </w:pPr>
      <w:r>
        <w:rPr>
          <w:rFonts w:hint="default" w:ascii="Times New Roman" w:hAnsi="Times New Roman" w:eastAsia="方正仿宋_GBK" w:cs="Times New Roman"/>
          <w:b w:val="0"/>
          <w:bCs w:val="0"/>
          <w:sz w:val="32"/>
          <w:szCs w:val="32"/>
          <w:highlight w:val="none"/>
          <w:lang w:val="en-US" w:eastAsia="zh-CN"/>
        </w:rPr>
        <w:t>（三）活动参与汽车销售企业以</w:t>
      </w:r>
      <w:r>
        <w:rPr>
          <w:rFonts w:hint="default" w:ascii="Times New Roman" w:hAnsi="Times New Roman" w:eastAsia="方正仿宋_GBK" w:cs="Times New Roman"/>
          <w:b w:val="0"/>
          <w:bCs w:val="0"/>
          <w:sz w:val="32"/>
          <w:szCs w:val="32"/>
          <w:highlight w:val="none"/>
          <w:lang w:eastAsia="zh-CN"/>
        </w:rPr>
        <w:t>曲靖市商务局</w:t>
      </w:r>
      <w:r>
        <w:rPr>
          <w:rFonts w:hint="default" w:ascii="Times New Roman" w:hAnsi="Times New Roman" w:eastAsia="方正仿宋_GBK" w:cs="Times New Roman"/>
          <w:b w:val="0"/>
          <w:bCs w:val="0"/>
          <w:sz w:val="32"/>
          <w:szCs w:val="32"/>
          <w:highlight w:val="none"/>
          <w:lang w:val="en-US" w:eastAsia="zh-CN"/>
        </w:rPr>
        <w:t>审核后公示为准。</w:t>
      </w:r>
    </w:p>
    <w:p w14:paraId="6CA400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五、补贴范围</w:t>
      </w:r>
    </w:p>
    <w:p w14:paraId="05DD2C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按照“名额有限、先到先得、用完即止、适当调整”原则，个人消费者在参与活动的汽车销售企业购买全新7座（含）以下乘用车：</w:t>
      </w:r>
    </w:p>
    <w:p w14:paraId="578CCA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（一）包括燃油汽车和新能源汽车；</w:t>
      </w:r>
    </w:p>
    <w:p w14:paraId="53A3AC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（二）不包括各类货车、专项作业车、三轮车、摩托车等；</w:t>
      </w:r>
    </w:p>
    <w:p w14:paraId="744792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（三）所购车辆须为新车（不包括二手车）；</w:t>
      </w:r>
    </w:p>
    <w:p w14:paraId="6058AF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（四）所购车辆用途为非运营；</w:t>
      </w:r>
    </w:p>
    <w:p w14:paraId="233DA1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（五）不区分各类品牌国产汽车和进口汽车；</w:t>
      </w:r>
    </w:p>
    <w:p w14:paraId="21D284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（六）不区分全款购车及贷款购车。</w:t>
      </w:r>
    </w:p>
    <w:p w14:paraId="2F0CC2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六、发放规则</w:t>
      </w:r>
    </w:p>
    <w:p w14:paraId="17D759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（一）发放对象。</w:t>
      </w:r>
      <w:r>
        <w:rPr>
          <w:rFonts w:hint="default" w:ascii="Times New Roman" w:hAnsi="Times New Roman" w:eastAsia="方正仿宋_GBK" w:cs="Times New Roman"/>
          <w:b w:val="0"/>
          <w:bCs w:val="0"/>
          <w:sz w:val="32"/>
          <w:szCs w:val="32"/>
          <w:highlight w:val="none"/>
          <w:lang w:val="en-US" w:eastAsia="zh-CN"/>
        </w:rPr>
        <w:t>购买上述车辆类型的个人消费者，不含企业。</w:t>
      </w:r>
      <w:r>
        <w:rPr>
          <w:rFonts w:hint="default" w:ascii="Times New Roman" w:hAnsi="Times New Roman" w:eastAsia="方正仿宋_GBK" w:cs="Times New Roman"/>
          <w:b w:val="0"/>
          <w:bCs w:val="0"/>
          <w:sz w:val="32"/>
          <w:szCs w:val="32"/>
          <w:highlight w:val="none"/>
          <w:lang w:eastAsia="zh-CN"/>
        </w:rPr>
        <w:t>本方案所称</w:t>
      </w:r>
      <w:r>
        <w:rPr>
          <w:rFonts w:hint="default" w:ascii="Times New Roman" w:hAnsi="Times New Roman" w:eastAsia="方正仿宋_GBK" w:cs="Times New Roman"/>
          <w:b w:val="0"/>
          <w:bCs w:val="0"/>
          <w:sz w:val="32"/>
          <w:szCs w:val="32"/>
          <w:highlight w:val="none"/>
        </w:rPr>
        <w:t>个人消费者是指产生合法消费行为的法律意义上的自然人</w:t>
      </w:r>
      <w:r>
        <w:rPr>
          <w:rFonts w:hint="default" w:ascii="Times New Roman" w:hAnsi="Times New Roman" w:eastAsia="方正仿宋_GBK" w:cs="Times New Roman"/>
          <w:b w:val="0"/>
          <w:bCs w:val="0"/>
          <w:sz w:val="32"/>
          <w:szCs w:val="32"/>
          <w:highlight w:val="none"/>
          <w:lang w:eastAsia="zh-CN"/>
        </w:rPr>
        <w:t>，</w:t>
      </w:r>
      <w:r>
        <w:rPr>
          <w:rFonts w:hint="default" w:ascii="Times New Roman" w:hAnsi="Times New Roman" w:eastAsia="方正仿宋_GBK" w:cs="Times New Roman"/>
          <w:b w:val="0"/>
          <w:bCs w:val="0"/>
          <w:sz w:val="32"/>
          <w:szCs w:val="32"/>
          <w:highlight w:val="none"/>
        </w:rPr>
        <w:t>不受人员地域、户籍限制。</w:t>
      </w:r>
      <w:r>
        <w:rPr>
          <w:rFonts w:hint="default" w:ascii="Times New Roman" w:hAnsi="Times New Roman" w:eastAsia="方正仿宋_GBK" w:cs="Times New Roman"/>
          <w:b w:val="0"/>
          <w:bCs w:val="0"/>
          <w:sz w:val="32"/>
          <w:szCs w:val="32"/>
          <w:lang w:val="en-US" w:eastAsia="zh-CN"/>
        </w:rPr>
        <w:t>购买新车的《机动车销售统一发票》开具地为曲靖市，新车注册登记地为曲靖市。</w:t>
      </w:r>
    </w:p>
    <w:p w14:paraId="18BE3E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lang w:val="en-US" w:eastAsia="zh-CN"/>
        </w:rPr>
        <w:t>（二）发放时限。</w:t>
      </w:r>
      <w:r>
        <w:rPr>
          <w:rFonts w:hint="default" w:ascii="Times New Roman" w:hAnsi="Times New Roman" w:eastAsia="方正仿宋_GBK" w:cs="Times New Roman"/>
          <w:b w:val="0"/>
          <w:bCs w:val="0"/>
          <w:sz w:val="32"/>
          <w:szCs w:val="32"/>
          <w:highlight w:val="none"/>
          <w:lang w:val="en-US" w:eastAsia="zh-CN"/>
        </w:rPr>
        <w:t>2025年9月至11月发放</w:t>
      </w:r>
      <w:r>
        <w:rPr>
          <w:rFonts w:hint="default" w:ascii="Times New Roman" w:hAnsi="Times New Roman" w:eastAsia="方正仿宋_GBK" w:cs="Times New Roman"/>
          <w:b w:val="0"/>
          <w:bCs w:val="0"/>
          <w:sz w:val="32"/>
          <w:szCs w:val="32"/>
          <w:lang w:eastAsia="zh-CN"/>
        </w:rPr>
        <w:t>曲靖市</w:t>
      </w:r>
      <w:r>
        <w:rPr>
          <w:rFonts w:hint="default" w:ascii="Times New Roman" w:hAnsi="Times New Roman" w:eastAsia="方正仿宋_GBK" w:cs="Times New Roman"/>
          <w:b w:val="0"/>
          <w:bCs w:val="0"/>
          <w:sz w:val="32"/>
          <w:szCs w:val="32"/>
        </w:rPr>
        <w:t>2025年</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有一种叫云南的生活</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eastAsia="zh-CN"/>
        </w:rPr>
        <w:t>彩云</w:t>
      </w:r>
      <w:r>
        <w:rPr>
          <w:rFonts w:hint="default" w:ascii="Times New Roman" w:hAnsi="Times New Roman" w:eastAsia="方正仿宋_GBK" w:cs="Times New Roman"/>
          <w:b w:val="0"/>
          <w:bCs w:val="0"/>
          <w:sz w:val="32"/>
          <w:szCs w:val="32"/>
        </w:rPr>
        <w:t>汽车消费劵</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highlight w:val="none"/>
          <w:lang w:val="en-US" w:eastAsia="zh-CN"/>
        </w:rPr>
        <w:t>（第一期）（汽车消费券数量有限，发完即止）。</w:t>
      </w:r>
    </w:p>
    <w:p w14:paraId="253F558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sz w:val="32"/>
          <w:szCs w:val="32"/>
          <w:lang w:val="en-US" w:eastAsia="zh-CN"/>
        </w:rPr>
        <w:t>（三）发放标准。</w:t>
      </w:r>
      <w:r>
        <w:rPr>
          <w:rFonts w:hint="default" w:ascii="Times New Roman" w:hAnsi="Times New Roman" w:eastAsia="方正仿宋_GBK" w:cs="Times New Roman"/>
          <w:b w:val="0"/>
          <w:bCs w:val="0"/>
          <w:color w:val="auto"/>
          <w:sz w:val="32"/>
          <w:szCs w:val="32"/>
          <w:lang w:val="en-US" w:eastAsia="zh-CN"/>
        </w:rPr>
        <w:t>消费者在曲靖市参加活动汽车销售企业购买新车发票价格（以发票价税合计金额为准）分两个档次发券，新车发票价格5万元（含）至10万元（含）的发券4000元（现金抵扣4000元），新车发票价格10万元以上的发券5000元（现金抵扣5000元），新车发票价格5万元以下的不参与活动</w:t>
      </w:r>
      <w:r>
        <w:rPr>
          <w:rFonts w:hint="default" w:ascii="Times New Roman" w:hAnsi="Times New Roman" w:eastAsia="方正仿宋_GBK" w:cs="Times New Roman"/>
          <w:b w:val="0"/>
          <w:bCs w:val="0"/>
          <w:color w:val="auto"/>
          <w:sz w:val="32"/>
          <w:szCs w:val="32"/>
          <w:highlight w:val="none"/>
          <w:lang w:val="en-US" w:eastAsia="zh-CN"/>
        </w:rPr>
        <w:t>。</w:t>
      </w:r>
    </w:p>
    <w:p w14:paraId="0B2F78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七、发放流程</w:t>
      </w:r>
    </w:p>
    <w:p w14:paraId="314B17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（一）领取消费券。消费者在活动服务平台（云闪付APP、工银e生活APP）可领取曲靖市</w:t>
      </w:r>
      <w:r>
        <w:rPr>
          <w:rFonts w:hint="default" w:ascii="Times New Roman" w:hAnsi="Times New Roman" w:eastAsia="方正仿宋_GBK" w:cs="Times New Roman"/>
          <w:b w:val="0"/>
          <w:bCs w:val="0"/>
          <w:sz w:val="32"/>
          <w:szCs w:val="32"/>
        </w:rPr>
        <w:t>2025年</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有一种叫云南的生活</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eastAsia="zh-CN"/>
        </w:rPr>
        <w:t>彩云</w:t>
      </w:r>
      <w:r>
        <w:rPr>
          <w:rFonts w:hint="default" w:ascii="Times New Roman" w:hAnsi="Times New Roman" w:eastAsia="方正仿宋_GBK" w:cs="Times New Roman"/>
          <w:b w:val="0"/>
          <w:bCs w:val="0"/>
          <w:sz w:val="32"/>
          <w:szCs w:val="32"/>
        </w:rPr>
        <w:t>汽车消费劵</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highlight w:val="none"/>
          <w:lang w:val="en-US" w:eastAsia="zh-CN"/>
        </w:rPr>
        <w:t>本期活动，4000元券总名额1750个，5000元券总名额1400个。</w:t>
      </w:r>
    </w:p>
    <w:p w14:paraId="495714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活动期间，单个客户累计可领取3次汽车消费券，但仅能使用1张汽车消费券，消费券自领取当日起2个自然日内有效，过期未使用可重新领取，但是否能重新领取需以剩余票券为准。</w:t>
      </w:r>
    </w:p>
    <w:p w14:paraId="4F22EE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二）核销消费券。消费者需到曲靖市辖内参与活动的企业门店，支付金额达到1万元即可完成消费券核销。消费者选定符合补贴条件的汽车后，在参与活动的企业（门店）现场，支付购车款时，展示云闪付APP付款码或展示工银e生活的云闪付网络支付付款码，收银员使用收银机具扫码实现“支付立减”，完成消费券核销。</w:t>
      </w:r>
    </w:p>
    <w:p w14:paraId="12976C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八、企业申领补贴资金</w:t>
      </w:r>
    </w:p>
    <w:p w14:paraId="77FD4C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highlight w:val="none"/>
          <w:lang w:val="en-US" w:eastAsia="zh-CN"/>
        </w:rPr>
        <w:t>参与活动的企业先行垫付补贴资金，且负责协助购车人通过云闪付APP内的“云南购车补贴”小程序中上传相关购车资料，资料需保证客观真实、齐全完整，上传图片清晰可辨。上传的资料经</w:t>
      </w:r>
      <w:r>
        <w:rPr>
          <w:rFonts w:hint="default" w:ascii="Times New Roman" w:hAnsi="Times New Roman" w:eastAsia="方正仿宋_GBK" w:cs="Times New Roman"/>
          <w:b w:val="0"/>
          <w:bCs w:val="0"/>
          <w:sz w:val="32"/>
          <w:szCs w:val="32"/>
          <w:lang w:val="en-US" w:eastAsia="zh-CN"/>
        </w:rPr>
        <w:t>中国工商银行股份有限公司曲靖分行</w:t>
      </w:r>
      <w:r>
        <w:rPr>
          <w:rFonts w:hint="default" w:ascii="Times New Roman" w:hAnsi="Times New Roman" w:eastAsia="方正仿宋_GBK" w:cs="Times New Roman"/>
          <w:b w:val="0"/>
          <w:bCs w:val="0"/>
          <w:sz w:val="32"/>
          <w:szCs w:val="32"/>
          <w:highlight w:val="none"/>
          <w:lang w:val="en-US" w:eastAsia="zh-CN"/>
        </w:rPr>
        <w:t>初审，并经企业所在县（市、区）商务主管部门</w:t>
      </w:r>
      <w:r>
        <w:rPr>
          <w:rFonts w:hint="eastAsia" w:ascii="Times New Roman" w:hAnsi="Times New Roman" w:eastAsia="方正仿宋_GBK" w:cs="Times New Roman"/>
          <w:b w:val="0"/>
          <w:bCs w:val="0"/>
          <w:sz w:val="32"/>
          <w:szCs w:val="32"/>
          <w:highlight w:val="none"/>
          <w:lang w:val="en-US" w:eastAsia="zh-CN"/>
        </w:rPr>
        <w:t>、曲靖经开区商务局</w:t>
      </w:r>
      <w:r>
        <w:rPr>
          <w:rFonts w:hint="default" w:ascii="Times New Roman" w:hAnsi="Times New Roman" w:eastAsia="方正仿宋_GBK" w:cs="Times New Roman"/>
          <w:b w:val="0"/>
          <w:bCs w:val="0"/>
          <w:sz w:val="32"/>
          <w:szCs w:val="32"/>
          <w:highlight w:val="none"/>
          <w:lang w:val="en-US" w:eastAsia="zh-CN"/>
        </w:rPr>
        <w:t>复审后，报市商务局审查并拨付资金。</w:t>
      </w:r>
      <w:r>
        <w:rPr>
          <w:rFonts w:hint="default" w:ascii="Times New Roman" w:hAnsi="Times New Roman" w:eastAsia="方正仿宋_GBK" w:cs="Times New Roman"/>
          <w:b w:val="0"/>
          <w:bCs w:val="0"/>
          <w:sz w:val="32"/>
          <w:szCs w:val="32"/>
          <w:lang w:val="en-US" w:eastAsia="zh-CN"/>
        </w:rPr>
        <w:t>新车登记落户信息包括但不限于以下资料：</w:t>
      </w:r>
    </w:p>
    <w:p w14:paraId="530744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highlight w:val="none"/>
          <w:lang w:val="en-US" w:eastAsia="zh-CN"/>
        </w:rPr>
        <w:t>1.机动车销售统一发票。要求发票时间在2025年9月26日至10月31日期间，参与活动车辆销售企业名称与开具发票企业名称一致，机动车发票的购买人与身份证姓名一致。为确保系统识别，请使用第一联；</w:t>
      </w:r>
    </w:p>
    <w:p w14:paraId="3F5E7A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2.机动车登记证书；</w:t>
      </w:r>
    </w:p>
    <w:p w14:paraId="66375B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3.机动车行驶证主页、副页；</w:t>
      </w:r>
    </w:p>
    <w:p w14:paraId="4AC424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4.购车人身份证正面（人像面）、背面（国徽面）；</w:t>
      </w:r>
    </w:p>
    <w:p w14:paraId="6CDF54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5.云闪付APP或工银e生活交易详情页；</w:t>
      </w:r>
    </w:p>
    <w:p w14:paraId="53A4FE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6.其他相关材料。</w:t>
      </w:r>
    </w:p>
    <w:p w14:paraId="660BA7DB">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highlight w:val="none"/>
          <w:lang w:eastAsia="zh-CN"/>
        </w:rPr>
      </w:pPr>
      <w:r>
        <w:rPr>
          <w:rFonts w:hint="default" w:ascii="Times New Roman" w:hAnsi="Times New Roman" w:eastAsia="方正仿宋_GBK" w:cs="Times New Roman"/>
          <w:b w:val="0"/>
          <w:bCs w:val="0"/>
          <w:sz w:val="32"/>
          <w:szCs w:val="32"/>
          <w:highlight w:val="none"/>
          <w:lang w:val="en-US" w:eastAsia="zh-CN"/>
        </w:rPr>
        <w:t>参与活动的汽车销售企业须确保汽车发票金额满足购车人核销的消费券对应车辆金额档次要求，否则无法审核通过，该部分的补贴资金损失由汽车销售企业承担。提交资料截止日期为2025年11月30日。</w:t>
      </w:r>
    </w:p>
    <w:p w14:paraId="33F8D6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九、退货规则</w:t>
      </w:r>
    </w:p>
    <w:p w14:paraId="25D24D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（一）如购买汽车交易发生退款、撤销等反向交易，退款金额扣除享受的优惠金额后退回至用户原付款账户。</w:t>
      </w:r>
    </w:p>
    <w:p w14:paraId="74E96C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（二）全额退款后返回用户汽车消费券资格，用户可重新领取汽车消费券，但是否能重新领取需以剩余票券为准。</w:t>
      </w:r>
    </w:p>
    <w:p w14:paraId="25941B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（三）汽车消费券仅支持一次性全单退款，订单拆单退款、部分退款及撤销交易，消费券无法再次使用。</w:t>
      </w:r>
    </w:p>
    <w:p w14:paraId="19DED4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十、材料审核及资金拨付</w:t>
      </w:r>
    </w:p>
    <w:p w14:paraId="215601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（一）材料审核。由</w:t>
      </w:r>
      <w:r>
        <w:rPr>
          <w:rFonts w:hint="default" w:ascii="Times New Roman" w:hAnsi="Times New Roman" w:eastAsia="方正仿宋_GBK" w:cs="Times New Roman"/>
          <w:b w:val="0"/>
          <w:bCs w:val="0"/>
          <w:sz w:val="32"/>
          <w:szCs w:val="32"/>
          <w:lang w:val="en-US" w:eastAsia="zh-CN"/>
        </w:rPr>
        <w:t>中国工商银行股份有限公司曲靖分行</w:t>
      </w:r>
      <w:r>
        <w:rPr>
          <w:rFonts w:hint="default" w:ascii="Times New Roman" w:hAnsi="Times New Roman" w:eastAsia="方正仿宋_GBK" w:cs="Times New Roman"/>
          <w:b w:val="0"/>
          <w:bCs w:val="0"/>
          <w:sz w:val="32"/>
          <w:szCs w:val="32"/>
          <w:highlight w:val="none"/>
          <w:lang w:val="en-US" w:eastAsia="zh-CN"/>
        </w:rPr>
        <w:t>对上传的补贴资金申领材料进行初审，并由县（市、区）商务主管部门</w:t>
      </w:r>
      <w:r>
        <w:rPr>
          <w:rFonts w:hint="eastAsia" w:ascii="Times New Roman" w:hAnsi="Times New Roman" w:eastAsia="方正仿宋_GBK" w:cs="Times New Roman"/>
          <w:b w:val="0"/>
          <w:bCs w:val="0"/>
          <w:sz w:val="32"/>
          <w:szCs w:val="32"/>
          <w:highlight w:val="none"/>
          <w:lang w:val="en-US" w:eastAsia="zh-CN"/>
        </w:rPr>
        <w:t>、曲靖经开区商务局</w:t>
      </w:r>
      <w:r>
        <w:rPr>
          <w:rFonts w:hint="default" w:ascii="Times New Roman" w:hAnsi="Times New Roman" w:eastAsia="方正仿宋_GBK" w:cs="Times New Roman"/>
          <w:b w:val="0"/>
          <w:bCs w:val="0"/>
          <w:sz w:val="32"/>
          <w:szCs w:val="32"/>
          <w:highlight w:val="none"/>
          <w:lang w:val="en-US" w:eastAsia="zh-CN"/>
        </w:rPr>
        <w:t>对材料进行复审。在核定需要拨付的资金后，将企业名单、补贴金额明细、企业收款账户等报送曲靖市商务局。</w:t>
      </w:r>
    </w:p>
    <w:p w14:paraId="4280B7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lang w:val="en-US" w:eastAsia="zh-CN"/>
        </w:rPr>
        <w:t>（二）资金拨付。由曲靖市商务局对各县（市、区）商务主管部门报送的材料</w:t>
      </w:r>
      <w:r>
        <w:rPr>
          <w:rFonts w:hint="default" w:ascii="Times New Roman" w:hAnsi="Times New Roman" w:eastAsia="方正仿宋_GBK" w:cs="Times New Roman"/>
          <w:b w:val="0"/>
          <w:bCs w:val="0"/>
          <w:sz w:val="32"/>
          <w:szCs w:val="32"/>
          <w:highlight w:val="none"/>
          <w:lang w:val="en-US" w:eastAsia="zh-CN"/>
        </w:rPr>
        <w:t>进行审查，按财政资金管理要求和流程将补贴资金拨付至相应企业。根据审核情况分批为企业拨付补贴资金。</w:t>
      </w:r>
    </w:p>
    <w:p w14:paraId="3ADE68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十一、责任分工</w:t>
      </w:r>
    </w:p>
    <w:p w14:paraId="74EA23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lang w:val="en-US" w:eastAsia="zh-CN"/>
        </w:rPr>
        <w:t>（一）中</w:t>
      </w:r>
      <w:r>
        <w:rPr>
          <w:rFonts w:hint="default" w:ascii="Times New Roman" w:hAnsi="Times New Roman" w:eastAsia="方正仿宋_GBK" w:cs="Times New Roman"/>
          <w:b w:val="0"/>
          <w:bCs w:val="0"/>
          <w:sz w:val="32"/>
          <w:szCs w:val="32"/>
          <w:highlight w:val="none"/>
          <w:lang w:val="en-US" w:eastAsia="zh-CN"/>
        </w:rPr>
        <w:t>标活动服务平台</w:t>
      </w:r>
    </w:p>
    <w:p w14:paraId="25FB7D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1.搭建汽车消费券活动的线上平台，为消费者提供领券、补贴资金申领材料上传等功能。</w:t>
      </w:r>
    </w:p>
    <w:p w14:paraId="162AED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2.负责完成报名参与活动企业提交的补贴资金申领材料的初审。</w:t>
      </w:r>
    </w:p>
    <w:p w14:paraId="6F2DFA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3.负责消费券活动的配置及企业对账。</w:t>
      </w:r>
    </w:p>
    <w:p w14:paraId="2C83FA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4.负责活动车企的培训及客诉，活动期间设置消费者咨询服务热线，中国银联客服电话：95516，中国工商银行客服电话：95588。</w:t>
      </w:r>
    </w:p>
    <w:p w14:paraId="66FB00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5.负责企业资金的划拨。</w:t>
      </w:r>
    </w:p>
    <w:p w14:paraId="44417E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（二）县（市、区）商务主管部门</w:t>
      </w:r>
      <w:r>
        <w:rPr>
          <w:rFonts w:hint="eastAsia" w:ascii="Times New Roman" w:hAnsi="Times New Roman" w:eastAsia="方正仿宋_GBK" w:cs="Times New Roman"/>
          <w:b w:val="0"/>
          <w:bCs w:val="0"/>
          <w:sz w:val="32"/>
          <w:szCs w:val="32"/>
          <w:lang w:val="en-US" w:eastAsia="zh-CN"/>
        </w:rPr>
        <w:t>、</w:t>
      </w:r>
      <w:r>
        <w:rPr>
          <w:rFonts w:hint="eastAsia" w:ascii="Times New Roman" w:hAnsi="Times New Roman" w:eastAsia="方正仿宋_GBK" w:cs="Times New Roman"/>
          <w:b w:val="0"/>
          <w:bCs w:val="0"/>
          <w:sz w:val="32"/>
          <w:szCs w:val="32"/>
          <w:highlight w:val="none"/>
          <w:lang w:val="en-US" w:eastAsia="zh-CN"/>
        </w:rPr>
        <w:t>曲靖经开区商务局</w:t>
      </w:r>
    </w:p>
    <w:p w14:paraId="75122B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1.负责组织动员并审核辖区内企业报名参加活动。</w:t>
      </w:r>
    </w:p>
    <w:p w14:paraId="2AC309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2.负责复核报名参与活动企业提交的补贴资金申领材料。</w:t>
      </w:r>
    </w:p>
    <w:p w14:paraId="447C53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3.负责对企业参与活动的交易真实性进行审核。</w:t>
      </w:r>
    </w:p>
    <w:p w14:paraId="7182FF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（三）曲靖市商务局</w:t>
      </w:r>
    </w:p>
    <w:p w14:paraId="427ED0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1.牵头组织</w:t>
      </w:r>
      <w:r>
        <w:rPr>
          <w:rFonts w:hint="default" w:ascii="Times New Roman" w:hAnsi="Times New Roman" w:eastAsia="方正仿宋_GBK" w:cs="Times New Roman"/>
          <w:b w:val="0"/>
          <w:bCs w:val="0"/>
          <w:sz w:val="32"/>
          <w:szCs w:val="32"/>
          <w:lang w:eastAsia="zh-CN"/>
        </w:rPr>
        <w:t>曲靖市</w:t>
      </w:r>
      <w:r>
        <w:rPr>
          <w:rFonts w:hint="default" w:ascii="Times New Roman" w:hAnsi="Times New Roman" w:eastAsia="方正仿宋_GBK" w:cs="Times New Roman"/>
          <w:b w:val="0"/>
          <w:bCs w:val="0"/>
          <w:sz w:val="32"/>
          <w:szCs w:val="32"/>
        </w:rPr>
        <w:t>2025年</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有一种叫云南的生活</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eastAsia="zh-CN"/>
        </w:rPr>
        <w:t>彩云</w:t>
      </w:r>
      <w:r>
        <w:rPr>
          <w:rFonts w:hint="default" w:ascii="Times New Roman" w:hAnsi="Times New Roman" w:eastAsia="方正仿宋_GBK" w:cs="Times New Roman"/>
          <w:b w:val="0"/>
          <w:bCs w:val="0"/>
          <w:sz w:val="32"/>
          <w:szCs w:val="32"/>
        </w:rPr>
        <w:t>汽车消费劵</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发放活动。</w:t>
      </w:r>
    </w:p>
    <w:p w14:paraId="17B997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2.联合市市场监督管理局、公安局（交管支队）等部门加强对活动全过程监管和现场检查，依法查处价格欺诈等违法行为，打击虚假交易、重复购买、骗补套补等行为。</w:t>
      </w:r>
    </w:p>
    <w:p w14:paraId="1E8A2C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3.活动期间设置监督服务电话0874-8969280。</w:t>
      </w:r>
    </w:p>
    <w:p w14:paraId="7BD152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十二、活动保障</w:t>
      </w:r>
    </w:p>
    <w:p w14:paraId="64CDC0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（一）加强组织领导。本次活动由曲靖市商务局牵头，市财政局、市公安局、市税务局、市发展和改革委、市市场监管局等部门共同参与，统筹推进活动开展，协调解决活动过程中的问题。各县（市）区人民政府</w:t>
      </w:r>
      <w:r>
        <w:rPr>
          <w:rFonts w:hint="eastAsia" w:ascii="Times New Roman" w:hAnsi="Times New Roman" w:eastAsia="方正仿宋_GBK" w:cs="Times New Roman"/>
          <w:b w:val="0"/>
          <w:bCs w:val="0"/>
          <w:sz w:val="32"/>
          <w:szCs w:val="32"/>
          <w:lang w:val="en-US" w:eastAsia="zh-CN"/>
        </w:rPr>
        <w:t>、曲靖经开区</w:t>
      </w:r>
      <w:r>
        <w:rPr>
          <w:rFonts w:hint="default" w:ascii="Times New Roman" w:hAnsi="Times New Roman" w:eastAsia="方正仿宋_GBK" w:cs="Times New Roman"/>
          <w:b w:val="0"/>
          <w:bCs w:val="0"/>
          <w:sz w:val="32"/>
          <w:szCs w:val="32"/>
          <w:lang w:val="en-US" w:eastAsia="zh-CN"/>
        </w:rPr>
        <w:t>管委会要加强工作统筹，组织商务、公安、税务、市场监管等部门落实好相关工作。</w:t>
      </w:r>
    </w:p>
    <w:p w14:paraId="4A4472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二）加大宣传力度。依托抖音号、视频号、微博等商业平台，整合市级媒体资源，扩大传播力和影响力，做好全方位媒体矩阵报道、活动报道、后续跟踪报道，广泛宣传活动的政策措施、参与企业、优惠内容等，提高活动知晓率和参与度。</w:t>
      </w:r>
    </w:p>
    <w:p w14:paraId="5EBED3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三）强化监督管理。建立透明、公开的补贴资金发放机制，确保政策精准直达消费者，杜绝资金挪用和违规操作。加强对参与活动企业的监督管理，严厉打击虚假宣传、价格欺诈等违法违规行为，维护消费者合法权益。</w:t>
      </w:r>
    </w:p>
    <w:p w14:paraId="2441C7D6">
      <w:pPr>
        <w:pStyle w:val="6"/>
        <w:keepNext w:val="0"/>
        <w:keepLines w:val="0"/>
        <w:pageBreakBefore w:val="0"/>
        <w:numPr>
          <w:ilvl w:val="0"/>
          <w:numId w:val="0"/>
        </w:numPr>
        <w:wordWrap/>
        <w:topLinePunct w:val="0"/>
        <w:bidi w:val="0"/>
        <w:snapToGrid/>
        <w:spacing w:line="560" w:lineRule="exact"/>
        <w:ind w:left="1600" w:leftChars="0"/>
        <w:rPr>
          <w:rFonts w:hint="default" w:ascii="Times New Roman" w:hAnsi="Times New Roman" w:eastAsia="方正仿宋_GBK" w:cs="Times New Roman"/>
          <w:sz w:val="32"/>
          <w:szCs w:val="32"/>
          <w:lang w:val="en-US" w:eastAsia="zh-CN"/>
        </w:rPr>
      </w:pPr>
    </w:p>
    <w:p w14:paraId="367FC1AB">
      <w:pPr>
        <w:pStyle w:val="5"/>
        <w:keepNext w:val="0"/>
        <w:keepLines w:val="0"/>
        <w:pageBreakBefore w:val="0"/>
        <w:numPr>
          <w:ilvl w:val="0"/>
          <w:numId w:val="0"/>
        </w:numPr>
        <w:wordWrap/>
        <w:topLinePunct w:val="0"/>
        <w:bidi w:val="0"/>
        <w:spacing w:line="540" w:lineRule="exact"/>
        <w:ind w:left="1600" w:leftChars="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p>
    <w:p w14:paraId="0D3CE6CA">
      <w:pPr>
        <w:pStyle w:val="5"/>
        <w:keepNext w:val="0"/>
        <w:keepLines w:val="0"/>
        <w:pageBreakBefore w:val="0"/>
        <w:numPr>
          <w:ilvl w:val="0"/>
          <w:numId w:val="0"/>
        </w:numPr>
        <w:wordWrap/>
        <w:topLinePunct w:val="0"/>
        <w:bidi w:val="0"/>
        <w:spacing w:line="540" w:lineRule="exact"/>
        <w:ind w:left="1600" w:leftChars="0"/>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p>
    <w:p w14:paraId="2DDAAEA5">
      <w:pPr>
        <w:spacing w:line="500" w:lineRule="exact"/>
        <w:rPr>
          <w:rFonts w:hint="default" w:ascii="Times New Roman" w:hAnsi="Times New Roman" w:cs="Times New Roman"/>
          <w:color w:val="000000"/>
        </w:rPr>
      </w:pPr>
    </w:p>
    <w:p w14:paraId="1305FACB">
      <w:pPr>
        <w:rPr>
          <w:rFonts w:hint="default" w:ascii="Times New Roman" w:hAnsi="Times New Roman" w:cs="Times New Roman"/>
        </w:rPr>
      </w:pPr>
    </w:p>
    <w:p w14:paraId="7E9BD116">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default" w:ascii="Times New Roman" w:hAnsi="Times New Roman" w:eastAsia="方正黑体_GBK" w:cs="Times New Roman"/>
          <w:color w:val="auto"/>
          <w:sz w:val="32"/>
          <w:szCs w:val="32"/>
          <w:lang w:val="en-US" w:eastAsia="zh-CN"/>
        </w:rPr>
      </w:pPr>
    </w:p>
    <w:p w14:paraId="7EDFCB84">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default" w:ascii="Times New Roman" w:hAnsi="Times New Roman" w:eastAsia="方正黑体_GBK" w:cs="Times New Roman"/>
          <w:color w:val="auto"/>
          <w:sz w:val="32"/>
          <w:szCs w:val="32"/>
          <w:lang w:val="en-US" w:eastAsia="zh-CN"/>
        </w:rPr>
      </w:pPr>
    </w:p>
    <w:p w14:paraId="1E472261">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default" w:ascii="Times New Roman" w:hAnsi="Times New Roman" w:eastAsia="方正黑体_GBK" w:cs="Times New Roman"/>
          <w:color w:val="auto"/>
          <w:sz w:val="32"/>
          <w:szCs w:val="32"/>
          <w:lang w:val="en-US" w:eastAsia="zh-CN"/>
        </w:rPr>
      </w:pPr>
    </w:p>
    <w:sectPr>
      <w:headerReference r:id="rId3" w:type="default"/>
      <w:footerReference r:id="rId4" w:type="default"/>
      <w:type w:val="oddPage"/>
      <w:pgSz w:w="11906" w:h="16838"/>
      <w:pgMar w:top="2098" w:right="1474" w:bottom="1985" w:left="1587"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Arial Unicode MS"/>
    <w:panose1 w:val="02000000000000000000"/>
    <w:charset w:val="86"/>
    <w:family w:val="script"/>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610AB">
    <w:pPr>
      <w:spacing w:before="1" w:line="177" w:lineRule="auto"/>
      <w:ind w:left="7730"/>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B6376">
                          <w:pPr>
                            <w:pStyle w:val="5"/>
                            <w:rPr>
                              <w:rFonts w:hint="default" w:ascii="Times New Roman" w:hAnsi="Times New Roman" w:eastAsia="等线"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0B6376">
                    <w:pPr>
                      <w:pStyle w:val="5"/>
                      <w:rPr>
                        <w:rFonts w:hint="default" w:ascii="Times New Roman" w:hAnsi="Times New Roman" w:eastAsia="等线"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93D44">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iZGEwMzJmNzY2ODAwNDc3MGQ3N2IyODIxYjBkODIifQ=="/>
    <w:docVar w:name="KSO_WPS_MARK_KEY" w:val="28d8bffd-cec9-4143-8d42-ebb99c048fcd"/>
  </w:docVars>
  <w:rsids>
    <w:rsidRoot w:val="47740B25"/>
    <w:rsid w:val="010A22AA"/>
    <w:rsid w:val="033975D3"/>
    <w:rsid w:val="03BE30A5"/>
    <w:rsid w:val="052322CB"/>
    <w:rsid w:val="06B53C72"/>
    <w:rsid w:val="09313868"/>
    <w:rsid w:val="0C2314D2"/>
    <w:rsid w:val="0E422A63"/>
    <w:rsid w:val="12CB3D13"/>
    <w:rsid w:val="165E2E5E"/>
    <w:rsid w:val="1BC12E54"/>
    <w:rsid w:val="1D53197E"/>
    <w:rsid w:val="1D534E12"/>
    <w:rsid w:val="1F847BD8"/>
    <w:rsid w:val="20684C75"/>
    <w:rsid w:val="211C0E67"/>
    <w:rsid w:val="22B00C26"/>
    <w:rsid w:val="26DB37A9"/>
    <w:rsid w:val="290851D3"/>
    <w:rsid w:val="2A312BA8"/>
    <w:rsid w:val="2ABE724C"/>
    <w:rsid w:val="32EB60AB"/>
    <w:rsid w:val="3474071D"/>
    <w:rsid w:val="35A72EFF"/>
    <w:rsid w:val="371C790C"/>
    <w:rsid w:val="386A72E1"/>
    <w:rsid w:val="39EF0625"/>
    <w:rsid w:val="3A7A228D"/>
    <w:rsid w:val="3B6557F4"/>
    <w:rsid w:val="3C352AB2"/>
    <w:rsid w:val="3C9C5D2E"/>
    <w:rsid w:val="3D9109A7"/>
    <w:rsid w:val="3EF30087"/>
    <w:rsid w:val="46667E4C"/>
    <w:rsid w:val="47740B25"/>
    <w:rsid w:val="48242F57"/>
    <w:rsid w:val="491D3A95"/>
    <w:rsid w:val="4BD458A3"/>
    <w:rsid w:val="4DDA6591"/>
    <w:rsid w:val="4E3E7763"/>
    <w:rsid w:val="4E4C3657"/>
    <w:rsid w:val="530F6B2F"/>
    <w:rsid w:val="55CA3D92"/>
    <w:rsid w:val="5AA361B5"/>
    <w:rsid w:val="5BA9726C"/>
    <w:rsid w:val="5BBD4F08"/>
    <w:rsid w:val="5E227A88"/>
    <w:rsid w:val="5E23B862"/>
    <w:rsid w:val="5E512630"/>
    <w:rsid w:val="604B6F8B"/>
    <w:rsid w:val="605117E7"/>
    <w:rsid w:val="61A4488F"/>
    <w:rsid w:val="63B976AE"/>
    <w:rsid w:val="662264FC"/>
    <w:rsid w:val="6B542D11"/>
    <w:rsid w:val="6BED27A1"/>
    <w:rsid w:val="6DF01702"/>
    <w:rsid w:val="71DA20E1"/>
    <w:rsid w:val="72FE1818"/>
    <w:rsid w:val="7FC42DA3"/>
    <w:rsid w:val="EBAF19C7"/>
    <w:rsid w:val="EBFE0EC2"/>
    <w:rsid w:val="EDE7E741"/>
    <w:rsid w:val="FBFBFBC9"/>
    <w:rsid w:val="FF7D7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jc w:val="center"/>
    </w:pPr>
    <w:rPr>
      <w:rFonts w:ascii="Calibri" w:hAnsi="Calibri" w:eastAsia="黑体"/>
      <w:sz w:val="24"/>
      <w:szCs w:val="24"/>
    </w:rPr>
  </w:style>
  <w:style w:type="paragraph" w:styleId="3">
    <w:name w:val="Body Text Indent"/>
    <w:basedOn w:val="1"/>
    <w:qFormat/>
    <w:uiPriority w:val="99"/>
    <w:pPr>
      <w:ind w:left="420" w:leftChars="200"/>
    </w:pPr>
  </w:style>
  <w:style w:type="paragraph" w:styleId="4">
    <w:name w:val="toc 5"/>
    <w:basedOn w:val="1"/>
    <w:next w:val="1"/>
    <w:qFormat/>
    <w:uiPriority w:val="0"/>
    <w:pPr>
      <w:ind w:left="1680" w:leftChars="800"/>
    </w:p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2"/>
    <w:next w:val="1"/>
    <w:qFormat/>
    <w:uiPriority w:val="0"/>
    <w:pPr>
      <w:ind w:firstLine="420" w:firstLineChars="100"/>
    </w:pPr>
  </w:style>
  <w:style w:type="paragraph" w:styleId="9">
    <w:name w:val="Body Text First Indent 2"/>
    <w:basedOn w:val="3"/>
    <w:qFormat/>
    <w:uiPriority w:val="0"/>
    <w:pPr>
      <w:widowControl w:val="0"/>
      <w:spacing w:after="120"/>
      <w:ind w:left="420" w:leftChars="200" w:firstLine="420" w:firstLineChars="200"/>
      <w:jc w:val="both"/>
    </w:pPr>
    <w:rPr>
      <w:rFonts w:ascii="Calibri" w:hAnsi="Calibri" w:eastAsia="宋体" w:cs="Times New Roman"/>
      <w:kern w:val="2"/>
      <w:sz w:val="32"/>
      <w:szCs w:val="22"/>
      <w:lang w:val="en-US" w:eastAsia="zh-CN" w:bidi="ar-SA"/>
    </w:rPr>
  </w:style>
  <w:style w:type="paragraph" w:customStyle="1" w:styleId="12">
    <w:name w:val="正文首行缩进 21"/>
    <w:basedOn w:val="1"/>
    <w:qFormat/>
    <w:uiPriority w:val="0"/>
    <w:pPr>
      <w:ind w:left="420" w:leftChars="200" w:firstLine="420" w:firstLineChars="200"/>
    </w:pPr>
    <w:rPr>
      <w:rFonts w:eastAsia="宋体" w:asciiTheme="minorHAnsi" w:hAnsiTheme="minorHAnsi" w:cstheme="minorBidi"/>
      <w:szCs w:val="21"/>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lang w:val="en-US" w:eastAsia="en-US" w:bidi="ar-SA"/>
    </w:rPr>
  </w:style>
  <w:style w:type="paragraph" w:customStyle="1" w:styleId="15">
    <w:name w:val="BodyText1I2"/>
    <w:basedOn w:val="16"/>
    <w:qFormat/>
    <w:uiPriority w:val="0"/>
    <w:pPr>
      <w:ind w:left="420" w:leftChars="200" w:firstLine="420" w:firstLineChars="200"/>
      <w:jc w:val="both"/>
      <w:textAlignment w:val="baseline"/>
    </w:pPr>
    <w:rPr>
      <w:rFonts w:ascii="Times New Roman" w:hAnsi="Times New Roman" w:eastAsia="宋体" w:cs="Times New Roman"/>
      <w:kern w:val="2"/>
      <w:sz w:val="21"/>
      <w:szCs w:val="24"/>
      <w:lang w:val="en-US" w:eastAsia="zh-CN" w:bidi="ar-SA"/>
    </w:rPr>
  </w:style>
  <w:style w:type="paragraph" w:customStyle="1" w:styleId="16">
    <w:name w:val="BodyTextIndent"/>
    <w:basedOn w:val="1"/>
    <w:qFormat/>
    <w:uiPriority w:val="0"/>
    <w:pPr>
      <w:spacing w:after="120"/>
      <w:ind w:left="420" w:leftChars="200"/>
      <w:jc w:val="both"/>
      <w:textAlignment w:val="baseline"/>
    </w:pPr>
  </w:style>
  <w:style w:type="paragraph" w:customStyle="1" w:styleId="17">
    <w:name w:val="BodyText"/>
    <w:basedOn w:val="1"/>
    <w:qFormat/>
    <w:uiPriority w:val="0"/>
    <w:pPr>
      <w:textAlignment w:val="baseline"/>
    </w:pPr>
    <w:rPr>
      <w:rFonts w:ascii="Times New Roman" w:hAnsi="Times New Roman" w:eastAsia="宋体" w:cs="Times New Roman"/>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2909</Words>
  <Characters>3059</Characters>
  <Lines>0</Lines>
  <Paragraphs>0</Paragraphs>
  <TotalTime>15</TotalTime>
  <ScaleCrop>false</ScaleCrop>
  <LinksUpToDate>false</LinksUpToDate>
  <CharactersWithSpaces>3085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2022-11-19T08:32:00Z</dcterms:created>
  <dc:creator>Administrator</dc:creator>
  <cp:lastModifiedBy>郭丽娜</cp:lastModifiedBy>
  <cp:lastPrinted>2025-09-22T19:12:00Z</cp:lastPrinted>
  <dcterms:modified xsi:type="dcterms:W3CDTF">2026-07-07T00:59:25Z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EA9EE981D7A74EB2842066F47C89464D_13</vt:lpwstr>
  </property>
  <property fmtid="{D5CDD505-2E9C-101B-9397-08002B2CF9AE}" pid="4" name="KSOTemplateDocerSaveRecord">
    <vt:lpwstr>eyJoZGlkIjoiYTA0OTFiNTllN2E3YTc2MDc5ZTIwYTg0ZjFlZjFlMWQiLCJ1c2VySWQiOiIzNzMyMDUyODEifQ==</vt:lpwstr>
  </property>
</Properties>
</file>