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6EED9">
      <w:pPr>
        <w:ind w:firstLine="562"/>
        <w:jc w:val="center"/>
        <w:rPr>
          <w:b/>
          <w:sz w:val="28"/>
          <w:szCs w:val="28"/>
        </w:rPr>
      </w:pPr>
    </w:p>
    <w:p w14:paraId="115982EA">
      <w:pPr>
        <w:ind w:firstLine="964"/>
        <w:jc w:val="center"/>
        <w:rPr>
          <w:b/>
          <w:sz w:val="48"/>
          <w:szCs w:val="48"/>
        </w:rPr>
      </w:pPr>
      <w:bookmarkStart w:id="0" w:name="_Hlk534882071"/>
      <w:r>
        <w:rPr>
          <w:rFonts w:hint="eastAsia"/>
          <w:b/>
          <w:sz w:val="48"/>
          <w:szCs w:val="48"/>
          <w:lang w:eastAsia="zh-CN"/>
        </w:rPr>
        <w:t>塑料边框加工</w:t>
      </w:r>
      <w:r>
        <w:rPr>
          <w:rFonts w:hint="eastAsia"/>
          <w:b/>
          <w:sz w:val="48"/>
          <w:szCs w:val="48"/>
        </w:rPr>
        <w:t>项目</w:t>
      </w:r>
      <w:r>
        <w:rPr>
          <w:b/>
          <w:sz w:val="48"/>
          <w:szCs w:val="48"/>
        </w:rPr>
        <w:t>环境影响评价</w:t>
      </w:r>
    </w:p>
    <w:p w14:paraId="0BD127C1">
      <w:pPr>
        <w:ind w:firstLine="964"/>
        <w:jc w:val="center"/>
        <w:rPr>
          <w:b/>
          <w:sz w:val="48"/>
          <w:szCs w:val="48"/>
        </w:rPr>
      </w:pPr>
      <w:r>
        <w:rPr>
          <w:b/>
          <w:sz w:val="48"/>
          <w:szCs w:val="48"/>
        </w:rPr>
        <w:t>公众参与说明</w:t>
      </w:r>
      <w:bookmarkEnd w:id="0"/>
    </w:p>
    <w:p w14:paraId="147E9C12">
      <w:pPr>
        <w:ind w:firstLine="562"/>
        <w:jc w:val="center"/>
        <w:rPr>
          <w:b/>
          <w:sz w:val="28"/>
          <w:szCs w:val="28"/>
        </w:rPr>
      </w:pPr>
    </w:p>
    <w:p w14:paraId="187D63BD">
      <w:pPr>
        <w:ind w:firstLine="562"/>
        <w:jc w:val="center"/>
        <w:rPr>
          <w:b/>
          <w:sz w:val="28"/>
          <w:szCs w:val="28"/>
        </w:rPr>
      </w:pPr>
    </w:p>
    <w:p w14:paraId="4E827653">
      <w:pPr>
        <w:ind w:firstLine="562"/>
        <w:jc w:val="center"/>
        <w:rPr>
          <w:b/>
          <w:sz w:val="28"/>
          <w:szCs w:val="28"/>
        </w:rPr>
      </w:pPr>
    </w:p>
    <w:p w14:paraId="793DE74F">
      <w:pPr>
        <w:ind w:firstLine="562"/>
        <w:jc w:val="center"/>
        <w:rPr>
          <w:b/>
          <w:sz w:val="28"/>
          <w:szCs w:val="28"/>
        </w:rPr>
      </w:pPr>
    </w:p>
    <w:p w14:paraId="2B087407">
      <w:pPr>
        <w:ind w:firstLine="562"/>
        <w:jc w:val="center"/>
        <w:rPr>
          <w:b/>
          <w:sz w:val="28"/>
          <w:szCs w:val="28"/>
        </w:rPr>
      </w:pPr>
    </w:p>
    <w:p w14:paraId="1FBBD956">
      <w:pPr>
        <w:ind w:firstLine="562"/>
        <w:jc w:val="center"/>
        <w:rPr>
          <w:b/>
          <w:sz w:val="28"/>
          <w:szCs w:val="28"/>
        </w:rPr>
      </w:pPr>
    </w:p>
    <w:p w14:paraId="4F68543B">
      <w:pPr>
        <w:ind w:firstLine="562"/>
        <w:jc w:val="center"/>
        <w:rPr>
          <w:b/>
          <w:sz w:val="28"/>
          <w:szCs w:val="28"/>
        </w:rPr>
      </w:pPr>
    </w:p>
    <w:p w14:paraId="6E12C098">
      <w:pPr>
        <w:ind w:firstLine="562"/>
        <w:jc w:val="center"/>
        <w:rPr>
          <w:b/>
          <w:sz w:val="28"/>
          <w:szCs w:val="28"/>
        </w:rPr>
      </w:pPr>
    </w:p>
    <w:p w14:paraId="62A844D0">
      <w:pPr>
        <w:ind w:firstLine="562"/>
        <w:jc w:val="center"/>
        <w:rPr>
          <w:b/>
          <w:sz w:val="28"/>
          <w:szCs w:val="28"/>
        </w:rPr>
      </w:pPr>
    </w:p>
    <w:p w14:paraId="352532F9">
      <w:pPr>
        <w:ind w:firstLine="562"/>
        <w:jc w:val="center"/>
        <w:rPr>
          <w:b/>
          <w:sz w:val="28"/>
          <w:szCs w:val="28"/>
        </w:rPr>
      </w:pPr>
    </w:p>
    <w:p w14:paraId="7C5FB44A">
      <w:pPr>
        <w:ind w:firstLine="562"/>
        <w:jc w:val="center"/>
        <w:rPr>
          <w:b/>
          <w:sz w:val="28"/>
          <w:szCs w:val="28"/>
        </w:rPr>
      </w:pPr>
    </w:p>
    <w:p w14:paraId="1616657E">
      <w:pPr>
        <w:ind w:firstLine="562"/>
        <w:jc w:val="center"/>
        <w:rPr>
          <w:b/>
          <w:sz w:val="28"/>
          <w:szCs w:val="28"/>
        </w:rPr>
      </w:pPr>
    </w:p>
    <w:p w14:paraId="50E52997">
      <w:pPr>
        <w:ind w:firstLine="562"/>
        <w:jc w:val="center"/>
        <w:rPr>
          <w:b/>
          <w:sz w:val="28"/>
          <w:szCs w:val="28"/>
        </w:rPr>
      </w:pPr>
    </w:p>
    <w:p w14:paraId="7C73396D">
      <w:pPr>
        <w:ind w:firstLine="562"/>
        <w:jc w:val="center"/>
        <w:rPr>
          <w:b/>
          <w:sz w:val="28"/>
          <w:szCs w:val="28"/>
        </w:rPr>
      </w:pPr>
    </w:p>
    <w:p w14:paraId="31EDFE66">
      <w:pPr>
        <w:ind w:firstLine="562"/>
        <w:jc w:val="center"/>
        <w:rPr>
          <w:b/>
          <w:sz w:val="28"/>
          <w:szCs w:val="28"/>
        </w:rPr>
      </w:pPr>
    </w:p>
    <w:p w14:paraId="4AA902E8">
      <w:pPr>
        <w:spacing w:before="156" w:beforeLines="50"/>
        <w:ind w:left="735" w:leftChars="350" w:firstLine="643"/>
        <w:jc w:val="left"/>
        <w:rPr>
          <w:rFonts w:hint="eastAsia" w:eastAsiaTheme="minorEastAsia"/>
          <w:b/>
          <w:sz w:val="32"/>
          <w:szCs w:val="32"/>
          <w:lang w:eastAsia="zh-CN"/>
        </w:rPr>
      </w:pPr>
      <w:r>
        <w:rPr>
          <w:rFonts w:hint="eastAsia"/>
          <w:b/>
          <w:sz w:val="32"/>
          <w:szCs w:val="32"/>
        </w:rPr>
        <w:t>建设单位：</w:t>
      </w:r>
      <w:r>
        <w:rPr>
          <w:rFonts w:hint="eastAsia"/>
          <w:b/>
          <w:sz w:val="32"/>
          <w:szCs w:val="32"/>
          <w:lang w:eastAsia="zh-CN"/>
        </w:rPr>
        <w:t>曲靖荣鼎塑料有限责任公司</w:t>
      </w:r>
    </w:p>
    <w:p w14:paraId="569CF00A">
      <w:pPr>
        <w:spacing w:before="156" w:beforeLines="50"/>
        <w:ind w:left="735" w:leftChars="350" w:firstLine="643"/>
        <w:jc w:val="left"/>
        <w:rPr>
          <w:b/>
          <w:sz w:val="32"/>
          <w:szCs w:val="32"/>
        </w:rPr>
      </w:pPr>
      <w:r>
        <w:rPr>
          <w:b/>
          <w:sz w:val="32"/>
          <w:szCs w:val="32"/>
        </w:rPr>
        <w:t>编制单位：</w:t>
      </w:r>
      <w:r>
        <w:rPr>
          <w:rFonts w:hint="eastAsia"/>
          <w:b/>
          <w:sz w:val="32"/>
          <w:szCs w:val="32"/>
        </w:rPr>
        <w:t>曲靖市子锋环评咨询</w:t>
      </w:r>
      <w:r>
        <w:rPr>
          <w:b/>
          <w:sz w:val="32"/>
          <w:szCs w:val="32"/>
        </w:rPr>
        <w:t>有限公司</w:t>
      </w:r>
    </w:p>
    <w:p w14:paraId="6CD860E1">
      <w:pPr>
        <w:ind w:left="630" w:leftChars="300" w:firstLine="787" w:firstLineChars="245"/>
        <w:jc w:val="left"/>
        <w:rPr>
          <w:b/>
          <w:sz w:val="28"/>
          <w:szCs w:val="28"/>
        </w:rPr>
      </w:pPr>
      <w:r>
        <w:rPr>
          <w:b/>
          <w:sz w:val="32"/>
          <w:szCs w:val="32"/>
        </w:rPr>
        <w:t>编制日期：</w:t>
      </w:r>
      <w:r>
        <w:rPr>
          <w:rFonts w:hint="eastAsia"/>
          <w:b/>
          <w:sz w:val="32"/>
          <w:szCs w:val="32"/>
          <w:lang w:val="en-US" w:eastAsia="zh-CN"/>
        </w:rPr>
        <w:t>2026</w:t>
      </w:r>
      <w:r>
        <w:rPr>
          <w:rFonts w:hint="eastAsia"/>
          <w:b/>
          <w:sz w:val="32"/>
          <w:szCs w:val="32"/>
        </w:rPr>
        <w:t>年</w:t>
      </w:r>
      <w:r>
        <w:rPr>
          <w:rFonts w:hint="eastAsia"/>
          <w:b/>
          <w:sz w:val="32"/>
          <w:szCs w:val="32"/>
          <w:lang w:val="en-US" w:eastAsia="zh-CN"/>
        </w:rPr>
        <w:t>6</w:t>
      </w:r>
      <w:r>
        <w:rPr>
          <w:rFonts w:hint="eastAsia"/>
          <w:b/>
          <w:sz w:val="32"/>
          <w:szCs w:val="32"/>
        </w:rPr>
        <w:t>月</w:t>
      </w:r>
    </w:p>
    <w:p w14:paraId="6EF5D64C">
      <w:pPr>
        <w:pStyle w:val="17"/>
        <w:spacing w:before="0" w:line="360" w:lineRule="auto"/>
        <w:ind w:firstLine="562"/>
        <w:jc w:val="center"/>
        <w:rPr>
          <w:rFonts w:ascii="Times New Roman" w:hAnsi="Times New Roman" w:eastAsia="宋体"/>
          <w:b/>
          <w:color w:val="auto"/>
          <w:sz w:val="28"/>
          <w:szCs w:val="28"/>
        </w:rPr>
      </w:pPr>
      <w:bookmarkStart w:id="1" w:name="_Toc22242"/>
      <w:bookmarkStart w:id="2" w:name="_Toc2476"/>
      <w:r>
        <w:rPr>
          <w:rFonts w:ascii="Times New Roman" w:hAnsi="Times New Roman" w:eastAsia="宋体"/>
          <w:b/>
          <w:color w:val="auto"/>
          <w:sz w:val="28"/>
          <w:szCs w:val="28"/>
          <w:lang w:val="zh-CN"/>
        </w:rPr>
        <w:t>目录</w:t>
      </w:r>
      <w:bookmarkEnd w:id="1"/>
      <w:bookmarkEnd w:id="2"/>
    </w:p>
    <w:p w14:paraId="444CA883">
      <w:pPr>
        <w:pStyle w:val="8"/>
        <w:tabs>
          <w:tab w:val="right" w:leader="dot" w:pos="8306"/>
        </w:tabs>
      </w:pPr>
      <w:r>
        <w:rPr>
          <w:rFonts w:ascii="Times New Roman" w:hAnsi="Times New Roman" w:eastAsia="宋体"/>
          <w:b/>
          <w:bCs/>
          <w:sz w:val="28"/>
          <w:szCs w:val="28"/>
          <w:lang w:val="zh-CN"/>
        </w:rPr>
        <w:fldChar w:fldCharType="begin"/>
      </w:r>
      <w:r>
        <w:rPr>
          <w:rFonts w:ascii="Times New Roman" w:hAnsi="Times New Roman" w:eastAsia="宋体"/>
          <w:b/>
          <w:bCs/>
          <w:sz w:val="28"/>
          <w:szCs w:val="28"/>
          <w:lang w:val="zh-CN"/>
        </w:rPr>
        <w:instrText xml:space="preserve"> TOC \o "1-3" \h \z \u </w:instrText>
      </w:r>
      <w:r>
        <w:rPr>
          <w:rFonts w:ascii="Times New Roman" w:hAnsi="Times New Roman" w:eastAsia="宋体"/>
          <w:b/>
          <w:bCs/>
          <w:sz w:val="28"/>
          <w:szCs w:val="28"/>
          <w:lang w:val="zh-CN"/>
        </w:rPr>
        <w:fldChar w:fldCharType="separate"/>
      </w:r>
      <w:r>
        <w:rPr>
          <w:rFonts w:ascii="Times New Roman" w:hAnsi="Times New Roman" w:eastAsia="宋体"/>
          <w:bCs/>
          <w:szCs w:val="28"/>
          <w:lang w:val="zh-CN"/>
        </w:rPr>
        <w:fldChar w:fldCharType="begin"/>
      </w:r>
      <w:r>
        <w:rPr>
          <w:rFonts w:ascii="Times New Roman" w:hAnsi="Times New Roman" w:eastAsia="宋体"/>
          <w:bCs/>
          <w:szCs w:val="28"/>
          <w:lang w:val="zh-CN"/>
        </w:rPr>
        <w:instrText xml:space="preserve"> HYPERLINK \l _Toc13283 </w:instrText>
      </w:r>
      <w:r>
        <w:rPr>
          <w:rFonts w:ascii="Times New Roman" w:hAnsi="Times New Roman" w:eastAsia="宋体"/>
          <w:bCs/>
          <w:szCs w:val="28"/>
          <w:lang w:val="zh-CN"/>
        </w:rPr>
        <w:fldChar w:fldCharType="separate"/>
      </w:r>
      <w:r>
        <w:rPr>
          <w:rFonts w:hint="eastAsia"/>
          <w:szCs w:val="32"/>
          <w:lang w:val="en-US" w:eastAsia="zh-CN"/>
        </w:rPr>
        <w:t>1、 概述</w:t>
      </w:r>
      <w:r>
        <w:tab/>
      </w:r>
      <w:r>
        <w:fldChar w:fldCharType="begin"/>
      </w:r>
      <w:r>
        <w:instrText xml:space="preserve"> PAGEREF _Toc13283 \h </w:instrText>
      </w:r>
      <w:r>
        <w:fldChar w:fldCharType="separate"/>
      </w:r>
      <w:r>
        <w:t>1</w:t>
      </w:r>
      <w:r>
        <w:fldChar w:fldCharType="end"/>
      </w:r>
      <w:r>
        <w:rPr>
          <w:rFonts w:ascii="Times New Roman" w:hAnsi="Times New Roman" w:eastAsia="宋体"/>
          <w:bCs/>
          <w:szCs w:val="28"/>
          <w:lang w:val="zh-CN"/>
        </w:rPr>
        <w:fldChar w:fldCharType="end"/>
      </w:r>
    </w:p>
    <w:p w14:paraId="3012883C">
      <w:pPr>
        <w:pStyle w:val="8"/>
        <w:tabs>
          <w:tab w:val="right" w:leader="dot" w:pos="8306"/>
        </w:tabs>
      </w:pPr>
      <w:r>
        <w:rPr>
          <w:bCs/>
          <w:szCs w:val="28"/>
          <w:lang w:val="zh-CN"/>
        </w:rPr>
        <w:fldChar w:fldCharType="begin"/>
      </w:r>
      <w:r>
        <w:rPr>
          <w:bCs/>
          <w:szCs w:val="28"/>
          <w:lang w:val="zh-CN"/>
        </w:rPr>
        <w:instrText xml:space="preserve"> HYPERLINK \l _Toc26197 </w:instrText>
      </w:r>
      <w:r>
        <w:rPr>
          <w:bCs/>
          <w:szCs w:val="28"/>
          <w:lang w:val="zh-CN"/>
        </w:rPr>
        <w:fldChar w:fldCharType="separate"/>
      </w:r>
      <w:r>
        <w:rPr>
          <w:rFonts w:hint="eastAsia"/>
          <w:szCs w:val="32"/>
          <w:lang w:val="en-US" w:eastAsia="zh-CN"/>
        </w:rPr>
        <w:t>2、 首次环境影响评价信息公开情况</w:t>
      </w:r>
      <w:r>
        <w:tab/>
      </w:r>
      <w:r>
        <w:fldChar w:fldCharType="begin"/>
      </w:r>
      <w:r>
        <w:instrText xml:space="preserve"> PAGEREF _Toc26197 \h </w:instrText>
      </w:r>
      <w:r>
        <w:fldChar w:fldCharType="separate"/>
      </w:r>
      <w:r>
        <w:t>1</w:t>
      </w:r>
      <w:r>
        <w:fldChar w:fldCharType="end"/>
      </w:r>
      <w:r>
        <w:rPr>
          <w:bCs/>
          <w:szCs w:val="28"/>
          <w:lang w:val="zh-CN"/>
        </w:rPr>
        <w:fldChar w:fldCharType="end"/>
      </w:r>
    </w:p>
    <w:p w14:paraId="19BA951A">
      <w:pPr>
        <w:pStyle w:val="9"/>
        <w:tabs>
          <w:tab w:val="right" w:leader="dot" w:pos="8306"/>
        </w:tabs>
      </w:pPr>
      <w:r>
        <w:rPr>
          <w:bCs/>
          <w:szCs w:val="28"/>
          <w:lang w:val="zh-CN"/>
        </w:rPr>
        <w:fldChar w:fldCharType="begin"/>
      </w:r>
      <w:r>
        <w:rPr>
          <w:bCs/>
          <w:szCs w:val="28"/>
          <w:lang w:val="zh-CN"/>
        </w:rPr>
        <w:instrText xml:space="preserve"> HYPERLINK \l _Toc28641 </w:instrText>
      </w:r>
      <w:r>
        <w:rPr>
          <w:bCs/>
          <w:szCs w:val="28"/>
          <w:lang w:val="zh-CN"/>
        </w:rPr>
        <w:fldChar w:fldCharType="separate"/>
      </w:r>
      <w:r>
        <w:rPr>
          <w:rFonts w:hint="default" w:ascii="Times New Roman" w:hAnsi="Times New Roman" w:eastAsia="宋体" w:cs="Times New Roman"/>
          <w:szCs w:val="28"/>
          <w:lang w:val="en-US" w:eastAsia="zh-CN"/>
        </w:rPr>
        <w:t>2.1 公开内容及日期</w:t>
      </w:r>
      <w:r>
        <w:tab/>
      </w:r>
      <w:r>
        <w:fldChar w:fldCharType="begin"/>
      </w:r>
      <w:r>
        <w:instrText xml:space="preserve"> PAGEREF _Toc28641 \h </w:instrText>
      </w:r>
      <w:r>
        <w:fldChar w:fldCharType="separate"/>
      </w:r>
      <w:r>
        <w:t>1</w:t>
      </w:r>
      <w:r>
        <w:fldChar w:fldCharType="end"/>
      </w:r>
      <w:r>
        <w:rPr>
          <w:bCs/>
          <w:szCs w:val="28"/>
          <w:lang w:val="zh-CN"/>
        </w:rPr>
        <w:fldChar w:fldCharType="end"/>
      </w:r>
    </w:p>
    <w:p w14:paraId="3FDECA01">
      <w:pPr>
        <w:pStyle w:val="9"/>
        <w:tabs>
          <w:tab w:val="right" w:leader="dot" w:pos="8306"/>
        </w:tabs>
      </w:pPr>
      <w:r>
        <w:rPr>
          <w:bCs/>
          <w:szCs w:val="28"/>
          <w:lang w:val="zh-CN"/>
        </w:rPr>
        <w:fldChar w:fldCharType="begin"/>
      </w:r>
      <w:r>
        <w:rPr>
          <w:bCs/>
          <w:szCs w:val="28"/>
          <w:lang w:val="zh-CN"/>
        </w:rPr>
        <w:instrText xml:space="preserve"> HYPERLINK \l _Toc29569 </w:instrText>
      </w:r>
      <w:r>
        <w:rPr>
          <w:bCs/>
          <w:szCs w:val="28"/>
          <w:lang w:val="zh-CN"/>
        </w:rPr>
        <w:fldChar w:fldCharType="separate"/>
      </w:r>
      <w:r>
        <w:rPr>
          <w:rFonts w:hint="default" w:ascii="Times New Roman" w:hAnsi="Times New Roman" w:eastAsia="宋体" w:cs="Times New Roman"/>
          <w:szCs w:val="28"/>
          <w:lang w:val="en-US" w:eastAsia="zh-CN"/>
        </w:rPr>
        <w:t>2.</w:t>
      </w:r>
      <w:r>
        <w:rPr>
          <w:rFonts w:hint="eastAsia" w:ascii="Times New Roman" w:hAnsi="Times New Roman" w:eastAsia="宋体" w:cs="Times New Roman"/>
          <w:szCs w:val="28"/>
          <w:lang w:val="en-US" w:eastAsia="zh-CN"/>
        </w:rPr>
        <w:t xml:space="preserve">2 </w:t>
      </w:r>
      <w:r>
        <w:rPr>
          <w:rFonts w:hint="default" w:ascii="Times New Roman" w:hAnsi="Times New Roman" w:eastAsia="宋体" w:cs="Times New Roman"/>
          <w:szCs w:val="28"/>
          <w:lang w:val="en-US" w:eastAsia="zh-CN"/>
        </w:rPr>
        <w:t>公开内容及日期</w:t>
      </w:r>
      <w:r>
        <w:tab/>
      </w:r>
      <w:r>
        <w:fldChar w:fldCharType="begin"/>
      </w:r>
      <w:r>
        <w:instrText xml:space="preserve"> PAGEREF _Toc29569 \h </w:instrText>
      </w:r>
      <w:r>
        <w:fldChar w:fldCharType="separate"/>
      </w:r>
      <w:r>
        <w:t>1</w:t>
      </w:r>
      <w:r>
        <w:fldChar w:fldCharType="end"/>
      </w:r>
      <w:r>
        <w:rPr>
          <w:bCs/>
          <w:szCs w:val="28"/>
          <w:lang w:val="zh-CN"/>
        </w:rPr>
        <w:fldChar w:fldCharType="end"/>
      </w:r>
    </w:p>
    <w:p w14:paraId="5B10E727">
      <w:pPr>
        <w:pStyle w:val="8"/>
        <w:tabs>
          <w:tab w:val="right" w:leader="dot" w:pos="8306"/>
        </w:tabs>
      </w:pPr>
      <w:r>
        <w:rPr>
          <w:bCs/>
          <w:szCs w:val="28"/>
          <w:lang w:val="zh-CN"/>
        </w:rPr>
        <w:fldChar w:fldCharType="begin"/>
      </w:r>
      <w:r>
        <w:rPr>
          <w:bCs/>
          <w:szCs w:val="28"/>
          <w:lang w:val="zh-CN"/>
        </w:rPr>
        <w:instrText xml:space="preserve"> HYPERLINK \l _Toc16135 </w:instrText>
      </w:r>
      <w:r>
        <w:rPr>
          <w:bCs/>
          <w:szCs w:val="28"/>
          <w:lang w:val="zh-CN"/>
        </w:rPr>
        <w:fldChar w:fldCharType="separate"/>
      </w:r>
      <w:r>
        <w:rPr>
          <w:rFonts w:hint="eastAsia"/>
          <w:szCs w:val="32"/>
          <w:lang w:val="en-US" w:eastAsia="zh-CN"/>
        </w:rPr>
        <w:t>3、 征求意见稿公示情况</w:t>
      </w:r>
      <w:r>
        <w:tab/>
      </w:r>
      <w:r>
        <w:fldChar w:fldCharType="begin"/>
      </w:r>
      <w:r>
        <w:instrText xml:space="preserve"> PAGEREF _Toc16135 \h </w:instrText>
      </w:r>
      <w:r>
        <w:fldChar w:fldCharType="separate"/>
      </w:r>
      <w:r>
        <w:t>3</w:t>
      </w:r>
      <w:r>
        <w:fldChar w:fldCharType="end"/>
      </w:r>
      <w:r>
        <w:rPr>
          <w:bCs/>
          <w:szCs w:val="28"/>
          <w:lang w:val="zh-CN"/>
        </w:rPr>
        <w:fldChar w:fldCharType="end"/>
      </w:r>
    </w:p>
    <w:p w14:paraId="7C357FEB">
      <w:pPr>
        <w:pStyle w:val="9"/>
        <w:tabs>
          <w:tab w:val="right" w:leader="dot" w:pos="8306"/>
        </w:tabs>
      </w:pPr>
      <w:r>
        <w:rPr>
          <w:bCs/>
          <w:szCs w:val="28"/>
          <w:lang w:val="zh-CN"/>
        </w:rPr>
        <w:fldChar w:fldCharType="begin"/>
      </w:r>
      <w:r>
        <w:rPr>
          <w:bCs/>
          <w:szCs w:val="28"/>
          <w:lang w:val="zh-CN"/>
        </w:rPr>
        <w:instrText xml:space="preserve"> HYPERLINK \l _Toc29624 </w:instrText>
      </w:r>
      <w:r>
        <w:rPr>
          <w:bCs/>
          <w:szCs w:val="28"/>
          <w:lang w:val="zh-CN"/>
        </w:rPr>
        <w:fldChar w:fldCharType="separate"/>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val="en-US" w:eastAsia="zh-CN"/>
        </w:rPr>
        <w:t xml:space="preserve">.1 </w:t>
      </w:r>
      <w:r>
        <w:rPr>
          <w:rFonts w:hint="eastAsia" w:ascii="Times New Roman" w:hAnsi="Times New Roman" w:eastAsia="宋体" w:cs="Times New Roman"/>
          <w:szCs w:val="28"/>
          <w:lang w:val="en-US" w:eastAsia="zh-CN"/>
        </w:rPr>
        <w:t>公示</w:t>
      </w:r>
      <w:r>
        <w:rPr>
          <w:rFonts w:hint="default" w:ascii="Times New Roman" w:hAnsi="Times New Roman" w:eastAsia="宋体" w:cs="Times New Roman"/>
          <w:szCs w:val="28"/>
          <w:lang w:val="en-US" w:eastAsia="zh-CN"/>
        </w:rPr>
        <w:t>内容及</w:t>
      </w:r>
      <w:r>
        <w:rPr>
          <w:rFonts w:hint="eastAsia" w:ascii="Times New Roman" w:hAnsi="Times New Roman" w:eastAsia="宋体" w:cs="Times New Roman"/>
          <w:szCs w:val="28"/>
          <w:lang w:val="en-US" w:eastAsia="zh-CN"/>
        </w:rPr>
        <w:t>时限</w:t>
      </w:r>
      <w:r>
        <w:tab/>
      </w:r>
      <w:r>
        <w:fldChar w:fldCharType="begin"/>
      </w:r>
      <w:r>
        <w:instrText xml:space="preserve"> PAGEREF _Toc29624 \h </w:instrText>
      </w:r>
      <w:r>
        <w:fldChar w:fldCharType="separate"/>
      </w:r>
      <w:r>
        <w:t>3</w:t>
      </w:r>
      <w:r>
        <w:fldChar w:fldCharType="end"/>
      </w:r>
      <w:r>
        <w:rPr>
          <w:bCs/>
          <w:szCs w:val="28"/>
          <w:lang w:val="zh-CN"/>
        </w:rPr>
        <w:fldChar w:fldCharType="end"/>
      </w:r>
    </w:p>
    <w:p w14:paraId="16E1B106">
      <w:pPr>
        <w:pStyle w:val="9"/>
        <w:tabs>
          <w:tab w:val="right" w:leader="dot" w:pos="8306"/>
        </w:tabs>
      </w:pPr>
      <w:r>
        <w:rPr>
          <w:bCs/>
          <w:szCs w:val="28"/>
          <w:lang w:val="zh-CN"/>
        </w:rPr>
        <w:fldChar w:fldCharType="begin"/>
      </w:r>
      <w:r>
        <w:rPr>
          <w:bCs/>
          <w:szCs w:val="28"/>
          <w:lang w:val="zh-CN"/>
        </w:rPr>
        <w:instrText xml:space="preserve"> HYPERLINK \l _Toc135 </w:instrText>
      </w:r>
      <w:r>
        <w:rPr>
          <w:bCs/>
          <w:szCs w:val="28"/>
          <w:lang w:val="zh-CN"/>
        </w:rPr>
        <w:fldChar w:fldCharType="separate"/>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val="en-US" w:eastAsia="zh-CN"/>
        </w:rPr>
        <w:t>.</w:t>
      </w:r>
      <w:r>
        <w:rPr>
          <w:rFonts w:hint="eastAsia" w:ascii="Times New Roman" w:hAnsi="Times New Roman" w:eastAsia="宋体" w:cs="Times New Roman"/>
          <w:szCs w:val="28"/>
          <w:lang w:val="en-US" w:eastAsia="zh-CN"/>
        </w:rPr>
        <w:t>2</w:t>
      </w:r>
      <w:r>
        <w:rPr>
          <w:rFonts w:hint="default" w:ascii="Times New Roman" w:hAnsi="Times New Roman" w:eastAsia="宋体" w:cs="Times New Roman"/>
          <w:szCs w:val="28"/>
          <w:lang w:val="en-US" w:eastAsia="zh-CN"/>
        </w:rPr>
        <w:t xml:space="preserve"> </w:t>
      </w:r>
      <w:r>
        <w:rPr>
          <w:rFonts w:hint="eastAsia" w:ascii="Times New Roman" w:hAnsi="Times New Roman" w:eastAsia="宋体" w:cs="Times New Roman"/>
          <w:szCs w:val="28"/>
          <w:lang w:val="en-US" w:eastAsia="zh-CN"/>
        </w:rPr>
        <w:t>公示方式</w:t>
      </w:r>
      <w:r>
        <w:tab/>
      </w:r>
      <w:r>
        <w:fldChar w:fldCharType="begin"/>
      </w:r>
      <w:r>
        <w:instrText xml:space="preserve"> PAGEREF _Toc135 \h </w:instrText>
      </w:r>
      <w:r>
        <w:fldChar w:fldCharType="separate"/>
      </w:r>
      <w:r>
        <w:t>4</w:t>
      </w:r>
      <w:r>
        <w:fldChar w:fldCharType="end"/>
      </w:r>
      <w:r>
        <w:rPr>
          <w:bCs/>
          <w:szCs w:val="28"/>
          <w:lang w:val="zh-CN"/>
        </w:rPr>
        <w:fldChar w:fldCharType="end"/>
      </w:r>
    </w:p>
    <w:p w14:paraId="443CCD18">
      <w:pPr>
        <w:pStyle w:val="9"/>
        <w:tabs>
          <w:tab w:val="right" w:leader="dot" w:pos="8306"/>
        </w:tabs>
      </w:pPr>
      <w:r>
        <w:rPr>
          <w:bCs/>
          <w:szCs w:val="28"/>
          <w:lang w:val="zh-CN"/>
        </w:rPr>
        <w:fldChar w:fldCharType="begin"/>
      </w:r>
      <w:r>
        <w:rPr>
          <w:bCs/>
          <w:szCs w:val="28"/>
          <w:lang w:val="zh-CN"/>
        </w:rPr>
        <w:instrText xml:space="preserve"> HYPERLINK \l _Toc18276 </w:instrText>
      </w:r>
      <w:r>
        <w:rPr>
          <w:bCs/>
          <w:szCs w:val="28"/>
          <w:lang w:val="zh-CN"/>
        </w:rPr>
        <w:fldChar w:fldCharType="separate"/>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val="en-US" w:eastAsia="zh-CN"/>
        </w:rPr>
        <w:t>.</w:t>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val="en-US" w:eastAsia="zh-CN"/>
        </w:rPr>
        <w:t xml:space="preserve"> </w:t>
      </w:r>
      <w:r>
        <w:rPr>
          <w:rFonts w:hint="eastAsia" w:ascii="Times New Roman" w:hAnsi="Times New Roman" w:eastAsia="宋体" w:cs="Times New Roman"/>
          <w:szCs w:val="28"/>
          <w:lang w:val="en-US" w:eastAsia="zh-CN"/>
        </w:rPr>
        <w:t>查阅情况</w:t>
      </w:r>
      <w:r>
        <w:tab/>
      </w:r>
      <w:r>
        <w:fldChar w:fldCharType="begin"/>
      </w:r>
      <w:r>
        <w:instrText xml:space="preserve"> PAGEREF _Toc18276 \h </w:instrText>
      </w:r>
      <w:r>
        <w:fldChar w:fldCharType="separate"/>
      </w:r>
      <w:r>
        <w:t>11</w:t>
      </w:r>
      <w:r>
        <w:fldChar w:fldCharType="end"/>
      </w:r>
      <w:r>
        <w:rPr>
          <w:bCs/>
          <w:szCs w:val="28"/>
          <w:lang w:val="zh-CN"/>
        </w:rPr>
        <w:fldChar w:fldCharType="end"/>
      </w:r>
    </w:p>
    <w:p w14:paraId="333BA3CA">
      <w:pPr>
        <w:pStyle w:val="9"/>
        <w:tabs>
          <w:tab w:val="right" w:leader="dot" w:pos="8306"/>
        </w:tabs>
      </w:pPr>
      <w:r>
        <w:rPr>
          <w:bCs/>
          <w:szCs w:val="28"/>
          <w:lang w:val="zh-CN"/>
        </w:rPr>
        <w:fldChar w:fldCharType="begin"/>
      </w:r>
      <w:r>
        <w:rPr>
          <w:bCs/>
          <w:szCs w:val="28"/>
          <w:lang w:val="zh-CN"/>
        </w:rPr>
        <w:instrText xml:space="preserve"> HYPERLINK \l _Toc8485 </w:instrText>
      </w:r>
      <w:r>
        <w:rPr>
          <w:bCs/>
          <w:szCs w:val="28"/>
          <w:lang w:val="zh-CN"/>
        </w:rPr>
        <w:fldChar w:fldCharType="separate"/>
      </w:r>
      <w:r>
        <w:rPr>
          <w:rFonts w:hint="eastAsia" w:ascii="Times New Roman" w:hAnsi="Times New Roman" w:eastAsia="宋体" w:cs="Times New Roman"/>
          <w:szCs w:val="28"/>
          <w:lang w:val="en-US" w:eastAsia="zh-CN"/>
        </w:rPr>
        <w:t>3</w:t>
      </w:r>
      <w:r>
        <w:rPr>
          <w:rFonts w:hint="default" w:ascii="Times New Roman" w:hAnsi="Times New Roman" w:eastAsia="宋体" w:cs="Times New Roman"/>
          <w:szCs w:val="28"/>
          <w:lang w:val="en-US" w:eastAsia="zh-CN"/>
        </w:rPr>
        <w:t>.</w:t>
      </w:r>
      <w:r>
        <w:rPr>
          <w:rFonts w:hint="eastAsia" w:ascii="Times New Roman" w:hAnsi="Times New Roman" w:eastAsia="宋体" w:cs="Times New Roman"/>
          <w:szCs w:val="28"/>
          <w:lang w:val="en-US" w:eastAsia="zh-CN"/>
        </w:rPr>
        <w:t>4</w:t>
      </w:r>
      <w:r>
        <w:rPr>
          <w:rFonts w:hint="default" w:ascii="Times New Roman" w:hAnsi="Times New Roman" w:eastAsia="宋体" w:cs="Times New Roman"/>
          <w:szCs w:val="28"/>
          <w:lang w:val="en-US" w:eastAsia="zh-CN"/>
        </w:rPr>
        <w:t xml:space="preserve"> </w:t>
      </w:r>
      <w:r>
        <w:rPr>
          <w:rFonts w:hint="eastAsia" w:ascii="Times New Roman" w:hAnsi="Times New Roman" w:eastAsia="宋体" w:cs="Times New Roman"/>
          <w:szCs w:val="28"/>
          <w:lang w:val="en-US" w:eastAsia="zh-CN"/>
        </w:rPr>
        <w:t>公众提出意见情况</w:t>
      </w:r>
      <w:r>
        <w:tab/>
      </w:r>
      <w:r>
        <w:fldChar w:fldCharType="begin"/>
      </w:r>
      <w:r>
        <w:instrText xml:space="preserve"> PAGEREF _Toc8485 \h </w:instrText>
      </w:r>
      <w:r>
        <w:fldChar w:fldCharType="separate"/>
      </w:r>
      <w:r>
        <w:t>11</w:t>
      </w:r>
      <w:r>
        <w:fldChar w:fldCharType="end"/>
      </w:r>
      <w:r>
        <w:rPr>
          <w:bCs/>
          <w:szCs w:val="28"/>
          <w:lang w:val="zh-CN"/>
        </w:rPr>
        <w:fldChar w:fldCharType="end"/>
      </w:r>
    </w:p>
    <w:p w14:paraId="3FE5835A">
      <w:pPr>
        <w:pStyle w:val="8"/>
        <w:tabs>
          <w:tab w:val="right" w:leader="dot" w:pos="8306"/>
        </w:tabs>
      </w:pPr>
      <w:r>
        <w:rPr>
          <w:bCs/>
          <w:szCs w:val="28"/>
          <w:lang w:val="zh-CN"/>
        </w:rPr>
        <w:fldChar w:fldCharType="begin"/>
      </w:r>
      <w:r>
        <w:rPr>
          <w:bCs/>
          <w:szCs w:val="28"/>
          <w:lang w:val="zh-CN"/>
        </w:rPr>
        <w:instrText xml:space="preserve"> HYPERLINK \l _Toc26184 </w:instrText>
      </w:r>
      <w:r>
        <w:rPr>
          <w:bCs/>
          <w:szCs w:val="28"/>
          <w:lang w:val="zh-CN"/>
        </w:rPr>
        <w:fldChar w:fldCharType="separate"/>
      </w:r>
      <w:r>
        <w:rPr>
          <w:rFonts w:hint="eastAsia"/>
          <w:szCs w:val="32"/>
          <w:lang w:val="en-US" w:eastAsia="zh-CN"/>
        </w:rPr>
        <w:t>4、 其他公众参与情况</w:t>
      </w:r>
      <w:r>
        <w:tab/>
      </w:r>
      <w:r>
        <w:fldChar w:fldCharType="begin"/>
      </w:r>
      <w:r>
        <w:instrText xml:space="preserve"> PAGEREF _Toc26184 \h </w:instrText>
      </w:r>
      <w:r>
        <w:fldChar w:fldCharType="separate"/>
      </w:r>
      <w:r>
        <w:t>11</w:t>
      </w:r>
      <w:r>
        <w:fldChar w:fldCharType="end"/>
      </w:r>
      <w:r>
        <w:rPr>
          <w:bCs/>
          <w:szCs w:val="28"/>
          <w:lang w:val="zh-CN"/>
        </w:rPr>
        <w:fldChar w:fldCharType="end"/>
      </w:r>
    </w:p>
    <w:p w14:paraId="17A7536A">
      <w:pPr>
        <w:pStyle w:val="9"/>
        <w:tabs>
          <w:tab w:val="right" w:leader="dot" w:pos="8306"/>
        </w:tabs>
      </w:pPr>
      <w:r>
        <w:rPr>
          <w:bCs/>
          <w:szCs w:val="28"/>
          <w:lang w:val="zh-CN"/>
        </w:rPr>
        <w:fldChar w:fldCharType="begin"/>
      </w:r>
      <w:r>
        <w:rPr>
          <w:bCs/>
          <w:szCs w:val="28"/>
          <w:lang w:val="zh-CN"/>
        </w:rPr>
        <w:instrText xml:space="preserve"> HYPERLINK \l _Toc18269 </w:instrText>
      </w:r>
      <w:r>
        <w:rPr>
          <w:bCs/>
          <w:szCs w:val="28"/>
          <w:lang w:val="zh-CN"/>
        </w:rPr>
        <w:fldChar w:fldCharType="separate"/>
      </w:r>
      <w:r>
        <w:rPr>
          <w:rFonts w:hint="eastAsia" w:ascii="Times New Roman" w:hAnsi="Times New Roman" w:eastAsia="宋体" w:cs="Times New Roman"/>
          <w:szCs w:val="28"/>
          <w:lang w:val="en-US" w:eastAsia="zh-CN"/>
        </w:rPr>
        <w:t>4.1 公众座谈会、听证会、专家论证会等情况</w:t>
      </w:r>
      <w:r>
        <w:tab/>
      </w:r>
      <w:r>
        <w:fldChar w:fldCharType="begin"/>
      </w:r>
      <w:r>
        <w:instrText xml:space="preserve"> PAGEREF _Toc18269 \h </w:instrText>
      </w:r>
      <w:r>
        <w:fldChar w:fldCharType="separate"/>
      </w:r>
      <w:r>
        <w:t>11</w:t>
      </w:r>
      <w:r>
        <w:fldChar w:fldCharType="end"/>
      </w:r>
      <w:r>
        <w:rPr>
          <w:bCs/>
          <w:szCs w:val="28"/>
          <w:lang w:val="zh-CN"/>
        </w:rPr>
        <w:fldChar w:fldCharType="end"/>
      </w:r>
    </w:p>
    <w:p w14:paraId="1634E885">
      <w:pPr>
        <w:pStyle w:val="9"/>
        <w:tabs>
          <w:tab w:val="right" w:leader="dot" w:pos="8306"/>
        </w:tabs>
      </w:pPr>
      <w:r>
        <w:rPr>
          <w:bCs/>
          <w:szCs w:val="28"/>
          <w:lang w:val="zh-CN"/>
        </w:rPr>
        <w:fldChar w:fldCharType="begin"/>
      </w:r>
      <w:r>
        <w:rPr>
          <w:bCs/>
          <w:szCs w:val="28"/>
          <w:lang w:val="zh-CN"/>
        </w:rPr>
        <w:instrText xml:space="preserve"> HYPERLINK \l _Toc23444 </w:instrText>
      </w:r>
      <w:r>
        <w:rPr>
          <w:bCs/>
          <w:szCs w:val="28"/>
          <w:lang w:val="zh-CN"/>
        </w:rPr>
        <w:fldChar w:fldCharType="separate"/>
      </w:r>
      <w:r>
        <w:rPr>
          <w:rFonts w:hint="eastAsia" w:ascii="Times New Roman" w:hAnsi="Times New Roman" w:eastAsia="宋体" w:cs="Times New Roman"/>
          <w:szCs w:val="28"/>
          <w:lang w:val="en-US" w:eastAsia="zh-CN"/>
        </w:rPr>
        <w:t>4.2 其他公众参与情况</w:t>
      </w:r>
      <w:r>
        <w:tab/>
      </w:r>
      <w:r>
        <w:fldChar w:fldCharType="begin"/>
      </w:r>
      <w:r>
        <w:instrText xml:space="preserve"> PAGEREF _Toc23444 \h </w:instrText>
      </w:r>
      <w:r>
        <w:fldChar w:fldCharType="separate"/>
      </w:r>
      <w:r>
        <w:t>11</w:t>
      </w:r>
      <w:r>
        <w:fldChar w:fldCharType="end"/>
      </w:r>
      <w:r>
        <w:rPr>
          <w:bCs/>
          <w:szCs w:val="28"/>
          <w:lang w:val="zh-CN"/>
        </w:rPr>
        <w:fldChar w:fldCharType="end"/>
      </w:r>
    </w:p>
    <w:p w14:paraId="41B406E8">
      <w:pPr>
        <w:pStyle w:val="8"/>
        <w:tabs>
          <w:tab w:val="right" w:leader="dot" w:pos="8306"/>
        </w:tabs>
      </w:pPr>
      <w:r>
        <w:rPr>
          <w:bCs/>
          <w:szCs w:val="28"/>
          <w:lang w:val="zh-CN"/>
        </w:rPr>
        <w:fldChar w:fldCharType="begin"/>
      </w:r>
      <w:r>
        <w:rPr>
          <w:bCs/>
          <w:szCs w:val="28"/>
          <w:lang w:val="zh-CN"/>
        </w:rPr>
        <w:instrText xml:space="preserve"> HYPERLINK \l _Toc23992 </w:instrText>
      </w:r>
      <w:r>
        <w:rPr>
          <w:bCs/>
          <w:szCs w:val="28"/>
          <w:lang w:val="zh-CN"/>
        </w:rPr>
        <w:fldChar w:fldCharType="separate"/>
      </w:r>
      <w:r>
        <w:rPr>
          <w:rFonts w:hint="eastAsia"/>
          <w:szCs w:val="32"/>
          <w:lang w:val="en-US" w:eastAsia="zh-CN"/>
        </w:rPr>
        <w:t>5、报批前公开情况</w:t>
      </w:r>
      <w:r>
        <w:tab/>
      </w:r>
      <w:r>
        <w:fldChar w:fldCharType="begin"/>
      </w:r>
      <w:r>
        <w:instrText xml:space="preserve"> PAGEREF _Toc23992 \h </w:instrText>
      </w:r>
      <w:r>
        <w:fldChar w:fldCharType="separate"/>
      </w:r>
      <w:r>
        <w:t>12</w:t>
      </w:r>
      <w:r>
        <w:fldChar w:fldCharType="end"/>
      </w:r>
      <w:r>
        <w:rPr>
          <w:bCs/>
          <w:szCs w:val="28"/>
          <w:lang w:val="zh-CN"/>
        </w:rPr>
        <w:fldChar w:fldCharType="end"/>
      </w:r>
    </w:p>
    <w:p w14:paraId="0FC510E4">
      <w:pPr>
        <w:pStyle w:val="9"/>
        <w:tabs>
          <w:tab w:val="right" w:leader="dot" w:pos="8306"/>
        </w:tabs>
      </w:pPr>
      <w:r>
        <w:rPr>
          <w:bCs/>
          <w:szCs w:val="28"/>
          <w:lang w:val="zh-CN"/>
        </w:rPr>
        <w:fldChar w:fldCharType="begin"/>
      </w:r>
      <w:r>
        <w:rPr>
          <w:bCs/>
          <w:szCs w:val="28"/>
          <w:lang w:val="zh-CN"/>
        </w:rPr>
        <w:instrText xml:space="preserve"> HYPERLINK \l _Toc11104 </w:instrText>
      </w:r>
      <w:r>
        <w:rPr>
          <w:bCs/>
          <w:szCs w:val="28"/>
          <w:lang w:val="zh-CN"/>
        </w:rPr>
        <w:fldChar w:fldCharType="separate"/>
      </w:r>
      <w:r>
        <w:rPr>
          <w:rFonts w:hint="eastAsia" w:ascii="Times New Roman" w:hAnsi="Times New Roman" w:eastAsia="宋体" w:cs="Times New Roman"/>
          <w:szCs w:val="28"/>
          <w:lang w:val="en-US" w:eastAsia="zh-CN"/>
        </w:rPr>
        <w:t>5.1公示内容</w:t>
      </w:r>
      <w:r>
        <w:tab/>
      </w:r>
      <w:r>
        <w:fldChar w:fldCharType="begin"/>
      </w:r>
      <w:r>
        <w:instrText xml:space="preserve"> PAGEREF _Toc11104 \h </w:instrText>
      </w:r>
      <w:r>
        <w:fldChar w:fldCharType="separate"/>
      </w:r>
      <w:r>
        <w:t>12</w:t>
      </w:r>
      <w:r>
        <w:fldChar w:fldCharType="end"/>
      </w:r>
      <w:r>
        <w:rPr>
          <w:bCs/>
          <w:szCs w:val="28"/>
          <w:lang w:val="zh-CN"/>
        </w:rPr>
        <w:fldChar w:fldCharType="end"/>
      </w:r>
    </w:p>
    <w:p w14:paraId="6C73557E">
      <w:pPr>
        <w:pStyle w:val="9"/>
        <w:tabs>
          <w:tab w:val="right" w:leader="dot" w:pos="8306"/>
        </w:tabs>
      </w:pPr>
      <w:r>
        <w:rPr>
          <w:bCs/>
          <w:szCs w:val="28"/>
          <w:lang w:val="zh-CN"/>
        </w:rPr>
        <w:fldChar w:fldCharType="begin"/>
      </w:r>
      <w:r>
        <w:rPr>
          <w:bCs/>
          <w:szCs w:val="28"/>
          <w:lang w:val="zh-CN"/>
        </w:rPr>
        <w:instrText xml:space="preserve"> HYPERLINK \l _Toc21726 </w:instrText>
      </w:r>
      <w:r>
        <w:rPr>
          <w:bCs/>
          <w:szCs w:val="28"/>
          <w:lang w:val="zh-CN"/>
        </w:rPr>
        <w:fldChar w:fldCharType="separate"/>
      </w:r>
      <w:r>
        <w:rPr>
          <w:rFonts w:hint="eastAsia" w:ascii="Times New Roman" w:hAnsi="Times New Roman" w:eastAsia="宋体" w:cs="Times New Roman"/>
          <w:szCs w:val="28"/>
          <w:lang w:val="en-US" w:eastAsia="zh-CN"/>
        </w:rPr>
        <w:t>5.2公示方式</w:t>
      </w:r>
      <w:r>
        <w:tab/>
      </w:r>
      <w:r>
        <w:fldChar w:fldCharType="begin"/>
      </w:r>
      <w:r>
        <w:instrText xml:space="preserve"> PAGEREF _Toc21726 \h </w:instrText>
      </w:r>
      <w:r>
        <w:fldChar w:fldCharType="separate"/>
      </w:r>
      <w:r>
        <w:t>12</w:t>
      </w:r>
      <w:r>
        <w:fldChar w:fldCharType="end"/>
      </w:r>
      <w:r>
        <w:rPr>
          <w:bCs/>
          <w:szCs w:val="28"/>
          <w:lang w:val="zh-CN"/>
        </w:rPr>
        <w:fldChar w:fldCharType="end"/>
      </w:r>
    </w:p>
    <w:p w14:paraId="739F3C4E">
      <w:pPr>
        <w:pStyle w:val="8"/>
        <w:tabs>
          <w:tab w:val="right" w:leader="dot" w:pos="8306"/>
        </w:tabs>
      </w:pPr>
      <w:r>
        <w:rPr>
          <w:bCs/>
          <w:szCs w:val="28"/>
          <w:lang w:val="zh-CN"/>
        </w:rPr>
        <w:fldChar w:fldCharType="begin"/>
      </w:r>
      <w:r>
        <w:rPr>
          <w:bCs/>
          <w:szCs w:val="28"/>
          <w:lang w:val="zh-CN"/>
        </w:rPr>
        <w:instrText xml:space="preserve"> HYPERLINK \l _Toc13558 </w:instrText>
      </w:r>
      <w:r>
        <w:rPr>
          <w:bCs/>
          <w:szCs w:val="28"/>
          <w:lang w:val="zh-CN"/>
        </w:rPr>
        <w:fldChar w:fldCharType="separate"/>
      </w:r>
      <w:r>
        <w:rPr>
          <w:rFonts w:hint="eastAsia"/>
          <w:szCs w:val="32"/>
          <w:lang w:val="en-US" w:eastAsia="zh-CN"/>
        </w:rPr>
        <w:t>6、公众意见处理情况</w:t>
      </w:r>
      <w:r>
        <w:tab/>
      </w:r>
      <w:r>
        <w:fldChar w:fldCharType="begin"/>
      </w:r>
      <w:r>
        <w:instrText xml:space="preserve"> PAGEREF _Toc13558 \h </w:instrText>
      </w:r>
      <w:r>
        <w:fldChar w:fldCharType="separate"/>
      </w:r>
      <w:r>
        <w:t>13</w:t>
      </w:r>
      <w:r>
        <w:fldChar w:fldCharType="end"/>
      </w:r>
      <w:r>
        <w:rPr>
          <w:bCs/>
          <w:szCs w:val="28"/>
          <w:lang w:val="zh-CN"/>
        </w:rPr>
        <w:fldChar w:fldCharType="end"/>
      </w:r>
    </w:p>
    <w:p w14:paraId="6EA8D831">
      <w:pPr>
        <w:pStyle w:val="8"/>
        <w:tabs>
          <w:tab w:val="right" w:leader="dot" w:pos="8306"/>
        </w:tabs>
      </w:pPr>
      <w:r>
        <w:rPr>
          <w:bCs/>
          <w:szCs w:val="28"/>
          <w:lang w:val="zh-CN"/>
        </w:rPr>
        <w:fldChar w:fldCharType="begin"/>
      </w:r>
      <w:r>
        <w:rPr>
          <w:bCs/>
          <w:szCs w:val="28"/>
          <w:lang w:val="zh-CN"/>
        </w:rPr>
        <w:instrText xml:space="preserve"> HYPERLINK \l _Toc805 </w:instrText>
      </w:r>
      <w:r>
        <w:rPr>
          <w:bCs/>
          <w:szCs w:val="28"/>
          <w:lang w:val="zh-CN"/>
        </w:rPr>
        <w:fldChar w:fldCharType="separate"/>
      </w:r>
      <w:r>
        <w:rPr>
          <w:rFonts w:hint="eastAsia"/>
          <w:szCs w:val="32"/>
          <w:lang w:val="en-US" w:eastAsia="zh-CN"/>
        </w:rPr>
        <w:t>5、 诚信承诺</w:t>
      </w:r>
      <w:r>
        <w:tab/>
      </w:r>
      <w:r>
        <w:fldChar w:fldCharType="begin"/>
      </w:r>
      <w:r>
        <w:instrText xml:space="preserve"> PAGEREF _Toc805 \h </w:instrText>
      </w:r>
      <w:r>
        <w:fldChar w:fldCharType="separate"/>
      </w:r>
      <w:r>
        <w:t>14</w:t>
      </w:r>
      <w:r>
        <w:fldChar w:fldCharType="end"/>
      </w:r>
      <w:r>
        <w:rPr>
          <w:bCs/>
          <w:szCs w:val="28"/>
          <w:lang w:val="zh-CN"/>
        </w:rPr>
        <w:fldChar w:fldCharType="end"/>
      </w:r>
    </w:p>
    <w:p w14:paraId="0A910CBA">
      <w:pPr>
        <w:ind w:firstLine="480"/>
        <w:rPr>
          <w:b/>
          <w:bCs/>
        </w:rPr>
      </w:pPr>
      <w:r>
        <w:rPr>
          <w:bCs/>
          <w:szCs w:val="28"/>
          <w:lang w:val="zh-CN"/>
        </w:rPr>
        <w:fldChar w:fldCharType="end"/>
      </w:r>
    </w:p>
    <w:p w14:paraId="5BC18587">
      <w:pPr>
        <w:ind w:firstLine="482"/>
        <w:jc w:val="left"/>
        <w:rPr>
          <w:b/>
        </w:rPr>
      </w:pPr>
    </w:p>
    <w:p w14:paraId="484457A9">
      <w:pPr>
        <w:ind w:firstLine="482"/>
        <w:jc w:val="left"/>
        <w:rPr>
          <w:b/>
          <w:bCs/>
        </w:rPr>
      </w:pPr>
    </w:p>
    <w:p w14:paraId="454238D1">
      <w:pPr>
        <w:ind w:firstLine="482"/>
        <w:jc w:val="center"/>
        <w:rPr>
          <w:b/>
          <w:bCs/>
        </w:rPr>
      </w:pPr>
    </w:p>
    <w:p w14:paraId="4D948530">
      <w:pPr>
        <w:ind w:firstLine="482"/>
        <w:jc w:val="left"/>
        <w:rPr>
          <w:b/>
        </w:rPr>
        <w:sectPr>
          <w:headerReference r:id="rId3" w:type="default"/>
          <w:footerReference r:id="rId4" w:type="default"/>
          <w:type w:val="continuous"/>
          <w:pgSz w:w="11906" w:h="16838"/>
          <w:pgMar w:top="1440" w:right="1800" w:bottom="1440" w:left="1800" w:header="851" w:footer="992" w:gutter="0"/>
          <w:pgNumType w:start="1"/>
          <w:cols w:space="720" w:num="1"/>
          <w:docGrid w:type="lines" w:linePitch="312" w:charSpace="0"/>
        </w:sectPr>
      </w:pPr>
    </w:p>
    <w:p w14:paraId="376DA5FF">
      <w:pPr>
        <w:pStyle w:val="3"/>
        <w:keepNext/>
        <w:keepLines/>
        <w:pageBreakBefore w:val="0"/>
        <w:widowControl w:val="0"/>
        <w:numPr>
          <w:ilvl w:val="0"/>
          <w:numId w:val="1"/>
        </w:numPr>
        <w:kinsoku/>
        <w:wordWrap/>
        <w:overflowPunct/>
        <w:topLinePunct w:val="0"/>
        <w:autoSpaceDE/>
        <w:autoSpaceDN/>
        <w:bidi w:val="0"/>
        <w:adjustRightInd/>
        <w:snapToGrid/>
        <w:spacing w:before="100" w:after="100" w:line="360" w:lineRule="auto"/>
        <w:jc w:val="left"/>
        <w:textAlignment w:val="auto"/>
        <w:rPr>
          <w:rFonts w:hint="eastAsia"/>
          <w:sz w:val="32"/>
          <w:szCs w:val="32"/>
          <w:lang w:val="en-US" w:eastAsia="zh-CN"/>
        </w:rPr>
      </w:pPr>
      <w:bookmarkStart w:id="3" w:name="_Toc13283"/>
      <w:r>
        <w:rPr>
          <w:rFonts w:hint="eastAsia"/>
          <w:sz w:val="32"/>
          <w:szCs w:val="32"/>
          <w:lang w:val="en-US" w:eastAsia="zh-CN"/>
        </w:rPr>
        <w:t>概述</w:t>
      </w:r>
      <w:bookmarkEnd w:id="3"/>
    </w:p>
    <w:p w14:paraId="7A5F92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根据《环境影响评价公众参与办法》（生态环境部令第4号）（以下简称《办法》</w:t>
      </w:r>
      <w:r>
        <w:rPr>
          <w:rFonts w:hint="eastAsia" w:ascii="Times New Roman" w:hAnsi="Times New Roman" w:eastAsia="宋体" w:cs="Times New Roman"/>
          <w:sz w:val="24"/>
          <w:szCs w:val="32"/>
          <w:lang w:val="en-US" w:eastAsia="zh-CN"/>
        </w:rPr>
        <w:t>）</w:t>
      </w:r>
      <w:r>
        <w:rPr>
          <w:rFonts w:hint="default" w:ascii="Times New Roman" w:hAnsi="Times New Roman" w:eastAsia="宋体" w:cs="Times New Roman"/>
          <w:sz w:val="24"/>
          <w:szCs w:val="32"/>
          <w:lang w:val="en-US" w:eastAsia="zh-CN"/>
        </w:rPr>
        <w:t>有关规定，为规范环境影响评价公众参与，保障公众环境保护知情权、参与权、表达权和监督权，曲靖荣鼎塑料有限责任公司塑料边框加工项目（以下简称</w:t>
      </w:r>
      <w:r>
        <w:rPr>
          <w:rFonts w:hint="eastAsia" w:ascii="Times New Roman" w:hAnsi="Times New Roman" w:eastAsia="宋体" w:cs="Times New Roman"/>
          <w:sz w:val="24"/>
          <w:szCs w:val="32"/>
          <w:lang w:val="en-US" w:eastAsia="zh-CN"/>
        </w:rPr>
        <w:t>“</w:t>
      </w:r>
      <w:r>
        <w:rPr>
          <w:rFonts w:hint="default" w:ascii="Times New Roman" w:hAnsi="Times New Roman" w:eastAsia="宋体" w:cs="Times New Roman"/>
          <w:sz w:val="24"/>
          <w:szCs w:val="32"/>
          <w:lang w:val="en-US" w:eastAsia="zh-CN"/>
        </w:rPr>
        <w:t>项目</w:t>
      </w:r>
      <w:r>
        <w:rPr>
          <w:rFonts w:hint="eastAsia" w:ascii="Times New Roman" w:hAnsi="Times New Roman" w:eastAsia="宋体" w:cs="Times New Roman"/>
          <w:sz w:val="24"/>
          <w:szCs w:val="32"/>
          <w:lang w:val="en-US" w:eastAsia="zh-CN"/>
        </w:rPr>
        <w:t>”</w:t>
      </w:r>
      <w:r>
        <w:rPr>
          <w:rFonts w:hint="default" w:ascii="Times New Roman" w:hAnsi="Times New Roman" w:eastAsia="宋体" w:cs="Times New Roman"/>
          <w:sz w:val="24"/>
          <w:szCs w:val="32"/>
          <w:lang w:val="en-US" w:eastAsia="zh-CN"/>
        </w:rPr>
        <w:t>）应进行环境影响评价公众参与工作。曲靖荣鼎塑料有限责任公司（以下简称</w:t>
      </w:r>
      <w:r>
        <w:rPr>
          <w:rFonts w:hint="eastAsia" w:ascii="Times New Roman" w:hAnsi="Times New Roman" w:eastAsia="宋体" w:cs="Times New Roman"/>
          <w:sz w:val="24"/>
          <w:szCs w:val="32"/>
          <w:lang w:val="en-US" w:eastAsia="zh-CN"/>
        </w:rPr>
        <w:t>“</w:t>
      </w:r>
      <w:r>
        <w:rPr>
          <w:rFonts w:hint="default" w:ascii="Times New Roman" w:hAnsi="Times New Roman" w:eastAsia="宋体" w:cs="Times New Roman"/>
          <w:sz w:val="24"/>
          <w:szCs w:val="32"/>
          <w:lang w:val="en-US" w:eastAsia="zh-CN"/>
        </w:rPr>
        <w:t>项目建设单位</w:t>
      </w:r>
      <w:r>
        <w:rPr>
          <w:rFonts w:hint="eastAsia" w:ascii="Times New Roman" w:hAnsi="Times New Roman" w:eastAsia="宋体" w:cs="Times New Roman"/>
          <w:sz w:val="24"/>
          <w:szCs w:val="32"/>
          <w:lang w:val="en-US" w:eastAsia="zh-CN"/>
        </w:rPr>
        <w:t>”</w:t>
      </w:r>
      <w:r>
        <w:rPr>
          <w:rFonts w:hint="default" w:ascii="Times New Roman" w:hAnsi="Times New Roman" w:eastAsia="宋体" w:cs="Times New Roman"/>
          <w:sz w:val="24"/>
          <w:szCs w:val="32"/>
          <w:lang w:val="en-US" w:eastAsia="zh-CN"/>
        </w:rPr>
        <w:t xml:space="preserve">）依照《办法》中的规定，通过网络平台、媒体报纸、现场公告等分别开展了首次环境影响评价信息公开、征求意见稿公示，征求公众对项目环境影响评价相关意见，并认真对待收到的公众意见。 </w:t>
      </w:r>
    </w:p>
    <w:p w14:paraId="4C6C0B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公众参与是建设项目与公众之间进行的双向交流，其目的是让公众了解本项目情况，可使公众充分表达他们的意见。通过公众参与，辨析公众关注的问题，有利于化解不同矛盾，制定合理的环保措施，使项目环境影响评价更具科学性、可行性。</w:t>
      </w:r>
    </w:p>
    <w:p w14:paraId="1A6D2C52">
      <w:pPr>
        <w:pStyle w:val="3"/>
        <w:keepNext/>
        <w:keepLines/>
        <w:pageBreakBefore w:val="0"/>
        <w:widowControl w:val="0"/>
        <w:numPr>
          <w:ilvl w:val="0"/>
          <w:numId w:val="1"/>
        </w:numPr>
        <w:kinsoku/>
        <w:wordWrap/>
        <w:overflowPunct/>
        <w:topLinePunct w:val="0"/>
        <w:autoSpaceDE/>
        <w:autoSpaceDN/>
        <w:bidi w:val="0"/>
        <w:adjustRightInd/>
        <w:snapToGrid/>
        <w:spacing w:before="100" w:after="100" w:line="360" w:lineRule="auto"/>
        <w:textAlignment w:val="auto"/>
        <w:rPr>
          <w:rFonts w:hint="eastAsia"/>
          <w:sz w:val="32"/>
          <w:szCs w:val="32"/>
          <w:lang w:val="en-US" w:eastAsia="zh-CN"/>
        </w:rPr>
      </w:pPr>
      <w:bookmarkStart w:id="4" w:name="_Toc26197"/>
      <w:r>
        <w:rPr>
          <w:rFonts w:hint="eastAsia"/>
          <w:sz w:val="32"/>
          <w:szCs w:val="32"/>
          <w:lang w:val="en-US" w:eastAsia="zh-CN"/>
        </w:rPr>
        <w:t>首次环境影响评价信息公开情况</w:t>
      </w:r>
      <w:bookmarkEnd w:id="4"/>
      <w:r>
        <w:rPr>
          <w:rFonts w:hint="eastAsia"/>
          <w:sz w:val="32"/>
          <w:szCs w:val="32"/>
          <w:lang w:val="en-US" w:eastAsia="zh-CN"/>
        </w:rPr>
        <w:t xml:space="preserve"> </w:t>
      </w:r>
    </w:p>
    <w:p w14:paraId="1E45F0A6">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sz w:val="28"/>
          <w:szCs w:val="28"/>
          <w:lang w:val="en-US" w:eastAsia="zh-CN"/>
        </w:rPr>
      </w:pPr>
      <w:bookmarkStart w:id="5" w:name="_Toc28641"/>
      <w:r>
        <w:rPr>
          <w:rFonts w:hint="default" w:ascii="Times New Roman" w:hAnsi="Times New Roman" w:eastAsia="宋体" w:cs="Times New Roman"/>
          <w:sz w:val="28"/>
          <w:szCs w:val="28"/>
          <w:lang w:val="en-US" w:eastAsia="zh-CN"/>
        </w:rPr>
        <w:t>2.1 公开内容及日期</w:t>
      </w:r>
      <w:bookmarkEnd w:id="5"/>
    </w:p>
    <w:p w14:paraId="72B584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项目建设单位已于</w:t>
      </w:r>
      <w:r>
        <w:rPr>
          <w:rFonts w:hint="eastAsia" w:ascii="Times New Roman" w:hAnsi="Times New Roman" w:eastAsia="宋体" w:cs="Times New Roman"/>
          <w:sz w:val="24"/>
          <w:szCs w:val="32"/>
          <w:lang w:val="en-US" w:eastAsia="zh-CN"/>
        </w:rPr>
        <w:t>2026</w:t>
      </w:r>
      <w:r>
        <w:rPr>
          <w:rFonts w:hint="default" w:ascii="Times New Roman" w:hAnsi="Times New Roman" w:eastAsia="宋体" w:cs="Times New Roman"/>
          <w:sz w:val="24"/>
          <w:szCs w:val="32"/>
          <w:lang w:val="en-US" w:eastAsia="zh-CN"/>
        </w:rPr>
        <w:t>年</w:t>
      </w:r>
      <w:r>
        <w:rPr>
          <w:rFonts w:hint="eastAsia" w:ascii="Times New Roman" w:hAnsi="Times New Roman" w:eastAsia="宋体" w:cs="Times New Roman"/>
          <w:sz w:val="24"/>
          <w:szCs w:val="32"/>
          <w:lang w:val="en-US" w:eastAsia="zh-CN"/>
        </w:rPr>
        <w:t>3</w:t>
      </w:r>
      <w:r>
        <w:rPr>
          <w:rFonts w:hint="default" w:ascii="Times New Roman" w:hAnsi="Times New Roman" w:eastAsia="宋体" w:cs="Times New Roman"/>
          <w:sz w:val="24"/>
          <w:szCs w:val="32"/>
          <w:lang w:val="en-US" w:eastAsia="zh-CN"/>
        </w:rPr>
        <w:t>月</w:t>
      </w:r>
      <w:r>
        <w:rPr>
          <w:rFonts w:hint="eastAsia" w:ascii="Times New Roman" w:hAnsi="Times New Roman" w:eastAsia="宋体" w:cs="Times New Roman"/>
          <w:sz w:val="24"/>
          <w:szCs w:val="32"/>
          <w:lang w:val="en-US" w:eastAsia="zh-CN"/>
        </w:rPr>
        <w:t>26</w:t>
      </w:r>
      <w:r>
        <w:rPr>
          <w:rFonts w:hint="default" w:ascii="Times New Roman" w:hAnsi="Times New Roman" w:eastAsia="宋体" w:cs="Times New Roman"/>
          <w:sz w:val="24"/>
          <w:szCs w:val="32"/>
          <w:lang w:val="en-US" w:eastAsia="zh-CN"/>
        </w:rPr>
        <w:t>日委托</w:t>
      </w:r>
      <w:r>
        <w:rPr>
          <w:rFonts w:hint="eastAsia" w:ascii="Times New Roman" w:hAnsi="Times New Roman" w:eastAsia="宋体" w:cs="Times New Roman"/>
          <w:sz w:val="24"/>
          <w:szCs w:val="32"/>
          <w:lang w:val="en-US" w:eastAsia="zh-CN"/>
        </w:rPr>
        <w:t>曲靖市子锋环评咨询有限公司</w:t>
      </w:r>
      <w:r>
        <w:rPr>
          <w:rFonts w:hint="default" w:ascii="Times New Roman" w:hAnsi="Times New Roman" w:eastAsia="宋体" w:cs="Times New Roman"/>
          <w:sz w:val="24"/>
          <w:szCs w:val="32"/>
          <w:lang w:val="en-US" w:eastAsia="zh-CN"/>
        </w:rPr>
        <w:t>开展项目环境影响评价工作（见</w:t>
      </w:r>
      <w:r>
        <w:rPr>
          <w:rFonts w:hint="eastAsia" w:ascii="Times New Roman" w:hAnsi="Times New Roman" w:eastAsia="宋体" w:cs="Times New Roman"/>
          <w:sz w:val="24"/>
          <w:szCs w:val="32"/>
          <w:lang w:val="en-US" w:eastAsia="zh-CN"/>
        </w:rPr>
        <w:t>附件</w:t>
      </w:r>
      <w:r>
        <w:rPr>
          <w:rFonts w:hint="default" w:ascii="Times New Roman" w:hAnsi="Times New Roman" w:eastAsia="宋体" w:cs="Times New Roman"/>
          <w:sz w:val="24"/>
          <w:szCs w:val="32"/>
          <w:lang w:val="en-US" w:eastAsia="zh-CN"/>
        </w:rPr>
        <w:t>1），根据《办法》要求，</w:t>
      </w:r>
      <w:r>
        <w:rPr>
          <w:rFonts w:hint="eastAsia" w:ascii="Times New Roman" w:hAnsi="Times New Roman" w:eastAsia="宋体" w:cs="Times New Roman"/>
          <w:sz w:val="24"/>
          <w:szCs w:val="32"/>
          <w:lang w:val="en-US" w:eastAsia="zh-CN"/>
        </w:rPr>
        <w:t>2026年4</w:t>
      </w:r>
      <w:r>
        <w:rPr>
          <w:rFonts w:hint="default" w:ascii="Times New Roman" w:hAnsi="Times New Roman" w:eastAsia="宋体" w:cs="Times New Roman"/>
          <w:sz w:val="24"/>
          <w:szCs w:val="32"/>
          <w:lang w:val="en-US" w:eastAsia="zh-CN"/>
        </w:rPr>
        <w:t>月</w:t>
      </w:r>
      <w:r>
        <w:rPr>
          <w:rFonts w:hint="eastAsia" w:ascii="Times New Roman" w:hAnsi="Times New Roman" w:eastAsia="宋体" w:cs="Times New Roman"/>
          <w:sz w:val="24"/>
          <w:szCs w:val="32"/>
          <w:lang w:val="en-US" w:eastAsia="zh-CN"/>
        </w:rPr>
        <w:t>1</w:t>
      </w:r>
      <w:r>
        <w:rPr>
          <w:rFonts w:hint="default" w:ascii="Times New Roman" w:hAnsi="Times New Roman" w:eastAsia="宋体" w:cs="Times New Roman"/>
          <w:sz w:val="24"/>
          <w:szCs w:val="32"/>
          <w:lang w:val="en-US" w:eastAsia="zh-CN"/>
        </w:rPr>
        <w:t>日</w:t>
      </w:r>
      <w:r>
        <w:rPr>
          <w:rFonts w:hint="eastAsia" w:ascii="Times New Roman" w:hAnsi="Times New Roman" w:eastAsia="宋体" w:cs="Times New Roman"/>
          <w:sz w:val="24"/>
          <w:szCs w:val="32"/>
          <w:lang w:val="en-US" w:eastAsia="zh-CN"/>
        </w:rPr>
        <w:t>，建设单位在网站平台（曲靖市信息网）上开展了环境影响评价第一次信息公示，公示期为十个工作日</w:t>
      </w:r>
      <w:r>
        <w:rPr>
          <w:rFonts w:hint="default" w:ascii="Times New Roman" w:hAnsi="Times New Roman" w:eastAsia="宋体" w:cs="Times New Roman"/>
          <w:sz w:val="24"/>
          <w:szCs w:val="32"/>
          <w:lang w:val="en-US" w:eastAsia="zh-CN"/>
        </w:rPr>
        <w:t>。公开的信息内容含建设项目名称、</w:t>
      </w:r>
      <w:r>
        <w:rPr>
          <w:rFonts w:hint="default" w:ascii="Times New Roman" w:hAnsi="Times New Roman" w:eastAsia="宋体" w:cs="Times New Roman"/>
          <w:sz w:val="24"/>
          <w:szCs w:val="32"/>
          <w:highlight w:val="red"/>
          <w:lang w:val="en-US" w:eastAsia="zh-CN"/>
        </w:rPr>
        <w:t>选址</w:t>
      </w:r>
      <w:r>
        <w:rPr>
          <w:rFonts w:hint="default" w:ascii="Times New Roman" w:hAnsi="Times New Roman" w:eastAsia="宋体" w:cs="Times New Roman"/>
          <w:sz w:val="24"/>
          <w:szCs w:val="32"/>
          <w:lang w:val="en-US" w:eastAsia="zh-CN"/>
        </w:rPr>
        <w:t>、建设内容等基本情况；建设单位名称和联系方式；环境影响报告书编制单位的名称；公众意见表及提交公众意见表的方式和途径。公开的内容及日期符合《办法》第九条规定。</w:t>
      </w:r>
    </w:p>
    <w:p w14:paraId="299F58A0">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sz w:val="28"/>
          <w:szCs w:val="28"/>
          <w:lang w:val="en-US" w:eastAsia="zh-CN"/>
        </w:rPr>
      </w:pPr>
      <w:bookmarkStart w:id="6" w:name="_Toc29569"/>
      <w:r>
        <w:rPr>
          <w:rFonts w:hint="default" w:ascii="Times New Roman" w:hAnsi="Times New Roman" w:eastAsia="宋体" w:cs="Times New Roman"/>
          <w:sz w:val="28"/>
          <w:szCs w:val="28"/>
          <w:lang w:val="en-US" w:eastAsia="zh-CN"/>
        </w:rPr>
        <w:t>2.</w:t>
      </w:r>
      <w:r>
        <w:rPr>
          <w:rFonts w:hint="eastAsia" w:ascii="Times New Roman" w:hAnsi="Times New Roman" w:eastAsia="宋体" w:cs="Times New Roman"/>
          <w:sz w:val="28"/>
          <w:szCs w:val="28"/>
          <w:lang w:val="en-US" w:eastAsia="zh-CN"/>
        </w:rPr>
        <w:t xml:space="preserve">2 </w:t>
      </w:r>
      <w:r>
        <w:rPr>
          <w:rFonts w:hint="default" w:ascii="Times New Roman" w:hAnsi="Times New Roman" w:eastAsia="宋体" w:cs="Times New Roman"/>
          <w:sz w:val="28"/>
          <w:szCs w:val="28"/>
          <w:lang w:val="en-US" w:eastAsia="zh-CN"/>
        </w:rPr>
        <w:t>公开内容及日期</w:t>
      </w:r>
      <w:bookmarkEnd w:id="6"/>
      <w:r>
        <w:rPr>
          <w:rFonts w:hint="eastAsia"/>
          <w:sz w:val="28"/>
          <w:szCs w:val="28"/>
          <w:lang w:val="en-US" w:eastAsia="zh-CN"/>
        </w:rPr>
        <w:t xml:space="preserve"> </w:t>
      </w:r>
    </w:p>
    <w:p w14:paraId="3F62DD11">
      <w:pPr>
        <w:tabs>
          <w:tab w:val="left" w:pos="8280"/>
        </w:tabs>
        <w:spacing w:line="360" w:lineRule="auto"/>
        <w:ind w:firstLine="480" w:firstLineChars="200"/>
        <w:rPr>
          <w:rFonts w:ascii="Times New Roman" w:hAnsi="Times New Roman" w:eastAsia="宋体" w:cs="Times New Roman"/>
          <w:sz w:val="24"/>
          <w:szCs w:val="20"/>
        </w:rPr>
      </w:pPr>
      <w:r>
        <w:rPr>
          <w:rFonts w:hint="eastAsia" w:ascii="Times New Roman" w:hAnsi="Times New Roman" w:eastAsia="宋体" w:cs="Times New Roman"/>
          <w:sz w:val="24"/>
          <w:szCs w:val="20"/>
          <w:lang w:eastAsia="zh-CN"/>
        </w:rPr>
        <w:t>（</w:t>
      </w:r>
      <w:r>
        <w:rPr>
          <w:rFonts w:hint="eastAsia" w:ascii="Times New Roman" w:hAnsi="Times New Roman" w:eastAsia="宋体" w:cs="Times New Roman"/>
          <w:sz w:val="24"/>
          <w:szCs w:val="20"/>
          <w:lang w:val="en-US" w:eastAsia="zh-CN"/>
        </w:rPr>
        <w:t>1</w:t>
      </w:r>
      <w:r>
        <w:rPr>
          <w:rFonts w:hint="eastAsia" w:ascii="Times New Roman" w:hAnsi="Times New Roman" w:eastAsia="宋体" w:cs="Times New Roman"/>
          <w:sz w:val="24"/>
          <w:szCs w:val="20"/>
          <w:lang w:eastAsia="zh-CN"/>
        </w:rPr>
        <w:t>）</w:t>
      </w:r>
      <w:r>
        <w:rPr>
          <w:rFonts w:ascii="Times New Roman" w:hAnsi="宋体" w:eastAsia="宋体" w:cs="Times New Roman"/>
          <w:sz w:val="24"/>
          <w:szCs w:val="20"/>
        </w:rPr>
        <w:t>调查方式</w:t>
      </w:r>
    </w:p>
    <w:p w14:paraId="5EE47EA5">
      <w:pPr>
        <w:autoSpaceDE w:val="0"/>
        <w:autoSpaceDN w:val="0"/>
        <w:adjustRightInd w:val="0"/>
        <w:spacing w:line="360" w:lineRule="auto"/>
        <w:ind w:firstLine="480" w:firstLineChars="200"/>
        <w:rPr>
          <w:rFonts w:ascii="Times New Roman" w:hAnsi="Times New Roman" w:eastAsia="宋体" w:cs="Times New Roman"/>
          <w:color w:val="auto"/>
          <w:sz w:val="24"/>
        </w:rPr>
      </w:pPr>
      <w:r>
        <w:rPr>
          <w:rFonts w:ascii="Times New Roman" w:hAnsi="宋体" w:eastAsia="宋体" w:cs="Times New Roman"/>
          <w:color w:val="auto"/>
          <w:sz w:val="24"/>
        </w:rPr>
        <w:t>公众参与调查的主体是建设单位，为了解本项目所在地周围公众对本工程及周围环境的意见和建议，本次环评公众参与方式采用发放</w:t>
      </w:r>
      <w:r>
        <w:rPr>
          <w:rFonts w:hint="eastAsia" w:ascii="Times New Roman" w:hAnsi="Times New Roman" w:eastAsia="宋体" w:cs="Times New Roman"/>
          <w:color w:val="auto"/>
          <w:sz w:val="24"/>
          <w:lang w:eastAsia="zh-CN"/>
        </w:rPr>
        <w:t>“</w:t>
      </w:r>
      <w:r>
        <w:rPr>
          <w:rFonts w:ascii="Times New Roman" w:hAnsi="宋体" w:eastAsia="宋体" w:cs="Times New Roman"/>
          <w:color w:val="auto"/>
          <w:sz w:val="24"/>
        </w:rPr>
        <w:t>环境影响评价公众参与调查表</w:t>
      </w:r>
      <w:r>
        <w:rPr>
          <w:rFonts w:hint="eastAsia" w:ascii="Times New Roman" w:hAnsi="Times New Roman" w:eastAsia="宋体" w:cs="Times New Roman"/>
          <w:color w:val="auto"/>
          <w:sz w:val="24"/>
          <w:lang w:eastAsia="zh-CN"/>
        </w:rPr>
        <w:t>”</w:t>
      </w:r>
      <w:r>
        <w:rPr>
          <w:rFonts w:ascii="Times New Roman" w:hAnsi="宋体" w:eastAsia="宋体" w:cs="Times New Roman"/>
          <w:color w:val="auto"/>
          <w:sz w:val="24"/>
        </w:rPr>
        <w:t>的方式征求意见。建设单位于</w:t>
      </w:r>
      <w:r>
        <w:rPr>
          <w:rFonts w:hint="default" w:ascii="Times New Roman" w:hAnsi="Times New Roman" w:eastAsia="宋体" w:cs="Times New Roman"/>
          <w:color w:val="auto"/>
          <w:kern w:val="2"/>
          <w:sz w:val="24"/>
          <w:szCs w:val="24"/>
          <w:lang w:val="en-US" w:eastAsia="zh-CN" w:bidi="ar"/>
        </w:rPr>
        <w:t>20</w:t>
      </w:r>
      <w:r>
        <w:rPr>
          <w:rFonts w:hint="eastAsia" w:ascii="Times New Roman" w:hAnsi="Times New Roman" w:eastAsia="宋体" w:cs="Times New Roman"/>
          <w:color w:val="auto"/>
          <w:kern w:val="2"/>
          <w:sz w:val="24"/>
          <w:szCs w:val="24"/>
          <w:lang w:val="en-US" w:eastAsia="zh-CN" w:bidi="ar"/>
        </w:rPr>
        <w:t>26</w:t>
      </w:r>
      <w:r>
        <w:rPr>
          <w:rFonts w:hint="eastAsia" w:ascii="Times New Roman" w:hAnsi="Times New Roman" w:eastAsia="宋体" w:cs="宋体"/>
          <w:color w:val="auto"/>
          <w:kern w:val="2"/>
          <w:sz w:val="24"/>
          <w:szCs w:val="24"/>
          <w:lang w:val="en-US" w:eastAsia="zh-CN" w:bidi="ar"/>
        </w:rPr>
        <w:t>年</w:t>
      </w:r>
      <w:r>
        <w:rPr>
          <w:rFonts w:hint="eastAsia" w:ascii="Times New Roman" w:hAnsi="Times New Roman" w:eastAsia="宋体" w:cs="Times New Roman"/>
          <w:color w:val="auto"/>
          <w:kern w:val="2"/>
          <w:sz w:val="24"/>
          <w:szCs w:val="24"/>
          <w:lang w:val="en-US" w:eastAsia="zh-CN" w:bidi="ar"/>
        </w:rPr>
        <w:t>4</w:t>
      </w:r>
      <w:r>
        <w:rPr>
          <w:rFonts w:hint="eastAsia" w:ascii="Times New Roman" w:hAnsi="Times New Roman" w:eastAsia="宋体" w:cs="宋体"/>
          <w:color w:val="auto"/>
          <w:kern w:val="2"/>
          <w:sz w:val="24"/>
          <w:szCs w:val="24"/>
          <w:lang w:val="en-US" w:eastAsia="zh-CN" w:bidi="ar"/>
        </w:rPr>
        <w:t>月</w:t>
      </w:r>
      <w:r>
        <w:rPr>
          <w:rFonts w:hint="eastAsia" w:ascii="Times New Roman" w:hAnsi="Times New Roman" w:eastAsia="宋体" w:cs="Times New Roman"/>
          <w:color w:val="auto"/>
          <w:kern w:val="2"/>
          <w:sz w:val="24"/>
          <w:szCs w:val="24"/>
          <w:lang w:val="en-US" w:eastAsia="zh-CN" w:bidi="ar"/>
        </w:rPr>
        <w:t>2</w:t>
      </w:r>
      <w:r>
        <w:rPr>
          <w:rFonts w:hint="eastAsia" w:ascii="Times New Roman" w:hAnsi="Times New Roman" w:eastAsia="宋体" w:cs="宋体"/>
          <w:color w:val="auto"/>
          <w:kern w:val="2"/>
          <w:sz w:val="24"/>
          <w:szCs w:val="24"/>
          <w:lang w:val="en-US" w:eastAsia="zh-CN" w:bidi="ar"/>
        </w:rPr>
        <w:t>日至</w:t>
      </w:r>
      <w:r>
        <w:rPr>
          <w:rFonts w:hint="default" w:ascii="Times New Roman" w:hAnsi="Times New Roman" w:eastAsia="宋体" w:cs="Times New Roman"/>
          <w:color w:val="auto"/>
          <w:kern w:val="2"/>
          <w:sz w:val="24"/>
          <w:szCs w:val="24"/>
          <w:lang w:val="en-US" w:eastAsia="zh-CN" w:bidi="ar"/>
        </w:rPr>
        <w:t>20</w:t>
      </w:r>
      <w:r>
        <w:rPr>
          <w:rFonts w:hint="eastAsia" w:ascii="Times New Roman" w:hAnsi="Times New Roman" w:eastAsia="宋体" w:cs="Times New Roman"/>
          <w:color w:val="auto"/>
          <w:kern w:val="2"/>
          <w:sz w:val="24"/>
          <w:szCs w:val="24"/>
          <w:lang w:val="en-US" w:eastAsia="zh-CN" w:bidi="ar"/>
        </w:rPr>
        <w:t>26</w:t>
      </w:r>
      <w:r>
        <w:rPr>
          <w:rFonts w:hint="eastAsia" w:ascii="Times New Roman" w:hAnsi="Times New Roman" w:eastAsia="宋体" w:cs="宋体"/>
          <w:color w:val="auto"/>
          <w:kern w:val="2"/>
          <w:sz w:val="24"/>
          <w:szCs w:val="24"/>
          <w:lang w:val="en-US" w:eastAsia="zh-CN" w:bidi="ar"/>
        </w:rPr>
        <w:t>年</w:t>
      </w:r>
      <w:r>
        <w:rPr>
          <w:rFonts w:hint="eastAsia" w:ascii="Times New Roman" w:hAnsi="Times New Roman" w:eastAsia="宋体" w:cs="Times New Roman"/>
          <w:color w:val="auto"/>
          <w:kern w:val="2"/>
          <w:sz w:val="24"/>
          <w:szCs w:val="24"/>
          <w:lang w:val="en-US" w:eastAsia="zh-CN" w:bidi="ar"/>
        </w:rPr>
        <w:t>4</w:t>
      </w:r>
      <w:r>
        <w:rPr>
          <w:rFonts w:hint="eastAsia" w:ascii="Times New Roman" w:hAnsi="Times New Roman" w:eastAsia="宋体" w:cs="宋体"/>
          <w:color w:val="auto"/>
          <w:kern w:val="2"/>
          <w:sz w:val="24"/>
          <w:szCs w:val="24"/>
          <w:lang w:val="en-US" w:eastAsia="zh-CN" w:bidi="ar"/>
        </w:rPr>
        <w:t>月</w:t>
      </w:r>
      <w:r>
        <w:rPr>
          <w:rFonts w:hint="eastAsia" w:ascii="Times New Roman" w:hAnsi="Times New Roman" w:eastAsia="宋体" w:cs="Times New Roman"/>
          <w:color w:val="auto"/>
          <w:kern w:val="2"/>
          <w:sz w:val="24"/>
          <w:szCs w:val="24"/>
          <w:lang w:val="en-US" w:eastAsia="zh-CN" w:bidi="ar"/>
        </w:rPr>
        <w:t>5</w:t>
      </w:r>
      <w:r>
        <w:rPr>
          <w:rFonts w:hint="eastAsia" w:ascii="Times New Roman" w:hAnsi="Times New Roman" w:eastAsia="宋体" w:cs="宋体"/>
          <w:color w:val="auto"/>
          <w:kern w:val="2"/>
          <w:sz w:val="24"/>
          <w:szCs w:val="24"/>
          <w:lang w:val="en-US" w:eastAsia="zh-CN" w:bidi="ar"/>
        </w:rPr>
        <w:t>日</w:t>
      </w:r>
      <w:r>
        <w:rPr>
          <w:rFonts w:ascii="Times New Roman" w:hAnsi="宋体" w:eastAsia="宋体" w:cs="Times New Roman"/>
          <w:color w:val="auto"/>
          <w:sz w:val="24"/>
        </w:rPr>
        <w:t>进行了调查表的发放与回收工作。发放采用抽样调查的方式，调查范围</w:t>
      </w:r>
      <w:bookmarkStart w:id="7" w:name="_Toc337481047"/>
      <w:bookmarkStart w:id="8" w:name="_Toc286067025"/>
      <w:bookmarkStart w:id="9" w:name="_Toc240085923"/>
      <w:r>
        <w:rPr>
          <w:rFonts w:hint="eastAsia" w:ascii="Times New Roman" w:hAnsi="宋体" w:eastAsia="宋体" w:cs="Times New Roman"/>
          <w:color w:val="auto"/>
          <w:sz w:val="24"/>
          <w:lang w:val="en-US" w:eastAsia="zh-CN"/>
        </w:rPr>
        <w:t>为</w:t>
      </w:r>
      <w:r>
        <w:rPr>
          <w:rFonts w:ascii="Times New Roman" w:hAnsi="宋体" w:eastAsia="宋体" w:cs="Times New Roman"/>
          <w:color w:val="auto"/>
          <w:sz w:val="24"/>
        </w:rPr>
        <w:t>建设项目所在地附近居民及其他人员。</w:t>
      </w:r>
    </w:p>
    <w:p w14:paraId="62652AF6">
      <w:pPr>
        <w:autoSpaceDE w:val="0"/>
        <w:autoSpaceDN w:val="0"/>
        <w:adjustRightInd w:val="0"/>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eastAsia="zh-CN"/>
        </w:rPr>
        <w:t>）</w:t>
      </w:r>
      <w:r>
        <w:rPr>
          <w:rFonts w:ascii="Times New Roman" w:hAnsi="宋体" w:eastAsia="宋体" w:cs="Times New Roman"/>
          <w:color w:val="auto"/>
          <w:sz w:val="24"/>
        </w:rPr>
        <w:t>调查内容</w:t>
      </w:r>
    </w:p>
    <w:p w14:paraId="2FB38207">
      <w:pPr>
        <w:autoSpaceDE w:val="0"/>
        <w:autoSpaceDN w:val="0"/>
        <w:adjustRightInd w:val="0"/>
        <w:spacing w:line="360" w:lineRule="auto"/>
        <w:ind w:firstLine="480" w:firstLineChars="200"/>
        <w:rPr>
          <w:rFonts w:ascii="Times New Roman" w:hAnsi="Times New Roman" w:eastAsia="宋体" w:cs="Times New Roman"/>
          <w:color w:val="auto"/>
          <w:sz w:val="24"/>
        </w:rPr>
      </w:pPr>
      <w:r>
        <w:rPr>
          <w:rFonts w:ascii="宋体" w:hAnsi="宋体" w:eastAsia="宋体" w:cs="Times New Roman"/>
          <w:color w:val="auto"/>
          <w:sz w:val="24"/>
        </w:rPr>
        <w:t>①</w:t>
      </w:r>
      <w:r>
        <w:rPr>
          <w:rFonts w:ascii="Times New Roman" w:hAnsi="宋体" w:eastAsia="宋体" w:cs="Times New Roman"/>
          <w:color w:val="auto"/>
          <w:sz w:val="24"/>
        </w:rPr>
        <w:t>公众对建设项目的了解状况及反映。</w:t>
      </w:r>
    </w:p>
    <w:p w14:paraId="5B8F73E2">
      <w:pPr>
        <w:autoSpaceDE w:val="0"/>
        <w:autoSpaceDN w:val="0"/>
        <w:adjustRightInd w:val="0"/>
        <w:spacing w:line="360" w:lineRule="auto"/>
        <w:ind w:firstLine="480" w:firstLineChars="200"/>
        <w:rPr>
          <w:rFonts w:ascii="Times New Roman" w:hAnsi="Times New Roman" w:eastAsia="宋体" w:cs="Times New Roman"/>
          <w:color w:val="auto"/>
          <w:sz w:val="24"/>
        </w:rPr>
      </w:pPr>
      <w:r>
        <w:rPr>
          <w:rFonts w:ascii="宋体" w:hAnsi="宋体" w:eastAsia="宋体" w:cs="Times New Roman"/>
          <w:color w:val="auto"/>
          <w:sz w:val="24"/>
        </w:rPr>
        <w:t>②</w:t>
      </w:r>
      <w:r>
        <w:rPr>
          <w:rFonts w:ascii="Times New Roman" w:hAnsi="宋体" w:eastAsia="宋体" w:cs="Times New Roman"/>
          <w:color w:val="auto"/>
          <w:sz w:val="24"/>
        </w:rPr>
        <w:t>了解建设项目概况后，公众对运营期排放污染物对环境影响的意见。</w:t>
      </w:r>
    </w:p>
    <w:p w14:paraId="4D1B9EB7">
      <w:pPr>
        <w:autoSpaceDE w:val="0"/>
        <w:autoSpaceDN w:val="0"/>
        <w:adjustRightInd w:val="0"/>
        <w:spacing w:line="360" w:lineRule="auto"/>
        <w:ind w:firstLine="480" w:firstLineChars="200"/>
        <w:rPr>
          <w:rFonts w:ascii="Times New Roman" w:hAnsi="Times New Roman" w:eastAsia="宋体" w:cs="Times New Roman"/>
          <w:color w:val="auto"/>
          <w:sz w:val="24"/>
        </w:rPr>
      </w:pPr>
      <w:r>
        <w:rPr>
          <w:rFonts w:ascii="宋体" w:hAnsi="宋体" w:eastAsia="宋体" w:cs="Times New Roman"/>
          <w:color w:val="auto"/>
          <w:sz w:val="24"/>
        </w:rPr>
        <w:t>③</w:t>
      </w:r>
      <w:r>
        <w:rPr>
          <w:rFonts w:ascii="Times New Roman" w:hAnsi="宋体" w:eastAsia="宋体" w:cs="Times New Roman"/>
          <w:color w:val="auto"/>
          <w:sz w:val="24"/>
        </w:rPr>
        <w:t>公众对本项目污染防治有何建议和要求。</w:t>
      </w:r>
    </w:p>
    <w:p w14:paraId="503ED0C2">
      <w:pPr>
        <w:autoSpaceDE w:val="0"/>
        <w:autoSpaceDN w:val="0"/>
        <w:adjustRightInd w:val="0"/>
        <w:spacing w:line="360" w:lineRule="auto"/>
        <w:ind w:firstLine="480" w:firstLineChars="200"/>
        <w:rPr>
          <w:rFonts w:ascii="Times New Roman" w:hAnsi="Times New Roman" w:eastAsia="宋体" w:cs="Times New Roman"/>
          <w:color w:val="auto"/>
          <w:sz w:val="24"/>
        </w:rPr>
      </w:pPr>
      <w:r>
        <w:rPr>
          <w:rFonts w:ascii="Times New Roman" w:hAnsi="宋体" w:eastAsia="宋体" w:cs="Times New Roman"/>
          <w:color w:val="auto"/>
          <w:sz w:val="24"/>
        </w:rPr>
        <w:t>调查问卷具体内容见附件。</w:t>
      </w:r>
    </w:p>
    <w:p w14:paraId="5493EDE3">
      <w:pPr>
        <w:autoSpaceDE w:val="0"/>
        <w:autoSpaceDN w:val="0"/>
        <w:adjustRightInd w:val="0"/>
        <w:spacing w:line="360" w:lineRule="auto"/>
        <w:ind w:firstLine="480" w:firstLineChars="200"/>
        <w:rPr>
          <w:rFonts w:hint="eastAsia" w:ascii="Times New Roman" w:hAnsi="Times New Roman" w:eastAsia="宋体" w:cs="Times New Roman"/>
          <w:color w:val="auto"/>
          <w:sz w:val="24"/>
          <w:lang w:val="en-US" w:eastAsia="zh-CN"/>
        </w:rPr>
      </w:pPr>
      <w:bookmarkStart w:id="10" w:name="_Toc454891537"/>
      <w:r>
        <w:rPr>
          <w:rFonts w:hint="eastAsia" w:ascii="Times New Roman" w:hAnsi="Times New Roman" w:eastAsia="宋体" w:cs="Times New Roman"/>
          <w:color w:val="auto"/>
          <w:sz w:val="24"/>
          <w:lang w:val="en-US" w:eastAsia="zh-CN"/>
        </w:rPr>
        <w:t>（3）公众参与统计分析</w:t>
      </w:r>
      <w:bookmarkEnd w:id="7"/>
      <w:bookmarkEnd w:id="8"/>
      <w:bookmarkEnd w:id="9"/>
      <w:bookmarkEnd w:id="10"/>
    </w:p>
    <w:p w14:paraId="44262D9B">
      <w:pPr>
        <w:spacing w:line="360" w:lineRule="auto"/>
        <w:ind w:firstLine="480" w:firstLineChars="200"/>
        <w:rPr>
          <w:rFonts w:ascii="Times New Roman" w:hAnsi="Times New Roman" w:eastAsia="宋体" w:cs="Times New Roman"/>
          <w:color w:val="0000FF"/>
          <w:sz w:val="24"/>
        </w:rPr>
      </w:pPr>
      <w:r>
        <w:rPr>
          <w:rFonts w:ascii="Times New Roman" w:hAnsi="宋体" w:eastAsia="宋体" w:cs="Times New Roman"/>
          <w:color w:val="auto"/>
          <w:sz w:val="24"/>
        </w:rPr>
        <w:t>本次个人调查部分共发放调查表</w:t>
      </w:r>
      <w:r>
        <w:rPr>
          <w:rFonts w:ascii="Times New Roman" w:hAnsi="Times New Roman" w:eastAsia="宋体" w:cs="Times New Roman"/>
          <w:color w:val="auto"/>
          <w:sz w:val="24"/>
        </w:rPr>
        <w:t>50</w:t>
      </w:r>
      <w:r>
        <w:rPr>
          <w:rFonts w:ascii="Times New Roman" w:hAnsi="宋体" w:eastAsia="宋体" w:cs="Times New Roman"/>
          <w:color w:val="auto"/>
          <w:sz w:val="24"/>
        </w:rPr>
        <w:t>份</w:t>
      </w:r>
      <w:r>
        <w:rPr>
          <w:rFonts w:hint="eastAsia" w:ascii="Times New Roman" w:hAnsi="宋体" w:eastAsia="宋体" w:cs="Times New Roman"/>
          <w:color w:val="auto"/>
          <w:sz w:val="24"/>
          <w:lang w:eastAsia="zh-CN"/>
        </w:rPr>
        <w:t>（</w:t>
      </w:r>
      <w:r>
        <w:rPr>
          <w:rFonts w:hint="eastAsia" w:ascii="Times New Roman" w:hAnsi="宋体" w:eastAsia="宋体" w:cs="Times New Roman"/>
          <w:color w:val="auto"/>
          <w:sz w:val="24"/>
          <w:lang w:val="en-US" w:eastAsia="zh-CN"/>
        </w:rPr>
        <w:t>见附件2</w:t>
      </w:r>
      <w:r>
        <w:rPr>
          <w:rFonts w:hint="eastAsia" w:ascii="Times New Roman" w:hAnsi="宋体" w:eastAsia="宋体" w:cs="Times New Roman"/>
          <w:color w:val="auto"/>
          <w:sz w:val="24"/>
          <w:lang w:eastAsia="zh-CN"/>
        </w:rPr>
        <w:t>）</w:t>
      </w:r>
      <w:r>
        <w:rPr>
          <w:rFonts w:ascii="Times New Roman" w:hAnsi="宋体" w:eastAsia="宋体" w:cs="Times New Roman"/>
          <w:color w:val="auto"/>
          <w:sz w:val="24"/>
        </w:rPr>
        <w:t>，包括项目所在地涉及的关心点目标居民及群众。回收调查表</w:t>
      </w:r>
      <w:r>
        <w:rPr>
          <w:rFonts w:hint="eastAsia" w:ascii="Times New Roman" w:hAnsi="Times New Roman" w:eastAsia="宋体" w:cs="Times New Roman"/>
          <w:color w:val="auto"/>
          <w:sz w:val="24"/>
          <w:lang w:val="en-US" w:eastAsia="zh-CN"/>
        </w:rPr>
        <w:t>50</w:t>
      </w:r>
      <w:r>
        <w:rPr>
          <w:rFonts w:ascii="Times New Roman" w:hAnsi="宋体" w:eastAsia="宋体" w:cs="Times New Roman"/>
          <w:color w:val="auto"/>
          <w:sz w:val="24"/>
        </w:rPr>
        <w:t>份，占发放调查表总数的</w:t>
      </w:r>
      <w:r>
        <w:rPr>
          <w:rFonts w:hint="eastAsia" w:ascii="Times New Roman" w:hAnsi="Times New Roman" w:eastAsia="宋体" w:cs="Times New Roman"/>
          <w:color w:val="auto"/>
          <w:sz w:val="24"/>
          <w:lang w:val="en-US" w:eastAsia="zh-CN"/>
        </w:rPr>
        <w:t>100</w:t>
      </w:r>
      <w:r>
        <w:rPr>
          <w:rFonts w:ascii="Times New Roman" w:hAnsi="Times New Roman" w:eastAsia="宋体" w:cs="Times New Roman"/>
          <w:color w:val="auto"/>
          <w:sz w:val="24"/>
        </w:rPr>
        <w:t>%</w:t>
      </w:r>
      <w:r>
        <w:rPr>
          <w:rFonts w:ascii="Times New Roman" w:hAnsi="宋体" w:eastAsia="宋体" w:cs="Times New Roman"/>
          <w:color w:val="auto"/>
          <w:sz w:val="24"/>
        </w:rPr>
        <w:t>。统计</w:t>
      </w:r>
      <w:r>
        <w:rPr>
          <w:rFonts w:ascii="Times New Roman" w:hAnsi="宋体" w:eastAsia="宋体" w:cs="Times New Roman"/>
          <w:color w:val="auto"/>
          <w:sz w:val="24"/>
          <w:highlight w:val="red"/>
        </w:rPr>
        <w:t>结果</w:t>
      </w:r>
      <w:r>
        <w:rPr>
          <w:rFonts w:hint="eastAsia" w:ascii="Times New Roman" w:hAnsi="宋体" w:eastAsia="宋体" w:cs="Times New Roman"/>
          <w:color w:val="auto"/>
          <w:sz w:val="24"/>
          <w:highlight w:val="red"/>
          <w:lang w:eastAsia="zh-CN"/>
        </w:rPr>
        <w:t>见</w:t>
      </w:r>
      <w:r>
        <w:rPr>
          <w:rFonts w:ascii="Times New Roman" w:hAnsi="宋体" w:eastAsia="宋体" w:cs="Times New Roman"/>
          <w:color w:val="auto"/>
          <w:sz w:val="24"/>
          <w:highlight w:val="red"/>
        </w:rPr>
        <w:t>下表</w:t>
      </w:r>
      <w:r>
        <w:rPr>
          <w:rFonts w:ascii="Times New Roman" w:hAnsi="宋体" w:eastAsia="宋体" w:cs="Times New Roman"/>
          <w:color w:val="auto"/>
          <w:sz w:val="24"/>
        </w:rPr>
        <w:t>。</w:t>
      </w:r>
    </w:p>
    <w:p w14:paraId="5A080B09">
      <w:pPr>
        <w:autoSpaceDE w:val="0"/>
        <w:autoSpaceDN w:val="0"/>
        <w:adjustRightIn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（4）调查结果</w:t>
      </w:r>
    </w:p>
    <w:p w14:paraId="4BDA650B">
      <w:pPr>
        <w:pStyle w:val="14"/>
        <w:ind w:firstLine="480"/>
        <w:rPr>
          <w:rFonts w:eastAsia="宋体" w:cs="Times New Roman"/>
        </w:rPr>
      </w:pPr>
      <w:r>
        <w:rPr>
          <w:rFonts w:hAnsi="宋体" w:eastAsia="宋体" w:cs="Times New Roman"/>
        </w:rPr>
        <w:t>表</w:t>
      </w:r>
      <w:r>
        <w:rPr>
          <w:rFonts w:hint="eastAsia" w:cs="Times New Roman"/>
          <w:lang w:val="en-US" w:eastAsia="zh-CN"/>
        </w:rPr>
        <w:t>2.2</w:t>
      </w:r>
      <w:r>
        <w:rPr>
          <w:rFonts w:eastAsia="宋体" w:cs="Times New Roman"/>
        </w:rPr>
        <w:t xml:space="preserve">-1   </w:t>
      </w:r>
      <w:r>
        <w:rPr>
          <w:rFonts w:hAnsi="宋体" w:eastAsia="宋体" w:cs="Times New Roman"/>
        </w:rPr>
        <w:t>答卷人基本情况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2126"/>
        <w:gridCol w:w="2126"/>
        <w:gridCol w:w="2127"/>
      </w:tblGrid>
      <w:tr w14:paraId="68A8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52" w:type="dxa"/>
            <w:gridSpan w:val="2"/>
            <w:noWrap w:val="0"/>
            <w:vAlign w:val="top"/>
          </w:tcPr>
          <w:p w14:paraId="46AC602E">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w:t>
            </w:r>
          </w:p>
        </w:tc>
        <w:tc>
          <w:tcPr>
            <w:tcW w:w="2126" w:type="dxa"/>
            <w:noWrap w:val="0"/>
            <w:vAlign w:val="top"/>
          </w:tcPr>
          <w:p w14:paraId="422E6939">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人数</w:t>
            </w:r>
          </w:p>
        </w:tc>
        <w:tc>
          <w:tcPr>
            <w:tcW w:w="2127" w:type="dxa"/>
            <w:noWrap w:val="0"/>
            <w:vAlign w:val="top"/>
          </w:tcPr>
          <w:p w14:paraId="2B97B4F1">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比例(%)</w:t>
            </w:r>
          </w:p>
        </w:tc>
      </w:tr>
      <w:tr w14:paraId="645E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26" w:type="dxa"/>
            <w:vMerge w:val="restart"/>
            <w:noWrap w:val="0"/>
            <w:vAlign w:val="center"/>
          </w:tcPr>
          <w:p w14:paraId="094A364E">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年龄</w:t>
            </w:r>
          </w:p>
        </w:tc>
        <w:tc>
          <w:tcPr>
            <w:tcW w:w="2126" w:type="dxa"/>
            <w:noWrap w:val="0"/>
            <w:vAlign w:val="center"/>
          </w:tcPr>
          <w:p w14:paraId="3E56B781">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≤20岁</w:t>
            </w:r>
          </w:p>
        </w:tc>
        <w:tc>
          <w:tcPr>
            <w:tcW w:w="2126" w:type="dxa"/>
            <w:noWrap w:val="0"/>
            <w:vAlign w:val="center"/>
          </w:tcPr>
          <w:p w14:paraId="036F6FDB">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2</w:t>
            </w:r>
          </w:p>
        </w:tc>
        <w:tc>
          <w:tcPr>
            <w:tcW w:w="2127" w:type="dxa"/>
            <w:noWrap w:val="0"/>
            <w:vAlign w:val="center"/>
          </w:tcPr>
          <w:p w14:paraId="52A116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Cs/>
                <w:szCs w:val="21"/>
                <w:lang w:eastAsia="zh-CN"/>
              </w:rPr>
            </w:pPr>
            <w:r>
              <w:rPr>
                <w:rFonts w:hint="eastAsia" w:ascii="Times New Roman" w:hAnsi="Times New Roman" w:eastAsia="宋体" w:cs="Times New Roman"/>
                <w:i w:val="0"/>
                <w:color w:val="000000"/>
                <w:kern w:val="0"/>
                <w:sz w:val="21"/>
                <w:szCs w:val="21"/>
                <w:u w:val="none"/>
                <w:lang w:val="en-US" w:eastAsia="zh-CN" w:bidi="ar"/>
              </w:rPr>
              <w:t>4</w:t>
            </w:r>
            <w:r>
              <w:rPr>
                <w:rFonts w:hint="default" w:ascii="Times New Roman" w:hAnsi="Times New Roman" w:eastAsia="宋体" w:cs="Times New Roman"/>
                <w:i w:val="0"/>
                <w:color w:val="000000"/>
                <w:kern w:val="0"/>
                <w:sz w:val="21"/>
                <w:szCs w:val="21"/>
                <w:u w:val="none"/>
                <w:lang w:val="en-US" w:eastAsia="zh-CN" w:bidi="ar"/>
              </w:rPr>
              <w:t>%</w:t>
            </w:r>
          </w:p>
        </w:tc>
      </w:tr>
      <w:tr w14:paraId="1F4E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2126" w:type="dxa"/>
            <w:vMerge w:val="continue"/>
            <w:noWrap w:val="0"/>
            <w:vAlign w:val="center"/>
          </w:tcPr>
          <w:p w14:paraId="5FCC3B71">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p>
        </w:tc>
        <w:tc>
          <w:tcPr>
            <w:tcW w:w="2126" w:type="dxa"/>
            <w:noWrap w:val="0"/>
            <w:vAlign w:val="center"/>
          </w:tcPr>
          <w:p w14:paraId="24F9602E">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21～40岁</w:t>
            </w:r>
          </w:p>
        </w:tc>
        <w:tc>
          <w:tcPr>
            <w:tcW w:w="2126" w:type="dxa"/>
            <w:noWrap w:val="0"/>
            <w:vAlign w:val="center"/>
          </w:tcPr>
          <w:p w14:paraId="2AE02BC9">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22</w:t>
            </w:r>
          </w:p>
        </w:tc>
        <w:tc>
          <w:tcPr>
            <w:tcW w:w="2127" w:type="dxa"/>
            <w:noWrap w:val="0"/>
            <w:vAlign w:val="center"/>
          </w:tcPr>
          <w:p w14:paraId="558C5B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44</w:t>
            </w:r>
            <w:r>
              <w:rPr>
                <w:rFonts w:hint="default" w:ascii="Times New Roman" w:hAnsi="Times New Roman" w:eastAsia="宋体" w:cs="Times New Roman"/>
                <w:i w:val="0"/>
                <w:color w:val="000000"/>
                <w:kern w:val="0"/>
                <w:sz w:val="21"/>
                <w:szCs w:val="21"/>
                <w:u w:val="none"/>
                <w:lang w:val="en-US" w:eastAsia="zh-CN" w:bidi="ar"/>
              </w:rPr>
              <w:t>%</w:t>
            </w:r>
          </w:p>
        </w:tc>
      </w:tr>
      <w:tr w14:paraId="5D9A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2126" w:type="dxa"/>
            <w:vMerge w:val="continue"/>
            <w:noWrap w:val="0"/>
            <w:vAlign w:val="center"/>
          </w:tcPr>
          <w:p w14:paraId="3DF5A31D">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p>
        </w:tc>
        <w:tc>
          <w:tcPr>
            <w:tcW w:w="2126" w:type="dxa"/>
            <w:noWrap w:val="0"/>
            <w:vAlign w:val="center"/>
          </w:tcPr>
          <w:p w14:paraId="6446F5A2">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41-60</w:t>
            </w:r>
          </w:p>
        </w:tc>
        <w:tc>
          <w:tcPr>
            <w:tcW w:w="2126" w:type="dxa"/>
            <w:noWrap w:val="0"/>
            <w:vAlign w:val="center"/>
          </w:tcPr>
          <w:p w14:paraId="41C34134">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18</w:t>
            </w:r>
          </w:p>
        </w:tc>
        <w:tc>
          <w:tcPr>
            <w:tcW w:w="2127" w:type="dxa"/>
            <w:noWrap w:val="0"/>
            <w:vAlign w:val="center"/>
          </w:tcPr>
          <w:p w14:paraId="74AA05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36</w:t>
            </w:r>
            <w:r>
              <w:rPr>
                <w:rFonts w:hint="default" w:ascii="Times New Roman" w:hAnsi="Times New Roman" w:eastAsia="宋体" w:cs="Times New Roman"/>
                <w:i w:val="0"/>
                <w:color w:val="000000"/>
                <w:kern w:val="0"/>
                <w:sz w:val="21"/>
                <w:szCs w:val="21"/>
                <w:u w:val="none"/>
                <w:lang w:val="en-US" w:eastAsia="zh-CN" w:bidi="ar"/>
              </w:rPr>
              <w:t>%</w:t>
            </w:r>
          </w:p>
        </w:tc>
      </w:tr>
      <w:tr w14:paraId="5FD9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2126" w:type="dxa"/>
            <w:vMerge w:val="continue"/>
            <w:noWrap w:val="0"/>
            <w:vAlign w:val="center"/>
          </w:tcPr>
          <w:p w14:paraId="164EE9DF">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p>
        </w:tc>
        <w:tc>
          <w:tcPr>
            <w:tcW w:w="2126" w:type="dxa"/>
            <w:noWrap w:val="0"/>
            <w:vAlign w:val="center"/>
          </w:tcPr>
          <w:p w14:paraId="7BE7A4A2">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≥60岁</w:t>
            </w:r>
          </w:p>
        </w:tc>
        <w:tc>
          <w:tcPr>
            <w:tcW w:w="2126" w:type="dxa"/>
            <w:noWrap w:val="0"/>
            <w:vAlign w:val="center"/>
          </w:tcPr>
          <w:p w14:paraId="3639D341">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4</w:t>
            </w:r>
          </w:p>
        </w:tc>
        <w:tc>
          <w:tcPr>
            <w:tcW w:w="2127" w:type="dxa"/>
            <w:noWrap w:val="0"/>
            <w:vAlign w:val="center"/>
          </w:tcPr>
          <w:p w14:paraId="77ED76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8</w:t>
            </w:r>
            <w:r>
              <w:rPr>
                <w:rFonts w:hint="default" w:ascii="Times New Roman" w:hAnsi="Times New Roman" w:eastAsia="宋体" w:cs="Times New Roman"/>
                <w:i w:val="0"/>
                <w:color w:val="000000"/>
                <w:kern w:val="0"/>
                <w:sz w:val="21"/>
                <w:szCs w:val="21"/>
                <w:u w:val="none"/>
                <w:lang w:val="en-US" w:eastAsia="zh-CN" w:bidi="ar"/>
              </w:rPr>
              <w:t>%</w:t>
            </w:r>
          </w:p>
        </w:tc>
      </w:tr>
      <w:tr w14:paraId="23A7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2126" w:type="dxa"/>
            <w:vMerge w:val="continue"/>
            <w:noWrap w:val="0"/>
            <w:vAlign w:val="center"/>
          </w:tcPr>
          <w:p w14:paraId="3D0E072C">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rPr>
            </w:pPr>
          </w:p>
        </w:tc>
        <w:tc>
          <w:tcPr>
            <w:tcW w:w="2126" w:type="dxa"/>
            <w:noWrap w:val="0"/>
            <w:vAlign w:val="center"/>
          </w:tcPr>
          <w:p w14:paraId="01EE03C2">
            <w:pPr>
              <w:pStyle w:val="15"/>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未知</w:t>
            </w:r>
          </w:p>
        </w:tc>
        <w:tc>
          <w:tcPr>
            <w:tcW w:w="2126" w:type="dxa"/>
            <w:noWrap w:val="0"/>
            <w:vAlign w:val="center"/>
          </w:tcPr>
          <w:p w14:paraId="1E60AFCF">
            <w:pPr>
              <w:pStyle w:val="15"/>
              <w:keepNext w:val="0"/>
              <w:keepLines w:val="0"/>
              <w:pageBreakBefore w:val="0"/>
              <w:kinsoku/>
              <w:wordWrap/>
              <w:overflowPunct/>
              <w:topLinePunct w:val="0"/>
              <w:autoSpaceDE/>
              <w:autoSpaceDN/>
              <w:bidi w:val="0"/>
              <w:adjustRightInd/>
              <w:snapToGrid/>
              <w:spacing w:line="240" w:lineRule="auto"/>
              <w:jc w:val="center"/>
              <w:rPr>
                <w:rFonts w:hint="default" w:cs="Times New Roman"/>
                <w:bCs/>
                <w:szCs w:val="21"/>
                <w:lang w:val="en-US" w:eastAsia="zh-CN"/>
              </w:rPr>
            </w:pPr>
            <w:r>
              <w:rPr>
                <w:rFonts w:hint="eastAsia" w:cs="Times New Roman"/>
                <w:bCs/>
                <w:szCs w:val="21"/>
                <w:lang w:val="en-US" w:eastAsia="zh-CN"/>
              </w:rPr>
              <w:t>4</w:t>
            </w:r>
          </w:p>
        </w:tc>
        <w:tc>
          <w:tcPr>
            <w:tcW w:w="2127" w:type="dxa"/>
            <w:noWrap w:val="0"/>
            <w:vAlign w:val="center"/>
          </w:tcPr>
          <w:p w14:paraId="7DABCD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8</w:t>
            </w:r>
            <w:r>
              <w:rPr>
                <w:rFonts w:hint="default" w:ascii="Times New Roman" w:hAnsi="Times New Roman" w:eastAsia="宋体" w:cs="Times New Roman"/>
                <w:i w:val="0"/>
                <w:color w:val="000000"/>
                <w:kern w:val="0"/>
                <w:sz w:val="21"/>
                <w:szCs w:val="21"/>
                <w:u w:val="none"/>
                <w:lang w:val="en-US" w:eastAsia="zh-CN" w:bidi="ar"/>
              </w:rPr>
              <w:t>%</w:t>
            </w:r>
          </w:p>
        </w:tc>
      </w:tr>
    </w:tbl>
    <w:p w14:paraId="2C436576">
      <w:pPr>
        <w:pStyle w:val="14"/>
        <w:ind w:firstLine="480"/>
        <w:rPr>
          <w:rFonts w:eastAsia="宋体" w:cs="Times New Roman"/>
        </w:rPr>
      </w:pPr>
      <w:r>
        <w:rPr>
          <w:rFonts w:hAnsi="宋体" w:eastAsia="宋体" w:cs="Times New Roman"/>
        </w:rPr>
        <w:t>表</w:t>
      </w:r>
      <w:r>
        <w:rPr>
          <w:rFonts w:hint="eastAsia" w:cs="Times New Roman"/>
          <w:lang w:val="en-US" w:eastAsia="zh-CN"/>
        </w:rPr>
        <w:t>2.2</w:t>
      </w:r>
      <w:r>
        <w:rPr>
          <w:rFonts w:eastAsia="宋体" w:cs="Times New Roman"/>
        </w:rPr>
        <w:t xml:space="preserve">-2   </w:t>
      </w:r>
      <w:r>
        <w:rPr>
          <w:rFonts w:hAnsi="宋体" w:eastAsia="宋体" w:cs="Times New Roman"/>
        </w:rPr>
        <w:t>建设项目的消息普及率</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2126"/>
        <w:gridCol w:w="2127"/>
        <w:gridCol w:w="2127"/>
      </w:tblGrid>
      <w:tr w14:paraId="6632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noWrap w:val="0"/>
            <w:vAlign w:val="center"/>
          </w:tcPr>
          <w:p w14:paraId="008C8731">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序号</w:t>
            </w:r>
          </w:p>
        </w:tc>
        <w:tc>
          <w:tcPr>
            <w:tcW w:w="2126" w:type="dxa"/>
            <w:noWrap w:val="0"/>
            <w:vAlign w:val="center"/>
          </w:tcPr>
          <w:p w14:paraId="619FC386">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w:t>
            </w:r>
          </w:p>
        </w:tc>
        <w:tc>
          <w:tcPr>
            <w:tcW w:w="2127" w:type="dxa"/>
            <w:noWrap w:val="0"/>
            <w:vAlign w:val="center"/>
          </w:tcPr>
          <w:p w14:paraId="34ABCBED">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人数</w:t>
            </w:r>
          </w:p>
        </w:tc>
        <w:tc>
          <w:tcPr>
            <w:tcW w:w="2127" w:type="dxa"/>
            <w:noWrap w:val="0"/>
            <w:vAlign w:val="center"/>
          </w:tcPr>
          <w:p w14:paraId="404549DF">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比例(%)</w:t>
            </w:r>
          </w:p>
        </w:tc>
      </w:tr>
      <w:tr w14:paraId="16A0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vMerge w:val="restart"/>
            <w:noWrap w:val="0"/>
            <w:vAlign w:val="center"/>
          </w:tcPr>
          <w:p w14:paraId="1D731576">
            <w:pPr>
              <w:pStyle w:val="15"/>
              <w:spacing w:line="240" w:lineRule="auto"/>
              <w:jc w:val="center"/>
              <w:rPr>
                <w:rFonts w:hint="eastAsia"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Cs w:val="21"/>
              </w:rPr>
              <w:t>您是否知道/了解在该区域拟建的</w:t>
            </w:r>
            <w:r>
              <w:rPr>
                <w:rFonts w:hint="eastAsia" w:cs="Times New Roman"/>
                <w:bCs/>
                <w:szCs w:val="21"/>
                <w:highlight w:val="red"/>
                <w:lang w:eastAsia="zh-CN"/>
              </w:rPr>
              <w:t>项目</w:t>
            </w:r>
          </w:p>
        </w:tc>
        <w:tc>
          <w:tcPr>
            <w:tcW w:w="2126" w:type="dxa"/>
            <w:noWrap w:val="0"/>
            <w:vAlign w:val="center"/>
          </w:tcPr>
          <w:p w14:paraId="7B4B0AEE">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不了解</w:t>
            </w:r>
          </w:p>
        </w:tc>
        <w:tc>
          <w:tcPr>
            <w:tcW w:w="2127" w:type="dxa"/>
            <w:noWrap w:val="0"/>
            <w:vAlign w:val="center"/>
          </w:tcPr>
          <w:p w14:paraId="45FFE9F7">
            <w:pPr>
              <w:pStyle w:val="15"/>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15</w:t>
            </w:r>
          </w:p>
        </w:tc>
        <w:tc>
          <w:tcPr>
            <w:tcW w:w="2127" w:type="dxa"/>
            <w:noWrap w:val="0"/>
            <w:vAlign w:val="center"/>
          </w:tcPr>
          <w:p w14:paraId="433A355E">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30</w:t>
            </w:r>
            <w:r>
              <w:rPr>
                <w:rFonts w:hint="default" w:ascii="Times New Roman" w:hAnsi="Times New Roman" w:eastAsia="宋体" w:cs="Times New Roman"/>
                <w:i w:val="0"/>
                <w:color w:val="000000"/>
                <w:kern w:val="0"/>
                <w:sz w:val="21"/>
                <w:szCs w:val="21"/>
                <w:u w:val="none"/>
                <w:lang w:val="en-US" w:eastAsia="zh-CN" w:bidi="ar"/>
              </w:rPr>
              <w:t>%</w:t>
            </w:r>
          </w:p>
        </w:tc>
      </w:tr>
      <w:tr w14:paraId="69E7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2125" w:type="dxa"/>
            <w:vMerge w:val="continue"/>
            <w:noWrap w:val="0"/>
            <w:vAlign w:val="center"/>
          </w:tcPr>
          <w:p w14:paraId="54618057">
            <w:pPr>
              <w:pStyle w:val="15"/>
              <w:spacing w:line="240" w:lineRule="auto"/>
              <w:jc w:val="center"/>
              <w:rPr>
                <w:rFonts w:hint="default" w:ascii="Times New Roman" w:hAnsi="Times New Roman" w:eastAsia="宋体" w:cs="Times New Roman"/>
                <w:bCs/>
                <w:szCs w:val="21"/>
              </w:rPr>
            </w:pPr>
          </w:p>
        </w:tc>
        <w:tc>
          <w:tcPr>
            <w:tcW w:w="2126" w:type="dxa"/>
            <w:noWrap w:val="0"/>
            <w:vAlign w:val="center"/>
          </w:tcPr>
          <w:p w14:paraId="431B8DA0">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知道一点</w:t>
            </w:r>
          </w:p>
        </w:tc>
        <w:tc>
          <w:tcPr>
            <w:tcW w:w="2127" w:type="dxa"/>
            <w:noWrap w:val="0"/>
            <w:vAlign w:val="center"/>
          </w:tcPr>
          <w:p w14:paraId="5F7F0355">
            <w:pPr>
              <w:pStyle w:val="15"/>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30</w:t>
            </w:r>
          </w:p>
        </w:tc>
        <w:tc>
          <w:tcPr>
            <w:tcW w:w="2127" w:type="dxa"/>
            <w:noWrap w:val="0"/>
            <w:vAlign w:val="center"/>
          </w:tcPr>
          <w:p w14:paraId="6E9B5750">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60</w:t>
            </w:r>
            <w:r>
              <w:rPr>
                <w:rFonts w:hint="default" w:ascii="Times New Roman" w:hAnsi="Times New Roman" w:eastAsia="宋体" w:cs="Times New Roman"/>
                <w:i w:val="0"/>
                <w:color w:val="000000"/>
                <w:kern w:val="0"/>
                <w:sz w:val="21"/>
                <w:szCs w:val="21"/>
                <w:u w:val="none"/>
                <w:lang w:val="en-US" w:eastAsia="zh-CN" w:bidi="ar"/>
              </w:rPr>
              <w:t>%</w:t>
            </w:r>
          </w:p>
        </w:tc>
      </w:tr>
      <w:tr w14:paraId="0D73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2125" w:type="dxa"/>
            <w:vMerge w:val="continue"/>
            <w:noWrap w:val="0"/>
            <w:vAlign w:val="center"/>
          </w:tcPr>
          <w:p w14:paraId="47C73091">
            <w:pPr>
              <w:pStyle w:val="15"/>
              <w:spacing w:line="240" w:lineRule="auto"/>
              <w:jc w:val="center"/>
              <w:rPr>
                <w:rFonts w:hint="default" w:ascii="Times New Roman" w:hAnsi="Times New Roman" w:eastAsia="宋体" w:cs="Times New Roman"/>
                <w:bCs/>
                <w:kern w:val="2"/>
                <w:sz w:val="21"/>
                <w:szCs w:val="21"/>
                <w:lang w:val="en-US" w:eastAsia="zh-CN" w:bidi="ar-SA"/>
              </w:rPr>
            </w:pPr>
          </w:p>
        </w:tc>
        <w:tc>
          <w:tcPr>
            <w:tcW w:w="2126" w:type="dxa"/>
            <w:noWrap w:val="0"/>
            <w:vAlign w:val="center"/>
          </w:tcPr>
          <w:p w14:paraId="7541E905">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很清楚</w:t>
            </w:r>
          </w:p>
        </w:tc>
        <w:tc>
          <w:tcPr>
            <w:tcW w:w="2127" w:type="dxa"/>
            <w:noWrap w:val="0"/>
            <w:vAlign w:val="center"/>
          </w:tcPr>
          <w:p w14:paraId="02E51628">
            <w:pPr>
              <w:pStyle w:val="15"/>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5</w:t>
            </w:r>
          </w:p>
        </w:tc>
        <w:tc>
          <w:tcPr>
            <w:tcW w:w="2127" w:type="dxa"/>
            <w:noWrap w:val="0"/>
            <w:vAlign w:val="center"/>
          </w:tcPr>
          <w:p w14:paraId="7BAE6C4F">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10</w:t>
            </w:r>
            <w:r>
              <w:rPr>
                <w:rFonts w:hint="default" w:ascii="Times New Roman" w:hAnsi="Times New Roman" w:eastAsia="宋体" w:cs="Times New Roman"/>
                <w:i w:val="0"/>
                <w:color w:val="000000"/>
                <w:kern w:val="0"/>
                <w:sz w:val="21"/>
                <w:szCs w:val="21"/>
                <w:u w:val="none"/>
                <w:lang w:val="en-US" w:eastAsia="zh-CN" w:bidi="ar"/>
              </w:rPr>
              <w:t>%</w:t>
            </w:r>
          </w:p>
        </w:tc>
      </w:tr>
      <w:tr w14:paraId="60F1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5" w:type="dxa"/>
            <w:vMerge w:val="restart"/>
            <w:noWrap w:val="0"/>
            <w:vAlign w:val="center"/>
          </w:tcPr>
          <w:p w14:paraId="4B658FAC">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您是从何渠道了解该</w:t>
            </w:r>
            <w:r>
              <w:rPr>
                <w:rFonts w:hint="eastAsia" w:cs="Times New Roman"/>
                <w:bCs/>
                <w:szCs w:val="21"/>
                <w:highlight w:val="red"/>
                <w:lang w:eastAsia="zh-CN"/>
              </w:rPr>
              <w:t>项目</w:t>
            </w:r>
            <w:r>
              <w:rPr>
                <w:rFonts w:hint="default" w:ascii="Times New Roman" w:hAnsi="Times New Roman" w:eastAsia="宋体" w:cs="Times New Roman"/>
                <w:bCs/>
                <w:szCs w:val="21"/>
              </w:rPr>
              <w:t>的信息</w:t>
            </w:r>
          </w:p>
        </w:tc>
        <w:tc>
          <w:tcPr>
            <w:tcW w:w="2126" w:type="dxa"/>
            <w:noWrap w:val="0"/>
            <w:vAlign w:val="center"/>
          </w:tcPr>
          <w:p w14:paraId="2DF05638">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报纸</w:t>
            </w:r>
          </w:p>
        </w:tc>
        <w:tc>
          <w:tcPr>
            <w:tcW w:w="2127" w:type="dxa"/>
            <w:noWrap w:val="0"/>
            <w:vAlign w:val="center"/>
          </w:tcPr>
          <w:p w14:paraId="337DEABC">
            <w:pPr>
              <w:pStyle w:val="15"/>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0</w:t>
            </w:r>
          </w:p>
        </w:tc>
        <w:tc>
          <w:tcPr>
            <w:tcW w:w="2127" w:type="dxa"/>
            <w:noWrap w:val="0"/>
            <w:vAlign w:val="center"/>
          </w:tcPr>
          <w:p w14:paraId="736EDFE5">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6%</w:t>
            </w:r>
          </w:p>
        </w:tc>
      </w:tr>
      <w:tr w14:paraId="6AAD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2125" w:type="dxa"/>
            <w:vMerge w:val="continue"/>
            <w:noWrap w:val="0"/>
            <w:vAlign w:val="center"/>
          </w:tcPr>
          <w:p w14:paraId="4523F75A">
            <w:pPr>
              <w:pStyle w:val="15"/>
              <w:spacing w:line="240" w:lineRule="auto"/>
              <w:jc w:val="center"/>
              <w:rPr>
                <w:rFonts w:hint="default" w:ascii="Times New Roman" w:hAnsi="Times New Roman" w:eastAsia="宋体" w:cs="Times New Roman"/>
                <w:bCs/>
                <w:szCs w:val="21"/>
              </w:rPr>
            </w:pPr>
          </w:p>
        </w:tc>
        <w:tc>
          <w:tcPr>
            <w:tcW w:w="2126" w:type="dxa"/>
            <w:noWrap w:val="0"/>
            <w:vAlign w:val="center"/>
          </w:tcPr>
          <w:p w14:paraId="77025851">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电视</w:t>
            </w:r>
            <w:r>
              <w:rPr>
                <w:rFonts w:hint="default" w:ascii="Times New Roman" w:hAnsi="Times New Roman" w:cs="Times New Roman"/>
                <w:bCs/>
                <w:szCs w:val="21"/>
                <w:lang w:eastAsia="zh-CN"/>
              </w:rPr>
              <w:t>、</w:t>
            </w:r>
            <w:r>
              <w:rPr>
                <w:rFonts w:hint="default" w:ascii="Times New Roman" w:hAnsi="Times New Roman" w:eastAsia="宋体" w:cs="Times New Roman"/>
                <w:bCs/>
                <w:szCs w:val="21"/>
              </w:rPr>
              <w:t>广播</w:t>
            </w:r>
          </w:p>
        </w:tc>
        <w:tc>
          <w:tcPr>
            <w:tcW w:w="2127" w:type="dxa"/>
            <w:noWrap w:val="0"/>
            <w:vAlign w:val="center"/>
          </w:tcPr>
          <w:p w14:paraId="5C3F30D2">
            <w:pPr>
              <w:pStyle w:val="15"/>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7</w:t>
            </w:r>
          </w:p>
        </w:tc>
        <w:tc>
          <w:tcPr>
            <w:tcW w:w="2127" w:type="dxa"/>
            <w:noWrap w:val="0"/>
            <w:vAlign w:val="center"/>
          </w:tcPr>
          <w:p w14:paraId="14ACEC18">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21</w:t>
            </w:r>
            <w:r>
              <w:rPr>
                <w:rFonts w:hint="default" w:ascii="Times New Roman" w:hAnsi="Times New Roman" w:eastAsia="宋体" w:cs="Times New Roman"/>
                <w:i w:val="0"/>
                <w:color w:val="000000"/>
                <w:kern w:val="0"/>
                <w:sz w:val="21"/>
                <w:szCs w:val="21"/>
                <w:u w:val="none"/>
                <w:lang w:val="en-US" w:eastAsia="zh-CN" w:bidi="ar"/>
              </w:rPr>
              <w:t>%</w:t>
            </w:r>
          </w:p>
        </w:tc>
      </w:tr>
      <w:tr w14:paraId="0FE9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2125" w:type="dxa"/>
            <w:vMerge w:val="continue"/>
            <w:noWrap w:val="0"/>
            <w:vAlign w:val="center"/>
          </w:tcPr>
          <w:p w14:paraId="22ECA6C0">
            <w:pPr>
              <w:pStyle w:val="15"/>
              <w:spacing w:line="240" w:lineRule="auto"/>
              <w:jc w:val="center"/>
              <w:rPr>
                <w:rFonts w:hint="default" w:ascii="Times New Roman" w:hAnsi="Times New Roman" w:eastAsia="宋体" w:cs="Times New Roman"/>
                <w:bCs/>
                <w:szCs w:val="21"/>
              </w:rPr>
            </w:pPr>
          </w:p>
        </w:tc>
        <w:tc>
          <w:tcPr>
            <w:tcW w:w="2126" w:type="dxa"/>
            <w:noWrap w:val="0"/>
            <w:vAlign w:val="center"/>
          </w:tcPr>
          <w:p w14:paraId="2CA9B591">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标牌宣传</w:t>
            </w:r>
          </w:p>
        </w:tc>
        <w:tc>
          <w:tcPr>
            <w:tcW w:w="2127" w:type="dxa"/>
            <w:noWrap w:val="0"/>
            <w:vAlign w:val="center"/>
          </w:tcPr>
          <w:p w14:paraId="3498B876">
            <w:pPr>
              <w:pStyle w:val="15"/>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7</w:t>
            </w:r>
          </w:p>
        </w:tc>
        <w:tc>
          <w:tcPr>
            <w:tcW w:w="2127" w:type="dxa"/>
            <w:noWrap w:val="0"/>
            <w:vAlign w:val="center"/>
          </w:tcPr>
          <w:p w14:paraId="7D767278">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21</w:t>
            </w:r>
            <w:r>
              <w:rPr>
                <w:rFonts w:hint="default" w:ascii="Times New Roman" w:hAnsi="Times New Roman" w:eastAsia="宋体" w:cs="Times New Roman"/>
                <w:i w:val="0"/>
                <w:color w:val="000000"/>
                <w:kern w:val="0"/>
                <w:sz w:val="21"/>
                <w:szCs w:val="21"/>
                <w:u w:val="none"/>
                <w:lang w:val="en-US" w:eastAsia="zh-CN" w:bidi="ar"/>
              </w:rPr>
              <w:t>%</w:t>
            </w:r>
          </w:p>
        </w:tc>
      </w:tr>
      <w:tr w14:paraId="76EE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2125" w:type="dxa"/>
            <w:vMerge w:val="continue"/>
            <w:noWrap w:val="0"/>
            <w:vAlign w:val="center"/>
          </w:tcPr>
          <w:p w14:paraId="1A665EC4">
            <w:pPr>
              <w:pStyle w:val="15"/>
              <w:spacing w:line="240" w:lineRule="auto"/>
              <w:jc w:val="center"/>
              <w:rPr>
                <w:rFonts w:hint="default" w:ascii="Times New Roman" w:hAnsi="Times New Roman" w:eastAsia="宋体" w:cs="Times New Roman"/>
                <w:bCs/>
                <w:szCs w:val="21"/>
              </w:rPr>
            </w:pPr>
          </w:p>
        </w:tc>
        <w:tc>
          <w:tcPr>
            <w:tcW w:w="2126" w:type="dxa"/>
            <w:noWrap w:val="0"/>
            <w:vAlign w:val="center"/>
          </w:tcPr>
          <w:p w14:paraId="6BFEC9B6">
            <w:pPr>
              <w:pStyle w:val="15"/>
              <w:spacing w:line="240" w:lineRule="auto"/>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民间信息</w:t>
            </w:r>
          </w:p>
        </w:tc>
        <w:tc>
          <w:tcPr>
            <w:tcW w:w="2127" w:type="dxa"/>
            <w:noWrap w:val="0"/>
            <w:vAlign w:val="center"/>
          </w:tcPr>
          <w:p w14:paraId="43351B3A">
            <w:pPr>
              <w:pStyle w:val="15"/>
              <w:spacing w:line="240" w:lineRule="auto"/>
              <w:jc w:val="center"/>
              <w:rPr>
                <w:rFonts w:hint="default" w:ascii="Times New Roman" w:hAnsi="Times New Roman" w:eastAsia="宋体" w:cs="Times New Roman"/>
                <w:bCs/>
                <w:szCs w:val="21"/>
                <w:lang w:val="en-US" w:eastAsia="zh-CN"/>
              </w:rPr>
            </w:pPr>
            <w:r>
              <w:rPr>
                <w:rFonts w:hint="eastAsia" w:cs="Times New Roman"/>
                <w:bCs/>
                <w:szCs w:val="21"/>
                <w:lang w:val="en-US" w:eastAsia="zh-CN"/>
              </w:rPr>
              <w:t>19</w:t>
            </w:r>
          </w:p>
        </w:tc>
        <w:tc>
          <w:tcPr>
            <w:tcW w:w="2127" w:type="dxa"/>
            <w:noWrap w:val="0"/>
            <w:vAlign w:val="center"/>
          </w:tcPr>
          <w:p w14:paraId="3775A411">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58</w:t>
            </w:r>
            <w:r>
              <w:rPr>
                <w:rFonts w:hint="default" w:ascii="Times New Roman" w:hAnsi="Times New Roman" w:eastAsia="宋体" w:cs="Times New Roman"/>
                <w:i w:val="0"/>
                <w:color w:val="000000"/>
                <w:kern w:val="0"/>
                <w:sz w:val="21"/>
                <w:szCs w:val="21"/>
                <w:u w:val="none"/>
                <w:lang w:val="en-US" w:eastAsia="zh-CN" w:bidi="ar"/>
              </w:rPr>
              <w:t>%</w:t>
            </w:r>
          </w:p>
        </w:tc>
      </w:tr>
    </w:tbl>
    <w:p w14:paraId="4BD5D671">
      <w:pPr>
        <w:pStyle w:val="14"/>
        <w:ind w:firstLine="480"/>
        <w:rPr>
          <w:rFonts w:eastAsia="宋体" w:cs="Times New Roman"/>
        </w:rPr>
      </w:pPr>
      <w:r>
        <w:rPr>
          <w:rFonts w:hAnsi="宋体" w:eastAsia="宋体" w:cs="Times New Roman"/>
        </w:rPr>
        <w:t>表</w:t>
      </w:r>
      <w:r>
        <w:rPr>
          <w:rFonts w:hint="eastAsia" w:cs="Times New Roman"/>
          <w:lang w:val="en-US" w:eastAsia="zh-CN"/>
        </w:rPr>
        <w:t>2.2</w:t>
      </w:r>
      <w:r>
        <w:rPr>
          <w:rFonts w:eastAsia="宋体" w:cs="Times New Roman"/>
        </w:rPr>
        <w:t xml:space="preserve">-3   </w:t>
      </w:r>
      <w:r>
        <w:rPr>
          <w:rFonts w:hAnsi="宋体" w:eastAsia="宋体" w:cs="Times New Roman"/>
        </w:rPr>
        <w:t>建设项目的社会经济、环境影响</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02"/>
        <w:gridCol w:w="2160"/>
        <w:gridCol w:w="2113"/>
      </w:tblGrid>
      <w:tr w14:paraId="54C5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077C7A67">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序号</w:t>
            </w:r>
          </w:p>
        </w:tc>
        <w:tc>
          <w:tcPr>
            <w:tcW w:w="2102" w:type="dxa"/>
            <w:noWrap w:val="0"/>
            <w:vAlign w:val="center"/>
          </w:tcPr>
          <w:p w14:paraId="08D9864D">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项目</w:t>
            </w:r>
          </w:p>
        </w:tc>
        <w:tc>
          <w:tcPr>
            <w:tcW w:w="2160" w:type="dxa"/>
            <w:noWrap w:val="0"/>
            <w:vAlign w:val="center"/>
          </w:tcPr>
          <w:p w14:paraId="3EDD89D0">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人数</w:t>
            </w:r>
          </w:p>
        </w:tc>
        <w:tc>
          <w:tcPr>
            <w:tcW w:w="2113" w:type="dxa"/>
            <w:noWrap w:val="0"/>
            <w:vAlign w:val="center"/>
          </w:tcPr>
          <w:p w14:paraId="763E8B65">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比例（%）</w:t>
            </w:r>
          </w:p>
        </w:tc>
      </w:tr>
      <w:tr w14:paraId="2DB7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restart"/>
            <w:noWrap w:val="0"/>
            <w:vAlign w:val="center"/>
          </w:tcPr>
          <w:p w14:paraId="629F2F99">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您对环境质量现状是否满意</w:t>
            </w:r>
          </w:p>
        </w:tc>
        <w:tc>
          <w:tcPr>
            <w:tcW w:w="2102" w:type="dxa"/>
            <w:noWrap w:val="0"/>
            <w:vAlign w:val="center"/>
          </w:tcPr>
          <w:p w14:paraId="47A7D972">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很满意</w:t>
            </w:r>
          </w:p>
        </w:tc>
        <w:tc>
          <w:tcPr>
            <w:tcW w:w="2160" w:type="dxa"/>
            <w:noWrap w:val="0"/>
            <w:vAlign w:val="center"/>
          </w:tcPr>
          <w:p w14:paraId="56F37004">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19</w:t>
            </w:r>
          </w:p>
        </w:tc>
        <w:tc>
          <w:tcPr>
            <w:tcW w:w="2113" w:type="dxa"/>
            <w:noWrap w:val="0"/>
            <w:vAlign w:val="center"/>
          </w:tcPr>
          <w:p w14:paraId="26253FB3">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38</w:t>
            </w:r>
            <w:r>
              <w:rPr>
                <w:rFonts w:hint="default" w:ascii="Times New Roman" w:hAnsi="Times New Roman" w:eastAsia="宋体" w:cs="Times New Roman"/>
                <w:i w:val="0"/>
                <w:color w:val="000000"/>
                <w:kern w:val="0"/>
                <w:sz w:val="21"/>
                <w:szCs w:val="21"/>
                <w:u w:val="none"/>
                <w:lang w:val="en-US" w:eastAsia="zh-CN" w:bidi="ar"/>
              </w:rPr>
              <w:t>%</w:t>
            </w:r>
          </w:p>
        </w:tc>
      </w:tr>
      <w:tr w14:paraId="56E6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62583D09">
            <w:pPr>
              <w:pStyle w:val="16"/>
              <w:spacing w:line="240" w:lineRule="auto"/>
              <w:rPr>
                <w:rFonts w:hint="default" w:ascii="Times New Roman" w:hAnsi="Times New Roman" w:eastAsia="宋体" w:cs="Times New Roman"/>
                <w:bCs/>
                <w:szCs w:val="21"/>
              </w:rPr>
            </w:pPr>
          </w:p>
        </w:tc>
        <w:tc>
          <w:tcPr>
            <w:tcW w:w="2102" w:type="dxa"/>
            <w:noWrap w:val="0"/>
            <w:vAlign w:val="center"/>
          </w:tcPr>
          <w:p w14:paraId="392F1362">
            <w:pPr>
              <w:pStyle w:val="16"/>
              <w:spacing w:line="240" w:lineRule="auto"/>
              <w:rPr>
                <w:rFonts w:hint="default" w:ascii="Times New Roman" w:hAnsi="Times New Roman" w:eastAsia="宋体" w:cs="Times New Roman"/>
                <w:bCs/>
                <w:szCs w:val="21"/>
              </w:rPr>
            </w:pPr>
            <w:r>
              <w:rPr>
                <w:rFonts w:hint="default" w:ascii="Times New Roman" w:hAnsi="Times New Roman" w:cs="Times New Roman"/>
                <w:bCs/>
                <w:szCs w:val="21"/>
                <w:lang w:val="en-US" w:eastAsia="zh-CN"/>
              </w:rPr>
              <w:t>较</w:t>
            </w:r>
            <w:r>
              <w:rPr>
                <w:rFonts w:hint="default" w:ascii="Times New Roman" w:hAnsi="Times New Roman" w:eastAsia="宋体" w:cs="Times New Roman"/>
                <w:bCs/>
                <w:szCs w:val="21"/>
              </w:rPr>
              <w:t>满意</w:t>
            </w:r>
          </w:p>
        </w:tc>
        <w:tc>
          <w:tcPr>
            <w:tcW w:w="2160" w:type="dxa"/>
            <w:noWrap w:val="0"/>
            <w:vAlign w:val="center"/>
          </w:tcPr>
          <w:p w14:paraId="58363061">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31</w:t>
            </w:r>
          </w:p>
        </w:tc>
        <w:tc>
          <w:tcPr>
            <w:tcW w:w="2113" w:type="dxa"/>
            <w:noWrap w:val="0"/>
            <w:vAlign w:val="center"/>
          </w:tcPr>
          <w:p w14:paraId="0A6085D5">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62</w:t>
            </w:r>
            <w:r>
              <w:rPr>
                <w:rFonts w:hint="default" w:ascii="Times New Roman" w:hAnsi="Times New Roman" w:eastAsia="宋体" w:cs="Times New Roman"/>
                <w:i w:val="0"/>
                <w:color w:val="000000"/>
                <w:kern w:val="0"/>
                <w:sz w:val="21"/>
                <w:szCs w:val="21"/>
                <w:u w:val="none"/>
                <w:lang w:val="en-US" w:eastAsia="zh-CN" w:bidi="ar"/>
              </w:rPr>
              <w:t>%</w:t>
            </w:r>
          </w:p>
        </w:tc>
      </w:tr>
      <w:tr w14:paraId="5FC9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3121230F">
            <w:pPr>
              <w:pStyle w:val="16"/>
              <w:spacing w:line="240" w:lineRule="auto"/>
              <w:rPr>
                <w:rFonts w:hint="default" w:ascii="Times New Roman" w:hAnsi="Times New Roman" w:eastAsia="宋体" w:cs="Times New Roman"/>
                <w:bCs/>
                <w:szCs w:val="21"/>
              </w:rPr>
            </w:pPr>
          </w:p>
        </w:tc>
        <w:tc>
          <w:tcPr>
            <w:tcW w:w="2102" w:type="dxa"/>
            <w:noWrap w:val="0"/>
            <w:vAlign w:val="center"/>
          </w:tcPr>
          <w:p w14:paraId="5B21A5A6">
            <w:pPr>
              <w:pStyle w:val="16"/>
              <w:spacing w:line="240" w:lineRule="auto"/>
              <w:rPr>
                <w:rFonts w:hint="default" w:ascii="Times New Roman" w:hAnsi="Times New Roman" w:eastAsia="宋体" w:cs="Times New Roman"/>
                <w:bCs/>
                <w:szCs w:val="21"/>
              </w:rPr>
            </w:pPr>
            <w:r>
              <w:rPr>
                <w:rFonts w:hint="default" w:ascii="Times New Roman" w:hAnsi="Times New Roman" w:cs="Times New Roman"/>
                <w:bCs/>
                <w:szCs w:val="21"/>
                <w:lang w:val="en-US" w:eastAsia="zh-CN"/>
              </w:rPr>
              <w:t>不</w:t>
            </w:r>
            <w:r>
              <w:rPr>
                <w:rFonts w:hint="default" w:ascii="Times New Roman" w:hAnsi="Times New Roman" w:eastAsia="宋体" w:cs="Times New Roman"/>
                <w:bCs/>
                <w:szCs w:val="21"/>
              </w:rPr>
              <w:t>满意</w:t>
            </w:r>
          </w:p>
        </w:tc>
        <w:tc>
          <w:tcPr>
            <w:tcW w:w="2160" w:type="dxa"/>
            <w:noWrap w:val="0"/>
            <w:vAlign w:val="center"/>
          </w:tcPr>
          <w:p w14:paraId="3100DC79">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0</w:t>
            </w:r>
          </w:p>
        </w:tc>
        <w:tc>
          <w:tcPr>
            <w:tcW w:w="2113" w:type="dxa"/>
            <w:noWrap w:val="0"/>
            <w:vAlign w:val="center"/>
          </w:tcPr>
          <w:p w14:paraId="78613ED5">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0%</w:t>
            </w:r>
          </w:p>
        </w:tc>
      </w:tr>
      <w:tr w14:paraId="1A38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39FC8405">
            <w:pPr>
              <w:pStyle w:val="16"/>
              <w:spacing w:line="240" w:lineRule="auto"/>
              <w:rPr>
                <w:rFonts w:hint="default" w:ascii="Times New Roman" w:hAnsi="Times New Roman" w:eastAsia="宋体" w:cs="Times New Roman"/>
                <w:bCs/>
                <w:szCs w:val="21"/>
              </w:rPr>
            </w:pPr>
          </w:p>
        </w:tc>
        <w:tc>
          <w:tcPr>
            <w:tcW w:w="2102" w:type="dxa"/>
            <w:noWrap w:val="0"/>
            <w:vAlign w:val="center"/>
          </w:tcPr>
          <w:p w14:paraId="588E3CBE">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很</w:t>
            </w:r>
            <w:r>
              <w:rPr>
                <w:rFonts w:hint="default" w:ascii="Times New Roman" w:hAnsi="Times New Roman" w:cs="Times New Roman"/>
                <w:bCs/>
                <w:szCs w:val="21"/>
                <w:lang w:val="en-US" w:eastAsia="zh-CN"/>
              </w:rPr>
              <w:t>不</w:t>
            </w:r>
            <w:r>
              <w:rPr>
                <w:rFonts w:hint="default" w:ascii="Times New Roman" w:hAnsi="Times New Roman" w:eastAsia="宋体" w:cs="Times New Roman"/>
                <w:bCs/>
                <w:szCs w:val="21"/>
              </w:rPr>
              <w:t>满意</w:t>
            </w:r>
          </w:p>
        </w:tc>
        <w:tc>
          <w:tcPr>
            <w:tcW w:w="2160" w:type="dxa"/>
            <w:noWrap w:val="0"/>
            <w:vAlign w:val="center"/>
          </w:tcPr>
          <w:p w14:paraId="370937B3">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0</w:t>
            </w:r>
          </w:p>
        </w:tc>
        <w:tc>
          <w:tcPr>
            <w:tcW w:w="2113" w:type="dxa"/>
            <w:noWrap w:val="0"/>
            <w:vAlign w:val="center"/>
          </w:tcPr>
          <w:p w14:paraId="0EE4DD57">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0%</w:t>
            </w:r>
          </w:p>
        </w:tc>
      </w:tr>
      <w:tr w14:paraId="30C0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2130" w:type="dxa"/>
            <w:vMerge w:val="restart"/>
            <w:noWrap w:val="0"/>
            <w:vAlign w:val="center"/>
          </w:tcPr>
          <w:p w14:paraId="213ACEF8">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根据您掌握的</w:t>
            </w:r>
            <w:r>
              <w:rPr>
                <w:rFonts w:hint="eastAsia" w:cs="Times New Roman"/>
                <w:bCs/>
                <w:szCs w:val="21"/>
                <w:highlight w:val="red"/>
                <w:lang w:eastAsia="zh-CN"/>
              </w:rPr>
              <w:t>情况</w:t>
            </w:r>
            <w:r>
              <w:rPr>
                <w:rFonts w:hint="default" w:ascii="Times New Roman" w:hAnsi="Times New Roman" w:eastAsia="宋体" w:cs="Times New Roman"/>
                <w:bCs/>
                <w:szCs w:val="21"/>
              </w:rPr>
              <w:t>，认为该</w:t>
            </w:r>
            <w:r>
              <w:rPr>
                <w:rFonts w:hint="eastAsia" w:cs="Times New Roman"/>
                <w:bCs/>
                <w:szCs w:val="21"/>
                <w:highlight w:val="red"/>
                <w:lang w:eastAsia="zh-CN"/>
              </w:rPr>
              <w:t>项目</w:t>
            </w:r>
            <w:r>
              <w:rPr>
                <w:rFonts w:hint="default" w:ascii="Times New Roman" w:hAnsi="Times New Roman" w:eastAsia="宋体" w:cs="Times New Roman"/>
                <w:bCs/>
                <w:szCs w:val="21"/>
              </w:rPr>
              <w:t>对环境质量造成的危害/影响</w:t>
            </w:r>
          </w:p>
        </w:tc>
        <w:tc>
          <w:tcPr>
            <w:tcW w:w="2102" w:type="dxa"/>
            <w:noWrap w:val="0"/>
            <w:vAlign w:val="center"/>
          </w:tcPr>
          <w:p w14:paraId="6CDF4E32">
            <w:pPr>
              <w:pStyle w:val="16"/>
              <w:spacing w:line="240" w:lineRule="auto"/>
              <w:rPr>
                <w:rFonts w:hint="default" w:ascii="Times New Roman" w:hAnsi="Times New Roman" w:eastAsia="宋体" w:cs="Times New Roman"/>
                <w:bCs/>
                <w:szCs w:val="21"/>
                <w:lang w:val="en-US" w:eastAsia="zh-CN"/>
              </w:rPr>
            </w:pPr>
            <w:r>
              <w:rPr>
                <w:rFonts w:hint="default" w:ascii="Times New Roman" w:hAnsi="Times New Roman" w:cs="Times New Roman"/>
                <w:bCs/>
                <w:szCs w:val="21"/>
                <w:lang w:val="en-US" w:eastAsia="zh-CN"/>
              </w:rPr>
              <w:t>严重</w:t>
            </w:r>
          </w:p>
        </w:tc>
        <w:tc>
          <w:tcPr>
            <w:tcW w:w="2160" w:type="dxa"/>
            <w:noWrap w:val="0"/>
            <w:vAlign w:val="center"/>
          </w:tcPr>
          <w:p w14:paraId="32ED2A48">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0</w:t>
            </w:r>
          </w:p>
        </w:tc>
        <w:tc>
          <w:tcPr>
            <w:tcW w:w="2113" w:type="dxa"/>
            <w:noWrap w:val="0"/>
            <w:vAlign w:val="center"/>
          </w:tcPr>
          <w:p w14:paraId="33E1C9A2">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0%</w:t>
            </w:r>
          </w:p>
        </w:tc>
      </w:tr>
      <w:tr w14:paraId="244F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0ABD1DFF">
            <w:pPr>
              <w:pStyle w:val="16"/>
              <w:spacing w:line="240" w:lineRule="auto"/>
              <w:rPr>
                <w:rFonts w:hint="default" w:ascii="Times New Roman" w:hAnsi="Times New Roman" w:eastAsia="宋体" w:cs="Times New Roman"/>
                <w:bCs/>
                <w:szCs w:val="21"/>
              </w:rPr>
            </w:pPr>
          </w:p>
        </w:tc>
        <w:tc>
          <w:tcPr>
            <w:tcW w:w="2102" w:type="dxa"/>
            <w:noWrap w:val="0"/>
            <w:vAlign w:val="center"/>
          </w:tcPr>
          <w:p w14:paraId="7B54C3F6">
            <w:pPr>
              <w:pStyle w:val="16"/>
              <w:spacing w:line="240" w:lineRule="auto"/>
              <w:rPr>
                <w:rFonts w:hint="default" w:ascii="Times New Roman" w:hAnsi="Times New Roman" w:eastAsia="宋体" w:cs="Times New Roman"/>
                <w:bCs/>
                <w:szCs w:val="21"/>
                <w:lang w:val="en-US" w:eastAsia="zh-CN"/>
              </w:rPr>
            </w:pPr>
            <w:r>
              <w:rPr>
                <w:rFonts w:hint="default" w:ascii="Times New Roman" w:hAnsi="Times New Roman" w:cs="Times New Roman"/>
                <w:bCs/>
                <w:szCs w:val="21"/>
                <w:lang w:val="en-US" w:eastAsia="zh-CN"/>
              </w:rPr>
              <w:t>较大</w:t>
            </w:r>
          </w:p>
        </w:tc>
        <w:tc>
          <w:tcPr>
            <w:tcW w:w="2160" w:type="dxa"/>
            <w:noWrap w:val="0"/>
            <w:vAlign w:val="center"/>
          </w:tcPr>
          <w:p w14:paraId="789E83F6">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0</w:t>
            </w:r>
          </w:p>
        </w:tc>
        <w:tc>
          <w:tcPr>
            <w:tcW w:w="2113" w:type="dxa"/>
            <w:noWrap w:val="0"/>
            <w:vAlign w:val="center"/>
          </w:tcPr>
          <w:p w14:paraId="67F170D7">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0%</w:t>
            </w:r>
          </w:p>
        </w:tc>
      </w:tr>
      <w:tr w14:paraId="629E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5C05F041">
            <w:pPr>
              <w:pStyle w:val="16"/>
              <w:spacing w:line="240" w:lineRule="auto"/>
              <w:rPr>
                <w:rFonts w:hint="default" w:ascii="Times New Roman" w:hAnsi="Times New Roman" w:eastAsia="宋体" w:cs="Times New Roman"/>
                <w:bCs/>
                <w:szCs w:val="21"/>
              </w:rPr>
            </w:pPr>
          </w:p>
        </w:tc>
        <w:tc>
          <w:tcPr>
            <w:tcW w:w="2102" w:type="dxa"/>
            <w:noWrap w:val="0"/>
            <w:vAlign w:val="center"/>
          </w:tcPr>
          <w:p w14:paraId="39A5C040">
            <w:pPr>
              <w:pStyle w:val="16"/>
              <w:spacing w:line="240" w:lineRule="auto"/>
              <w:rPr>
                <w:rFonts w:hint="default" w:ascii="Times New Roman" w:hAnsi="Times New Roman" w:eastAsia="宋体" w:cs="Times New Roman"/>
                <w:bCs/>
                <w:szCs w:val="21"/>
                <w:lang w:val="en-US" w:eastAsia="zh-CN"/>
              </w:rPr>
            </w:pPr>
            <w:r>
              <w:rPr>
                <w:rFonts w:hint="default" w:ascii="Times New Roman" w:hAnsi="Times New Roman" w:cs="Times New Roman"/>
                <w:bCs/>
                <w:szCs w:val="21"/>
                <w:lang w:val="en-US" w:eastAsia="zh-CN"/>
              </w:rPr>
              <w:t>一般</w:t>
            </w:r>
          </w:p>
        </w:tc>
        <w:tc>
          <w:tcPr>
            <w:tcW w:w="2160" w:type="dxa"/>
            <w:noWrap w:val="0"/>
            <w:vAlign w:val="center"/>
          </w:tcPr>
          <w:p w14:paraId="51460796">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16</w:t>
            </w:r>
          </w:p>
        </w:tc>
        <w:tc>
          <w:tcPr>
            <w:tcW w:w="2113" w:type="dxa"/>
            <w:noWrap w:val="0"/>
            <w:vAlign w:val="center"/>
          </w:tcPr>
          <w:p w14:paraId="7DE42EB4">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32</w:t>
            </w:r>
            <w:r>
              <w:rPr>
                <w:rFonts w:hint="default" w:ascii="Times New Roman" w:hAnsi="Times New Roman" w:eastAsia="宋体" w:cs="Times New Roman"/>
                <w:i w:val="0"/>
                <w:color w:val="000000"/>
                <w:kern w:val="0"/>
                <w:sz w:val="21"/>
                <w:szCs w:val="21"/>
                <w:u w:val="none"/>
                <w:lang w:val="en-US" w:eastAsia="zh-CN" w:bidi="ar"/>
              </w:rPr>
              <w:t>%</w:t>
            </w:r>
          </w:p>
        </w:tc>
      </w:tr>
      <w:tr w14:paraId="4B00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674DA552">
            <w:pPr>
              <w:pStyle w:val="16"/>
              <w:spacing w:line="240" w:lineRule="auto"/>
              <w:rPr>
                <w:rFonts w:hint="default" w:ascii="Times New Roman" w:hAnsi="Times New Roman" w:eastAsia="宋体" w:cs="Times New Roman"/>
                <w:bCs/>
                <w:szCs w:val="21"/>
              </w:rPr>
            </w:pPr>
          </w:p>
        </w:tc>
        <w:tc>
          <w:tcPr>
            <w:tcW w:w="2102" w:type="dxa"/>
            <w:noWrap w:val="0"/>
            <w:vAlign w:val="center"/>
          </w:tcPr>
          <w:p w14:paraId="6ABF5378">
            <w:pPr>
              <w:pStyle w:val="16"/>
              <w:spacing w:line="240" w:lineRule="auto"/>
              <w:rPr>
                <w:rFonts w:hint="default" w:ascii="Times New Roman" w:hAnsi="Times New Roman" w:eastAsia="宋体" w:cs="Times New Roman"/>
                <w:bCs/>
                <w:szCs w:val="21"/>
                <w:lang w:val="en-US" w:eastAsia="zh-CN"/>
              </w:rPr>
            </w:pPr>
            <w:r>
              <w:rPr>
                <w:rFonts w:hint="default" w:ascii="Times New Roman" w:hAnsi="Times New Roman" w:cs="Times New Roman"/>
                <w:bCs/>
                <w:szCs w:val="21"/>
                <w:lang w:val="en-US" w:eastAsia="zh-CN"/>
              </w:rPr>
              <w:t>较小</w:t>
            </w:r>
          </w:p>
        </w:tc>
        <w:tc>
          <w:tcPr>
            <w:tcW w:w="2160" w:type="dxa"/>
            <w:noWrap w:val="0"/>
            <w:vAlign w:val="center"/>
          </w:tcPr>
          <w:p w14:paraId="1CCE1D7A">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7</w:t>
            </w:r>
          </w:p>
        </w:tc>
        <w:tc>
          <w:tcPr>
            <w:tcW w:w="2113" w:type="dxa"/>
            <w:noWrap w:val="0"/>
            <w:vAlign w:val="center"/>
          </w:tcPr>
          <w:p w14:paraId="5232781C">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14</w:t>
            </w:r>
            <w:r>
              <w:rPr>
                <w:rFonts w:hint="default" w:ascii="Times New Roman" w:hAnsi="Times New Roman" w:eastAsia="宋体" w:cs="Times New Roman"/>
                <w:i w:val="0"/>
                <w:color w:val="000000"/>
                <w:kern w:val="0"/>
                <w:sz w:val="21"/>
                <w:szCs w:val="21"/>
                <w:u w:val="none"/>
                <w:lang w:val="en-US" w:eastAsia="zh-CN" w:bidi="ar"/>
              </w:rPr>
              <w:t>%</w:t>
            </w:r>
          </w:p>
        </w:tc>
      </w:tr>
      <w:tr w14:paraId="7CB6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49E90F91">
            <w:pPr>
              <w:pStyle w:val="16"/>
              <w:spacing w:line="240" w:lineRule="auto"/>
              <w:rPr>
                <w:rFonts w:hint="default" w:ascii="Times New Roman" w:hAnsi="Times New Roman" w:eastAsia="宋体" w:cs="Times New Roman"/>
                <w:bCs/>
                <w:szCs w:val="21"/>
              </w:rPr>
            </w:pPr>
          </w:p>
        </w:tc>
        <w:tc>
          <w:tcPr>
            <w:tcW w:w="2102" w:type="dxa"/>
            <w:noWrap w:val="0"/>
            <w:vAlign w:val="center"/>
          </w:tcPr>
          <w:p w14:paraId="3CC8E2B2">
            <w:pPr>
              <w:pStyle w:val="16"/>
              <w:spacing w:line="240" w:lineRule="auto"/>
              <w:rPr>
                <w:rFonts w:hint="default" w:ascii="Times New Roman" w:hAnsi="Times New Roman" w:eastAsia="宋体" w:cs="Times New Roman"/>
                <w:bCs/>
                <w:szCs w:val="21"/>
                <w:lang w:val="en-US" w:eastAsia="zh-CN"/>
              </w:rPr>
            </w:pPr>
            <w:r>
              <w:rPr>
                <w:rFonts w:hint="default" w:ascii="Times New Roman" w:hAnsi="Times New Roman" w:cs="Times New Roman"/>
                <w:bCs/>
                <w:szCs w:val="21"/>
                <w:lang w:val="en-US" w:eastAsia="zh-CN"/>
              </w:rPr>
              <w:t>不清楚</w:t>
            </w:r>
          </w:p>
        </w:tc>
        <w:tc>
          <w:tcPr>
            <w:tcW w:w="2160" w:type="dxa"/>
            <w:noWrap w:val="0"/>
            <w:vAlign w:val="center"/>
          </w:tcPr>
          <w:p w14:paraId="3C210CCD">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27</w:t>
            </w:r>
          </w:p>
        </w:tc>
        <w:tc>
          <w:tcPr>
            <w:tcW w:w="2113" w:type="dxa"/>
            <w:noWrap w:val="0"/>
            <w:vAlign w:val="center"/>
          </w:tcPr>
          <w:p w14:paraId="61EC0819">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54</w:t>
            </w:r>
            <w:r>
              <w:rPr>
                <w:rFonts w:hint="default" w:ascii="Times New Roman" w:hAnsi="Times New Roman" w:eastAsia="宋体" w:cs="Times New Roman"/>
                <w:i w:val="0"/>
                <w:color w:val="000000"/>
                <w:kern w:val="0"/>
                <w:sz w:val="21"/>
                <w:szCs w:val="21"/>
                <w:u w:val="none"/>
                <w:lang w:val="en-US" w:eastAsia="zh-CN" w:bidi="ar"/>
              </w:rPr>
              <w:t>%</w:t>
            </w:r>
          </w:p>
        </w:tc>
      </w:tr>
      <w:tr w14:paraId="5F08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30" w:type="dxa"/>
            <w:vMerge w:val="restart"/>
            <w:noWrap w:val="0"/>
            <w:vAlign w:val="center"/>
          </w:tcPr>
          <w:p w14:paraId="248DF122">
            <w:pPr>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从环保角度出发，您对该</w:t>
            </w:r>
            <w:r>
              <w:rPr>
                <w:rFonts w:hint="eastAsia" w:cs="Times New Roman"/>
                <w:bCs/>
                <w:szCs w:val="21"/>
                <w:highlight w:val="red"/>
                <w:lang w:eastAsia="zh-CN"/>
              </w:rPr>
              <w:t>项目</w:t>
            </w:r>
            <w:r>
              <w:rPr>
                <w:rFonts w:hint="default" w:ascii="Times New Roman" w:hAnsi="Times New Roman" w:eastAsia="宋体" w:cs="Times New Roman"/>
                <w:bCs/>
                <w:szCs w:val="21"/>
              </w:rPr>
              <w:t>持何种态度</w:t>
            </w:r>
          </w:p>
        </w:tc>
        <w:tc>
          <w:tcPr>
            <w:tcW w:w="2102" w:type="dxa"/>
            <w:noWrap w:val="0"/>
            <w:vAlign w:val="center"/>
          </w:tcPr>
          <w:p w14:paraId="580503C2">
            <w:pPr>
              <w:jc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bCs/>
                <w:szCs w:val="21"/>
                <w:lang w:val="en-US" w:eastAsia="zh-CN"/>
              </w:rPr>
              <w:t>支持</w:t>
            </w:r>
          </w:p>
        </w:tc>
        <w:tc>
          <w:tcPr>
            <w:tcW w:w="2160" w:type="dxa"/>
            <w:noWrap w:val="0"/>
            <w:vAlign w:val="center"/>
          </w:tcPr>
          <w:p w14:paraId="2F7D0FB3">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16</w:t>
            </w:r>
          </w:p>
        </w:tc>
        <w:tc>
          <w:tcPr>
            <w:tcW w:w="2113" w:type="dxa"/>
            <w:noWrap w:val="0"/>
            <w:vAlign w:val="center"/>
          </w:tcPr>
          <w:p w14:paraId="119BE201">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32</w:t>
            </w:r>
            <w:r>
              <w:rPr>
                <w:rFonts w:hint="default" w:ascii="Times New Roman" w:hAnsi="Times New Roman" w:eastAsia="宋体" w:cs="Times New Roman"/>
                <w:i w:val="0"/>
                <w:color w:val="000000"/>
                <w:kern w:val="0"/>
                <w:sz w:val="21"/>
                <w:szCs w:val="21"/>
                <w:u w:val="none"/>
                <w:lang w:val="en-US" w:eastAsia="zh-CN" w:bidi="ar"/>
              </w:rPr>
              <w:t>%</w:t>
            </w:r>
          </w:p>
        </w:tc>
      </w:tr>
      <w:tr w14:paraId="0D11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4A60958D">
            <w:pPr>
              <w:pStyle w:val="16"/>
              <w:spacing w:line="240" w:lineRule="auto"/>
              <w:rPr>
                <w:rFonts w:hint="default" w:ascii="Times New Roman" w:hAnsi="Times New Roman" w:eastAsia="宋体" w:cs="Times New Roman"/>
                <w:bCs/>
                <w:szCs w:val="21"/>
              </w:rPr>
            </w:pPr>
          </w:p>
        </w:tc>
        <w:tc>
          <w:tcPr>
            <w:tcW w:w="2102" w:type="dxa"/>
            <w:noWrap w:val="0"/>
            <w:vAlign w:val="center"/>
          </w:tcPr>
          <w:p w14:paraId="38871CE9">
            <w:pPr>
              <w:jc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bCs/>
                <w:szCs w:val="21"/>
                <w:lang w:val="en-US" w:eastAsia="zh-CN"/>
              </w:rPr>
              <w:t>有条件赞成</w:t>
            </w:r>
          </w:p>
        </w:tc>
        <w:tc>
          <w:tcPr>
            <w:tcW w:w="2160" w:type="dxa"/>
            <w:noWrap w:val="0"/>
            <w:vAlign w:val="center"/>
          </w:tcPr>
          <w:p w14:paraId="39A0E3F6">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5</w:t>
            </w:r>
          </w:p>
        </w:tc>
        <w:tc>
          <w:tcPr>
            <w:tcW w:w="2113" w:type="dxa"/>
            <w:noWrap w:val="0"/>
            <w:vAlign w:val="center"/>
          </w:tcPr>
          <w:p w14:paraId="5C2BA6B6">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10</w:t>
            </w:r>
            <w:r>
              <w:rPr>
                <w:rFonts w:hint="default" w:ascii="Times New Roman" w:hAnsi="Times New Roman" w:eastAsia="宋体" w:cs="Times New Roman"/>
                <w:i w:val="0"/>
                <w:color w:val="000000"/>
                <w:kern w:val="0"/>
                <w:sz w:val="21"/>
                <w:szCs w:val="21"/>
                <w:u w:val="none"/>
                <w:lang w:val="en-US" w:eastAsia="zh-CN" w:bidi="ar"/>
              </w:rPr>
              <w:t>%</w:t>
            </w:r>
          </w:p>
        </w:tc>
      </w:tr>
      <w:tr w14:paraId="6288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30" w:type="dxa"/>
            <w:vMerge w:val="continue"/>
            <w:noWrap w:val="0"/>
            <w:vAlign w:val="center"/>
          </w:tcPr>
          <w:p w14:paraId="31CD4531">
            <w:pPr>
              <w:pStyle w:val="16"/>
              <w:spacing w:line="240" w:lineRule="auto"/>
              <w:rPr>
                <w:rFonts w:hint="default" w:ascii="Times New Roman" w:hAnsi="Times New Roman" w:eastAsia="宋体" w:cs="Times New Roman"/>
                <w:bCs/>
                <w:szCs w:val="21"/>
              </w:rPr>
            </w:pPr>
          </w:p>
        </w:tc>
        <w:tc>
          <w:tcPr>
            <w:tcW w:w="2102" w:type="dxa"/>
            <w:noWrap w:val="0"/>
            <w:vAlign w:val="center"/>
          </w:tcPr>
          <w:p w14:paraId="5047102D">
            <w:pPr>
              <w:jc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bCs/>
                <w:szCs w:val="21"/>
                <w:lang w:val="en-US" w:eastAsia="zh-CN"/>
              </w:rPr>
              <w:t>无所谓</w:t>
            </w:r>
          </w:p>
        </w:tc>
        <w:tc>
          <w:tcPr>
            <w:tcW w:w="2160" w:type="dxa"/>
            <w:noWrap w:val="0"/>
            <w:vAlign w:val="center"/>
          </w:tcPr>
          <w:p w14:paraId="5771813F">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29</w:t>
            </w:r>
          </w:p>
        </w:tc>
        <w:tc>
          <w:tcPr>
            <w:tcW w:w="2113" w:type="dxa"/>
            <w:noWrap w:val="0"/>
            <w:vAlign w:val="center"/>
          </w:tcPr>
          <w:p w14:paraId="0BE0972F">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58</w:t>
            </w:r>
            <w:r>
              <w:rPr>
                <w:rFonts w:hint="default" w:ascii="Times New Roman" w:hAnsi="Times New Roman" w:eastAsia="宋体" w:cs="Times New Roman"/>
                <w:i w:val="0"/>
                <w:color w:val="000000"/>
                <w:kern w:val="0"/>
                <w:sz w:val="21"/>
                <w:szCs w:val="21"/>
                <w:u w:val="none"/>
                <w:lang w:val="en-US" w:eastAsia="zh-CN" w:bidi="ar"/>
              </w:rPr>
              <w:t>%</w:t>
            </w:r>
          </w:p>
        </w:tc>
      </w:tr>
      <w:tr w14:paraId="68D0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noWrap w:val="0"/>
            <w:vAlign w:val="center"/>
          </w:tcPr>
          <w:p w14:paraId="2F9A4E2F">
            <w:pPr>
              <w:pStyle w:val="16"/>
              <w:spacing w:line="240" w:lineRule="auto"/>
              <w:rPr>
                <w:rFonts w:hint="default" w:ascii="Times New Roman" w:hAnsi="Times New Roman" w:eastAsia="宋体" w:cs="Times New Roman"/>
                <w:bCs/>
                <w:szCs w:val="21"/>
              </w:rPr>
            </w:pPr>
          </w:p>
        </w:tc>
        <w:tc>
          <w:tcPr>
            <w:tcW w:w="2102" w:type="dxa"/>
            <w:noWrap w:val="0"/>
            <w:vAlign w:val="center"/>
          </w:tcPr>
          <w:p w14:paraId="169D3094">
            <w:pPr>
              <w:jc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bCs/>
                <w:szCs w:val="21"/>
                <w:lang w:val="en-US" w:eastAsia="zh-CN"/>
              </w:rPr>
              <w:t>反对</w:t>
            </w:r>
          </w:p>
        </w:tc>
        <w:tc>
          <w:tcPr>
            <w:tcW w:w="2160" w:type="dxa"/>
            <w:noWrap w:val="0"/>
            <w:vAlign w:val="center"/>
          </w:tcPr>
          <w:p w14:paraId="615890F2">
            <w:pPr>
              <w:pStyle w:val="16"/>
              <w:spacing w:line="240" w:lineRule="auto"/>
              <w:rPr>
                <w:rFonts w:hint="default" w:ascii="Times New Roman" w:hAnsi="Times New Roman" w:eastAsia="宋体" w:cs="Times New Roman"/>
                <w:bCs/>
                <w:szCs w:val="21"/>
                <w:lang w:val="en-US" w:eastAsia="zh-CN"/>
              </w:rPr>
            </w:pPr>
            <w:r>
              <w:rPr>
                <w:rFonts w:hint="eastAsia" w:cs="Times New Roman"/>
                <w:bCs/>
                <w:szCs w:val="21"/>
                <w:lang w:val="en-US" w:eastAsia="zh-CN"/>
              </w:rPr>
              <w:t>0</w:t>
            </w:r>
          </w:p>
        </w:tc>
        <w:tc>
          <w:tcPr>
            <w:tcW w:w="2113" w:type="dxa"/>
            <w:noWrap w:val="0"/>
            <w:vAlign w:val="center"/>
          </w:tcPr>
          <w:p w14:paraId="7DD38FB5">
            <w:pPr>
              <w:keepNext w:val="0"/>
              <w:keepLines w:val="0"/>
              <w:widowControl/>
              <w:suppressLineNumbers w:val="0"/>
              <w:jc w:val="center"/>
              <w:textAlignment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0%</w:t>
            </w:r>
          </w:p>
        </w:tc>
      </w:tr>
      <w:tr w14:paraId="76A5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noWrap w:val="0"/>
            <w:vAlign w:val="center"/>
          </w:tcPr>
          <w:p w14:paraId="36C9CFD1">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您认为项目建成后有哪些有利的影响和不利的影响</w:t>
            </w:r>
          </w:p>
        </w:tc>
        <w:tc>
          <w:tcPr>
            <w:tcW w:w="6375" w:type="dxa"/>
            <w:gridSpan w:val="3"/>
            <w:noWrap w:val="0"/>
            <w:vAlign w:val="center"/>
          </w:tcPr>
          <w:p w14:paraId="59198F5A">
            <w:pPr>
              <w:jc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w:t>
            </w:r>
          </w:p>
        </w:tc>
      </w:tr>
      <w:tr w14:paraId="63DE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noWrap w:val="0"/>
            <w:vAlign w:val="center"/>
          </w:tcPr>
          <w:p w14:paraId="15913CE1">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您对该</w:t>
            </w:r>
            <w:r>
              <w:rPr>
                <w:rFonts w:hint="eastAsia" w:cs="Times New Roman"/>
                <w:bCs/>
                <w:szCs w:val="21"/>
                <w:highlight w:val="red"/>
                <w:lang w:eastAsia="zh-CN"/>
              </w:rPr>
              <w:t>项目</w:t>
            </w:r>
            <w:r>
              <w:rPr>
                <w:rFonts w:hint="default" w:ascii="Times New Roman" w:hAnsi="Times New Roman" w:eastAsia="宋体" w:cs="Times New Roman"/>
                <w:bCs/>
                <w:szCs w:val="21"/>
              </w:rPr>
              <w:t>环保方面有何建议和要求</w:t>
            </w:r>
          </w:p>
        </w:tc>
        <w:tc>
          <w:tcPr>
            <w:tcW w:w="6375" w:type="dxa"/>
            <w:gridSpan w:val="3"/>
            <w:noWrap w:val="0"/>
            <w:vAlign w:val="center"/>
          </w:tcPr>
          <w:p w14:paraId="7FEB0F0B">
            <w:pPr>
              <w:jc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w:t>
            </w:r>
          </w:p>
        </w:tc>
      </w:tr>
      <w:tr w14:paraId="32AA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noWrap w:val="0"/>
            <w:vAlign w:val="center"/>
          </w:tcPr>
          <w:p w14:paraId="3F2ADC71">
            <w:pPr>
              <w:pStyle w:val="16"/>
              <w:spacing w:line="240" w:lineRule="auto"/>
              <w:rPr>
                <w:rFonts w:hint="default" w:ascii="Times New Roman" w:hAnsi="Times New Roman" w:eastAsia="宋体" w:cs="Times New Roman"/>
                <w:bCs/>
                <w:szCs w:val="21"/>
              </w:rPr>
            </w:pPr>
            <w:r>
              <w:rPr>
                <w:rFonts w:hint="default" w:ascii="Times New Roman" w:hAnsi="Times New Roman" w:eastAsia="宋体" w:cs="Times New Roman"/>
                <w:bCs/>
                <w:szCs w:val="21"/>
              </w:rPr>
              <w:t>其他您关心的问题是什么？有何建议？</w:t>
            </w:r>
          </w:p>
        </w:tc>
        <w:tc>
          <w:tcPr>
            <w:tcW w:w="6375" w:type="dxa"/>
            <w:gridSpan w:val="3"/>
            <w:noWrap w:val="0"/>
            <w:vAlign w:val="center"/>
          </w:tcPr>
          <w:p w14:paraId="7A5FC6DE">
            <w:pPr>
              <w:jc w:val="center"/>
              <w:rPr>
                <w:rFonts w:hint="default"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w:t>
            </w:r>
          </w:p>
        </w:tc>
      </w:tr>
    </w:tbl>
    <w:p w14:paraId="78320D20">
      <w:pPr>
        <w:autoSpaceDE w:val="0"/>
        <w:autoSpaceDN w:val="0"/>
        <w:adjustRightIn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（5）统计结果分析</w:t>
      </w:r>
    </w:p>
    <w:p w14:paraId="6732550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通过以上个人调查结果统计可以看出：</w:t>
      </w:r>
    </w:p>
    <w:p w14:paraId="42FE119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①调查者中</w:t>
      </w:r>
      <w:r>
        <w:rPr>
          <w:rFonts w:hint="eastAsia" w:ascii="宋体" w:hAnsi="宋体" w:eastAsia="宋体" w:cs="宋体"/>
          <w:color w:val="auto"/>
          <w:sz w:val="24"/>
          <w:lang w:val="en-US" w:eastAsia="zh-CN"/>
        </w:rPr>
        <w:t>100%的都为当地的农民</w:t>
      </w:r>
      <w:r>
        <w:rPr>
          <w:rFonts w:hint="eastAsia" w:ascii="宋体" w:hAnsi="宋体" w:eastAsia="宋体" w:cs="宋体"/>
          <w:color w:val="auto"/>
          <w:sz w:val="24"/>
        </w:rPr>
        <w:t>；</w:t>
      </w:r>
    </w:p>
    <w:p w14:paraId="723C2AC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②</w:t>
      </w:r>
      <w:r>
        <w:rPr>
          <w:rFonts w:hint="eastAsia" w:ascii="宋体" w:hAnsi="宋体" w:eastAsia="宋体" w:cs="宋体"/>
          <w:color w:val="auto"/>
          <w:sz w:val="24"/>
          <w:lang w:val="en-US" w:eastAsia="zh-CN"/>
        </w:rPr>
        <w:t>70</w:t>
      </w:r>
      <w:r>
        <w:rPr>
          <w:rFonts w:hint="eastAsia" w:ascii="宋体" w:hAnsi="宋体" w:eastAsia="宋体" w:cs="宋体"/>
          <w:color w:val="auto"/>
          <w:sz w:val="24"/>
        </w:rPr>
        <w:t>%的被调查者在本次公众参与调查之前已知道本项目，</w:t>
      </w:r>
      <w:r>
        <w:rPr>
          <w:rFonts w:hint="eastAsia" w:ascii="宋体" w:hAnsi="宋体" w:eastAsia="宋体" w:cs="宋体"/>
          <w:color w:val="auto"/>
          <w:sz w:val="24"/>
          <w:lang w:val="en-US" w:eastAsia="zh-CN"/>
        </w:rPr>
        <w:t>30%</w:t>
      </w:r>
      <w:r>
        <w:rPr>
          <w:rFonts w:hint="eastAsia" w:ascii="宋体" w:hAnsi="宋体" w:eastAsia="宋体" w:cs="宋体"/>
          <w:color w:val="auto"/>
          <w:sz w:val="24"/>
        </w:rPr>
        <w:t>的被调查者在本次公众参与调查之前</w:t>
      </w:r>
      <w:r>
        <w:rPr>
          <w:rFonts w:hint="eastAsia" w:ascii="宋体" w:hAnsi="宋体" w:eastAsia="宋体" w:cs="宋体"/>
          <w:color w:val="auto"/>
          <w:sz w:val="24"/>
          <w:lang w:eastAsia="zh-CN"/>
        </w:rPr>
        <w:t>不</w:t>
      </w:r>
      <w:r>
        <w:rPr>
          <w:rFonts w:hint="eastAsia" w:ascii="宋体" w:hAnsi="宋体" w:eastAsia="宋体" w:cs="宋体"/>
          <w:color w:val="auto"/>
          <w:sz w:val="24"/>
        </w:rPr>
        <w:t>知道本项目</w:t>
      </w:r>
      <w:r>
        <w:rPr>
          <w:rFonts w:hint="eastAsia" w:ascii="宋体" w:hAnsi="宋体" w:eastAsia="宋体" w:cs="宋体"/>
          <w:color w:val="auto"/>
          <w:sz w:val="24"/>
          <w:lang w:eastAsia="zh-CN"/>
        </w:rPr>
        <w:t>，</w:t>
      </w:r>
      <w:r>
        <w:rPr>
          <w:rFonts w:hint="eastAsia" w:ascii="宋体" w:hAnsi="宋体" w:eastAsia="宋体" w:cs="宋体"/>
          <w:color w:val="auto"/>
          <w:sz w:val="24"/>
        </w:rPr>
        <w:t>项目消息普及率</w:t>
      </w:r>
      <w:r>
        <w:rPr>
          <w:rFonts w:hint="eastAsia" w:ascii="宋体" w:hAnsi="宋体" w:eastAsia="宋体" w:cs="宋体"/>
          <w:color w:val="auto"/>
          <w:sz w:val="24"/>
          <w:lang w:val="en-US" w:eastAsia="zh-CN"/>
        </w:rPr>
        <w:t>一般</w:t>
      </w:r>
      <w:r>
        <w:rPr>
          <w:rFonts w:hint="eastAsia" w:ascii="宋体" w:hAnsi="宋体" w:eastAsia="宋体" w:cs="宋体"/>
          <w:color w:val="auto"/>
          <w:sz w:val="24"/>
        </w:rPr>
        <w:t>；</w:t>
      </w:r>
    </w:p>
    <w:p w14:paraId="44E7E75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③</w:t>
      </w:r>
      <w:r>
        <w:rPr>
          <w:rFonts w:hint="eastAsia" w:ascii="宋体" w:hAnsi="宋体" w:eastAsia="宋体" w:cs="宋体"/>
          <w:color w:val="auto"/>
          <w:sz w:val="24"/>
          <w:lang w:val="en-US" w:eastAsia="zh-CN"/>
        </w:rPr>
        <w:t>58</w:t>
      </w:r>
      <w:r>
        <w:rPr>
          <w:rFonts w:hint="eastAsia" w:ascii="宋体" w:hAnsi="宋体" w:eastAsia="宋体" w:cs="宋体"/>
          <w:color w:val="auto"/>
          <w:sz w:val="24"/>
        </w:rPr>
        <w:t>%</w:t>
      </w:r>
      <w:r>
        <w:rPr>
          <w:rFonts w:hint="eastAsia" w:ascii="宋体" w:hAnsi="宋体" w:eastAsia="宋体" w:cs="宋体"/>
          <w:color w:val="auto"/>
          <w:sz w:val="24"/>
          <w:lang w:val="en-US" w:eastAsia="zh-CN"/>
        </w:rPr>
        <w:t>的被调查者通过民间信息了解该项目</w:t>
      </w:r>
      <w:r>
        <w:rPr>
          <w:rFonts w:hint="eastAsia" w:ascii="宋体" w:hAnsi="宋体" w:eastAsia="宋体" w:cs="宋体"/>
          <w:color w:val="auto"/>
          <w:sz w:val="24"/>
        </w:rPr>
        <w:t>；</w:t>
      </w:r>
    </w:p>
    <w:p w14:paraId="45F4F8E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④</w:t>
      </w:r>
      <w:r>
        <w:rPr>
          <w:rFonts w:hint="eastAsia" w:ascii="宋体" w:hAnsi="宋体" w:eastAsia="宋体" w:cs="宋体"/>
          <w:color w:val="auto"/>
          <w:sz w:val="24"/>
          <w:lang w:val="en-US" w:eastAsia="zh-CN"/>
        </w:rPr>
        <w:t>所有的</w:t>
      </w:r>
      <w:r>
        <w:rPr>
          <w:rFonts w:hint="eastAsia" w:ascii="宋体" w:hAnsi="宋体" w:eastAsia="宋体" w:cs="宋体"/>
          <w:color w:val="auto"/>
          <w:sz w:val="24"/>
        </w:rPr>
        <w:t>被调查者</w:t>
      </w:r>
      <w:r>
        <w:rPr>
          <w:rFonts w:hint="eastAsia" w:ascii="宋体" w:hAnsi="宋体" w:eastAsia="宋体" w:cs="宋体"/>
          <w:color w:val="auto"/>
          <w:sz w:val="24"/>
          <w:lang w:val="en-US" w:eastAsia="zh-CN"/>
        </w:rPr>
        <w:t>对现在的环境质量都较满意</w:t>
      </w:r>
      <w:r>
        <w:rPr>
          <w:rFonts w:hint="eastAsia" w:ascii="宋体" w:hAnsi="宋体" w:eastAsia="宋体" w:cs="宋体"/>
          <w:color w:val="auto"/>
          <w:sz w:val="24"/>
        </w:rPr>
        <w:t>；</w:t>
      </w:r>
    </w:p>
    <w:p w14:paraId="55C9892B">
      <w:pPr>
        <w:spacing w:line="360" w:lineRule="auto"/>
        <w:ind w:firstLine="480" w:firstLineChars="200"/>
        <w:rPr>
          <w:rFonts w:hint="default" w:ascii="宋体" w:hAnsi="宋体" w:eastAsia="宋体" w:cs="宋体"/>
          <w:color w:val="auto"/>
          <w:sz w:val="24"/>
          <w:lang w:val="en-US"/>
        </w:rPr>
      </w:pPr>
      <w:r>
        <w:rPr>
          <w:rFonts w:hint="eastAsia" w:ascii="宋体" w:hAnsi="宋体" w:eastAsia="宋体" w:cs="宋体"/>
          <w:color w:val="auto"/>
          <w:sz w:val="24"/>
        </w:rPr>
        <w:fldChar w:fldCharType="begin"/>
      </w:r>
      <w:r>
        <w:rPr>
          <w:rFonts w:hint="eastAsia" w:ascii="宋体" w:hAnsi="宋体" w:eastAsia="宋体" w:cs="宋体"/>
          <w:color w:val="auto"/>
          <w:sz w:val="24"/>
        </w:rPr>
        <w:instrText xml:space="preserve"> = 5 \* GB3 \* MERGEFORMAT </w:instrText>
      </w:r>
      <w:r>
        <w:rPr>
          <w:rFonts w:hint="eastAsia" w:ascii="宋体" w:hAnsi="宋体" w:eastAsia="宋体" w:cs="宋体"/>
          <w:color w:val="auto"/>
          <w:sz w:val="24"/>
        </w:rPr>
        <w:fldChar w:fldCharType="separate"/>
      </w:r>
      <w:r>
        <w:rPr>
          <w:rFonts w:hint="eastAsia" w:ascii="宋体" w:hAnsi="宋体" w:eastAsia="宋体" w:cs="宋体"/>
          <w:color w:val="auto"/>
          <w:sz w:val="24"/>
        </w:rPr>
        <w:t>⑤</w:t>
      </w:r>
      <w:r>
        <w:rPr>
          <w:rFonts w:hint="eastAsia" w:ascii="宋体" w:hAnsi="宋体" w:eastAsia="宋体" w:cs="宋体"/>
          <w:color w:val="auto"/>
          <w:sz w:val="24"/>
        </w:rPr>
        <w:fldChar w:fldCharType="end"/>
      </w:r>
      <w:r>
        <w:rPr>
          <w:rFonts w:hint="eastAsia" w:ascii="宋体" w:hAnsi="宋体" w:eastAsia="宋体" w:cs="宋体"/>
          <w:color w:val="auto"/>
          <w:sz w:val="24"/>
          <w:lang w:val="en-US" w:eastAsia="zh-CN"/>
        </w:rPr>
        <w:t>14%的被调查者</w:t>
      </w:r>
      <w:r>
        <w:rPr>
          <w:rFonts w:hint="eastAsia" w:ascii="宋体" w:hAnsi="宋体" w:eastAsia="宋体" w:cs="宋体"/>
          <w:color w:val="auto"/>
          <w:sz w:val="24"/>
        </w:rPr>
        <w:t>认为该</w:t>
      </w:r>
      <w:r>
        <w:rPr>
          <w:rFonts w:hint="eastAsia" w:cs="Times New Roman"/>
          <w:bCs/>
          <w:sz w:val="24"/>
          <w:szCs w:val="24"/>
          <w:highlight w:val="red"/>
          <w:lang w:eastAsia="zh-CN"/>
        </w:rPr>
        <w:t>项目</w:t>
      </w:r>
      <w:r>
        <w:rPr>
          <w:rFonts w:hint="eastAsia" w:ascii="宋体" w:hAnsi="宋体" w:eastAsia="宋体" w:cs="宋体"/>
          <w:color w:val="auto"/>
          <w:sz w:val="24"/>
          <w:lang w:val="en-US" w:eastAsia="zh-CN"/>
        </w:rPr>
        <w:t>运营</w:t>
      </w:r>
      <w:r>
        <w:rPr>
          <w:rFonts w:hint="eastAsia" w:ascii="宋体" w:hAnsi="宋体" w:eastAsia="宋体" w:cs="宋体"/>
          <w:color w:val="auto"/>
          <w:sz w:val="24"/>
        </w:rPr>
        <w:t>对环境质量造成的危害</w:t>
      </w:r>
      <w:r>
        <w:rPr>
          <w:rFonts w:hint="eastAsia" w:ascii="宋体" w:hAnsi="宋体" w:eastAsia="宋体" w:cs="宋体"/>
          <w:color w:val="auto"/>
          <w:sz w:val="24"/>
          <w:lang w:val="en-US" w:eastAsia="zh-CN"/>
        </w:rPr>
        <w:t>较小,54%不清楚；</w:t>
      </w:r>
    </w:p>
    <w:p w14:paraId="221ED774">
      <w:p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⑥从环保角度出发，调查对象中</w:t>
      </w:r>
      <w:r>
        <w:rPr>
          <w:rFonts w:hint="eastAsia" w:ascii="宋体" w:hAnsi="宋体" w:eastAsia="宋体" w:cs="宋体"/>
          <w:color w:val="auto"/>
          <w:sz w:val="24"/>
          <w:lang w:val="en-US" w:eastAsia="zh-CN"/>
        </w:rPr>
        <w:t>32</w:t>
      </w:r>
      <w:r>
        <w:rPr>
          <w:rFonts w:hint="eastAsia" w:ascii="宋体" w:hAnsi="宋体" w:eastAsia="宋体" w:cs="宋体"/>
          <w:color w:val="auto"/>
          <w:sz w:val="24"/>
        </w:rPr>
        <w:t>%的</w:t>
      </w:r>
      <w:r>
        <w:rPr>
          <w:rFonts w:hint="eastAsia" w:ascii="宋体" w:hAnsi="宋体" w:eastAsia="宋体" w:cs="宋体"/>
          <w:color w:val="auto"/>
          <w:sz w:val="24"/>
          <w:lang w:val="en-US" w:eastAsia="zh-CN"/>
        </w:rPr>
        <w:t>人</w:t>
      </w:r>
      <w:r>
        <w:rPr>
          <w:rFonts w:hint="eastAsia" w:ascii="宋体" w:hAnsi="宋体" w:eastAsia="宋体" w:cs="宋体"/>
          <w:color w:val="auto"/>
          <w:sz w:val="24"/>
        </w:rPr>
        <w:t>明确表示非常支持本项目实施，</w:t>
      </w:r>
      <w:r>
        <w:rPr>
          <w:rFonts w:hint="eastAsia" w:ascii="宋体" w:hAnsi="宋体" w:eastAsia="宋体" w:cs="宋体"/>
          <w:color w:val="auto"/>
          <w:sz w:val="24"/>
          <w:lang w:val="en-US" w:eastAsia="zh-CN"/>
        </w:rPr>
        <w:t>10</w:t>
      </w:r>
      <w:r>
        <w:rPr>
          <w:rFonts w:hint="eastAsia" w:ascii="宋体" w:hAnsi="宋体" w:eastAsia="宋体" w:cs="宋体"/>
          <w:color w:val="auto"/>
          <w:sz w:val="24"/>
        </w:rPr>
        <w:t>%的明确表示</w:t>
      </w:r>
      <w:r>
        <w:rPr>
          <w:rFonts w:hint="eastAsia" w:ascii="宋体" w:hAnsi="宋体" w:eastAsia="宋体" w:cs="宋体"/>
          <w:color w:val="auto"/>
          <w:sz w:val="24"/>
          <w:lang w:val="en-US" w:eastAsia="zh-CN"/>
        </w:rPr>
        <w:t>有条件</w:t>
      </w:r>
      <w:r>
        <w:rPr>
          <w:rFonts w:hint="eastAsia" w:ascii="宋体" w:hAnsi="宋体" w:eastAsia="宋体" w:cs="宋体"/>
          <w:bCs/>
          <w:color w:val="auto"/>
          <w:sz w:val="24"/>
        </w:rPr>
        <w:t>支持，但对环境保护要给与高度重视，</w:t>
      </w:r>
      <w:r>
        <w:rPr>
          <w:rFonts w:hint="eastAsia" w:ascii="宋体" w:hAnsi="宋体" w:eastAsia="宋体" w:cs="宋体"/>
          <w:bCs/>
          <w:color w:val="auto"/>
          <w:sz w:val="24"/>
          <w:lang w:val="en-US" w:eastAsia="zh-CN"/>
        </w:rPr>
        <w:t>58%的人表示无所谓，</w:t>
      </w:r>
      <w:r>
        <w:rPr>
          <w:rFonts w:hint="eastAsia" w:ascii="宋体" w:hAnsi="宋体" w:eastAsia="宋体" w:cs="宋体"/>
          <w:color w:val="auto"/>
          <w:sz w:val="24"/>
        </w:rPr>
        <w:t>无一人反对。</w:t>
      </w:r>
      <w:r>
        <w:rPr>
          <w:rFonts w:hint="eastAsia" w:ascii="宋体" w:hAnsi="宋体" w:eastAsia="宋体" w:cs="宋体"/>
          <w:color w:val="auto"/>
          <w:sz w:val="24"/>
          <w:lang w:val="en-US" w:eastAsia="zh-CN"/>
        </w:rPr>
        <w:t>；</w:t>
      </w:r>
    </w:p>
    <w:p w14:paraId="2F5BB6AF">
      <w:pPr>
        <w:autoSpaceDE w:val="0"/>
        <w:autoSpaceDN w:val="0"/>
        <w:adjustRightIn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（6）结论</w:t>
      </w:r>
    </w:p>
    <w:p w14:paraId="1FCCC189">
      <w:pPr>
        <w:spacing w:line="360" w:lineRule="auto"/>
        <w:ind w:firstLine="480" w:firstLineChars="200"/>
        <w:rPr>
          <w:rFonts w:ascii="Times New Roman" w:hAnsi="Times New Roman" w:eastAsia="宋体" w:cs="Times New Roman"/>
          <w:sz w:val="24"/>
        </w:rPr>
      </w:pPr>
      <w:r>
        <w:rPr>
          <w:rFonts w:ascii="Times New Roman" w:hAnsi="宋体" w:eastAsia="宋体" w:cs="Times New Roman"/>
          <w:sz w:val="24"/>
        </w:rPr>
        <w:t>从被调查者的反应来看，本项目的建设和运营对当地环境影响较小，项目有利于促进就业和经济社会发展，项目的建设得到了公众的支持。</w:t>
      </w:r>
    </w:p>
    <w:p w14:paraId="4440CF76">
      <w:pPr>
        <w:pStyle w:val="3"/>
        <w:keepNext/>
        <w:keepLines/>
        <w:pageBreakBefore w:val="0"/>
        <w:widowControl w:val="0"/>
        <w:numPr>
          <w:ilvl w:val="0"/>
          <w:numId w:val="1"/>
        </w:numPr>
        <w:kinsoku/>
        <w:wordWrap/>
        <w:overflowPunct/>
        <w:topLinePunct w:val="0"/>
        <w:autoSpaceDE/>
        <w:autoSpaceDN/>
        <w:bidi w:val="0"/>
        <w:adjustRightInd/>
        <w:snapToGrid/>
        <w:spacing w:before="100" w:after="100" w:line="360" w:lineRule="auto"/>
        <w:textAlignment w:val="auto"/>
        <w:rPr>
          <w:rFonts w:hint="eastAsia"/>
          <w:sz w:val="32"/>
          <w:szCs w:val="32"/>
          <w:lang w:val="en-US" w:eastAsia="zh-CN"/>
        </w:rPr>
      </w:pPr>
      <w:bookmarkStart w:id="11" w:name="_Toc16135"/>
      <w:r>
        <w:rPr>
          <w:rFonts w:hint="eastAsia"/>
          <w:sz w:val="32"/>
          <w:szCs w:val="32"/>
          <w:lang w:val="en-US" w:eastAsia="zh-CN"/>
        </w:rPr>
        <w:t>征求意见稿公示情况</w:t>
      </w:r>
      <w:bookmarkEnd w:id="11"/>
      <w:r>
        <w:rPr>
          <w:rFonts w:hint="eastAsia"/>
          <w:sz w:val="32"/>
          <w:szCs w:val="32"/>
          <w:lang w:val="en-US" w:eastAsia="zh-CN"/>
        </w:rPr>
        <w:t xml:space="preserve"> </w:t>
      </w:r>
    </w:p>
    <w:p w14:paraId="555C4F65">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sz w:val="28"/>
          <w:szCs w:val="28"/>
          <w:lang w:val="en-US" w:eastAsia="zh-CN"/>
        </w:rPr>
      </w:pPr>
      <w:bookmarkStart w:id="12" w:name="_Toc29624"/>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 xml:space="preserve">.1 </w:t>
      </w:r>
      <w:r>
        <w:rPr>
          <w:rFonts w:hint="eastAsia" w:ascii="Times New Roman" w:hAnsi="Times New Roman" w:eastAsia="宋体" w:cs="Times New Roman"/>
          <w:sz w:val="28"/>
          <w:szCs w:val="28"/>
          <w:lang w:val="en-US" w:eastAsia="zh-CN"/>
        </w:rPr>
        <w:t>公示</w:t>
      </w:r>
      <w:r>
        <w:rPr>
          <w:rFonts w:hint="default" w:ascii="Times New Roman" w:hAnsi="Times New Roman" w:eastAsia="宋体" w:cs="Times New Roman"/>
          <w:sz w:val="28"/>
          <w:szCs w:val="28"/>
          <w:lang w:val="en-US" w:eastAsia="zh-CN"/>
        </w:rPr>
        <w:t>内容及</w:t>
      </w:r>
      <w:r>
        <w:rPr>
          <w:rFonts w:hint="eastAsia" w:ascii="Times New Roman" w:hAnsi="Times New Roman" w:eastAsia="宋体" w:cs="Times New Roman"/>
          <w:sz w:val="28"/>
          <w:szCs w:val="28"/>
          <w:lang w:val="en-US" w:eastAsia="zh-CN"/>
        </w:rPr>
        <w:t>时限</w:t>
      </w:r>
      <w:bookmarkEnd w:id="12"/>
      <w:r>
        <w:rPr>
          <w:rFonts w:hint="eastAsia"/>
          <w:sz w:val="28"/>
          <w:szCs w:val="28"/>
          <w:lang w:val="en-US" w:eastAsia="zh-CN"/>
        </w:rPr>
        <w:t xml:space="preserve"> </w:t>
      </w:r>
    </w:p>
    <w:p w14:paraId="6DF0B2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项目建设单位于20</w:t>
      </w:r>
      <w:r>
        <w:rPr>
          <w:rFonts w:hint="eastAsia" w:ascii="Times New Roman" w:hAnsi="Times New Roman" w:eastAsia="宋体" w:cs="Times New Roman"/>
          <w:sz w:val="24"/>
          <w:szCs w:val="32"/>
          <w:lang w:val="en-US" w:eastAsia="zh-CN"/>
        </w:rPr>
        <w:t>26</w:t>
      </w:r>
      <w:r>
        <w:rPr>
          <w:rFonts w:hint="default" w:ascii="Times New Roman" w:hAnsi="Times New Roman" w:eastAsia="宋体" w:cs="Times New Roman"/>
          <w:sz w:val="24"/>
          <w:szCs w:val="32"/>
          <w:lang w:val="en-US" w:eastAsia="zh-CN"/>
        </w:rPr>
        <w:t>年</w:t>
      </w:r>
      <w:r>
        <w:rPr>
          <w:rFonts w:hint="eastAsia" w:ascii="Times New Roman" w:hAnsi="Times New Roman" w:eastAsia="宋体" w:cs="Times New Roman"/>
          <w:sz w:val="24"/>
          <w:szCs w:val="32"/>
          <w:lang w:val="en-US" w:eastAsia="zh-CN"/>
        </w:rPr>
        <w:t>4</w:t>
      </w:r>
      <w:r>
        <w:rPr>
          <w:rFonts w:hint="default" w:ascii="Times New Roman" w:hAnsi="Times New Roman" w:eastAsia="宋体" w:cs="Times New Roman"/>
          <w:sz w:val="24"/>
          <w:szCs w:val="32"/>
          <w:lang w:val="en-US" w:eastAsia="zh-CN"/>
        </w:rPr>
        <w:t>月</w:t>
      </w:r>
      <w:r>
        <w:rPr>
          <w:rFonts w:hint="eastAsia" w:ascii="Times New Roman" w:hAnsi="Times New Roman" w:eastAsia="宋体" w:cs="Times New Roman"/>
          <w:sz w:val="24"/>
          <w:szCs w:val="32"/>
          <w:lang w:val="en-US" w:eastAsia="zh-CN"/>
        </w:rPr>
        <w:t>16</w:t>
      </w:r>
      <w:r>
        <w:rPr>
          <w:rFonts w:hint="default" w:ascii="Times New Roman" w:hAnsi="Times New Roman" w:eastAsia="宋体" w:cs="Times New Roman"/>
          <w:sz w:val="24"/>
          <w:szCs w:val="32"/>
          <w:lang w:val="en-US" w:eastAsia="zh-CN"/>
        </w:rPr>
        <w:t>日至</w:t>
      </w:r>
      <w:r>
        <w:rPr>
          <w:rFonts w:hint="eastAsia" w:ascii="Times New Roman" w:hAnsi="Times New Roman" w:eastAsia="宋体" w:cs="Times New Roman"/>
          <w:sz w:val="24"/>
          <w:szCs w:val="32"/>
          <w:lang w:val="en-US" w:eastAsia="zh-CN"/>
        </w:rPr>
        <w:t>2026</w:t>
      </w:r>
      <w:r>
        <w:rPr>
          <w:rFonts w:hint="default" w:ascii="Times New Roman" w:hAnsi="Times New Roman" w:eastAsia="宋体" w:cs="Times New Roman"/>
          <w:sz w:val="24"/>
          <w:szCs w:val="32"/>
          <w:lang w:val="en-US" w:eastAsia="zh-CN"/>
        </w:rPr>
        <w:t>年</w:t>
      </w:r>
      <w:r>
        <w:rPr>
          <w:rFonts w:hint="eastAsia" w:ascii="Times New Roman" w:hAnsi="Times New Roman" w:eastAsia="宋体" w:cs="Times New Roman"/>
          <w:sz w:val="24"/>
          <w:szCs w:val="32"/>
          <w:lang w:val="en-US" w:eastAsia="zh-CN"/>
        </w:rPr>
        <w:t>4</w:t>
      </w:r>
      <w:r>
        <w:rPr>
          <w:rFonts w:hint="default" w:ascii="Times New Roman" w:hAnsi="Times New Roman" w:eastAsia="宋体" w:cs="Times New Roman"/>
          <w:sz w:val="24"/>
          <w:szCs w:val="32"/>
          <w:lang w:val="en-US" w:eastAsia="zh-CN"/>
        </w:rPr>
        <w:t>月</w:t>
      </w:r>
      <w:r>
        <w:rPr>
          <w:rFonts w:hint="eastAsia" w:ascii="Times New Roman" w:hAnsi="Times New Roman" w:eastAsia="宋体" w:cs="Times New Roman"/>
          <w:sz w:val="24"/>
          <w:szCs w:val="32"/>
          <w:lang w:val="en-US" w:eastAsia="zh-CN"/>
        </w:rPr>
        <w:t>29</w:t>
      </w:r>
      <w:r>
        <w:rPr>
          <w:rFonts w:hint="default" w:ascii="Times New Roman" w:hAnsi="Times New Roman" w:eastAsia="宋体" w:cs="Times New Roman"/>
          <w:sz w:val="24"/>
          <w:szCs w:val="32"/>
          <w:lang w:val="en-US" w:eastAsia="zh-CN"/>
        </w:rPr>
        <w:t>日内，开展项目环境影响报告书征求意见稿公示。公示的主要内容有环境影响报告书征求意见稿全文的网络链接及查阅纸质报告书的方式和途径；征求意见的公众范围；公众意见表的网络链接；公众提出意见的方式和途径；公众提出意见的起止时间。公示的期限及内容，符合《办法》第十条规定。</w:t>
      </w:r>
    </w:p>
    <w:p w14:paraId="42866CA9">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sz w:val="28"/>
          <w:szCs w:val="28"/>
          <w:lang w:val="en-US" w:eastAsia="zh-CN"/>
        </w:rPr>
      </w:pPr>
      <w:bookmarkStart w:id="13" w:name="_Toc135"/>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lang w:val="en-US" w:eastAsia="zh-CN"/>
        </w:rPr>
        <w:t>公示方式</w:t>
      </w:r>
      <w:bookmarkEnd w:id="13"/>
    </w:p>
    <w:p w14:paraId="2BA5E2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3.2.1 网络</w:t>
      </w:r>
    </w:p>
    <w:p w14:paraId="6E3331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t>2026年4月16日至2026年4月29日（10个工作日），项目建设单位在曲靖市信息网发布项目环境影响报告书征求意见稿公示公告，截图见下图表。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A02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F531CA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32"/>
                <w:vertAlign w:val="baseline"/>
                <w:lang w:val="en-US" w:eastAsia="zh-CN"/>
              </w:rPr>
            </w:pPr>
            <w:r>
              <w:rPr>
                <w:rFonts w:hint="eastAsia" w:ascii="Times New Roman" w:hAnsi="Times New Roman" w:eastAsia="宋体" w:cs="Times New Roman"/>
                <w:sz w:val="24"/>
                <w:szCs w:val="32"/>
                <w:vertAlign w:val="baseline"/>
                <w:lang w:val="en-US" w:eastAsia="zh-CN"/>
              </w:rPr>
              <w:t>曲靖市信息网网上公示</w:t>
            </w:r>
          </w:p>
        </w:tc>
      </w:tr>
      <w:tr w14:paraId="33EB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0B3F8B7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32"/>
                <w:vertAlign w:val="baseline"/>
                <w:lang w:val="en-US" w:eastAsia="zh-CN"/>
              </w:rPr>
            </w:pPr>
            <w:r>
              <w:drawing>
                <wp:inline distT="0" distB="0" distL="114300" distR="114300">
                  <wp:extent cx="5271135" cy="2686685"/>
                  <wp:effectExtent l="0" t="0" r="5715"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271135" cy="2686685"/>
                          </a:xfrm>
                          <a:prstGeom prst="rect">
                            <a:avLst/>
                          </a:prstGeom>
                          <a:noFill/>
                          <a:ln>
                            <a:noFill/>
                          </a:ln>
                        </pic:spPr>
                      </pic:pic>
                    </a:graphicData>
                  </a:graphic>
                </wp:inline>
              </w:drawing>
            </w:r>
            <w:r>
              <w:drawing>
                <wp:inline distT="0" distB="0" distL="114300" distR="114300">
                  <wp:extent cx="4829175" cy="79343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829175" cy="7934325"/>
                          </a:xfrm>
                          <a:prstGeom prst="rect">
                            <a:avLst/>
                          </a:prstGeom>
                          <a:noFill/>
                          <a:ln>
                            <a:noFill/>
                          </a:ln>
                        </pic:spPr>
                      </pic:pic>
                    </a:graphicData>
                  </a:graphic>
                </wp:inline>
              </w:drawing>
            </w:r>
          </w:p>
        </w:tc>
      </w:tr>
    </w:tbl>
    <w:p w14:paraId="2559DD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3.2.2 报纸</w:t>
      </w:r>
    </w:p>
    <w:p w14:paraId="5BD7D4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项目建设单位分别在</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202</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6</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年</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4</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月</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16</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日</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202</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6</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年</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4</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月</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17</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日在“</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曲靖日报</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”上</w:t>
      </w:r>
      <w:r>
        <w:rPr>
          <w:rFonts w:hint="eastAsia" w:ascii="Times New Roman" w:hAnsi="Times New Roman" w:eastAsia="宋体" w:cs="Times New Roman"/>
          <w:strike w:val="0"/>
          <w:dstrike w:val="0"/>
          <w:snapToGrid w:val="0"/>
          <w:color w:val="000000"/>
          <w:spacing w:val="0"/>
          <w:w w:val="100"/>
          <w:position w:val="0"/>
          <w:sz w:val="24"/>
          <w:szCs w:val="24"/>
          <w:highlight w:val="none"/>
          <w:lang w:val="en-US" w:eastAsia="zh-CN"/>
        </w:rPr>
        <w:t>“总第9770期 今日8版”以及“总第9771期 今日8版”进行了两次</w:t>
      </w:r>
      <w:r>
        <w:rPr>
          <w:rFonts w:hint="default" w:ascii="Times New Roman" w:hAnsi="Times New Roman" w:eastAsia="宋体" w:cs="Times New Roman"/>
          <w:strike w:val="0"/>
          <w:dstrike w:val="0"/>
          <w:snapToGrid w:val="0"/>
          <w:color w:val="000000"/>
          <w:spacing w:val="0"/>
          <w:w w:val="100"/>
          <w:position w:val="0"/>
          <w:sz w:val="24"/>
          <w:szCs w:val="24"/>
          <w:highlight w:val="none"/>
          <w:lang w:val="en-US" w:eastAsia="zh-CN"/>
        </w:rPr>
        <w:t>征求意见信息公告</w:t>
      </w:r>
      <w:r>
        <w:rPr>
          <w:rFonts w:hint="default" w:ascii="Times New Roman" w:hAnsi="Times New Roman" w:eastAsia="宋体" w:cs="Times New Roman"/>
          <w:sz w:val="24"/>
          <w:szCs w:val="32"/>
          <w:lang w:val="en-US" w:eastAsia="zh-CN"/>
        </w:rPr>
        <w:t>，照片见图。</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B4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8EA7B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第一次征求意见稿</w:t>
            </w:r>
            <w:r>
              <w:rPr>
                <w:rFonts w:hint="eastAsia" w:ascii="Times New Roman" w:hAnsi="Times New Roman" w:eastAsia="宋体" w:cs="Times New Roman"/>
                <w:sz w:val="24"/>
                <w:szCs w:val="32"/>
                <w:lang w:val="en-US" w:eastAsia="zh-CN"/>
              </w:rPr>
              <w:t>报纸</w:t>
            </w:r>
            <w:r>
              <w:rPr>
                <w:rFonts w:hint="default" w:ascii="Times New Roman" w:hAnsi="Times New Roman" w:eastAsia="宋体" w:cs="Times New Roman"/>
                <w:sz w:val="24"/>
                <w:szCs w:val="32"/>
                <w:lang w:val="en-US" w:eastAsia="zh-CN"/>
              </w:rPr>
              <w:t>公示</w:t>
            </w:r>
          </w:p>
        </w:tc>
      </w:tr>
      <w:tr w14:paraId="2A13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1D2BB6E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808605" cy="4170680"/>
                  <wp:effectExtent l="0" t="0" r="1270" b="10795"/>
                  <wp:docPr id="10" name="图片 10" descr="3cb502006bd1b8c8753b39c4ca7c31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cb502006bd1b8c8753b39c4ca7c31c3"/>
                          <pic:cNvPicPr>
                            <a:picLocks noChangeAspect="1"/>
                          </pic:cNvPicPr>
                        </pic:nvPicPr>
                        <pic:blipFill>
                          <a:blip r:embed="rId9"/>
                          <a:stretch>
                            <a:fillRect/>
                          </a:stretch>
                        </pic:blipFill>
                        <pic:spPr>
                          <a:xfrm rot="16200000">
                            <a:off x="0" y="0"/>
                            <a:ext cx="2808605" cy="4170680"/>
                          </a:xfrm>
                          <a:prstGeom prst="rect">
                            <a:avLst/>
                          </a:prstGeom>
                        </pic:spPr>
                      </pic:pic>
                    </a:graphicData>
                  </a:graphic>
                </wp:inline>
              </w:drawing>
            </w:r>
          </w:p>
        </w:tc>
      </w:tr>
      <w:tr w14:paraId="5D6A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95CD0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4176395" cy="7425055"/>
                  <wp:effectExtent l="0" t="0" r="14605" b="4445"/>
                  <wp:docPr id="17" name="图片 17" descr="7e84b1041b8f8627479c37a23a5a0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e84b1041b8f8627479c37a23a5a0e88"/>
                          <pic:cNvPicPr>
                            <a:picLocks noChangeAspect="1"/>
                          </pic:cNvPicPr>
                        </pic:nvPicPr>
                        <pic:blipFill>
                          <a:blip r:embed="rId10"/>
                          <a:stretch>
                            <a:fillRect/>
                          </a:stretch>
                        </pic:blipFill>
                        <pic:spPr>
                          <a:xfrm>
                            <a:off x="0" y="0"/>
                            <a:ext cx="4176395" cy="7425055"/>
                          </a:xfrm>
                          <a:prstGeom prst="rect">
                            <a:avLst/>
                          </a:prstGeom>
                        </pic:spPr>
                      </pic:pic>
                    </a:graphicData>
                  </a:graphic>
                </wp:inline>
              </w:drawing>
            </w:r>
          </w:p>
        </w:tc>
      </w:tr>
      <w:tr w14:paraId="1B15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C2EB49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eastAsia" w:ascii="Times New Roman" w:hAnsi="Times New Roman" w:eastAsia="宋体" w:cs="Times New Roman"/>
                <w:sz w:val="24"/>
                <w:szCs w:val="32"/>
                <w:vertAlign w:val="baseline"/>
                <w:lang w:val="en-US" w:eastAsia="zh-CN"/>
              </w:rPr>
              <w:t>第二次征求意见稿报纸公示</w:t>
            </w:r>
          </w:p>
        </w:tc>
      </w:tr>
      <w:tr w14:paraId="61BB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16BCB92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5266690" cy="7329805"/>
                  <wp:effectExtent l="0" t="0" r="10160" b="4445"/>
                  <wp:docPr id="26" name="图片 26" descr="a2fd63d9801624bed7c7fec52c0ef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a2fd63d9801624bed7c7fec52c0ef931"/>
                          <pic:cNvPicPr>
                            <a:picLocks noChangeAspect="1"/>
                          </pic:cNvPicPr>
                        </pic:nvPicPr>
                        <pic:blipFill>
                          <a:blip r:embed="rId11"/>
                          <a:stretch>
                            <a:fillRect/>
                          </a:stretch>
                        </pic:blipFill>
                        <pic:spPr>
                          <a:xfrm>
                            <a:off x="0" y="0"/>
                            <a:ext cx="5266690" cy="7329805"/>
                          </a:xfrm>
                          <a:prstGeom prst="rect">
                            <a:avLst/>
                          </a:prstGeom>
                        </pic:spPr>
                      </pic:pic>
                    </a:graphicData>
                  </a:graphic>
                </wp:inline>
              </w:drawing>
            </w:r>
          </w:p>
        </w:tc>
      </w:tr>
      <w:tr w14:paraId="1366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37C914F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z w:val="24"/>
                <w:szCs w:val="32"/>
                <w:vertAlign w:val="baseline"/>
                <w:lang w:val="en-US" w:eastAsia="zh-CN"/>
              </w:rPr>
            </w:pPr>
            <w:bookmarkStart w:id="24" w:name="_GoBack"/>
            <w:r>
              <w:rPr>
                <w:rFonts w:hint="eastAsia" w:ascii="Times New Roman" w:hAnsi="Times New Roman" w:eastAsia="宋体" w:cs="Times New Roman"/>
                <w:sz w:val="24"/>
                <w:szCs w:val="32"/>
                <w:vertAlign w:val="baseline"/>
                <w:lang w:val="en-US" w:eastAsia="zh-CN"/>
              </w:rPr>
              <w:drawing>
                <wp:inline distT="0" distB="0" distL="114300" distR="114300">
                  <wp:extent cx="4577715" cy="8138160"/>
                  <wp:effectExtent l="0" t="0" r="13335" b="15240"/>
                  <wp:docPr id="28" name="图片 28" descr="3d2f0cfb634dbc1f9dee6be4a2cce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d2f0cfb634dbc1f9dee6be4a2cce837"/>
                          <pic:cNvPicPr>
                            <a:picLocks noChangeAspect="1"/>
                          </pic:cNvPicPr>
                        </pic:nvPicPr>
                        <pic:blipFill>
                          <a:blip r:embed="rId12"/>
                          <a:stretch>
                            <a:fillRect/>
                          </a:stretch>
                        </pic:blipFill>
                        <pic:spPr>
                          <a:xfrm>
                            <a:off x="0" y="0"/>
                            <a:ext cx="4577715" cy="8138160"/>
                          </a:xfrm>
                          <a:prstGeom prst="rect">
                            <a:avLst/>
                          </a:prstGeom>
                        </pic:spPr>
                      </pic:pic>
                    </a:graphicData>
                  </a:graphic>
                </wp:inline>
              </w:drawing>
            </w:r>
            <w:bookmarkEnd w:id="24"/>
          </w:p>
        </w:tc>
      </w:tr>
    </w:tbl>
    <w:p w14:paraId="344F27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3.2.3张贴</w:t>
      </w:r>
    </w:p>
    <w:p w14:paraId="0CBBB2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202</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6</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年</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4</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月</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16</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日</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建设单位</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曲靖荣鼎塑料有限责任公司</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在</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项目区、官麦地村、响水河东村、响水河西村</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以张贴告示的形式进行了信息公告</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且持续公开期限为10个工作日</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公示</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期间</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：202</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6</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年</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4</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月</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16</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日-202</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6</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年</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4</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月</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29</w:t>
      </w:r>
      <w:r>
        <w:rPr>
          <w:rFonts w:hint="default" w:ascii="Times New Roman" w:hAnsi="Times New Roman" w:eastAsia="宋体" w:cs="Times New Roman"/>
          <w:strike w:val="0"/>
          <w:dstrike w:val="0"/>
          <w:snapToGrid w:val="0"/>
          <w:color w:val="auto"/>
          <w:spacing w:val="0"/>
          <w:w w:val="100"/>
          <w:position w:val="0"/>
          <w:sz w:val="24"/>
          <w:szCs w:val="24"/>
          <w:highlight w:val="none"/>
          <w:lang w:val="en-US" w:eastAsia="zh-CN"/>
        </w:rPr>
        <w:t>日。</w:t>
      </w:r>
      <w:r>
        <w:rPr>
          <w:rFonts w:hint="default" w:ascii="Times New Roman" w:hAnsi="Times New Roman" w:eastAsia="宋体" w:cs="Times New Roman"/>
          <w:sz w:val="24"/>
          <w:szCs w:val="32"/>
          <w:lang w:val="en-US" w:eastAsia="zh-CN"/>
        </w:rPr>
        <w:t>根据建设项目环境影响评价技术导则的要求，</w:t>
      </w:r>
      <w:r>
        <w:rPr>
          <w:rFonts w:hint="eastAsia" w:ascii="Times New Roman" w:hAnsi="Times New Roman" w:eastAsia="宋体" w:cs="Times New Roman"/>
          <w:strike w:val="0"/>
          <w:dstrike w:val="0"/>
          <w:snapToGrid w:val="0"/>
          <w:color w:val="auto"/>
          <w:spacing w:val="0"/>
          <w:w w:val="100"/>
          <w:position w:val="0"/>
          <w:sz w:val="24"/>
          <w:szCs w:val="24"/>
          <w:highlight w:val="none"/>
          <w:lang w:val="en-US" w:eastAsia="zh-CN"/>
        </w:rPr>
        <w:t>官麦地村、响水河东村、响水河西村</w:t>
      </w:r>
      <w:r>
        <w:rPr>
          <w:rFonts w:hint="eastAsia" w:ascii="Times New Roman" w:hAnsi="Times New Roman" w:eastAsia="宋体" w:cs="Times New Roman"/>
          <w:sz w:val="24"/>
          <w:szCs w:val="32"/>
          <w:lang w:val="en-US" w:eastAsia="zh-CN"/>
        </w:rPr>
        <w:t>等</w:t>
      </w:r>
      <w:r>
        <w:rPr>
          <w:rFonts w:hint="default" w:ascii="Times New Roman" w:hAnsi="Times New Roman" w:eastAsia="宋体" w:cs="Times New Roman"/>
          <w:sz w:val="24"/>
          <w:szCs w:val="32"/>
          <w:lang w:val="en-US" w:eastAsia="zh-CN"/>
        </w:rPr>
        <w:t>为项目环境影响评价范围内的环境保护目标，</w:t>
      </w:r>
      <w:r>
        <w:rPr>
          <w:rFonts w:hint="eastAsia" w:ascii="Times New Roman" w:hAnsi="Times New Roman" w:eastAsia="宋体" w:cs="Times New Roman"/>
          <w:sz w:val="24"/>
          <w:szCs w:val="32"/>
          <w:lang w:val="en-US" w:eastAsia="zh-CN"/>
        </w:rPr>
        <w:t>且张贴</w:t>
      </w:r>
      <w:r>
        <w:rPr>
          <w:rFonts w:hint="default" w:ascii="Times New Roman" w:hAnsi="Times New Roman" w:eastAsia="宋体" w:cs="Times New Roman"/>
          <w:sz w:val="24"/>
          <w:szCs w:val="32"/>
          <w:lang w:val="en-US" w:eastAsia="zh-CN"/>
        </w:rPr>
        <w:t>位置便于评价范围内的</w:t>
      </w:r>
      <w:r>
        <w:rPr>
          <w:rFonts w:hint="eastAsia" w:ascii="Times New Roman" w:hAnsi="Times New Roman" w:eastAsia="宋体" w:cs="Times New Roman"/>
          <w:sz w:val="24"/>
          <w:szCs w:val="32"/>
          <w:lang w:val="en-US" w:eastAsia="zh-CN"/>
        </w:rPr>
        <w:t>居民</w:t>
      </w:r>
      <w:r>
        <w:rPr>
          <w:rFonts w:hint="default" w:ascii="Times New Roman" w:hAnsi="Times New Roman" w:eastAsia="宋体" w:cs="Times New Roman"/>
          <w:sz w:val="24"/>
          <w:szCs w:val="32"/>
          <w:lang w:val="en-US" w:eastAsia="zh-CN"/>
        </w:rPr>
        <w:t>查阅项目公示公告。所以，报告书征求意见稿的公示公告张贴地点合理</w:t>
      </w:r>
      <w:r>
        <w:rPr>
          <w:rFonts w:hint="eastAsia" w:ascii="Times New Roman" w:hAnsi="Times New Roman" w:eastAsia="宋体" w:cs="Times New Roman"/>
          <w:sz w:val="24"/>
          <w:szCs w:val="32"/>
          <w:lang w:val="en-US" w:eastAsia="zh-CN"/>
        </w:rPr>
        <w:t>。</w:t>
      </w:r>
      <w:r>
        <w:rPr>
          <w:rFonts w:hint="default" w:ascii="Times New Roman" w:hAnsi="Times New Roman" w:eastAsia="宋体" w:cs="Times New Roman"/>
          <w:sz w:val="24"/>
          <w:szCs w:val="32"/>
          <w:lang w:val="en-US" w:eastAsia="zh-CN"/>
        </w:rPr>
        <w:t>照片见图。</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092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9FD05F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67305" cy="1924685"/>
                  <wp:effectExtent l="0" t="0" r="4445" b="18415"/>
                  <wp:docPr id="29" name="图片 29" descr="eb688db73e2790db02268bbe44cdf0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b688db73e2790db02268bbe44cdf0bc"/>
                          <pic:cNvPicPr>
                            <a:picLocks noChangeAspect="1"/>
                          </pic:cNvPicPr>
                        </pic:nvPicPr>
                        <pic:blipFill>
                          <a:blip r:embed="rId13"/>
                          <a:stretch>
                            <a:fillRect/>
                          </a:stretch>
                        </pic:blipFill>
                        <pic:spPr>
                          <a:xfrm>
                            <a:off x="0" y="0"/>
                            <a:ext cx="2567305" cy="1924685"/>
                          </a:xfrm>
                          <a:prstGeom prst="rect">
                            <a:avLst/>
                          </a:prstGeom>
                        </pic:spPr>
                      </pic:pic>
                    </a:graphicData>
                  </a:graphic>
                </wp:inline>
              </w:drawing>
            </w:r>
          </w:p>
        </w:tc>
        <w:tc>
          <w:tcPr>
            <w:tcW w:w="4261" w:type="dxa"/>
          </w:tcPr>
          <w:p w14:paraId="61DFBBE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67305" cy="1924685"/>
                  <wp:effectExtent l="0" t="0" r="4445" b="18415"/>
                  <wp:docPr id="30" name="图片 30" descr="d7dd5e5359f75dbe5745f9cf54b4bd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7dd5e5359f75dbe5745f9cf54b4bd68"/>
                          <pic:cNvPicPr>
                            <a:picLocks noChangeAspect="1"/>
                          </pic:cNvPicPr>
                        </pic:nvPicPr>
                        <pic:blipFill>
                          <a:blip r:embed="rId14"/>
                          <a:stretch>
                            <a:fillRect/>
                          </a:stretch>
                        </pic:blipFill>
                        <pic:spPr>
                          <a:xfrm>
                            <a:off x="0" y="0"/>
                            <a:ext cx="2567305" cy="1924685"/>
                          </a:xfrm>
                          <a:prstGeom prst="rect">
                            <a:avLst/>
                          </a:prstGeom>
                        </pic:spPr>
                      </pic:pic>
                    </a:graphicData>
                  </a:graphic>
                </wp:inline>
              </w:drawing>
            </w:r>
          </w:p>
        </w:tc>
      </w:tr>
      <w:tr w14:paraId="7CFA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7167C9E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eastAsia" w:ascii="Times New Roman" w:hAnsi="Times New Roman" w:eastAsia="宋体" w:cs="Times New Roman"/>
                <w:sz w:val="24"/>
                <w:szCs w:val="32"/>
                <w:vertAlign w:val="baseline"/>
                <w:lang w:val="en-US" w:eastAsia="zh-CN"/>
              </w:rPr>
              <w:t>项目区张贴公示</w:t>
            </w:r>
          </w:p>
        </w:tc>
      </w:tr>
      <w:tr w14:paraId="1E59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BC32C5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67305" cy="1924685"/>
                  <wp:effectExtent l="0" t="0" r="4445" b="18415"/>
                  <wp:docPr id="31" name="图片 31" descr="04da03bc7db67ca4c5e764adc01104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4da03bc7db67ca4c5e764adc01104f8"/>
                          <pic:cNvPicPr>
                            <a:picLocks noChangeAspect="1"/>
                          </pic:cNvPicPr>
                        </pic:nvPicPr>
                        <pic:blipFill>
                          <a:blip r:embed="rId15"/>
                          <a:stretch>
                            <a:fillRect/>
                          </a:stretch>
                        </pic:blipFill>
                        <pic:spPr>
                          <a:xfrm>
                            <a:off x="0" y="0"/>
                            <a:ext cx="2567305" cy="1924685"/>
                          </a:xfrm>
                          <a:prstGeom prst="rect">
                            <a:avLst/>
                          </a:prstGeom>
                        </pic:spPr>
                      </pic:pic>
                    </a:graphicData>
                  </a:graphic>
                </wp:inline>
              </w:drawing>
            </w:r>
          </w:p>
        </w:tc>
        <w:tc>
          <w:tcPr>
            <w:tcW w:w="4261" w:type="dxa"/>
          </w:tcPr>
          <w:p w14:paraId="73313E7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67305" cy="1924685"/>
                  <wp:effectExtent l="0" t="0" r="4445" b="18415"/>
                  <wp:docPr id="32" name="图片 32" descr="dad64525edcdab772218bfa96465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ad64525edcdab772218bfa964655939"/>
                          <pic:cNvPicPr>
                            <a:picLocks noChangeAspect="1"/>
                          </pic:cNvPicPr>
                        </pic:nvPicPr>
                        <pic:blipFill>
                          <a:blip r:embed="rId16"/>
                          <a:stretch>
                            <a:fillRect/>
                          </a:stretch>
                        </pic:blipFill>
                        <pic:spPr>
                          <a:xfrm>
                            <a:off x="0" y="0"/>
                            <a:ext cx="2567305" cy="1924685"/>
                          </a:xfrm>
                          <a:prstGeom prst="rect">
                            <a:avLst/>
                          </a:prstGeom>
                        </pic:spPr>
                      </pic:pic>
                    </a:graphicData>
                  </a:graphic>
                </wp:inline>
              </w:drawing>
            </w:r>
          </w:p>
        </w:tc>
      </w:tr>
      <w:tr w14:paraId="6F77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597208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eastAsia" w:ascii="Times New Roman" w:hAnsi="Times New Roman" w:eastAsia="宋体" w:cs="Times New Roman"/>
                <w:sz w:val="24"/>
                <w:szCs w:val="32"/>
                <w:vertAlign w:val="baseline"/>
                <w:lang w:val="en-US" w:eastAsia="zh-CN"/>
              </w:rPr>
              <w:t>响水河西村张贴公示</w:t>
            </w:r>
          </w:p>
        </w:tc>
      </w:tr>
      <w:tr w14:paraId="0060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13335A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67305" cy="1924685"/>
                  <wp:effectExtent l="0" t="0" r="4445" b="18415"/>
                  <wp:docPr id="33" name="图片 33" descr="9da894a1abdb5b5c463e647a9ed33e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9da894a1abdb5b5c463e647a9ed33ec1"/>
                          <pic:cNvPicPr>
                            <a:picLocks noChangeAspect="1"/>
                          </pic:cNvPicPr>
                        </pic:nvPicPr>
                        <pic:blipFill>
                          <a:blip r:embed="rId17"/>
                          <a:stretch>
                            <a:fillRect/>
                          </a:stretch>
                        </pic:blipFill>
                        <pic:spPr>
                          <a:xfrm>
                            <a:off x="0" y="0"/>
                            <a:ext cx="2567305" cy="1924685"/>
                          </a:xfrm>
                          <a:prstGeom prst="rect">
                            <a:avLst/>
                          </a:prstGeom>
                        </pic:spPr>
                      </pic:pic>
                    </a:graphicData>
                  </a:graphic>
                </wp:inline>
              </w:drawing>
            </w:r>
          </w:p>
        </w:tc>
        <w:tc>
          <w:tcPr>
            <w:tcW w:w="4261" w:type="dxa"/>
          </w:tcPr>
          <w:p w14:paraId="3D4075C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67305" cy="1924685"/>
                  <wp:effectExtent l="0" t="0" r="4445" b="18415"/>
                  <wp:docPr id="34" name="图片 34" descr="ee4879a9293f6dcb3e0063b92f7e8b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e4879a9293f6dcb3e0063b92f7e8b4c"/>
                          <pic:cNvPicPr>
                            <a:picLocks noChangeAspect="1"/>
                          </pic:cNvPicPr>
                        </pic:nvPicPr>
                        <pic:blipFill>
                          <a:blip r:embed="rId18"/>
                          <a:stretch>
                            <a:fillRect/>
                          </a:stretch>
                        </pic:blipFill>
                        <pic:spPr>
                          <a:xfrm>
                            <a:off x="0" y="0"/>
                            <a:ext cx="2567305" cy="1924685"/>
                          </a:xfrm>
                          <a:prstGeom prst="rect">
                            <a:avLst/>
                          </a:prstGeom>
                        </pic:spPr>
                      </pic:pic>
                    </a:graphicData>
                  </a:graphic>
                </wp:inline>
              </w:drawing>
            </w:r>
          </w:p>
        </w:tc>
      </w:tr>
      <w:tr w14:paraId="52AA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14B3E87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eastAsia" w:ascii="Times New Roman" w:hAnsi="Times New Roman" w:eastAsia="宋体" w:cs="Times New Roman"/>
                <w:sz w:val="24"/>
                <w:szCs w:val="32"/>
                <w:vertAlign w:val="baseline"/>
                <w:lang w:val="en-US" w:eastAsia="zh-CN"/>
              </w:rPr>
              <w:t>官麦地张贴公示</w:t>
            </w:r>
          </w:p>
        </w:tc>
      </w:tr>
      <w:tr w14:paraId="5C8E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998870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58415" cy="3412490"/>
                  <wp:effectExtent l="0" t="0" r="13335" b="16510"/>
                  <wp:docPr id="35" name="图片 35" descr="11bda4f367fd2e00a911680ac39acc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1bda4f367fd2e00a911680ac39acc05"/>
                          <pic:cNvPicPr>
                            <a:picLocks noChangeAspect="1"/>
                          </pic:cNvPicPr>
                        </pic:nvPicPr>
                        <pic:blipFill>
                          <a:blip r:embed="rId19"/>
                          <a:stretch>
                            <a:fillRect/>
                          </a:stretch>
                        </pic:blipFill>
                        <pic:spPr>
                          <a:xfrm>
                            <a:off x="0" y="0"/>
                            <a:ext cx="2558415" cy="3412490"/>
                          </a:xfrm>
                          <a:prstGeom prst="rect">
                            <a:avLst/>
                          </a:prstGeom>
                        </pic:spPr>
                      </pic:pic>
                    </a:graphicData>
                  </a:graphic>
                </wp:inline>
              </w:drawing>
            </w:r>
          </w:p>
        </w:tc>
        <w:tc>
          <w:tcPr>
            <w:tcW w:w="4261" w:type="dxa"/>
          </w:tcPr>
          <w:p w14:paraId="34FAF41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32"/>
                <w:vertAlign w:val="baseline"/>
                <w:lang w:val="en-US" w:eastAsia="zh-CN"/>
              </w:rPr>
            </w:pPr>
            <w:r>
              <w:rPr>
                <w:rFonts w:hint="default" w:ascii="Times New Roman" w:hAnsi="Times New Roman" w:eastAsia="宋体" w:cs="Times New Roman"/>
                <w:sz w:val="24"/>
                <w:szCs w:val="32"/>
                <w:vertAlign w:val="baseline"/>
                <w:lang w:val="en-US" w:eastAsia="zh-CN"/>
              </w:rPr>
              <w:drawing>
                <wp:inline distT="0" distB="0" distL="114300" distR="114300">
                  <wp:extent cx="2558415" cy="3412490"/>
                  <wp:effectExtent l="0" t="0" r="13335" b="16510"/>
                  <wp:docPr id="36" name="图片 36" descr="511ce5b15df6242ff14c1174519d4a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511ce5b15df6242ff14c1174519d4a63"/>
                          <pic:cNvPicPr>
                            <a:picLocks noChangeAspect="1"/>
                          </pic:cNvPicPr>
                        </pic:nvPicPr>
                        <pic:blipFill>
                          <a:blip r:embed="rId20"/>
                          <a:stretch>
                            <a:fillRect/>
                          </a:stretch>
                        </pic:blipFill>
                        <pic:spPr>
                          <a:xfrm>
                            <a:off x="0" y="0"/>
                            <a:ext cx="2558415" cy="3412490"/>
                          </a:xfrm>
                          <a:prstGeom prst="rect">
                            <a:avLst/>
                          </a:prstGeom>
                        </pic:spPr>
                      </pic:pic>
                    </a:graphicData>
                  </a:graphic>
                </wp:inline>
              </w:drawing>
            </w:r>
          </w:p>
        </w:tc>
      </w:tr>
      <w:tr w14:paraId="00AC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19F9BD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szCs w:val="32"/>
                <w:vertAlign w:val="baseline"/>
                <w:lang w:val="en-US" w:eastAsia="zh-CN"/>
              </w:rPr>
            </w:pPr>
            <w:r>
              <w:rPr>
                <w:rFonts w:hint="eastAsia" w:ascii="Times New Roman" w:hAnsi="Times New Roman" w:eastAsia="宋体" w:cs="Times New Roman"/>
                <w:sz w:val="24"/>
                <w:szCs w:val="32"/>
                <w:vertAlign w:val="baseline"/>
                <w:lang w:val="en-US" w:eastAsia="zh-CN"/>
              </w:rPr>
              <w:t>响水河东村张贴公示</w:t>
            </w:r>
          </w:p>
        </w:tc>
      </w:tr>
    </w:tbl>
    <w:p w14:paraId="1CD59457">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sz w:val="28"/>
          <w:szCs w:val="28"/>
          <w:lang w:val="en-US" w:eastAsia="zh-CN"/>
        </w:rPr>
      </w:pPr>
      <w:bookmarkStart w:id="14" w:name="_Toc18276"/>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lang w:val="en-US" w:eastAsia="zh-CN"/>
        </w:rPr>
        <w:t>查阅情况</w:t>
      </w:r>
      <w:bookmarkEnd w:id="14"/>
      <w:r>
        <w:rPr>
          <w:rFonts w:hint="eastAsia"/>
          <w:sz w:val="28"/>
          <w:szCs w:val="28"/>
          <w:lang w:val="en-US" w:eastAsia="zh-CN"/>
        </w:rPr>
        <w:t xml:space="preserve"> </w:t>
      </w:r>
    </w:p>
    <w:p w14:paraId="066DE9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项目环境影响报告书征求意见稿，除了提供网络链接供公众查阅外，征求意见稿公示期间，还在项目场地设置纸质版征求意见稿查阅场所。公示期间，未见公众前往查阅场所查阅纸质征求意见稿。</w:t>
      </w:r>
    </w:p>
    <w:p w14:paraId="41C02A9B">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sz w:val="28"/>
          <w:szCs w:val="28"/>
          <w:lang w:val="en-US" w:eastAsia="zh-CN"/>
        </w:rPr>
      </w:pPr>
      <w:bookmarkStart w:id="15" w:name="_Toc8485"/>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lang w:val="en-US" w:eastAsia="zh-CN"/>
        </w:rPr>
        <w:t>公众提出意见情况</w:t>
      </w:r>
      <w:bookmarkEnd w:id="15"/>
    </w:p>
    <w:p w14:paraId="433F6F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在通过网络平台、媒体报纸、现场公告等方式开展的项目环境影响报告书征求意见稿公示期间，</w:t>
      </w:r>
      <w:r>
        <w:rPr>
          <w:rFonts w:hint="eastAsia" w:ascii="Times New Roman" w:hAnsi="Times New Roman" w:eastAsia="宋体" w:cs="Times New Roman"/>
          <w:sz w:val="24"/>
          <w:szCs w:val="32"/>
          <w:lang w:val="en-US" w:eastAsia="zh-CN"/>
        </w:rPr>
        <w:t>曲靖市信息网上</w:t>
      </w:r>
      <w:r>
        <w:rPr>
          <w:rFonts w:hint="default" w:ascii="Times New Roman" w:hAnsi="Times New Roman" w:eastAsia="宋体" w:cs="Times New Roman"/>
          <w:sz w:val="24"/>
          <w:szCs w:val="32"/>
          <w:lang w:val="en-US" w:eastAsia="zh-CN"/>
        </w:rPr>
        <w:t>公示公告的</w:t>
      </w:r>
      <w:r>
        <w:rPr>
          <w:rFonts w:hint="eastAsia" w:ascii="Times New Roman" w:hAnsi="Times New Roman" w:eastAsia="宋体" w:cs="Times New Roman"/>
          <w:sz w:val="24"/>
          <w:szCs w:val="32"/>
          <w:lang w:val="en-US" w:eastAsia="zh-CN"/>
        </w:rPr>
        <w:t>阅读</w:t>
      </w:r>
      <w:r>
        <w:rPr>
          <w:rFonts w:hint="default" w:ascii="Times New Roman" w:hAnsi="Times New Roman" w:eastAsia="宋体" w:cs="Times New Roman"/>
          <w:sz w:val="24"/>
          <w:szCs w:val="32"/>
          <w:lang w:val="en-US" w:eastAsia="zh-CN"/>
        </w:rPr>
        <w:t>量为</w:t>
      </w:r>
      <w:r>
        <w:rPr>
          <w:rFonts w:hint="eastAsia" w:ascii="Times New Roman" w:hAnsi="Times New Roman" w:eastAsia="宋体" w:cs="Times New Roman"/>
          <w:sz w:val="24"/>
          <w:szCs w:val="32"/>
          <w:lang w:val="en-US" w:eastAsia="zh-CN"/>
        </w:rPr>
        <w:t>107</w:t>
      </w:r>
      <w:r>
        <w:rPr>
          <w:rFonts w:hint="default" w:ascii="Times New Roman" w:hAnsi="Times New Roman" w:eastAsia="宋体" w:cs="Times New Roman"/>
          <w:sz w:val="24"/>
          <w:szCs w:val="32"/>
          <w:lang w:val="en-US" w:eastAsia="zh-CN"/>
        </w:rPr>
        <w:t>次</w:t>
      </w:r>
      <w:r>
        <w:rPr>
          <w:rFonts w:hint="eastAsia" w:ascii="Times New Roman" w:hAnsi="Times New Roman" w:eastAsia="宋体" w:cs="Times New Roman"/>
          <w:sz w:val="24"/>
          <w:szCs w:val="32"/>
          <w:lang w:val="en-US" w:eastAsia="zh-CN"/>
        </w:rPr>
        <w:t>。</w:t>
      </w:r>
      <w:r>
        <w:rPr>
          <w:rFonts w:hint="default" w:ascii="Times New Roman" w:hAnsi="Times New Roman" w:eastAsia="宋体" w:cs="Times New Roman"/>
          <w:sz w:val="24"/>
          <w:szCs w:val="32"/>
          <w:lang w:val="en-US" w:eastAsia="zh-CN"/>
        </w:rPr>
        <w:t>现场查阅场所未见公众前往查阅纸质的项目环境影响报告书征求意见稿，项目建设单位未接到公众对于项目环境影响评价的相关意见。</w:t>
      </w:r>
    </w:p>
    <w:p w14:paraId="195E3816">
      <w:pPr>
        <w:pStyle w:val="3"/>
        <w:keepNext/>
        <w:keepLines/>
        <w:pageBreakBefore w:val="0"/>
        <w:widowControl w:val="0"/>
        <w:numPr>
          <w:ilvl w:val="0"/>
          <w:numId w:val="1"/>
        </w:numPr>
        <w:kinsoku/>
        <w:wordWrap/>
        <w:overflowPunct/>
        <w:topLinePunct w:val="0"/>
        <w:autoSpaceDE/>
        <w:autoSpaceDN/>
        <w:bidi w:val="0"/>
        <w:adjustRightInd/>
        <w:snapToGrid/>
        <w:spacing w:before="100" w:after="100" w:line="360" w:lineRule="auto"/>
        <w:textAlignment w:val="auto"/>
        <w:rPr>
          <w:rFonts w:hint="eastAsia"/>
          <w:sz w:val="32"/>
          <w:szCs w:val="32"/>
          <w:lang w:val="en-US" w:eastAsia="zh-CN"/>
        </w:rPr>
      </w:pPr>
      <w:bookmarkStart w:id="16" w:name="_Toc26184"/>
      <w:r>
        <w:rPr>
          <w:rFonts w:hint="eastAsia"/>
          <w:sz w:val="32"/>
          <w:szCs w:val="32"/>
          <w:lang w:val="en-US" w:eastAsia="zh-CN"/>
        </w:rPr>
        <w:t>其他公众参与情况</w:t>
      </w:r>
      <w:bookmarkEnd w:id="16"/>
    </w:p>
    <w:p w14:paraId="4ACC62EE">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Times New Roman" w:hAnsi="Times New Roman" w:eastAsia="宋体" w:cs="Times New Roman"/>
          <w:sz w:val="28"/>
          <w:szCs w:val="28"/>
          <w:lang w:val="en-US" w:eastAsia="zh-CN"/>
        </w:rPr>
      </w:pPr>
      <w:bookmarkStart w:id="17" w:name="_Toc18269"/>
      <w:r>
        <w:rPr>
          <w:rFonts w:hint="eastAsia" w:ascii="Times New Roman" w:hAnsi="Times New Roman" w:eastAsia="宋体" w:cs="Times New Roman"/>
          <w:sz w:val="28"/>
          <w:szCs w:val="28"/>
          <w:lang w:val="en-US" w:eastAsia="zh-CN"/>
        </w:rPr>
        <w:t>4.1 公众座谈会、听证会、专家论证会等情况</w:t>
      </w:r>
      <w:bookmarkEnd w:id="17"/>
      <w:r>
        <w:rPr>
          <w:rFonts w:hint="eastAsia" w:ascii="Times New Roman" w:hAnsi="Times New Roman" w:eastAsia="宋体" w:cs="Times New Roman"/>
          <w:sz w:val="28"/>
          <w:szCs w:val="28"/>
          <w:lang w:val="en-US" w:eastAsia="zh-CN"/>
        </w:rPr>
        <w:t xml:space="preserve"> </w:t>
      </w:r>
    </w:p>
    <w:p w14:paraId="7A4D93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无</w:t>
      </w:r>
    </w:p>
    <w:p w14:paraId="7CE85AD5">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Times New Roman" w:hAnsi="Times New Roman" w:eastAsia="宋体" w:cs="Times New Roman"/>
          <w:sz w:val="28"/>
          <w:szCs w:val="28"/>
          <w:lang w:val="en-US" w:eastAsia="zh-CN"/>
        </w:rPr>
      </w:pPr>
      <w:bookmarkStart w:id="18" w:name="_Toc23444"/>
      <w:r>
        <w:rPr>
          <w:rFonts w:hint="eastAsia" w:ascii="Times New Roman" w:hAnsi="Times New Roman" w:eastAsia="宋体" w:cs="Times New Roman"/>
          <w:sz w:val="28"/>
          <w:szCs w:val="28"/>
          <w:lang w:val="en-US" w:eastAsia="zh-CN"/>
        </w:rPr>
        <w:t>4.2 其他公众参与情况</w:t>
      </w:r>
      <w:bookmarkEnd w:id="18"/>
      <w:r>
        <w:rPr>
          <w:rFonts w:hint="eastAsia" w:ascii="Times New Roman" w:hAnsi="Times New Roman" w:eastAsia="宋体" w:cs="Times New Roman"/>
          <w:sz w:val="28"/>
          <w:szCs w:val="28"/>
          <w:lang w:val="en-US" w:eastAsia="zh-CN"/>
        </w:rPr>
        <w:t xml:space="preserve"> </w:t>
      </w:r>
    </w:p>
    <w:p w14:paraId="7AFFBF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无</w:t>
      </w:r>
    </w:p>
    <w:p w14:paraId="383228B4">
      <w:pPr>
        <w:pStyle w:val="3"/>
        <w:keepNext/>
        <w:keepLines/>
        <w:pageBreakBefore w:val="0"/>
        <w:widowControl w:val="0"/>
        <w:numPr>
          <w:ilvl w:val="0"/>
          <w:numId w:val="0"/>
        </w:numPr>
        <w:kinsoku/>
        <w:wordWrap/>
        <w:overflowPunct/>
        <w:topLinePunct w:val="0"/>
        <w:autoSpaceDE/>
        <w:autoSpaceDN/>
        <w:bidi w:val="0"/>
        <w:adjustRightInd/>
        <w:snapToGrid/>
        <w:spacing w:before="100" w:beforeLines="0" w:beforeAutospacing="0" w:after="100" w:afterLines="0" w:afterAutospacing="0" w:line="360" w:lineRule="auto"/>
        <w:jc w:val="both"/>
        <w:textAlignment w:val="auto"/>
        <w:outlineLvl w:val="0"/>
        <w:rPr>
          <w:rFonts w:hint="default"/>
          <w:sz w:val="32"/>
          <w:szCs w:val="32"/>
          <w:lang w:val="en-US" w:eastAsia="zh-CN"/>
        </w:rPr>
      </w:pPr>
      <w:bookmarkStart w:id="19" w:name="_Toc23992"/>
      <w:r>
        <w:rPr>
          <w:rFonts w:hint="eastAsia"/>
          <w:sz w:val="32"/>
          <w:szCs w:val="32"/>
          <w:lang w:val="en-US" w:eastAsia="zh-CN"/>
        </w:rPr>
        <w:t>5、报批前公开情况</w:t>
      </w:r>
      <w:bookmarkEnd w:id="19"/>
    </w:p>
    <w:p w14:paraId="104C9D97">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Times New Roman" w:hAnsi="Times New Roman" w:eastAsia="宋体" w:cs="Times New Roman"/>
          <w:sz w:val="28"/>
          <w:szCs w:val="28"/>
          <w:lang w:val="en-US" w:eastAsia="zh-CN"/>
        </w:rPr>
      </w:pPr>
      <w:bookmarkStart w:id="20" w:name="_Toc11104"/>
      <w:r>
        <w:rPr>
          <w:rFonts w:hint="eastAsia" w:ascii="Times New Roman" w:hAnsi="Times New Roman" w:eastAsia="宋体" w:cs="Times New Roman"/>
          <w:sz w:val="28"/>
          <w:szCs w:val="28"/>
          <w:lang w:val="en-US" w:eastAsia="zh-CN"/>
        </w:rPr>
        <w:t>5.1公示内容</w:t>
      </w:r>
      <w:bookmarkEnd w:id="20"/>
    </w:p>
    <w:p w14:paraId="378FF4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公示内容：环境影响报告表报批稿全文的网络链接及查阅纸质报告表的方式和途径；征求意见的公众范围；公众意见表的网络链接；公众提出意见的方式和途径；公众提出意见的起止时间。</w:t>
      </w:r>
    </w:p>
    <w:p w14:paraId="7E25F0BA">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Times New Roman" w:hAnsi="Times New Roman" w:eastAsia="宋体" w:cs="Times New Roman"/>
          <w:sz w:val="28"/>
          <w:szCs w:val="28"/>
          <w:lang w:val="en-US" w:eastAsia="zh-CN"/>
        </w:rPr>
      </w:pPr>
      <w:bookmarkStart w:id="21" w:name="_Toc21726"/>
      <w:r>
        <w:rPr>
          <w:rFonts w:hint="eastAsia" w:ascii="Times New Roman" w:hAnsi="Times New Roman" w:eastAsia="宋体" w:cs="Times New Roman"/>
          <w:sz w:val="28"/>
          <w:szCs w:val="28"/>
          <w:lang w:val="en-US" w:eastAsia="zh-CN"/>
        </w:rPr>
        <w:t>5.2公示方式</w:t>
      </w:r>
      <w:bookmarkEnd w:id="21"/>
    </w:p>
    <w:p w14:paraId="55AF7B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lang w:val="en-US" w:eastAsia="zh-CN"/>
        </w:rPr>
      </w:pPr>
      <w:r>
        <w:rPr>
          <w:rFonts w:hint="eastAsia" w:ascii="Times New Roman" w:hAnsi="Times New Roman" w:eastAsia="宋体" w:cs="Times New Roman"/>
          <w:sz w:val="24"/>
          <w:szCs w:val="32"/>
          <w:lang w:val="en-US" w:eastAsia="zh-CN"/>
        </w:rPr>
        <w:t>我单位于2026年6月18日在曲靖信息网进行网络公开，网络公示截图见下图。</w:t>
      </w:r>
    </w:p>
    <w:p w14:paraId="343DFA88">
      <w:pPr>
        <w:pStyle w:val="2"/>
        <w:rPr>
          <w:rFonts w:hint="eastAsia"/>
          <w:sz w:val="32"/>
          <w:szCs w:val="32"/>
          <w:lang w:val="en-US" w:eastAsia="zh-CN"/>
        </w:rPr>
      </w:pPr>
      <w:r>
        <w:drawing>
          <wp:inline distT="0" distB="0" distL="114300" distR="114300">
            <wp:extent cx="5269230" cy="6831330"/>
            <wp:effectExtent l="0" t="0" r="762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a:stretch>
                      <a:fillRect/>
                    </a:stretch>
                  </pic:blipFill>
                  <pic:spPr>
                    <a:xfrm>
                      <a:off x="0" y="0"/>
                      <a:ext cx="5269230" cy="6831330"/>
                    </a:xfrm>
                    <a:prstGeom prst="rect">
                      <a:avLst/>
                    </a:prstGeom>
                    <a:noFill/>
                    <a:ln>
                      <a:noFill/>
                    </a:ln>
                  </pic:spPr>
                </pic:pic>
              </a:graphicData>
            </a:graphic>
          </wp:inline>
        </w:drawing>
      </w:r>
    </w:p>
    <w:p w14:paraId="47C5F352">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textAlignment w:val="auto"/>
        <w:rPr>
          <w:rFonts w:hint="eastAsia"/>
          <w:sz w:val="32"/>
          <w:szCs w:val="32"/>
          <w:lang w:val="en-US" w:eastAsia="zh-CN"/>
        </w:rPr>
      </w:pPr>
      <w:bookmarkStart w:id="22" w:name="_Toc13558"/>
      <w:r>
        <w:rPr>
          <w:rFonts w:hint="eastAsia"/>
          <w:sz w:val="32"/>
          <w:szCs w:val="32"/>
          <w:lang w:val="en-US" w:eastAsia="zh-CN"/>
        </w:rPr>
        <w:t>6、公众意见处理情况</w:t>
      </w:r>
      <w:bookmarkEnd w:id="22"/>
      <w:r>
        <w:rPr>
          <w:rFonts w:hint="eastAsia"/>
          <w:sz w:val="32"/>
          <w:szCs w:val="32"/>
          <w:lang w:val="en-US" w:eastAsia="zh-CN"/>
        </w:rPr>
        <w:t xml:space="preserve"> </w:t>
      </w:r>
    </w:p>
    <w:p w14:paraId="6C468B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在依照《环境影响评价公众参与办法》（生态环境部令第4号）要求，开展的首次环境影响评价信息公开和征求意见稿公示期间，项目建设单位未收到公众对项目环境影响评价的相关意见。</w:t>
      </w:r>
    </w:p>
    <w:p w14:paraId="1F64E213">
      <w:pPr>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br w:type="page"/>
      </w:r>
    </w:p>
    <w:p w14:paraId="01CB68A0">
      <w:pPr>
        <w:pStyle w:val="3"/>
        <w:keepNext/>
        <w:keepLines/>
        <w:pageBreakBefore w:val="0"/>
        <w:widowControl w:val="0"/>
        <w:numPr>
          <w:ilvl w:val="0"/>
          <w:numId w:val="1"/>
        </w:numPr>
        <w:kinsoku/>
        <w:wordWrap/>
        <w:overflowPunct/>
        <w:topLinePunct w:val="0"/>
        <w:autoSpaceDE/>
        <w:autoSpaceDN/>
        <w:bidi w:val="0"/>
        <w:adjustRightInd/>
        <w:snapToGrid/>
        <w:spacing w:before="100" w:after="100" w:line="360" w:lineRule="auto"/>
        <w:textAlignment w:val="auto"/>
        <w:rPr>
          <w:rFonts w:hint="eastAsia"/>
          <w:sz w:val="32"/>
          <w:szCs w:val="32"/>
          <w:lang w:val="en-US" w:eastAsia="zh-CN"/>
        </w:rPr>
      </w:pPr>
      <w:bookmarkStart w:id="23" w:name="_Toc805"/>
      <w:r>
        <w:rPr>
          <w:rFonts w:hint="eastAsia"/>
          <w:sz w:val="32"/>
          <w:szCs w:val="32"/>
          <w:lang w:val="en-US" w:eastAsia="zh-CN"/>
        </w:rPr>
        <w:t>诚信承诺</w:t>
      </w:r>
      <w:bookmarkEnd w:id="23"/>
      <w:r>
        <w:rPr>
          <w:rFonts w:hint="eastAsia"/>
          <w:sz w:val="32"/>
          <w:szCs w:val="32"/>
          <w:lang w:val="en-US" w:eastAsia="zh-CN"/>
        </w:rPr>
        <w:t xml:space="preserve"> </w:t>
      </w:r>
    </w:p>
    <w:p w14:paraId="451F51E4">
      <w:pPr>
        <w:rPr>
          <w:rFonts w:hint="eastAsia"/>
          <w:lang w:val="en-US" w:eastAsia="zh-CN"/>
        </w:rPr>
      </w:pPr>
    </w:p>
    <w:p w14:paraId="6A7733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宋体" w:cs="Times New Roman"/>
          <w:sz w:val="32"/>
          <w:szCs w:val="40"/>
          <w:lang w:val="en-US" w:eastAsia="zh-CN"/>
        </w:rPr>
      </w:pPr>
      <w:r>
        <w:rPr>
          <w:rFonts w:hint="default" w:ascii="Times New Roman" w:hAnsi="Times New Roman" w:eastAsia="宋体" w:cs="Times New Roman"/>
          <w:sz w:val="32"/>
          <w:szCs w:val="40"/>
          <w:lang w:val="en-US" w:eastAsia="zh-CN"/>
        </w:rPr>
        <w:t>我单位已按照《环境影响评价公众参与办法》（生态环境部令第4号）要求，在</w:t>
      </w:r>
      <w:r>
        <w:rPr>
          <w:rFonts w:hint="eastAsia" w:ascii="Times New Roman" w:hAnsi="Times New Roman" w:eastAsia="宋体" w:cs="Times New Roman"/>
          <w:sz w:val="32"/>
          <w:szCs w:val="40"/>
          <w:u w:val="single"/>
          <w:lang w:val="en-US" w:eastAsia="zh-CN"/>
        </w:rPr>
        <w:t>塑料边框加工</w:t>
      </w:r>
      <w:r>
        <w:rPr>
          <w:rFonts w:hint="default" w:ascii="Times New Roman" w:hAnsi="Times New Roman" w:eastAsia="宋体" w:cs="Times New Roman"/>
          <w:sz w:val="32"/>
          <w:szCs w:val="40"/>
          <w:lang w:val="en-US" w:eastAsia="zh-CN"/>
        </w:rPr>
        <w:t>建设项目环境影响报告书编制阶段开展了公众参与工作，在环境影响报告书中充分采纳了公众提出的与环境影响相关的合理意见，对未采纳的意见按要求进行了说明，并按照要求编制了公众参与说明。</w:t>
      </w:r>
    </w:p>
    <w:p w14:paraId="25CAEE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宋体" w:cs="Times New Roman"/>
          <w:sz w:val="32"/>
          <w:szCs w:val="40"/>
          <w:lang w:val="en-US" w:eastAsia="zh-CN"/>
        </w:rPr>
      </w:pPr>
      <w:r>
        <w:rPr>
          <w:rFonts w:hint="default" w:ascii="Times New Roman" w:hAnsi="Times New Roman" w:eastAsia="宋体" w:cs="Times New Roman"/>
          <w:sz w:val="32"/>
          <w:szCs w:val="40"/>
          <w:lang w:val="en-US" w:eastAsia="zh-CN"/>
        </w:rPr>
        <w:t>我单位承诺，本次提交的</w:t>
      </w:r>
      <w:r>
        <w:rPr>
          <w:rFonts w:hint="default" w:ascii="Times New Roman" w:hAnsi="Times New Roman" w:eastAsia="宋体" w:cs="Times New Roman"/>
          <w:sz w:val="32"/>
          <w:szCs w:val="40"/>
          <w:u w:val="single"/>
          <w:lang w:val="en-US" w:eastAsia="zh-CN"/>
        </w:rPr>
        <w:t>《</w:t>
      </w:r>
      <w:r>
        <w:rPr>
          <w:rFonts w:hint="eastAsia" w:ascii="Times New Roman" w:hAnsi="Times New Roman" w:eastAsia="宋体" w:cs="Times New Roman"/>
          <w:sz w:val="32"/>
          <w:szCs w:val="40"/>
          <w:u w:val="single"/>
          <w:lang w:val="en-US" w:eastAsia="zh-CN"/>
        </w:rPr>
        <w:t>塑料边框加工</w:t>
      </w:r>
      <w:r>
        <w:rPr>
          <w:rFonts w:hint="default" w:ascii="Times New Roman" w:hAnsi="Times New Roman" w:eastAsia="宋体" w:cs="Times New Roman"/>
          <w:sz w:val="32"/>
          <w:szCs w:val="40"/>
          <w:u w:val="single"/>
          <w:lang w:val="en-US" w:eastAsia="zh-CN"/>
        </w:rPr>
        <w:t>环境影响评价公众参与说明》</w:t>
      </w:r>
      <w:r>
        <w:rPr>
          <w:rFonts w:hint="default" w:ascii="Times New Roman" w:hAnsi="Times New Roman" w:eastAsia="宋体" w:cs="Times New Roman"/>
          <w:sz w:val="32"/>
          <w:szCs w:val="40"/>
          <w:lang w:val="en-US" w:eastAsia="zh-CN"/>
        </w:rPr>
        <w:t>内容客观、真实，未包含依法不得公开的国家秘密、商业秘密、个人隐私。如存在弄虚作假、隐瞒欺骗等情况及由此导致的</w:t>
      </w:r>
      <w:r>
        <w:rPr>
          <w:rFonts w:hint="eastAsia" w:ascii="Times New Roman" w:hAnsi="Times New Roman" w:eastAsia="宋体" w:cs="Times New Roman"/>
          <w:sz w:val="32"/>
          <w:szCs w:val="40"/>
          <w:lang w:val="en-US" w:eastAsia="zh-CN"/>
        </w:rPr>
        <w:t>一</w:t>
      </w:r>
      <w:r>
        <w:rPr>
          <w:rFonts w:hint="default" w:ascii="Times New Roman" w:hAnsi="Times New Roman" w:eastAsia="宋体" w:cs="Times New Roman"/>
          <w:sz w:val="32"/>
          <w:szCs w:val="40"/>
          <w:lang w:val="en-US" w:eastAsia="zh-CN"/>
        </w:rPr>
        <w:t>切后果由</w:t>
      </w:r>
      <w:r>
        <w:rPr>
          <w:rFonts w:hint="eastAsia" w:ascii="Times New Roman" w:hAnsi="Times New Roman" w:eastAsia="宋体" w:cs="Times New Roman"/>
          <w:sz w:val="32"/>
          <w:szCs w:val="40"/>
          <w:u w:val="single"/>
          <w:lang w:val="en-US" w:eastAsia="zh-CN"/>
        </w:rPr>
        <w:t>曲靖荣鼎塑料有限责任公司</w:t>
      </w:r>
      <w:r>
        <w:rPr>
          <w:rFonts w:hint="default" w:ascii="Times New Roman" w:hAnsi="Times New Roman" w:eastAsia="宋体" w:cs="Times New Roman"/>
          <w:sz w:val="32"/>
          <w:szCs w:val="40"/>
          <w:lang w:val="en-US" w:eastAsia="zh-CN"/>
        </w:rPr>
        <w:t>承担全部责任。</w:t>
      </w:r>
    </w:p>
    <w:p w14:paraId="147F15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宋体" w:cs="Times New Roman"/>
          <w:sz w:val="32"/>
          <w:szCs w:val="40"/>
          <w:lang w:val="en-US" w:eastAsia="zh-CN"/>
        </w:rPr>
      </w:pPr>
    </w:p>
    <w:p w14:paraId="7BBD94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宋体" w:cs="Times New Roman"/>
          <w:sz w:val="32"/>
          <w:szCs w:val="40"/>
          <w:lang w:val="en-US" w:eastAsia="zh-CN"/>
        </w:rPr>
      </w:pPr>
    </w:p>
    <w:p w14:paraId="2E930F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宋体" w:cs="Times New Roman"/>
          <w:sz w:val="32"/>
          <w:szCs w:val="40"/>
          <w:lang w:val="en-US" w:eastAsia="zh-CN"/>
        </w:rPr>
      </w:pPr>
    </w:p>
    <w:p w14:paraId="16BB87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宋体" w:cs="Times New Roman"/>
          <w:sz w:val="32"/>
          <w:szCs w:val="40"/>
          <w:lang w:val="en-US" w:eastAsia="zh-CN"/>
        </w:rPr>
      </w:pPr>
    </w:p>
    <w:p w14:paraId="7E345A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宋体" w:cs="Times New Roman"/>
          <w:sz w:val="32"/>
          <w:szCs w:val="40"/>
          <w:lang w:val="en-US" w:eastAsia="zh-CN"/>
        </w:rPr>
      </w:pPr>
      <w:r>
        <w:rPr>
          <w:rFonts w:hint="eastAsia" w:ascii="Times New Roman" w:hAnsi="Times New Roman" w:eastAsia="宋体" w:cs="Times New Roman"/>
          <w:sz w:val="32"/>
          <w:szCs w:val="40"/>
          <w:lang w:val="en-US" w:eastAsia="zh-CN"/>
        </w:rPr>
        <w:t>承诺单位（公章）：曲靖荣鼎塑料有限责任公司</w:t>
      </w:r>
    </w:p>
    <w:p w14:paraId="19C150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right"/>
        <w:textAlignment w:val="auto"/>
        <w:rPr>
          <w:rFonts w:hint="eastAsia" w:ascii="Times New Roman" w:hAnsi="Times New Roman" w:eastAsia="宋体" w:cs="Times New Roman"/>
          <w:sz w:val="32"/>
          <w:szCs w:val="40"/>
          <w:lang w:val="en-US" w:eastAsia="zh-CN"/>
        </w:rPr>
      </w:pPr>
      <w:r>
        <w:rPr>
          <w:rFonts w:hint="eastAsia" w:ascii="Times New Roman" w:hAnsi="Times New Roman" w:eastAsia="宋体" w:cs="Times New Roman"/>
          <w:sz w:val="32"/>
          <w:szCs w:val="40"/>
          <w:lang w:val="en-US" w:eastAsia="zh-CN"/>
        </w:rPr>
        <w:t>承诺时间：2026年4月29日</w:t>
      </w:r>
    </w:p>
    <w:p w14:paraId="0BAE3E3C">
      <w:pPr>
        <w:rPr>
          <w:rFonts w:hint="default" w:ascii="Times New Roman" w:hAnsi="Times New Roman" w:eastAsia="宋体" w:cs="Times New Roman"/>
          <w:sz w:val="32"/>
          <w:szCs w:val="40"/>
          <w:lang w:val="en-US" w:eastAsia="zh-CN"/>
        </w:rPr>
      </w:pPr>
    </w:p>
    <w:sectPr>
      <w:footerReference r:id="rId5" w:type="default"/>
      <w:pgSz w:w="11906" w:h="16838"/>
      <w:pgMar w:top="1361" w:right="1800" w:bottom="1361"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2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Arial Unicode MS"/>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D1764">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6D6E4">
    <w:pPr>
      <w:pStyle w:val="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87152">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E387152">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2C8E">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CF3EBD"/>
    <w:multiLevelType w:val="singleLevel"/>
    <w:tmpl w:val="40CF3EB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A5B0D"/>
    <w:rsid w:val="00942C22"/>
    <w:rsid w:val="02812091"/>
    <w:rsid w:val="06393D23"/>
    <w:rsid w:val="0E372AC2"/>
    <w:rsid w:val="14513282"/>
    <w:rsid w:val="16E056C6"/>
    <w:rsid w:val="179B33BE"/>
    <w:rsid w:val="1F021CAB"/>
    <w:rsid w:val="21852B9A"/>
    <w:rsid w:val="262E4A0A"/>
    <w:rsid w:val="2DEF516D"/>
    <w:rsid w:val="33192D73"/>
    <w:rsid w:val="34C50BDD"/>
    <w:rsid w:val="357F618E"/>
    <w:rsid w:val="3EF26D09"/>
    <w:rsid w:val="460666C8"/>
    <w:rsid w:val="48D03B4E"/>
    <w:rsid w:val="4D230C3D"/>
    <w:rsid w:val="4E8621C5"/>
    <w:rsid w:val="53454A84"/>
    <w:rsid w:val="55235091"/>
    <w:rsid w:val="554F1D85"/>
    <w:rsid w:val="659628B6"/>
    <w:rsid w:val="66EA5B0D"/>
    <w:rsid w:val="694B4525"/>
    <w:rsid w:val="78CE0BEB"/>
    <w:rsid w:val="7A3A3F84"/>
    <w:rsid w:val="7F6D5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next w:val="1"/>
    <w:qFormat/>
    <w:uiPriority w:val="0"/>
    <w:pPr>
      <w:keepNext/>
      <w:keepLines/>
      <w:widowControl w:val="0"/>
      <w:spacing w:before="120" w:line="360" w:lineRule="auto"/>
      <w:jc w:val="both"/>
      <w:outlineLvl w:val="2"/>
    </w:pPr>
    <w:rPr>
      <w:rFonts w:ascii="Times New Roman" w:hAnsi="Times New Roman" w:eastAsia="宋体" w:cs="Times New Roman"/>
      <w:b/>
      <w:bCs/>
      <w:kern w:val="2"/>
      <w:sz w:val="28"/>
      <w:szCs w:val="3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Times New Roman"/>
      <w:szCs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next w:val="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9">
    <w:name w:val="toc 2"/>
    <w:basedOn w:val="1"/>
    <w:next w:val="1"/>
    <w:unhideWhenUsed/>
    <w:qFormat/>
    <w:uiPriority w:val="39"/>
    <w:pPr>
      <w:widowControl/>
      <w:spacing w:after="100" w:line="259" w:lineRule="auto"/>
      <w:ind w:left="220"/>
      <w:jc w:val="left"/>
    </w:pPr>
    <w:rPr>
      <w:rFonts w:ascii="等线" w:hAnsi="等线" w:eastAsia="等线"/>
      <w:kern w:val="0"/>
      <w:sz w:val="22"/>
      <w:szCs w:val="2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paragraph" w:customStyle="1" w:styleId="14">
    <w:name w:val="样式 居中"/>
    <w:qFormat/>
    <w:uiPriority w:val="0"/>
    <w:pPr>
      <w:widowControl w:val="0"/>
      <w:spacing w:line="360" w:lineRule="auto"/>
      <w:jc w:val="center"/>
    </w:pPr>
    <w:rPr>
      <w:rFonts w:ascii="Times New Roman" w:hAnsi="Times New Roman" w:eastAsia="宋体" w:cs="宋体"/>
      <w:b/>
      <w:kern w:val="2"/>
      <w:sz w:val="24"/>
      <w:szCs w:val="20"/>
      <w:lang w:val="en-US" w:eastAsia="zh-CN" w:bidi="ar-SA"/>
    </w:rPr>
  </w:style>
  <w:style w:type="paragraph" w:customStyle="1" w:styleId="15">
    <w:name w:val="表格内容"/>
    <w:qFormat/>
    <w:uiPriority w:val="0"/>
    <w:pPr>
      <w:widowControl w:val="0"/>
      <w:spacing w:line="240" w:lineRule="atLeast"/>
      <w:jc w:val="both"/>
    </w:pPr>
    <w:rPr>
      <w:rFonts w:ascii="Times New Roman" w:hAnsi="Times New Roman" w:eastAsia="宋体" w:cs="Times New Roman"/>
      <w:kern w:val="2"/>
      <w:sz w:val="21"/>
      <w:szCs w:val="20"/>
      <w:lang w:val="en-US" w:eastAsia="zh-CN" w:bidi="ar-SA"/>
    </w:rPr>
  </w:style>
  <w:style w:type="paragraph" w:customStyle="1" w:styleId="16">
    <w:name w:val="表格内容（标）"/>
    <w:next w:val="1"/>
    <w:qFormat/>
    <w:uiPriority w:val="0"/>
    <w:pPr>
      <w:widowControl w:val="0"/>
      <w:spacing w:line="360" w:lineRule="exact"/>
      <w:jc w:val="center"/>
    </w:pPr>
    <w:rPr>
      <w:rFonts w:ascii="Times New Roman" w:hAnsi="Times New Roman" w:eastAsia="宋体" w:cs="宋体"/>
      <w:kern w:val="2"/>
      <w:sz w:val="21"/>
      <w:lang w:val="en-US" w:eastAsia="zh-CN" w:bidi="ar-SA"/>
    </w:rPr>
  </w:style>
  <w:style w:type="paragraph" w:customStyle="1" w:styleId="17">
    <w:name w:val="_Style 3"/>
    <w:basedOn w:val="3"/>
    <w:next w:val="1"/>
    <w:qFormat/>
    <w:uiPriority w:val="39"/>
    <w:pPr>
      <w:widowControl/>
      <w:spacing w:before="240" w:after="0" w:line="259" w:lineRule="auto"/>
      <w:jc w:val="left"/>
      <w:outlineLvl w:val="9"/>
    </w:pPr>
    <w:rPr>
      <w:rFonts w:ascii="等线 Light" w:hAnsi="等线 Light" w:eastAsia="等线 Light" w:cs="Times New Roman"/>
      <w:b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2855</Words>
  <Characters>3087</Characters>
  <Lines>0</Lines>
  <Paragraphs>0</Paragraphs>
  <TotalTime>1</TotalTime>
  <ScaleCrop>false</ScaleCrop>
  <LinksUpToDate>false</LinksUpToDate>
  <CharactersWithSpaces>3148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2019-11-21T06:24:00Z</dcterms:created>
  <dc:creator>justmyself1420430943</dc:creator>
  <cp:lastModifiedBy>曲靖市子锋环评咨询有限公司</cp:lastModifiedBy>
  <cp:lastPrinted>2026-06-18T08:59:00Z</cp:lastPrinted>
  <dcterms:modified xsi:type="dcterms:W3CDTF">2026-06-25T00:50:37Z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BF392986A5D645AABCB4338486774FA3_13</vt:lpwstr>
  </property>
  <property fmtid="{D5CDD505-2E9C-101B-9397-08002B2CF9AE}" pid="4" name="KSOTemplateDocerSaveRecord">
    <vt:lpwstr>eyJoZGlkIjoiNmIyNGViZTE0ZGIwMjdmNDczMzU5NDE4ZDBjZDkxZjAiLCJ1c2VySWQiOiIxOTIwMTM0OTcifQ==</vt:lpwstr>
  </property>
</Properties>
</file>