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序号 </w:t>
            </w:r>
          </w:p>
        </w:tc>
        <w:tc>
          <w:tcPr>
            <w:tcW w:w="3543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检验项目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依据法律法规或标准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  <w:bookmarkStart w:id="0" w:name="_GoBack"/>
            <w:bookmarkEnd w:id="0"/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酸价（以脂肪计）（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KOH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5009.229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过氧化值（以脂肪计）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5009.227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山梨酸及其钾盐（以山梨酸计）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5009.28</w:t>
            </w: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铝的残留量（干样品，以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Al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脱氢乙酸及其钠盐（以脱氢乙酸计）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甜蜜素（以环己基氨基磺酸计）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5009.97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7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糖精钠（以糖精计）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8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二氧化硫残留量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5009.34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9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苯甲酸及其钠盐（以苯甲酸计）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合成着色剂（柠檬黄、日落黄、胭脂红、苋菜红、亮蓝、新红、赤藓红、靛蓝、诱惑红、酸性红、喹啉黄）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b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5009.35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菌落总数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大肠菌群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平板计数法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金黄色葡萄球菌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29921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GB 31607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4789.10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第二法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沙门氏菌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29921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31607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霉菌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仅适用于配料中添加油脂的产品。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b.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视产品具体色泽而定，限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2024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日（含）之后检测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0953909"/>
    <w:rsid w:val="3D386027"/>
    <w:rsid w:val="40BE6428"/>
    <w:rsid w:val="425151ED"/>
    <w:rsid w:val="43ED1FE8"/>
    <w:rsid w:val="474D3143"/>
    <w:rsid w:val="50475DCD"/>
    <w:rsid w:val="50EE2E2C"/>
    <w:rsid w:val="58B5022B"/>
    <w:rsid w:val="63BD273C"/>
    <w:rsid w:val="645F31DE"/>
    <w:rsid w:val="6C6C5138"/>
    <w:rsid w:val="6E6C75FA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2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2024-04-07T03:10:01Z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B5471D47D6A642A7B05F7ED0A6C9B3B7</vt:lpwstr>
  </property>
</Properties>
</file>