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曲靖市兽药经营企业GSP评审情况表（202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年第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12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批）</w:t>
      </w:r>
    </w:p>
    <w:p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 xml:space="preserve">                                                          </w:t>
      </w:r>
      <w:bookmarkStart w:id="0" w:name="_GoBack"/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日</w:t>
      </w:r>
      <w:bookmarkEnd w:id="0"/>
    </w:p>
    <w:tbl>
      <w:tblPr>
        <w:tblStyle w:val="3"/>
        <w:tblpPr w:leftFromText="180" w:rightFromText="180" w:vertAnchor="text" w:horzAnchor="margin" w:tblpX="-661" w:tblpY="53"/>
        <w:tblW w:w="15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86"/>
        <w:gridCol w:w="3518"/>
        <w:gridCol w:w="2236"/>
        <w:gridCol w:w="1241"/>
        <w:gridCol w:w="2223"/>
        <w:gridCol w:w="1909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检查验收日期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兽药GSP检查员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曲靖市陆良县邦泰农牧服务有限公司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陆良县中枢镇西门街110号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555555"/>
                <w:kern w:val="0"/>
                <w:sz w:val="24"/>
                <w:szCs w:val="24"/>
                <w:lang w:eastAsia="zh-CN"/>
              </w:rPr>
              <w:t>兽用生物制品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555555"/>
                <w:kern w:val="0"/>
                <w:sz w:val="24"/>
                <w:szCs w:val="24"/>
                <w:lang w:val="en-US" w:eastAsia="zh-CN"/>
              </w:rPr>
              <w:t>者雨辰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李红林、周显珍、罗旋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555555"/>
                <w:kern w:val="0"/>
                <w:sz w:val="24"/>
                <w:szCs w:val="24"/>
                <w:lang w:val="en-US" w:eastAsia="zh-CN"/>
              </w:rPr>
              <w:t>到期换证</w:t>
            </w:r>
          </w:p>
        </w:tc>
      </w:tr>
    </w:tbl>
    <w:p>
      <w:pPr>
        <w:spacing w:line="400" w:lineRule="exact"/>
        <w:ind w:firstLine="281" w:firstLineChars="100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说明：</w:t>
      </w: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企业名称、企业地址、法人代表栏：与营业执照一致。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2.备注栏：选择填写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新申报、到期换证、经营地址变动、法人变更等。</w:t>
      </w:r>
    </w:p>
    <w:p>
      <w:pPr>
        <w:jc w:val="center"/>
      </w:pPr>
    </w:p>
    <w:sectPr>
      <w:footerReference r:id="rId3" w:type="default"/>
      <w:pgSz w:w="16838" w:h="11906" w:orient="landscape"/>
      <w:pgMar w:top="851" w:right="1440" w:bottom="70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5E23"/>
    <w:rsid w:val="053D0B1A"/>
    <w:rsid w:val="075A5F50"/>
    <w:rsid w:val="0A075A92"/>
    <w:rsid w:val="0C086CD7"/>
    <w:rsid w:val="13480DC3"/>
    <w:rsid w:val="14B62F71"/>
    <w:rsid w:val="155A51F5"/>
    <w:rsid w:val="1F1C5A9B"/>
    <w:rsid w:val="1F6563B7"/>
    <w:rsid w:val="245D1D82"/>
    <w:rsid w:val="2560257F"/>
    <w:rsid w:val="29EC3191"/>
    <w:rsid w:val="2CE34267"/>
    <w:rsid w:val="2D2C02BE"/>
    <w:rsid w:val="2E396B29"/>
    <w:rsid w:val="325C1A9B"/>
    <w:rsid w:val="32C6228D"/>
    <w:rsid w:val="3A711A0A"/>
    <w:rsid w:val="3AA00109"/>
    <w:rsid w:val="3D8F1232"/>
    <w:rsid w:val="3EF94718"/>
    <w:rsid w:val="3F4F17CC"/>
    <w:rsid w:val="435019E1"/>
    <w:rsid w:val="58981655"/>
    <w:rsid w:val="62DE2619"/>
    <w:rsid w:val="6C822BC9"/>
    <w:rsid w:val="71381933"/>
    <w:rsid w:val="72C54893"/>
    <w:rsid w:val="73554E6E"/>
    <w:rsid w:val="798442E5"/>
    <w:rsid w:val="7A1A5FAA"/>
    <w:rsid w:val="7CA82204"/>
    <w:rsid w:val="7EC30EB9"/>
    <w:rsid w:val="EFFE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2023-09-21T11:18:00Z</dcterms:created>
  <dc:creator>hz</dc:creator>
  <cp:lastModifiedBy>kylin</cp:lastModifiedBy>
  <cp:lastPrinted>2024-06-21T15:13:00Z</cp:lastPrinted>
  <dcterms:modified xsi:type="dcterms:W3CDTF">2024-06-27T08:57:52Z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