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t>附件1：执行中的云南省养老服务政策和曲靖市出台的养老服务政策</w:t>
      </w:r>
    </w:p>
    <w:p>
      <w:pPr>
        <w:pStyle w:val="2"/>
        <w:keepNext w:val="0"/>
        <w:keepLines w:val="0"/>
        <w:widowControl/>
        <w:suppressLineNumbers w:val="0"/>
      </w:pPr>
    </w:p>
    <w:p>
      <w:pPr>
        <w:pStyle w:val="2"/>
        <w:keepNext w:val="0"/>
        <w:keepLines w:val="0"/>
        <w:widowControl/>
        <w:suppressLineNumbers w:val="0"/>
      </w:pPr>
      <w:r>
        <w:t>《云南省居家养老服务设施建设及运营管理实施意见》（云老办〔2015〕29号）</w:t>
      </w:r>
    </w:p>
    <w:p>
      <w:pPr>
        <w:pStyle w:val="2"/>
        <w:keepNext w:val="0"/>
        <w:keepLines w:val="0"/>
        <w:widowControl/>
        <w:suppressLineNumbers w:val="0"/>
      </w:pPr>
      <w:r>
        <w:t>《云南省老龄工作委员会办公室关于印发&lt;居家养老服务中心项目建设专项资金管理办法（试行）&gt;的通知》（云老办〔2017〕22号）</w:t>
      </w:r>
    </w:p>
    <w:p>
      <w:pPr>
        <w:pStyle w:val="2"/>
        <w:keepNext w:val="0"/>
        <w:keepLines w:val="0"/>
        <w:widowControl/>
        <w:suppressLineNumbers w:val="0"/>
      </w:pPr>
      <w:r>
        <w:t>《云南省财政厅 云南省民政厅关于印发云南省养老服务机构运营资助资金管理办法（试行）的通知》（云财规〔2019〕7号）</w:t>
      </w:r>
    </w:p>
    <w:p>
      <w:pPr>
        <w:pStyle w:val="2"/>
        <w:keepNext w:val="0"/>
        <w:keepLines w:val="0"/>
        <w:widowControl/>
        <w:suppressLineNumbers w:val="0"/>
      </w:pPr>
      <w:r>
        <w:t>《曲靖市人民政府办公室转发市卫生计生委等部门关于推进医疗卫生与养老服务相结合实施意见的通知》（曲政办发〔2017〕80号）</w:t>
      </w:r>
    </w:p>
    <w:p>
      <w:pPr>
        <w:pStyle w:val="2"/>
        <w:keepNext w:val="0"/>
        <w:keepLines w:val="0"/>
        <w:widowControl/>
        <w:suppressLineNumbers w:val="0"/>
      </w:pPr>
      <w:r>
        <w:t>《曲靖市人民政府办公室关于全面放开养老服务市场提升养老服务质量的实施意见》（曲政办规〔2018〕2号）</w:t>
      </w:r>
    </w:p>
    <w:p>
      <w:pPr>
        <w:pStyle w:val="2"/>
        <w:keepNext w:val="0"/>
        <w:keepLines w:val="0"/>
        <w:widowControl/>
        <w:suppressLineNumbers w:val="0"/>
      </w:pPr>
      <w:r>
        <w:t>《曲靖市人民政府办公室关于支持社会力量发展养老服务业的实施意见》（曲政办发〔2018〕40号）</w:t>
      </w:r>
    </w:p>
    <w:p>
      <w:pPr>
        <w:pStyle w:val="2"/>
        <w:keepNext w:val="0"/>
        <w:keepLines w:val="0"/>
        <w:widowControl/>
        <w:suppressLineNumbers w:val="0"/>
      </w:pPr>
      <w:r>
        <w:t>《曲靖市人民政府关于进一步加快老龄事业发展的实施意见》（曲政发〔2018〕74号）</w:t>
      </w:r>
    </w:p>
    <w:p>
      <w:pPr>
        <w:pStyle w:val="2"/>
        <w:keepNext w:val="0"/>
        <w:keepLines w:val="0"/>
        <w:widowControl/>
        <w:suppressLineNumbers w:val="0"/>
      </w:pPr>
      <w:r>
        <w:t>《曲靖市人民政府办公室关于建立曲靖市养老服务联席会议制度的通知》（曲政办函〔2020〕65号）</w:t>
      </w:r>
    </w:p>
    <w:p>
      <w:pPr>
        <w:pStyle w:val="2"/>
        <w:keepNext w:val="0"/>
        <w:keepLines w:val="0"/>
        <w:widowControl/>
        <w:suppressLineNumbers w:val="0"/>
      </w:pPr>
      <w:r>
        <w:t>《曲靖市老龄工作委员会办公室关于印发曲靖市高龄津贴发放管理暂行办法的通知》（曲老办〔2016〕43号）</w:t>
      </w:r>
    </w:p>
    <w:p>
      <w:pPr>
        <w:pStyle w:val="2"/>
        <w:keepNext w:val="0"/>
        <w:keepLines w:val="0"/>
        <w:widowControl/>
        <w:suppressLineNumbers w:val="0"/>
      </w:pPr>
      <w:r>
        <w:t>《曲靖市民政局 曲靖市发展和改革委员会 曲靖市财政局转发关于养老设施公建民营的指导意见》（曲民〔2019〕33号）</w:t>
      </w:r>
    </w:p>
    <w:p>
      <w:pPr>
        <w:pStyle w:val="2"/>
        <w:keepNext w:val="0"/>
        <w:keepLines w:val="0"/>
        <w:widowControl/>
        <w:suppressLineNumbers w:val="0"/>
      </w:pPr>
      <w:r>
        <w:t>《曲靖市民政局关于取消养老机构设立许可实行养老机构备案工作的通知》（曲民﹝2019﹞106号）</w:t>
      </w:r>
    </w:p>
    <w:p>
      <w:pPr>
        <w:pStyle w:val="2"/>
        <w:keepNext w:val="0"/>
        <w:keepLines w:val="0"/>
        <w:widowControl/>
        <w:suppressLineNumbers w:val="0"/>
      </w:pPr>
      <w:r>
        <w:t>《曲靖市民政局 曲靖市卫生健康委员会关于进一步厘清民政部门与卫生健康部门养老服务职责的通知》（曲民〔2020〕90号）</w:t>
      </w:r>
    </w:p>
    <w:p>
      <w:pPr>
        <w:pStyle w:val="2"/>
        <w:keepNext w:val="0"/>
        <w:keepLines w:val="0"/>
        <w:widowControl/>
        <w:suppressLineNumbers w:val="0"/>
      </w:pPr>
      <w:r>
        <w:t>《曲靖市人民政府办公室关于印发曲靖市建立健全养老服务综合监管制度促进养老服务高质量发展18条措施的通知》（曲政办发〔2021〕58号）</w:t>
      </w:r>
    </w:p>
    <w:p>
      <w:pPr>
        <w:pStyle w:val="2"/>
        <w:keepNext w:val="0"/>
        <w:keepLines w:val="0"/>
        <w:widowControl/>
        <w:suppressLineNumbers w:val="0"/>
      </w:pPr>
      <w:r>
        <w:t>《曲靖市民政局关于进一步扩大养老服务供给促进养老服务消费若干措施的通知》（曲民〔2021〕9号）</w:t>
      </w:r>
    </w:p>
    <w:p>
      <w:pPr>
        <w:pStyle w:val="2"/>
        <w:keepNext w:val="0"/>
        <w:keepLines w:val="0"/>
        <w:widowControl/>
        <w:suppressLineNumbers w:val="0"/>
      </w:pPr>
      <w:r>
        <w:t>《关于印发推进养老机构跨部门“双随机、一公开”综合监管实施方案的通知》（曲民〔2022〕63号）</w:t>
      </w:r>
    </w:p>
    <w:p>
      <w:pPr>
        <w:pStyle w:val="2"/>
        <w:keepNext w:val="0"/>
        <w:keepLines w:val="0"/>
        <w:widowControl/>
        <w:suppressLineNumbers w:val="0"/>
      </w:pPr>
      <w:r>
        <w:t>《中共曲靖市委办公室 曲靖市人民政府办公室印发关于推进基本养老服务体系建设的实施方案的通知》（曲民〔2023〕1号）</w:t>
      </w:r>
    </w:p>
    <w:p>
      <w:pPr>
        <w:pStyle w:val="2"/>
        <w:keepNext w:val="0"/>
        <w:keepLines w:val="0"/>
        <w:widowControl/>
        <w:suppressLineNumbers w:val="0"/>
      </w:pPr>
      <w:r>
        <w:t>《曲靖市人民政府办公室关于印发曲靖市养老服务体系建设规划（2021—2025年）的通知》（曲政办发〔2023〕42号）</w:t>
      </w:r>
    </w:p>
    <w:p>
      <w:pPr>
        <w:pStyle w:val="2"/>
        <w:keepNext w:val="0"/>
        <w:keepLines w:val="0"/>
        <w:widowControl/>
        <w:suppressLineNumbers w:val="0"/>
      </w:pPr>
      <w:r>
        <w:t>《曲靖市人民政府办公室关于印发曲靖市经济困难老年人服务补贴实施办法（试行的通知）》（曲民〔2023〕54号）</w:t>
      </w:r>
    </w:p>
    <w:p>
      <w:pPr>
        <w:pStyle w:val="2"/>
        <w:keepNext w:val="0"/>
        <w:keepLines w:val="0"/>
        <w:widowControl/>
        <w:suppressLineNumbers w:val="0"/>
      </w:pPr>
      <w:r>
        <w:t>《曲靖市人民政府办公室关于印发曲靖市农村留守老年人关爱服务质量提升三年行动方案（2024—2026年）的通知》（曲办通〔2023〕96号）</w:t>
      </w:r>
    </w:p>
    <w:p>
      <w:pPr>
        <w:pStyle w:val="2"/>
        <w:keepNext w:val="0"/>
        <w:keepLines w:val="0"/>
        <w:widowControl/>
        <w:suppressLineNumbers w:val="0"/>
      </w:pPr>
      <w:r>
        <w:t>《曲靖市人民政府办公室关于印发曲靖市关于开展特殊困难老年人探访关爱服务的实施方案》（曲民〔2023〕103号）</w:t>
      </w:r>
    </w:p>
    <w:p>
      <w:pPr>
        <w:pStyle w:val="2"/>
        <w:keepNext w:val="0"/>
        <w:keepLines w:val="0"/>
        <w:widowControl/>
        <w:suppressLineNumbers w:val="0"/>
      </w:pPr>
      <w:r>
        <w:t>《云南省民政厅 云南省财政厅关于组织开展中央财政支持经济困难失能老年人集中照护服务工作的通知》（云民发〔2023〕137 号）</w:t>
      </w:r>
    </w:p>
    <w:p>
      <w:pPr>
        <w:pStyle w:val="2"/>
        <w:keepNext w:val="0"/>
        <w:keepLines w:val="0"/>
        <w:widowControl/>
        <w:suppressLineNumbers w:val="0"/>
      </w:pPr>
      <w:r>
        <w:t>《关于认真贯彻落实云南省民政厅规范特殊困难老年人家庭适老化改造工作的通知》（曲民〔2024〕12号）</w:t>
      </w:r>
    </w:p>
    <w:p>
      <w:pPr>
        <w:pStyle w:val="2"/>
        <w:keepNext w:val="0"/>
        <w:keepLines w:val="0"/>
        <w:widowControl/>
        <w:suppressLineNumbers w:val="0"/>
      </w:pPr>
      <w:r>
        <w:t>《关于印发《曲靖市基本养老服务清单》（2024年版）的通知》（曲民〔2024〕32号）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ind w:left="0" w:firstLine="640" w:firstLineChars="200"/>
        <w:jc w:val="left"/>
        <w:textAlignment w:val="baseline"/>
        <w:rPr>
          <w:rFonts w:hint="default" w:ascii="仿宋_GB2312" w:hAnsi="仿宋_GB2312" w:eastAsia="仿宋_GB2312" w:cs="仿宋_GB2312"/>
          <w:b w:val="0"/>
          <w:i w:val="0"/>
          <w:caps w:val="0"/>
          <w:color w:val="FF0000"/>
          <w:spacing w:val="0"/>
          <w:sz w:val="32"/>
          <w:szCs w:val="32"/>
          <w:shd w:val="clear" w:fill="FFFFFF"/>
          <w:vertAlign w:val="baseline"/>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ind w:left="0" w:firstLine="640" w:firstLineChars="200"/>
        <w:jc w:val="left"/>
        <w:textAlignment w:val="baseline"/>
        <w:rPr>
          <w:rFonts w:hint="default" w:ascii="仿宋_GB2312" w:hAnsi="仿宋_GB2312" w:eastAsia="仿宋_GB2312" w:cs="仿宋_GB2312"/>
          <w:b w:val="0"/>
          <w:i w:val="0"/>
          <w:caps w:val="0"/>
          <w:color w:val="555555"/>
          <w:spacing w:val="0"/>
          <w:sz w:val="32"/>
          <w:szCs w:val="32"/>
          <w:shd w:val="clear" w:fill="FFFFFF"/>
          <w:vertAlign w:val="baseli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wiss"/>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Helvetica">
    <w:altName w:val="Arial"/>
    <w:panose1 w:val="020B0604020202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N2NkMDEyMzRiYjlmOTgwZjc1OGU0NWNlYzJlMzIifQ=="/>
  </w:docVars>
  <w:rsids>
    <w:rsidRoot w:val="00172A27"/>
    <w:rsid w:val="018F291F"/>
    <w:rsid w:val="039A5525"/>
    <w:rsid w:val="047034FB"/>
    <w:rsid w:val="05FA686E"/>
    <w:rsid w:val="062C4EA0"/>
    <w:rsid w:val="07103521"/>
    <w:rsid w:val="07266435"/>
    <w:rsid w:val="08236619"/>
    <w:rsid w:val="09D91733"/>
    <w:rsid w:val="0A823A7F"/>
    <w:rsid w:val="0AA37988"/>
    <w:rsid w:val="0B2252DC"/>
    <w:rsid w:val="0C7D39D6"/>
    <w:rsid w:val="0F2F64CC"/>
    <w:rsid w:val="10E52053"/>
    <w:rsid w:val="11C81DB8"/>
    <w:rsid w:val="123267C7"/>
    <w:rsid w:val="133926A0"/>
    <w:rsid w:val="139E280C"/>
    <w:rsid w:val="14364A24"/>
    <w:rsid w:val="143B3784"/>
    <w:rsid w:val="15052865"/>
    <w:rsid w:val="15FB71AB"/>
    <w:rsid w:val="18705379"/>
    <w:rsid w:val="195A4A10"/>
    <w:rsid w:val="1A7B57DC"/>
    <w:rsid w:val="1B790F8E"/>
    <w:rsid w:val="1C176334"/>
    <w:rsid w:val="1D961CEF"/>
    <w:rsid w:val="1FE81576"/>
    <w:rsid w:val="1FEF8B1F"/>
    <w:rsid w:val="201804BD"/>
    <w:rsid w:val="20A104D3"/>
    <w:rsid w:val="21177661"/>
    <w:rsid w:val="22A361EA"/>
    <w:rsid w:val="22BFBE46"/>
    <w:rsid w:val="22C10DF1"/>
    <w:rsid w:val="23433853"/>
    <w:rsid w:val="238D5B37"/>
    <w:rsid w:val="26A99065"/>
    <w:rsid w:val="27C66511"/>
    <w:rsid w:val="28154059"/>
    <w:rsid w:val="283707BD"/>
    <w:rsid w:val="283E2D1F"/>
    <w:rsid w:val="285D06AC"/>
    <w:rsid w:val="28F1741E"/>
    <w:rsid w:val="290C43D8"/>
    <w:rsid w:val="2B4B7916"/>
    <w:rsid w:val="2B777A75"/>
    <w:rsid w:val="2CC44CF4"/>
    <w:rsid w:val="2CFD6782"/>
    <w:rsid w:val="2D8A515E"/>
    <w:rsid w:val="2DEF64DA"/>
    <w:rsid w:val="2E6F0A01"/>
    <w:rsid w:val="2E90589D"/>
    <w:rsid w:val="305C06F8"/>
    <w:rsid w:val="321E12A9"/>
    <w:rsid w:val="33F53D80"/>
    <w:rsid w:val="35FE7CF6"/>
    <w:rsid w:val="36BA47ED"/>
    <w:rsid w:val="36D803C4"/>
    <w:rsid w:val="37715DA4"/>
    <w:rsid w:val="37D609B0"/>
    <w:rsid w:val="391D7380"/>
    <w:rsid w:val="3BB9A7D3"/>
    <w:rsid w:val="3C8F35F3"/>
    <w:rsid w:val="3CDB15C2"/>
    <w:rsid w:val="3DDB3403"/>
    <w:rsid w:val="3E9A43B3"/>
    <w:rsid w:val="3FF5468A"/>
    <w:rsid w:val="402C7A77"/>
    <w:rsid w:val="41604F56"/>
    <w:rsid w:val="44E21E31"/>
    <w:rsid w:val="45A50237"/>
    <w:rsid w:val="4612560E"/>
    <w:rsid w:val="462B00FD"/>
    <w:rsid w:val="46852B24"/>
    <w:rsid w:val="477C4DA6"/>
    <w:rsid w:val="47884493"/>
    <w:rsid w:val="47AE467A"/>
    <w:rsid w:val="487C5943"/>
    <w:rsid w:val="48A5354B"/>
    <w:rsid w:val="4A345A2D"/>
    <w:rsid w:val="4AE82E7C"/>
    <w:rsid w:val="4DBC0D82"/>
    <w:rsid w:val="4EEA40A4"/>
    <w:rsid w:val="4F066FE7"/>
    <w:rsid w:val="5051521E"/>
    <w:rsid w:val="509617A4"/>
    <w:rsid w:val="512D46DB"/>
    <w:rsid w:val="515D04B0"/>
    <w:rsid w:val="521E03A4"/>
    <w:rsid w:val="53104783"/>
    <w:rsid w:val="55E31F12"/>
    <w:rsid w:val="573E6212"/>
    <w:rsid w:val="57B771BE"/>
    <w:rsid w:val="58CD3308"/>
    <w:rsid w:val="59220006"/>
    <w:rsid w:val="5A2F60A4"/>
    <w:rsid w:val="5AAE5C24"/>
    <w:rsid w:val="5AE03419"/>
    <w:rsid w:val="5DAD0B04"/>
    <w:rsid w:val="5DD76163"/>
    <w:rsid w:val="5EFA53CC"/>
    <w:rsid w:val="5F967DEB"/>
    <w:rsid w:val="60597EDA"/>
    <w:rsid w:val="60BD7ACB"/>
    <w:rsid w:val="61D70DEE"/>
    <w:rsid w:val="61F72825"/>
    <w:rsid w:val="622A4239"/>
    <w:rsid w:val="62325F45"/>
    <w:rsid w:val="623C5024"/>
    <w:rsid w:val="62FD1B1F"/>
    <w:rsid w:val="63CB1118"/>
    <w:rsid w:val="64910501"/>
    <w:rsid w:val="65302A03"/>
    <w:rsid w:val="65B86BBA"/>
    <w:rsid w:val="6B2C51AA"/>
    <w:rsid w:val="6B692959"/>
    <w:rsid w:val="6BBF058C"/>
    <w:rsid w:val="6DBF5F54"/>
    <w:rsid w:val="6E957D92"/>
    <w:rsid w:val="6EB011EB"/>
    <w:rsid w:val="6F054C17"/>
    <w:rsid w:val="6F0773CE"/>
    <w:rsid w:val="6F5716CB"/>
    <w:rsid w:val="6F70779C"/>
    <w:rsid w:val="6F8342B4"/>
    <w:rsid w:val="6FCA5D12"/>
    <w:rsid w:val="6FD86289"/>
    <w:rsid w:val="6FD96433"/>
    <w:rsid w:val="70966F61"/>
    <w:rsid w:val="71174254"/>
    <w:rsid w:val="711C6CD3"/>
    <w:rsid w:val="720C7783"/>
    <w:rsid w:val="72783051"/>
    <w:rsid w:val="73982CAF"/>
    <w:rsid w:val="75044675"/>
    <w:rsid w:val="75CD033B"/>
    <w:rsid w:val="75FBC931"/>
    <w:rsid w:val="76241E54"/>
    <w:rsid w:val="77F67940"/>
    <w:rsid w:val="77FFE172"/>
    <w:rsid w:val="78383CB5"/>
    <w:rsid w:val="78CF012F"/>
    <w:rsid w:val="797025DA"/>
    <w:rsid w:val="7A23446C"/>
    <w:rsid w:val="7B31BA58"/>
    <w:rsid w:val="7B56372B"/>
    <w:rsid w:val="7DE16772"/>
    <w:rsid w:val="7DF7B4ED"/>
    <w:rsid w:val="7E167609"/>
    <w:rsid w:val="7E7FE9D4"/>
    <w:rsid w:val="7EE29DED"/>
    <w:rsid w:val="7F6FEC09"/>
    <w:rsid w:val="7F9806B7"/>
    <w:rsid w:val="7FE82879"/>
    <w:rsid w:val="7FFC6262"/>
    <w:rsid w:val="7FFEA82E"/>
    <w:rsid w:val="973DFE0B"/>
    <w:rsid w:val="9B9C2F56"/>
    <w:rsid w:val="9DEDFDF9"/>
    <w:rsid w:val="B3FFC10A"/>
    <w:rsid w:val="B9B7F401"/>
    <w:rsid w:val="BDBAFC14"/>
    <w:rsid w:val="CF7F6D51"/>
    <w:rsid w:val="CFF7A302"/>
    <w:rsid w:val="D7DF1F24"/>
    <w:rsid w:val="DEAFFABE"/>
    <w:rsid w:val="DF3F741B"/>
    <w:rsid w:val="DF73434F"/>
    <w:rsid w:val="E2FFC575"/>
    <w:rsid w:val="EC7B24B3"/>
    <w:rsid w:val="F3AFD72C"/>
    <w:rsid w:val="F67528A5"/>
    <w:rsid w:val="F7787547"/>
    <w:rsid w:val="FC669B85"/>
    <w:rsid w:val="FF4BD36B"/>
    <w:rsid w:val="FF7F560B"/>
    <w:rsid w:val="FFBE860F"/>
    <w:rsid w:val="FFEDFB92"/>
    <w:rsid w:val="FFFF24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7">
    <w:name w:val="Default"/>
    <w:unhideWhenUsed/>
    <w:qFormat/>
    <w:uiPriority w:val="99"/>
    <w:pPr>
      <w:widowControl w:val="0"/>
      <w:autoSpaceDE w:val="0"/>
      <w:autoSpaceDN w:val="0"/>
      <w:adjustRightInd w:val="0"/>
      <w:spacing w:beforeLines="0" w:afterLines="0"/>
    </w:pPr>
    <w:rPr>
      <w:rFonts w:hint="default" w:ascii="方正仿宋_GBK" w:hAnsi="方正仿宋_GBK" w:eastAsia="方正仿宋_GBK" w:cs="Times New Roman"/>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983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Administrator</cp:lastModifiedBy>
  <cp:lastPrinted>2022-05-25T00:50:00Z</cp:lastPrinted>
  <dcterms:modified xsi:type="dcterms:W3CDTF">2024-06-17T08:38:13Z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C4A74941B0FE41D781D5CE6A1AEB333C_13</vt:lpwstr>
  </property>
</Properties>
</file>