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eastAsia="方正黑体_GBK"/>
          <w:sz w:val="32"/>
          <w:szCs w:val="32"/>
        </w:rPr>
      </w:pPr>
      <w:r>
        <w:rPr>
          <w:rFonts w:eastAsia="方正黑体_GBK"/>
          <w:sz w:val="32"/>
          <w:szCs w:val="32"/>
        </w:rPr>
        <w:t>附件：</w:t>
      </w:r>
    </w:p>
    <w:p>
      <w:pPr>
        <w:spacing w:line="400" w:lineRule="exact"/>
        <w:rPr>
          <w:rFonts w:eastAsia="方正黑体_GBK"/>
          <w:sz w:val="32"/>
          <w:szCs w:val="32"/>
        </w:rPr>
      </w:pPr>
    </w:p>
    <w:p>
      <w:pPr>
        <w:shd w:val="solid" w:color="FFFFFF" w:fill="auto"/>
        <w:autoSpaceDN w:val="0"/>
        <w:spacing w:line="700" w:lineRule="exact"/>
        <w:jc w:val="center"/>
        <w:rPr>
          <w:rFonts w:eastAsia="方正小标宋_GBK"/>
          <w:color w:val="000000"/>
          <w:sz w:val="44"/>
          <w:szCs w:val="44"/>
          <w:shd w:val="clear" w:color="auto" w:fill="FFFFFF"/>
        </w:rPr>
      </w:pPr>
      <w:r>
        <w:rPr>
          <w:rFonts w:hint="eastAsia" w:eastAsia="方正小标宋_GBK"/>
          <w:color w:val="000000"/>
          <w:sz w:val="44"/>
          <w:szCs w:val="44"/>
          <w:shd w:val="clear" w:color="auto" w:fill="FFFFFF"/>
        </w:rPr>
        <w:t>曲靖市城市绿化管理办法</w:t>
      </w:r>
    </w:p>
    <w:p>
      <w:pPr>
        <w:pStyle w:val="4"/>
        <w:shd w:val="clear" w:color="auto" w:fill="FFFFFF"/>
        <w:topLinePunct/>
        <w:autoSpaceDN w:val="0"/>
        <w:spacing w:before="0" w:beforeAutospacing="0" w:after="0" w:afterAutospacing="0" w:line="578" w:lineRule="exact"/>
        <w:jc w:val="center"/>
        <w:rPr>
          <w:rFonts w:ascii="Times New Roman" w:hAnsi="Times New Roman" w:eastAsia="方正楷体_GBK"/>
          <w:color w:val="000000"/>
          <w:sz w:val="32"/>
          <w:szCs w:val="32"/>
          <w:shd w:val="clear" w:color="auto" w:fill="FFFFFF"/>
        </w:rPr>
      </w:pPr>
      <w:r>
        <w:rPr>
          <w:rFonts w:hint="eastAsia" w:ascii="Times New Roman" w:hAnsi="Times New Roman" w:eastAsia="方正楷体_GBK"/>
          <w:color w:val="000000"/>
          <w:sz w:val="32"/>
          <w:szCs w:val="32"/>
          <w:shd w:val="clear" w:color="auto" w:fill="FFFFFF"/>
        </w:rPr>
        <w:t>（征求意见稿）</w:t>
      </w:r>
    </w:p>
    <w:p>
      <w:pPr>
        <w:spacing w:line="578" w:lineRule="exact"/>
        <w:jc w:val="center"/>
        <w:rPr>
          <w:rFonts w:eastAsia="方正黑体_GBK"/>
          <w:color w:val="000000"/>
          <w:sz w:val="32"/>
          <w:szCs w:val="32"/>
          <w:shd w:val="clear" w:color="auto" w:fill="FFFFFF"/>
        </w:rPr>
      </w:pPr>
    </w:p>
    <w:p>
      <w:pPr>
        <w:pStyle w:val="4"/>
        <w:shd w:val="clear" w:color="auto" w:fill="FFFFFF"/>
        <w:topLinePunct/>
        <w:autoSpaceDN w:val="0"/>
        <w:spacing w:before="0" w:beforeAutospacing="0" w:after="0" w:afterAutospacing="0" w:line="578" w:lineRule="exact"/>
        <w:jc w:val="center"/>
        <w:rPr>
          <w:rFonts w:ascii="Times New Roman" w:hAnsi="Times New Roman" w:eastAsia="方正黑体_GBK"/>
          <w:color w:val="000000"/>
          <w:sz w:val="32"/>
          <w:szCs w:val="32"/>
          <w:shd w:val="clear" w:color="auto" w:fill="FFFFFF"/>
        </w:rPr>
      </w:pPr>
      <w:r>
        <w:rPr>
          <w:rFonts w:hint="eastAsia" w:ascii="Times New Roman" w:hAnsi="Times New Roman" w:eastAsia="方正黑体_GBK"/>
          <w:color w:val="000000"/>
          <w:sz w:val="32"/>
          <w:szCs w:val="32"/>
          <w:shd w:val="clear" w:color="auto" w:fill="FFFFFF"/>
        </w:rPr>
        <w:t>第一章  总则</w:t>
      </w:r>
    </w:p>
    <w:p>
      <w:pPr>
        <w:pStyle w:val="4"/>
        <w:widowControl w:val="0"/>
        <w:shd w:val="clear" w:color="auto" w:fill="FFFFFF"/>
        <w:topLinePunct/>
        <w:spacing w:before="0" w:beforeAutospacing="0" w:after="0" w:afterAutospacing="0" w:line="578" w:lineRule="exact"/>
        <w:ind w:firstLine="640" w:firstLineChars="200"/>
        <w:rPr>
          <w:rFonts w:ascii="Times New Roman" w:hAnsi="Times New Roman" w:eastAsia="方正仿宋_GBK" w:cs="Times New Roman"/>
          <w:color w:val="000000"/>
          <w:sz w:val="32"/>
          <w:szCs w:val="32"/>
          <w:shd w:val="clear" w:color="auto" w:fill="FFFFFF"/>
        </w:rPr>
      </w:pPr>
      <w:r>
        <w:rPr>
          <w:rFonts w:hint="eastAsia" w:ascii="方正楷体_GBK" w:hAnsi="方正仿宋_GBK" w:eastAsia="方正楷体_GBK" w:cs="Times New Roman"/>
          <w:color w:val="000000"/>
          <w:sz w:val="32"/>
          <w:szCs w:val="32"/>
          <w:shd w:val="clear" w:color="auto" w:fill="FFFFFF"/>
        </w:rPr>
        <w:t xml:space="preserve">第一条  </w:t>
      </w:r>
      <w:r>
        <w:rPr>
          <w:rFonts w:hint="eastAsia" w:ascii="Times New Roman" w:hAnsi="方正仿宋_GBK" w:eastAsia="方正仿宋_GBK" w:cs="Times New Roman"/>
          <w:color w:val="000000"/>
          <w:sz w:val="32"/>
          <w:szCs w:val="32"/>
          <w:shd w:val="clear" w:color="auto" w:fill="FFFFFF"/>
        </w:rPr>
        <w:t>为加强城市绿化的规划、建设和管理，保护和改善生态环境，美化人居环境，增进人民身心健康，根据《城市绿化条例》《国务院关于加强城市绿化建设的通知》《国务院办公厅关于科学绿化的指导意见》和《云南省城市绿化办法》等法规、规章，结合曲靖实际，制定本办法。</w:t>
      </w:r>
    </w:p>
    <w:p>
      <w:pPr>
        <w:pStyle w:val="4"/>
        <w:widowControl w:val="0"/>
        <w:shd w:val="clear" w:color="auto" w:fill="FFFFFF"/>
        <w:topLinePunct/>
        <w:spacing w:before="0" w:beforeAutospacing="0" w:after="0" w:afterAutospacing="0" w:line="578" w:lineRule="exact"/>
        <w:ind w:firstLine="640" w:firstLineChars="200"/>
        <w:rPr>
          <w:rFonts w:ascii="Times New Roman" w:hAnsi="Times New Roman" w:eastAsia="方正仿宋_GBK" w:cs="Times New Roman"/>
          <w:color w:val="000000"/>
          <w:sz w:val="32"/>
          <w:szCs w:val="32"/>
          <w:shd w:val="clear" w:color="auto" w:fill="FFFFFF"/>
        </w:rPr>
      </w:pPr>
      <w:r>
        <w:rPr>
          <w:rFonts w:hint="eastAsia" w:ascii="方正楷体_GBK" w:hAnsi="方正仿宋_GBK" w:eastAsia="方正楷体_GBK" w:cs="Times New Roman"/>
          <w:color w:val="000000"/>
          <w:sz w:val="32"/>
          <w:szCs w:val="32"/>
          <w:shd w:val="clear" w:color="auto" w:fill="FFFFFF"/>
        </w:rPr>
        <w:t xml:space="preserve">第二条  </w:t>
      </w:r>
      <w:r>
        <w:rPr>
          <w:rFonts w:hint="eastAsia" w:ascii="Times New Roman" w:hAnsi="方正仿宋_GBK" w:eastAsia="方正仿宋_GBK" w:cs="Times New Roman"/>
          <w:color w:val="000000"/>
          <w:sz w:val="32"/>
          <w:szCs w:val="32"/>
          <w:shd w:val="clear" w:color="auto" w:fill="FFFFFF"/>
        </w:rPr>
        <w:t>本办法适用于曲靖市行政区域内城市绿化的规划、建设、保护和管理等活动。</w:t>
      </w:r>
    </w:p>
    <w:p>
      <w:pPr>
        <w:pStyle w:val="4"/>
        <w:widowControl w:val="0"/>
        <w:numPr>
          <w:ilvl w:val="0"/>
          <w:numId w:val="0"/>
        </w:numPr>
        <w:shd w:val="clear" w:color="auto" w:fill="FFFFFF"/>
        <w:topLinePunct/>
        <w:spacing w:before="0" w:beforeAutospacing="0" w:after="0" w:afterAutospacing="0" w:line="578" w:lineRule="exact"/>
        <w:ind w:firstLine="640" w:firstLineChars="200"/>
        <w:rPr>
          <w:rFonts w:ascii="Times New Roman" w:hAnsi="Times New Roman" w:eastAsia="方正仿宋_GBK" w:cs="Times New Roman"/>
          <w:color w:val="000000"/>
          <w:sz w:val="32"/>
          <w:szCs w:val="32"/>
        </w:rPr>
      </w:pPr>
      <w:r>
        <w:rPr>
          <w:rFonts w:hint="eastAsia" w:ascii="Times New Roman" w:hAnsi="方正仿宋_GBK" w:eastAsia="方正仿宋_GBK" w:cs="Times New Roman"/>
          <w:color w:val="000000"/>
          <w:sz w:val="32"/>
          <w:szCs w:val="32"/>
          <w:shd w:val="clear" w:color="auto" w:fill="FFFFFF"/>
        </w:rPr>
        <w:t>城市绿化范围包括曲靖中心城市，县（市）人民政府所在地、乡镇人民政府所在地及各类园区的城镇开发边界范围，具体由城市人民政府根据国土空间总体规划确定。</w:t>
      </w:r>
    </w:p>
    <w:p>
      <w:pPr>
        <w:pStyle w:val="4"/>
        <w:widowControl w:val="0"/>
        <w:shd w:val="clear" w:color="auto" w:fill="FFFFFF"/>
        <w:topLinePunct/>
        <w:spacing w:before="0" w:beforeAutospacing="0" w:after="0" w:afterAutospacing="0" w:line="578" w:lineRule="exact"/>
        <w:ind w:firstLine="640" w:firstLineChars="200"/>
        <w:rPr>
          <w:rFonts w:ascii="Times New Roman" w:hAnsi="Times New Roman" w:eastAsia="方正仿宋_GBK" w:cs="Times New Roman"/>
          <w:color w:val="000000"/>
          <w:sz w:val="32"/>
          <w:szCs w:val="32"/>
          <w:shd w:val="clear" w:color="auto" w:fill="FFFFFF"/>
        </w:rPr>
      </w:pPr>
      <w:r>
        <w:rPr>
          <w:rFonts w:hint="eastAsia" w:ascii="方正楷体_GBK" w:hAnsi="方正仿宋_GBK" w:eastAsia="方正楷体_GBK" w:cs="Times New Roman"/>
          <w:color w:val="000000"/>
          <w:sz w:val="32"/>
          <w:szCs w:val="32"/>
          <w:shd w:val="clear" w:color="auto" w:fill="FFFFFF"/>
        </w:rPr>
        <w:t xml:space="preserve">第三条  </w:t>
      </w:r>
      <w:r>
        <w:rPr>
          <w:rFonts w:hint="eastAsia" w:ascii="Times New Roman" w:hAnsi="方正仿宋_GBK" w:eastAsia="方正仿宋_GBK" w:cs="Times New Roman"/>
          <w:color w:val="000000"/>
          <w:sz w:val="32"/>
          <w:szCs w:val="32"/>
          <w:shd w:val="clear" w:color="auto" w:fill="FFFFFF"/>
        </w:rPr>
        <w:t>城市绿化应当遵循生态优先、因地制宜、布局合理、节俭务实、景观优美、特色突出、全民参与、共建共享的原则，注重生态保护、游憩健身、文化教育、美化环境、防灾避险等功能的协调。</w:t>
      </w:r>
    </w:p>
    <w:p>
      <w:pPr>
        <w:shd w:val="solid" w:color="FFFFFF" w:fill="auto"/>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kern w:val="0"/>
          <w:sz w:val="32"/>
          <w:szCs w:val="32"/>
          <w:shd w:val="clear" w:color="auto" w:fill="FFFFFF"/>
        </w:rPr>
        <w:t xml:space="preserve">第四条  </w:t>
      </w:r>
      <w:r>
        <w:rPr>
          <w:rFonts w:hint="eastAsia" w:hAnsi="方正仿宋_GBK" w:eastAsia="方正仿宋_GBK"/>
          <w:color w:val="000000"/>
          <w:sz w:val="32"/>
          <w:szCs w:val="32"/>
          <w:shd w:val="clear" w:color="auto" w:fill="FFFFFF"/>
        </w:rPr>
        <w:t>各级人民政府应当加强对城市绿化工作的领导，建立健全城市绿化管理机构，将城市绿化工作纳入国民经济和社会发展规划，保障城市绿化发展所需资金和用地。</w:t>
      </w:r>
    </w:p>
    <w:p>
      <w:pPr>
        <w:shd w:val="solid" w:color="FFFFFF" w:fill="auto"/>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kern w:val="0"/>
          <w:sz w:val="32"/>
          <w:szCs w:val="32"/>
          <w:shd w:val="clear" w:color="auto" w:fill="FFFFFF"/>
        </w:rPr>
        <w:t xml:space="preserve">第五条  </w:t>
      </w:r>
      <w:r>
        <w:rPr>
          <w:rFonts w:hint="eastAsia" w:hAnsi="方正仿宋_GBK" w:eastAsia="方正仿宋_GBK"/>
          <w:color w:val="000000"/>
          <w:sz w:val="32"/>
          <w:szCs w:val="32"/>
          <w:shd w:val="clear" w:color="auto" w:fill="FFFFFF"/>
        </w:rPr>
        <w:t>市园林绿化主管部门主管全市城市绿化工作，县（市、区）园林绿化主管部门负责本辖区内城市绿化工作。</w:t>
      </w:r>
    </w:p>
    <w:p>
      <w:pPr>
        <w:shd w:val="solid" w:color="FFFFFF" w:fill="auto"/>
        <w:topLinePunct/>
        <w:spacing w:line="578" w:lineRule="exact"/>
        <w:ind w:firstLine="640" w:firstLineChars="200"/>
        <w:rPr>
          <w:rFonts w:eastAsia="方正仿宋_GBK"/>
          <w:color w:val="000000"/>
          <w:sz w:val="32"/>
          <w:szCs w:val="32"/>
          <w:shd w:val="clear" w:color="auto" w:fill="FFFFFF"/>
        </w:rPr>
      </w:pPr>
      <w:r>
        <w:rPr>
          <w:rFonts w:hint="eastAsia" w:hAnsi="方正仿宋_GBK" w:eastAsia="方正仿宋_GBK"/>
          <w:color w:val="000000"/>
          <w:sz w:val="32"/>
          <w:szCs w:val="32"/>
          <w:shd w:val="clear" w:color="auto" w:fill="FFFFFF"/>
        </w:rPr>
        <w:t>发展改革、财政、自然资源和规划、住房和城乡建设、生态环境、林业和草原、交通运输、水务、公安等部门按照各自职责做好城市绿化工作。</w:t>
      </w:r>
    </w:p>
    <w:p>
      <w:pPr>
        <w:shd w:val="solid" w:color="FFFFFF" w:fill="auto"/>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kern w:val="0"/>
          <w:sz w:val="32"/>
          <w:szCs w:val="32"/>
          <w:shd w:val="clear" w:color="auto" w:fill="FFFFFF"/>
        </w:rPr>
        <w:t xml:space="preserve">第六条  </w:t>
      </w:r>
      <w:r>
        <w:rPr>
          <w:rFonts w:hint="eastAsia" w:hAnsi="方正仿宋_GBK" w:eastAsia="方正仿宋_GBK"/>
          <w:color w:val="000000"/>
          <w:kern w:val="0"/>
          <w:sz w:val="32"/>
          <w:szCs w:val="32"/>
          <w:shd w:val="clear" w:color="auto" w:fill="FFFFFF"/>
        </w:rPr>
        <w:t>鼓励和支持园林绿化科学研究，应用先进技术、材料和工艺，推广乡土植物，建设低管养自维护的城市绿化，提高城市绿化质量和水平。</w:t>
      </w:r>
    </w:p>
    <w:p>
      <w:pPr>
        <w:shd w:val="solid" w:color="FFFFFF" w:fill="auto"/>
        <w:topLinePunct/>
        <w:spacing w:line="578" w:lineRule="exact"/>
        <w:ind w:firstLine="640" w:firstLineChars="200"/>
        <w:rPr>
          <w:rFonts w:eastAsia="方正仿宋_GBK"/>
          <w:color w:val="000000"/>
          <w:sz w:val="32"/>
          <w:szCs w:val="32"/>
        </w:rPr>
      </w:pPr>
      <w:r>
        <w:rPr>
          <w:rFonts w:hint="eastAsia" w:ascii="方正楷体_GBK" w:hAnsi="方正仿宋_GBK" w:eastAsia="方正楷体_GBK"/>
          <w:color w:val="000000"/>
          <w:kern w:val="0"/>
          <w:sz w:val="32"/>
          <w:szCs w:val="32"/>
          <w:shd w:val="clear" w:color="auto" w:fill="FFFFFF"/>
        </w:rPr>
        <w:t xml:space="preserve">第七条  </w:t>
      </w:r>
      <w:r>
        <w:rPr>
          <w:rFonts w:hint="eastAsia" w:hAnsi="方正仿宋_GBK" w:eastAsia="方正仿宋_GBK"/>
          <w:color w:val="000000"/>
          <w:sz w:val="32"/>
          <w:szCs w:val="32"/>
          <w:shd w:val="clear" w:color="auto" w:fill="FFFFFF"/>
        </w:rPr>
        <w:t>城市绿化应当坚持政府主导、社会参与，</w:t>
      </w:r>
      <w:r>
        <w:rPr>
          <w:rFonts w:hint="eastAsia" w:hAnsi="方正仿宋_GBK" w:eastAsia="方正仿宋_GBK"/>
          <w:color w:val="000000"/>
          <w:sz w:val="32"/>
          <w:szCs w:val="32"/>
        </w:rPr>
        <w:t>鼓励创新投融资方式，不断优化投资结构。</w:t>
      </w:r>
      <w:r>
        <w:rPr>
          <w:rFonts w:hint="eastAsia" w:hAnsi="方正仿宋_GBK" w:eastAsia="方正仿宋_GBK"/>
          <w:color w:val="000000"/>
          <w:sz w:val="32"/>
          <w:szCs w:val="32"/>
          <w:shd w:val="clear" w:color="auto" w:fill="FFFFFF"/>
        </w:rPr>
        <w:t>在不新增隐性债务的前提下，鼓励金融机构创新金融产品和服务方式，支持社会资本依法依规参与城市绿化。</w:t>
      </w:r>
    </w:p>
    <w:p>
      <w:pPr>
        <w:shd w:val="solid" w:color="FFFFFF" w:fill="auto"/>
        <w:topLinePunct/>
        <w:spacing w:line="578" w:lineRule="exact"/>
        <w:ind w:firstLine="640" w:firstLineChars="200"/>
        <w:rPr>
          <w:rFonts w:eastAsia="方正仿宋_GBK"/>
          <w:color w:val="000000"/>
          <w:sz w:val="32"/>
          <w:szCs w:val="32"/>
          <w:shd w:val="clear" w:color="auto" w:fill="FFFFFF"/>
        </w:rPr>
      </w:pPr>
      <w:r>
        <w:rPr>
          <w:rFonts w:hint="eastAsia" w:hAnsi="方正仿宋_GBK" w:eastAsia="方正仿宋_GBK"/>
          <w:color w:val="000000"/>
          <w:sz w:val="32"/>
          <w:szCs w:val="32"/>
        </w:rPr>
        <w:t>鼓励</w:t>
      </w:r>
      <w:r>
        <w:rPr>
          <w:rFonts w:hint="eastAsia" w:hAnsi="方正仿宋_GBK" w:eastAsia="方正仿宋_GBK"/>
          <w:color w:val="000000"/>
          <w:sz w:val="32"/>
          <w:szCs w:val="32"/>
          <w:shd w:val="clear" w:color="auto" w:fill="FFFFFF"/>
        </w:rPr>
        <w:t>单位和个人以投资、捐资、认建、认养、植树纪念等形式参与城市绿化，推进城市绿化共建共享。</w:t>
      </w:r>
    </w:p>
    <w:p>
      <w:pPr>
        <w:shd w:val="solid" w:color="FFFFFF" w:fill="auto"/>
        <w:topLinePunct/>
        <w:spacing w:line="578" w:lineRule="exact"/>
        <w:ind w:firstLine="640" w:firstLineChars="200"/>
        <w:rPr>
          <w:rFonts w:eastAsia="方正仿宋_GBK"/>
          <w:color w:val="000000"/>
          <w:sz w:val="32"/>
          <w:szCs w:val="32"/>
        </w:rPr>
      </w:pPr>
      <w:r>
        <w:rPr>
          <w:rFonts w:hint="eastAsia" w:ascii="方正楷体_GBK" w:hAnsi="方正仿宋_GBK" w:eastAsia="方正楷体_GBK"/>
          <w:color w:val="000000"/>
          <w:kern w:val="0"/>
          <w:sz w:val="32"/>
          <w:szCs w:val="32"/>
          <w:shd w:val="clear" w:color="auto" w:fill="FFFFFF"/>
        </w:rPr>
        <w:t xml:space="preserve">第八条  </w:t>
      </w:r>
      <w:r>
        <w:rPr>
          <w:rFonts w:hAnsi="方正仿宋_GBK" w:eastAsia="方正仿宋_GBK"/>
          <w:color w:val="000000"/>
          <w:sz w:val="32"/>
          <w:szCs w:val="32"/>
          <w:shd w:val="clear" w:color="auto" w:fill="FFFFFF"/>
        </w:rPr>
        <w:t>各级</w:t>
      </w:r>
      <w:r>
        <w:rPr>
          <w:rFonts w:hint="eastAsia" w:hAnsi="方正仿宋_GBK" w:eastAsia="方正仿宋_GBK"/>
          <w:color w:val="000000"/>
          <w:sz w:val="32"/>
          <w:szCs w:val="32"/>
        </w:rPr>
        <w:t>人民政府应当推进</w:t>
      </w:r>
      <w:r>
        <w:rPr>
          <w:rFonts w:hint="eastAsia" w:hAnsi="方正仿宋_GBK" w:eastAsia="方正仿宋_GBK"/>
          <w:color w:val="000000"/>
          <w:sz w:val="32"/>
          <w:szCs w:val="32"/>
          <w:shd w:val="clear" w:color="auto" w:fill="FFFFFF"/>
        </w:rPr>
        <w:t>城市绿化</w:t>
      </w:r>
      <w:r>
        <w:rPr>
          <w:rFonts w:hint="eastAsia" w:hAnsi="方正仿宋_GBK" w:eastAsia="方正仿宋_GBK"/>
          <w:color w:val="000000"/>
          <w:sz w:val="32"/>
          <w:szCs w:val="32"/>
        </w:rPr>
        <w:t>碳汇工作，</w:t>
      </w:r>
      <w:r>
        <w:rPr>
          <w:rFonts w:hint="eastAsia" w:hAnsi="方正仿宋_GBK" w:eastAsia="方正仿宋_GBK"/>
          <w:color w:val="000000"/>
          <w:sz w:val="32"/>
          <w:szCs w:val="32"/>
          <w:shd w:val="clear" w:color="auto" w:fill="FFFFFF"/>
        </w:rPr>
        <w:t>宣传</w:t>
      </w:r>
      <w:r>
        <w:rPr>
          <w:rFonts w:hint="eastAsia" w:hAnsi="方正仿宋_GBK" w:eastAsia="方正仿宋_GBK"/>
          <w:color w:val="000000"/>
          <w:sz w:val="32"/>
          <w:szCs w:val="32"/>
        </w:rPr>
        <w:t>普及碳排放知识，倡导低碳生产生活方式和碳中和的绿色环保理念。</w:t>
      </w:r>
    </w:p>
    <w:p>
      <w:pPr>
        <w:shd w:val="solid" w:color="FFFFFF" w:fill="auto"/>
        <w:topLinePunct/>
        <w:spacing w:line="578" w:lineRule="exact"/>
        <w:ind w:firstLine="640" w:firstLineChars="200"/>
        <w:rPr>
          <w:rFonts w:eastAsia="方正仿宋_GBK"/>
          <w:color w:val="000000"/>
          <w:sz w:val="32"/>
          <w:szCs w:val="32"/>
          <w:shd w:val="clear" w:color="auto" w:fill="FFFFFF"/>
        </w:rPr>
      </w:pPr>
      <w:r>
        <w:rPr>
          <w:rFonts w:hint="eastAsia" w:hAnsi="方正仿宋_GBK" w:eastAsia="方正仿宋_GBK"/>
          <w:color w:val="000000"/>
          <w:sz w:val="32"/>
          <w:szCs w:val="32"/>
        </w:rPr>
        <w:t>城市绿化应当贯彻</w:t>
      </w:r>
      <w:r>
        <w:rPr>
          <w:rFonts w:hint="eastAsia" w:eastAsia="方正仿宋_GBK"/>
          <w:color w:val="000000"/>
          <w:sz w:val="32"/>
          <w:szCs w:val="32"/>
        </w:rPr>
        <w:t>“</w:t>
      </w:r>
      <w:r>
        <w:rPr>
          <w:rFonts w:hint="eastAsia" w:hAnsi="方正仿宋_GBK" w:eastAsia="方正仿宋_GBK"/>
          <w:color w:val="000000"/>
          <w:sz w:val="32"/>
          <w:szCs w:val="32"/>
        </w:rPr>
        <w:t>海绵城市</w:t>
      </w:r>
      <w:r>
        <w:rPr>
          <w:rFonts w:hint="eastAsia" w:eastAsia="方正仿宋_GBK"/>
          <w:color w:val="000000"/>
          <w:sz w:val="32"/>
          <w:szCs w:val="32"/>
        </w:rPr>
        <w:t>”</w:t>
      </w:r>
      <w:r>
        <w:rPr>
          <w:rFonts w:hint="eastAsia" w:hAnsi="方正仿宋_GBK" w:eastAsia="方正仿宋_GBK"/>
          <w:color w:val="000000"/>
          <w:sz w:val="32"/>
          <w:szCs w:val="32"/>
        </w:rPr>
        <w:t>理念，科学规划设计、建设和利用雨水收集设施。</w:t>
      </w:r>
    </w:p>
    <w:p>
      <w:pPr>
        <w:shd w:val="solid" w:color="FFFFFF" w:fill="auto"/>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kern w:val="0"/>
          <w:sz w:val="32"/>
          <w:szCs w:val="32"/>
          <w:shd w:val="clear" w:color="auto" w:fill="FFFFFF"/>
        </w:rPr>
        <w:t xml:space="preserve">第九条  </w:t>
      </w:r>
      <w:r>
        <w:rPr>
          <w:rFonts w:hint="eastAsia" w:hAnsi="方正仿宋_GBK" w:eastAsia="方正仿宋_GBK"/>
          <w:color w:val="000000"/>
          <w:sz w:val="32"/>
          <w:szCs w:val="32"/>
          <w:shd w:val="clear" w:color="auto" w:fill="FFFFFF"/>
        </w:rPr>
        <w:t>任何单位和个人应当爱护城市绿化及设施，履行城市绿化义务，并有权控告、检举和制止损害城市绿化及设施的行为。</w:t>
      </w:r>
    </w:p>
    <w:p>
      <w:pPr>
        <w:shd w:val="solid" w:color="FFFFFF" w:fill="auto"/>
        <w:topLinePunct/>
        <w:spacing w:line="578" w:lineRule="exact"/>
        <w:ind w:firstLine="640" w:firstLineChars="200"/>
        <w:rPr>
          <w:rFonts w:eastAsia="方正仿宋_GBK"/>
          <w:color w:val="000000"/>
          <w:sz w:val="32"/>
          <w:szCs w:val="32"/>
        </w:rPr>
      </w:pPr>
      <w:r>
        <w:rPr>
          <w:rFonts w:hint="eastAsia" w:hAnsi="方正仿宋_GBK" w:eastAsia="方正仿宋_GBK"/>
          <w:color w:val="000000"/>
          <w:sz w:val="32"/>
          <w:szCs w:val="32"/>
        </w:rPr>
        <w:t>对在城市绿化工作中成绩显著的单位和个人，应当给予表彰和奖励。</w:t>
      </w:r>
    </w:p>
    <w:p>
      <w:pPr>
        <w:shd w:val="solid" w:color="FFFFFF" w:fill="auto"/>
        <w:topLinePunct/>
        <w:spacing w:line="578" w:lineRule="exact"/>
        <w:jc w:val="center"/>
        <w:rPr>
          <w:rFonts w:hint="eastAsia" w:eastAsia="方正黑体_GBK"/>
          <w:color w:val="000000"/>
          <w:sz w:val="32"/>
          <w:szCs w:val="32"/>
          <w:shd w:val="clear" w:color="auto" w:fill="FFFFFF"/>
        </w:rPr>
      </w:pPr>
    </w:p>
    <w:p>
      <w:pPr>
        <w:shd w:val="solid" w:color="FFFFFF" w:fill="auto"/>
        <w:topLinePunct/>
        <w:spacing w:line="578" w:lineRule="exact"/>
        <w:jc w:val="center"/>
        <w:rPr>
          <w:rFonts w:eastAsia="方正黑体_GBK"/>
          <w:color w:val="000000"/>
          <w:sz w:val="32"/>
          <w:szCs w:val="32"/>
          <w:shd w:val="clear" w:color="auto" w:fill="FFFFFF"/>
        </w:rPr>
      </w:pPr>
      <w:r>
        <w:rPr>
          <w:rFonts w:hint="eastAsia" w:eastAsia="方正黑体_GBK"/>
          <w:color w:val="000000"/>
          <w:sz w:val="32"/>
          <w:szCs w:val="32"/>
          <w:shd w:val="clear" w:color="auto" w:fill="FFFFFF"/>
        </w:rPr>
        <w:t>第二章</w:t>
      </w:r>
      <w:r>
        <w:rPr>
          <w:rFonts w:hint="eastAsia" w:ascii="方正黑体_GBK" w:hAnsi="方正黑体_GBK" w:eastAsia="方正黑体_GBK" w:cs="方正黑体_GBK"/>
          <w:color w:val="000000"/>
          <w:sz w:val="32"/>
          <w:szCs w:val="32"/>
          <w:shd w:val="clear" w:color="auto" w:fill="FFFFFF"/>
          <w:lang w:val="en-US" w:eastAsia="zh-CN"/>
        </w:rPr>
        <w:t xml:space="preserve">  </w:t>
      </w:r>
      <w:r>
        <w:rPr>
          <w:rFonts w:hint="eastAsia" w:eastAsia="方正黑体_GBK"/>
          <w:color w:val="000000"/>
          <w:sz w:val="32"/>
          <w:szCs w:val="32"/>
          <w:shd w:val="clear" w:color="auto" w:fill="FFFFFF"/>
        </w:rPr>
        <w:t>规划和建设</w:t>
      </w:r>
    </w:p>
    <w:p>
      <w:pPr>
        <w:shd w:val="solid" w:color="FFFFFF" w:fill="auto"/>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kern w:val="0"/>
          <w:sz w:val="32"/>
          <w:szCs w:val="32"/>
          <w:shd w:val="clear" w:color="auto" w:fill="FFFFFF"/>
        </w:rPr>
        <w:t xml:space="preserve">第十条  </w:t>
      </w:r>
      <w:r>
        <w:rPr>
          <w:rFonts w:hint="eastAsia" w:hAnsi="方正仿宋_GBK" w:eastAsia="方正仿宋_GBK"/>
          <w:color w:val="000000"/>
          <w:sz w:val="32"/>
          <w:szCs w:val="32"/>
          <w:shd w:val="clear" w:color="auto" w:fill="FFFFFF"/>
        </w:rPr>
        <w:t>各级人民政府应当组织编制城市绿化规划，合理确定绿化目标、范围，</w:t>
      </w:r>
      <w:r>
        <w:rPr>
          <w:rFonts w:hint="eastAsia" w:eastAsia="方正仿宋_GBK"/>
          <w:color w:val="000000"/>
          <w:sz w:val="32"/>
          <w:szCs w:val="32"/>
          <w:shd w:val="clear" w:color="auto" w:fill="FFFFFF"/>
        </w:rPr>
        <w:t>统筹山、水、林、田、湖、草生态体系，优化</w:t>
      </w:r>
      <w:r>
        <w:rPr>
          <w:rFonts w:hint="eastAsia" w:hAnsi="方正仿宋_GBK" w:eastAsia="方正仿宋_GBK"/>
          <w:color w:val="000000"/>
          <w:sz w:val="32"/>
          <w:szCs w:val="32"/>
          <w:shd w:val="clear" w:color="auto" w:fill="FFFFFF"/>
        </w:rPr>
        <w:t>城市绿化空间结构和布局，紧密衔接国土空间规划，实现多规合一</w:t>
      </w:r>
      <w:r>
        <w:rPr>
          <w:rFonts w:hint="eastAsia" w:eastAsia="方正仿宋_GBK"/>
          <w:color w:val="000000"/>
          <w:sz w:val="32"/>
          <w:szCs w:val="32"/>
          <w:shd w:val="clear" w:color="auto" w:fill="FFFFFF"/>
        </w:rPr>
        <w:t>“</w:t>
      </w:r>
      <w:r>
        <w:rPr>
          <w:rFonts w:hint="eastAsia" w:hAnsi="方正仿宋_GBK" w:eastAsia="方正仿宋_GBK"/>
          <w:color w:val="000000"/>
          <w:sz w:val="32"/>
          <w:szCs w:val="32"/>
          <w:shd w:val="clear" w:color="auto" w:fill="FFFFFF"/>
        </w:rPr>
        <w:t>一张图</w:t>
      </w:r>
      <w:r>
        <w:rPr>
          <w:rFonts w:hint="eastAsia" w:eastAsia="方正仿宋_GBK"/>
          <w:color w:val="000000"/>
          <w:sz w:val="32"/>
          <w:szCs w:val="32"/>
          <w:shd w:val="clear" w:color="auto" w:fill="FFFFFF"/>
        </w:rPr>
        <w:t>”</w:t>
      </w:r>
      <w:r>
        <w:rPr>
          <w:rFonts w:hint="eastAsia" w:hAnsi="方正仿宋_GBK" w:eastAsia="方正仿宋_GBK"/>
          <w:color w:val="000000"/>
          <w:sz w:val="32"/>
          <w:szCs w:val="32"/>
          <w:shd w:val="clear" w:color="auto" w:fill="FFFFFF"/>
        </w:rPr>
        <w:t>管理。</w:t>
      </w:r>
    </w:p>
    <w:p>
      <w:pPr>
        <w:shd w:val="solid" w:color="FFFFFF" w:fill="auto"/>
        <w:topLinePunct/>
        <w:spacing w:line="578" w:lineRule="exact"/>
        <w:ind w:firstLine="640" w:firstLineChars="200"/>
        <w:rPr>
          <w:rFonts w:eastAsia="方正仿宋_GBK"/>
          <w:color w:val="000000"/>
          <w:sz w:val="32"/>
          <w:szCs w:val="32"/>
        </w:rPr>
      </w:pPr>
      <w:r>
        <w:rPr>
          <w:rFonts w:hint="eastAsia" w:eastAsia="方正仿宋_GBK"/>
          <w:color w:val="000000"/>
          <w:sz w:val="32"/>
          <w:szCs w:val="32"/>
        </w:rPr>
        <w:t>园林绿化主管部门负责编制城市绿化规划。市园林绿化主管部门负责编制中心城市绿化规划，各县（市）园林绿化主管部门负责编制本辖区城市绿化规划，经同级人民政府批准后同步组织实施。各县（市）批准后的城市绿化规划报市园林绿化主管部门备案。</w:t>
      </w:r>
    </w:p>
    <w:p>
      <w:pPr>
        <w:shd w:val="solid" w:color="FFFFFF" w:fill="auto"/>
        <w:topLinePunct/>
        <w:spacing w:line="578" w:lineRule="exact"/>
        <w:ind w:firstLine="640" w:firstLineChars="200"/>
        <w:rPr>
          <w:rFonts w:eastAsia="方正仿宋_GBK"/>
          <w:color w:val="000000"/>
          <w:sz w:val="32"/>
          <w:szCs w:val="32"/>
        </w:rPr>
      </w:pPr>
      <w:r>
        <w:rPr>
          <w:rFonts w:hint="eastAsia" w:eastAsia="方正仿宋_GBK"/>
          <w:color w:val="000000"/>
          <w:sz w:val="32"/>
          <w:szCs w:val="32"/>
        </w:rPr>
        <w:t>城市绿化规划在实施中因特殊情况确需调整的，应组织评估、修改，并按原程序报批。</w:t>
      </w:r>
    </w:p>
    <w:p>
      <w:pPr>
        <w:pStyle w:val="4"/>
        <w:widowControl w:val="0"/>
        <w:topLinePunct/>
        <w:spacing w:before="0" w:beforeAutospacing="0" w:after="0" w:afterAutospacing="0" w:line="578" w:lineRule="exact"/>
        <w:ind w:firstLine="640" w:firstLineChars="200"/>
        <w:rPr>
          <w:rFonts w:ascii="Times New Roman" w:hAnsi="Times New Roman" w:eastAsia="方正仿宋_GBK"/>
          <w:color w:val="000000"/>
          <w:sz w:val="32"/>
          <w:szCs w:val="32"/>
          <w:shd w:val="clear" w:color="auto" w:fill="FFFFFF"/>
        </w:rPr>
      </w:pPr>
      <w:r>
        <w:rPr>
          <w:rFonts w:hint="eastAsia" w:ascii="方正楷体_GBK" w:hAnsi="方正仿宋_GBK" w:eastAsia="方正楷体_GBK"/>
          <w:color w:val="000000"/>
          <w:sz w:val="32"/>
          <w:szCs w:val="32"/>
          <w:shd w:val="clear" w:color="auto" w:fill="FFFFFF"/>
        </w:rPr>
        <w:t xml:space="preserve">第十一条  </w:t>
      </w:r>
      <w:r>
        <w:rPr>
          <w:rFonts w:hint="eastAsia" w:ascii="Times New Roman" w:hAnsi="Times New Roman" w:eastAsia="方正仿宋_GBK"/>
          <w:color w:val="000000"/>
          <w:kern w:val="2"/>
          <w:sz w:val="32"/>
          <w:szCs w:val="32"/>
        </w:rPr>
        <w:t>城市绿地系统规划应当明确各类绿地设置标准和控制原则，合理划定各类绿地范围控制线（以下简称绿线）。</w:t>
      </w:r>
      <w:r>
        <w:rPr>
          <w:rFonts w:hint="eastAsia" w:ascii="Times New Roman" w:hAnsi="Times New Roman" w:eastAsia="方正仿宋_GBK"/>
          <w:color w:val="000000"/>
          <w:sz w:val="32"/>
          <w:szCs w:val="32"/>
          <w:shd w:val="clear" w:color="auto" w:fill="FFFFFF"/>
        </w:rPr>
        <w:t>市园林绿化主管部门组织划定中心城市的城市绿线，报市人民政府批准后实施。县（市）园林绿化主管部门组织划定本辖区城市绿线，报同级人民政府批准实施，并报市园林绿化主管部门备案。</w:t>
      </w:r>
    </w:p>
    <w:p>
      <w:pPr>
        <w:topLinePunct/>
        <w:spacing w:line="578" w:lineRule="exact"/>
        <w:ind w:firstLine="640" w:firstLineChars="200"/>
        <w:rPr>
          <w:rFonts w:eastAsia="方正仿宋_GBK"/>
          <w:color w:val="000000"/>
          <w:sz w:val="32"/>
          <w:szCs w:val="32"/>
        </w:rPr>
      </w:pPr>
      <w:r>
        <w:rPr>
          <w:rFonts w:hint="eastAsia" w:eastAsia="方正仿宋_GBK"/>
          <w:color w:val="000000"/>
          <w:sz w:val="32"/>
          <w:szCs w:val="32"/>
          <w:shd w:val="clear" w:color="auto" w:fill="FFFFFF"/>
        </w:rPr>
        <w:t>依法划定的城市绿线应当</w:t>
      </w:r>
      <w:r>
        <w:rPr>
          <w:rFonts w:hint="eastAsia" w:eastAsia="方正仿宋_GBK"/>
          <w:color w:val="000000"/>
          <w:sz w:val="32"/>
          <w:szCs w:val="32"/>
        </w:rPr>
        <w:t>向社会公开</w:t>
      </w:r>
      <w:r>
        <w:rPr>
          <w:rFonts w:hint="eastAsia" w:eastAsia="方正仿宋_GBK"/>
          <w:color w:val="000000"/>
          <w:sz w:val="32"/>
          <w:szCs w:val="32"/>
          <w:shd w:val="clear" w:color="auto" w:fill="FFFFFF"/>
        </w:rPr>
        <w:t>，</w:t>
      </w:r>
      <w:r>
        <w:rPr>
          <w:rFonts w:hint="eastAsia" w:eastAsia="方正仿宋_GBK"/>
          <w:color w:val="000000"/>
          <w:sz w:val="32"/>
          <w:szCs w:val="32"/>
        </w:rPr>
        <w:t>接受公众监督。自然资源和规划部门在编制控制性详细规划时，应当与城市绿地系统专项规划相衔接。</w:t>
      </w:r>
    </w:p>
    <w:p>
      <w:pPr>
        <w:pStyle w:val="4"/>
        <w:widowControl w:val="0"/>
        <w:topLinePunct/>
        <w:spacing w:before="0" w:beforeAutospacing="0" w:after="0" w:afterAutospacing="0" w:line="578" w:lineRule="exact"/>
        <w:ind w:firstLine="640" w:firstLineChars="200"/>
        <w:rPr>
          <w:rFonts w:ascii="Times New Roman" w:hAnsi="Times New Roman" w:eastAsia="方正仿宋_GBK"/>
          <w:color w:val="000000"/>
          <w:kern w:val="2"/>
          <w:sz w:val="32"/>
          <w:szCs w:val="32"/>
          <w:shd w:val="clear" w:color="auto" w:fill="FFFFFF"/>
        </w:rPr>
      </w:pPr>
      <w:r>
        <w:rPr>
          <w:rFonts w:hint="eastAsia" w:ascii="方正楷体_GBK" w:hAnsi="方正仿宋_GBK" w:eastAsia="方正楷体_GBK"/>
          <w:color w:val="000000"/>
          <w:sz w:val="32"/>
          <w:szCs w:val="32"/>
          <w:shd w:val="clear" w:color="auto" w:fill="FFFFFF"/>
        </w:rPr>
        <w:t xml:space="preserve">第十二条  </w:t>
      </w:r>
      <w:r>
        <w:rPr>
          <w:rFonts w:hint="eastAsia" w:ascii="Times New Roman" w:hAnsi="Times New Roman" w:eastAsia="方正仿宋_GBK"/>
          <w:color w:val="000000"/>
          <w:sz w:val="32"/>
          <w:szCs w:val="32"/>
          <w:shd w:val="clear" w:color="auto" w:fill="FFFFFF"/>
        </w:rPr>
        <w:t>城市绿化实行绿线管控制度，</w:t>
      </w:r>
      <w:r>
        <w:rPr>
          <w:rFonts w:hint="eastAsia" w:ascii="Times New Roman" w:hAnsi="Times New Roman" w:eastAsia="方正仿宋_GBK"/>
          <w:color w:val="000000"/>
          <w:kern w:val="2"/>
          <w:sz w:val="32"/>
          <w:szCs w:val="32"/>
          <w:shd w:val="clear" w:color="auto" w:fill="FFFFFF"/>
        </w:rPr>
        <w:t>划定的</w:t>
      </w:r>
      <w:r>
        <w:rPr>
          <w:rFonts w:hint="eastAsia" w:ascii="Times New Roman" w:hAnsi="Times New Roman" w:eastAsia="方正仿宋_GBK"/>
          <w:color w:val="000000"/>
          <w:kern w:val="2"/>
          <w:sz w:val="32"/>
          <w:szCs w:val="32"/>
        </w:rPr>
        <w:t>绿线未经</w:t>
      </w:r>
      <w:r>
        <w:rPr>
          <w:rFonts w:hint="eastAsia" w:ascii="Times New Roman" w:hAnsi="Times New Roman" w:eastAsia="方正仿宋_GBK"/>
          <w:color w:val="000000"/>
          <w:kern w:val="2"/>
          <w:sz w:val="32"/>
          <w:szCs w:val="32"/>
          <w:shd w:val="clear" w:color="auto" w:fill="FFFFFF"/>
        </w:rPr>
        <w:t>批准</w:t>
      </w:r>
      <w:r>
        <w:rPr>
          <w:rFonts w:hint="eastAsia" w:ascii="Times New Roman" w:hAnsi="Times New Roman" w:eastAsia="方正仿宋_GBK"/>
          <w:color w:val="000000"/>
          <w:kern w:val="2"/>
          <w:sz w:val="32"/>
          <w:szCs w:val="32"/>
        </w:rPr>
        <w:t>不得调整，确需调整的须按原程序报批。因调整减少原规划绿地的，应当就近划定面积相当的绿地，确保绿地总量。</w:t>
      </w:r>
    </w:p>
    <w:p>
      <w:pPr>
        <w:pStyle w:val="4"/>
        <w:widowControl w:val="0"/>
        <w:topLinePunct/>
        <w:spacing w:before="0" w:beforeAutospacing="0" w:after="0" w:afterAutospacing="0" w:line="578" w:lineRule="exact"/>
        <w:ind w:firstLine="640" w:firstLineChars="200"/>
        <w:rPr>
          <w:rFonts w:ascii="Times New Roman" w:hAnsi="Times New Roman" w:eastAsia="方正仿宋_GBK"/>
          <w:color w:val="000000"/>
          <w:sz w:val="32"/>
          <w:szCs w:val="32"/>
          <w:shd w:val="clear" w:color="auto" w:fill="FFFFFF"/>
        </w:rPr>
      </w:pPr>
      <w:r>
        <w:rPr>
          <w:rFonts w:hint="eastAsia" w:ascii="Times New Roman" w:hAnsi="Times New Roman" w:eastAsia="方正仿宋_GBK"/>
          <w:color w:val="000000"/>
          <w:sz w:val="32"/>
          <w:szCs w:val="32"/>
          <w:shd w:val="clear" w:color="auto" w:fill="FFFFFF"/>
        </w:rPr>
        <w:t>城市绿线范围内的用地不得改作他用。任何部门不得违反规定，批准在城市绿线范围内进行其他建设。在城市绿线范围内，不符合规划要求的建筑物、构筑物及其他设施应当限期迁出。</w:t>
      </w:r>
    </w:p>
    <w:p>
      <w:pPr>
        <w:topLinePunct/>
        <w:spacing w:line="578" w:lineRule="exact"/>
        <w:ind w:firstLine="640" w:firstLineChars="200"/>
        <w:rPr>
          <w:rFonts w:eastAsia="方正仿宋_GBK"/>
          <w:color w:val="000000"/>
          <w:sz w:val="32"/>
          <w:szCs w:val="32"/>
          <w:shd w:val="clear" w:color="auto" w:fill="FFFFFF"/>
        </w:rPr>
      </w:pPr>
      <w:r>
        <w:rPr>
          <w:rFonts w:hint="eastAsia" w:eastAsia="方正仿宋_GBK"/>
          <w:color w:val="000000"/>
          <w:sz w:val="32"/>
          <w:szCs w:val="32"/>
        </w:rPr>
        <w:t>园林绿化主管部门、</w:t>
      </w:r>
      <w:r>
        <w:rPr>
          <w:rFonts w:hint="eastAsia" w:eastAsia="方正仿宋_GBK"/>
          <w:color w:val="000000"/>
          <w:sz w:val="32"/>
          <w:szCs w:val="32"/>
          <w:shd w:val="clear" w:color="auto" w:fill="FFFFFF"/>
        </w:rPr>
        <w:t>自然资源和规划部门</w:t>
      </w:r>
      <w:r>
        <w:rPr>
          <w:rFonts w:hint="eastAsia" w:eastAsia="方正仿宋_GBK"/>
          <w:color w:val="000000"/>
          <w:sz w:val="32"/>
          <w:szCs w:val="32"/>
        </w:rPr>
        <w:t>应当加强绿线实施情况的监督检查，及时发现和处理存在的问题。</w:t>
      </w:r>
    </w:p>
    <w:p>
      <w:pPr>
        <w:topLinePunct/>
        <w:spacing w:line="578" w:lineRule="exact"/>
        <w:ind w:firstLine="640" w:firstLineChars="200"/>
        <w:rPr>
          <w:rFonts w:hint="eastAsia" w:hAnsi="方正仿宋_GBK" w:eastAsia="方正仿宋_GBK"/>
          <w:color w:val="000000"/>
          <w:sz w:val="32"/>
          <w:szCs w:val="32"/>
          <w:shd w:val="clear" w:color="auto" w:fill="FFFFFF"/>
        </w:rPr>
      </w:pPr>
      <w:r>
        <w:rPr>
          <w:rFonts w:hint="eastAsia" w:ascii="方正楷体_GBK" w:hAnsi="方正仿宋_GBK" w:eastAsia="方正楷体_GBK"/>
          <w:color w:val="000000"/>
          <w:kern w:val="0"/>
          <w:sz w:val="32"/>
          <w:szCs w:val="32"/>
          <w:shd w:val="clear" w:color="auto" w:fill="FFFFFF"/>
        </w:rPr>
        <w:t xml:space="preserve">第十三条  </w:t>
      </w:r>
      <w:r>
        <w:rPr>
          <w:rFonts w:hint="eastAsia" w:hAnsi="方正仿宋_GBK" w:eastAsia="方正仿宋_GBK"/>
          <w:color w:val="000000"/>
          <w:sz w:val="32"/>
          <w:szCs w:val="32"/>
          <w:shd w:val="clear" w:color="auto" w:fill="FFFFFF"/>
        </w:rPr>
        <w:t>城镇开发边界范围内的建设项目，绿化指标应当符合以下标准：</w:t>
      </w:r>
    </w:p>
    <w:p>
      <w:pPr>
        <w:topLinePunct/>
        <w:spacing w:line="578" w:lineRule="exact"/>
        <w:ind w:firstLine="640" w:firstLineChars="200"/>
        <w:rPr>
          <w:rFonts w:hint="eastAsia" w:hAnsi="方正仿宋_GBK" w:eastAsia="方正仿宋_GBK"/>
          <w:color w:val="000000"/>
          <w:sz w:val="32"/>
          <w:szCs w:val="32"/>
          <w:shd w:val="clear" w:color="auto" w:fill="FFFFFF"/>
        </w:rPr>
      </w:pPr>
      <w:r>
        <w:rPr>
          <w:rFonts w:hint="eastAsia" w:ascii="方正楷体_GBK" w:hAnsi="方正仿宋_GBK" w:eastAsia="方正楷体_GBK"/>
          <w:color w:val="000000"/>
          <w:sz w:val="32"/>
          <w:szCs w:val="32"/>
          <w:shd w:val="clear" w:color="auto" w:fill="FFFFFF"/>
        </w:rPr>
        <w:t>（一）</w:t>
      </w:r>
      <w:r>
        <w:rPr>
          <w:rFonts w:hAnsi="方正仿宋_GBK" w:eastAsia="方正仿宋_GBK"/>
          <w:color w:val="000000"/>
          <w:sz w:val="32"/>
          <w:szCs w:val="32"/>
          <w:shd w:val="clear" w:color="auto" w:fill="FFFFFF"/>
        </w:rPr>
        <w:t>新建住宅项目绿地率不应低于</w:t>
      </w:r>
      <w:r>
        <w:rPr>
          <w:rFonts w:eastAsia="方正仿宋_GBK"/>
          <w:color w:val="000000"/>
          <w:sz w:val="32"/>
          <w:szCs w:val="32"/>
          <w:shd w:val="clear" w:color="auto" w:fill="FFFFFF"/>
        </w:rPr>
        <w:t>35%</w:t>
      </w:r>
      <w:r>
        <w:rPr>
          <w:rFonts w:hAnsi="方正仿宋_GBK" w:eastAsia="方正仿宋_GBK"/>
          <w:color w:val="000000"/>
          <w:sz w:val="32"/>
          <w:szCs w:val="32"/>
          <w:shd w:val="clear" w:color="auto" w:fill="FFFFFF"/>
        </w:rPr>
        <w:t>，纳入旧城改造范围的住宅项目绿地率不应低于</w:t>
      </w:r>
      <w:r>
        <w:rPr>
          <w:rFonts w:eastAsia="方正仿宋_GBK"/>
          <w:color w:val="000000"/>
          <w:sz w:val="32"/>
          <w:szCs w:val="32"/>
          <w:shd w:val="clear" w:color="auto" w:fill="FFFFFF"/>
        </w:rPr>
        <w:t>25%</w:t>
      </w:r>
      <w:r>
        <w:rPr>
          <w:rFonts w:hint="eastAsia" w:hAnsi="方正仿宋_GBK" w:eastAsia="方正仿宋_GBK"/>
          <w:color w:val="000000"/>
          <w:sz w:val="32"/>
          <w:szCs w:val="32"/>
          <w:shd w:val="clear" w:color="auto" w:fill="FFFFFF"/>
        </w:rPr>
        <w:t>。</w:t>
      </w:r>
    </w:p>
    <w:p>
      <w:pPr>
        <w:topLinePunct/>
        <w:spacing w:line="578" w:lineRule="exact"/>
        <w:ind w:firstLine="640" w:firstLineChars="200"/>
        <w:rPr>
          <w:rFonts w:hAnsi="方正仿宋_GBK" w:eastAsia="方正仿宋_GBK"/>
          <w:color w:val="000000"/>
          <w:sz w:val="32"/>
          <w:szCs w:val="32"/>
          <w:shd w:val="clear" w:color="auto" w:fill="FFFFFF"/>
        </w:rPr>
      </w:pPr>
      <w:r>
        <w:rPr>
          <w:rFonts w:hint="eastAsia" w:ascii="方正楷体_GBK" w:hAnsi="方正仿宋_GBK" w:eastAsia="方正楷体_GBK"/>
          <w:color w:val="000000"/>
          <w:sz w:val="32"/>
          <w:szCs w:val="32"/>
          <w:shd w:val="clear" w:color="auto" w:fill="FFFFFF"/>
        </w:rPr>
        <w:t>（二）</w:t>
      </w:r>
      <w:r>
        <w:rPr>
          <w:rFonts w:hAnsi="方正仿宋_GBK" w:eastAsia="方正仿宋_GBK"/>
          <w:color w:val="000000"/>
          <w:sz w:val="32"/>
          <w:szCs w:val="32"/>
          <w:shd w:val="clear" w:color="auto" w:fill="FFFFFF"/>
        </w:rPr>
        <w:t>新建</w:t>
      </w:r>
      <w:r>
        <w:rPr>
          <w:rFonts w:hint="eastAsia" w:hAnsi="方正仿宋_GBK" w:eastAsia="方正仿宋_GBK"/>
          <w:color w:val="000000"/>
          <w:sz w:val="32"/>
          <w:szCs w:val="32"/>
          <w:shd w:val="clear" w:color="auto" w:fill="FFFFFF"/>
        </w:rPr>
        <w:t>学校、医院、休疗养院所、机关团体、公共文化设施、部队等单位，</w:t>
      </w:r>
      <w:r>
        <w:rPr>
          <w:rFonts w:hAnsi="方正仿宋_GBK" w:eastAsia="方正仿宋_GBK"/>
          <w:color w:val="000000"/>
          <w:sz w:val="32"/>
          <w:szCs w:val="32"/>
          <w:shd w:val="clear" w:color="auto" w:fill="FFFFFF"/>
        </w:rPr>
        <w:t>绿地率不应低于</w:t>
      </w:r>
      <w:r>
        <w:rPr>
          <w:rFonts w:eastAsia="方正仿宋_GBK"/>
          <w:color w:val="000000"/>
          <w:sz w:val="32"/>
          <w:szCs w:val="32"/>
          <w:shd w:val="clear" w:color="auto" w:fill="FFFFFF"/>
        </w:rPr>
        <w:t>35%</w:t>
      </w:r>
      <w:r>
        <w:rPr>
          <w:rFonts w:hint="eastAsia" w:hAnsi="方正仿宋_GBK" w:eastAsia="方正仿宋_GBK"/>
          <w:color w:val="000000"/>
          <w:sz w:val="32"/>
          <w:szCs w:val="32"/>
          <w:shd w:val="clear" w:color="auto" w:fill="FFFFFF"/>
        </w:rPr>
        <w:t>；</w:t>
      </w:r>
      <w:r>
        <w:rPr>
          <w:rFonts w:hAnsi="方正仿宋_GBK" w:eastAsia="方正仿宋_GBK"/>
          <w:color w:val="000000"/>
          <w:sz w:val="32"/>
          <w:szCs w:val="32"/>
          <w:shd w:val="clear" w:color="auto" w:fill="FFFFFF"/>
        </w:rPr>
        <w:t>纳入旧城改造范围的</w:t>
      </w:r>
      <w:r>
        <w:rPr>
          <w:rFonts w:hint="eastAsia" w:hAnsi="方正仿宋_GBK" w:eastAsia="方正仿宋_GBK"/>
          <w:color w:val="000000"/>
          <w:sz w:val="32"/>
          <w:szCs w:val="32"/>
          <w:shd w:val="clear" w:color="auto" w:fill="FFFFFF"/>
        </w:rPr>
        <w:t>学校、医院、休疗养院所、机关团体、公共文化设施、部队</w:t>
      </w:r>
      <w:r>
        <w:rPr>
          <w:rFonts w:hAnsi="方正仿宋_GBK" w:eastAsia="方正仿宋_GBK"/>
          <w:color w:val="000000"/>
          <w:sz w:val="32"/>
          <w:szCs w:val="32"/>
          <w:shd w:val="clear" w:color="auto" w:fill="FFFFFF"/>
        </w:rPr>
        <w:t>，绿地率不应低于</w:t>
      </w:r>
      <w:r>
        <w:rPr>
          <w:rFonts w:eastAsia="方正仿宋_GBK"/>
          <w:color w:val="000000"/>
          <w:sz w:val="32"/>
          <w:szCs w:val="32"/>
          <w:shd w:val="clear" w:color="auto" w:fill="FFFFFF"/>
        </w:rPr>
        <w:t>30%</w:t>
      </w:r>
      <w:r>
        <w:rPr>
          <w:rFonts w:hAnsi="方正仿宋_GBK" w:eastAsia="方正仿宋_GBK"/>
          <w:color w:val="000000"/>
          <w:sz w:val="32"/>
          <w:szCs w:val="32"/>
          <w:shd w:val="clear" w:color="auto" w:fill="FFFFFF"/>
        </w:rPr>
        <w:t>。</w:t>
      </w:r>
    </w:p>
    <w:p>
      <w:pPr>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sz w:val="32"/>
          <w:szCs w:val="32"/>
          <w:shd w:val="clear" w:color="auto" w:fill="FFFFFF"/>
        </w:rPr>
        <w:t>（三）</w:t>
      </w:r>
      <w:r>
        <w:rPr>
          <w:rFonts w:hAnsi="方正仿宋_GBK" w:eastAsia="方正仿宋_GBK"/>
          <w:color w:val="000000"/>
          <w:sz w:val="32"/>
          <w:szCs w:val="32"/>
          <w:shd w:val="clear" w:color="auto" w:fill="FFFFFF"/>
        </w:rPr>
        <w:t>新建工业企业、交通枢纽、仓储、商业中心、专业市场等项目绿地率不应低于</w:t>
      </w:r>
      <w:r>
        <w:rPr>
          <w:rFonts w:eastAsia="方正仿宋_GBK"/>
          <w:color w:val="000000"/>
          <w:sz w:val="32"/>
          <w:szCs w:val="32"/>
          <w:shd w:val="clear" w:color="auto" w:fill="FFFFFF"/>
        </w:rPr>
        <w:t>20%</w:t>
      </w:r>
      <w:r>
        <w:rPr>
          <w:rFonts w:hAnsi="方正仿宋_GBK" w:eastAsia="方正仿宋_GBK"/>
          <w:color w:val="000000"/>
          <w:sz w:val="32"/>
          <w:szCs w:val="32"/>
          <w:shd w:val="clear" w:color="auto" w:fill="FFFFFF"/>
        </w:rPr>
        <w:t>；纳入旧城改造范围的工业企业、交通枢纽、仓储、商业中心、专业市场等项目绿地率不应低于</w:t>
      </w:r>
      <w:r>
        <w:rPr>
          <w:rFonts w:eastAsia="方正仿宋_GBK"/>
          <w:color w:val="000000"/>
          <w:sz w:val="32"/>
          <w:szCs w:val="32"/>
          <w:shd w:val="clear" w:color="auto" w:fill="FFFFFF"/>
        </w:rPr>
        <w:t>15%</w:t>
      </w:r>
      <w:r>
        <w:rPr>
          <w:rFonts w:hAnsi="方正仿宋_GBK" w:eastAsia="方正仿宋_GBK"/>
          <w:color w:val="000000"/>
          <w:sz w:val="32"/>
          <w:szCs w:val="32"/>
          <w:shd w:val="clear" w:color="auto" w:fill="FFFFFF"/>
        </w:rPr>
        <w:t>。</w:t>
      </w:r>
    </w:p>
    <w:p>
      <w:pPr>
        <w:topLinePunct/>
        <w:spacing w:line="578" w:lineRule="exact"/>
        <w:ind w:firstLine="640" w:firstLineChars="200"/>
        <w:rPr>
          <w:rFonts w:hAnsi="方正仿宋_GBK" w:eastAsia="方正仿宋_GBK"/>
          <w:color w:val="000000"/>
          <w:sz w:val="32"/>
          <w:szCs w:val="32"/>
          <w:shd w:val="clear" w:color="auto" w:fill="FFFFFF"/>
        </w:rPr>
      </w:pPr>
      <w:r>
        <w:rPr>
          <w:rFonts w:hint="eastAsia" w:ascii="方正楷体_GBK" w:hAnsi="方正仿宋_GBK" w:eastAsia="方正楷体_GBK"/>
          <w:color w:val="000000"/>
          <w:sz w:val="32"/>
          <w:szCs w:val="32"/>
          <w:shd w:val="clear" w:color="auto" w:fill="FFFFFF"/>
        </w:rPr>
        <w:t>（</w:t>
      </w:r>
      <w:r>
        <w:rPr>
          <w:rFonts w:hint="eastAsia" w:ascii="方正楷体_GBK" w:hAnsi="方正仿宋_GBK" w:eastAsia="方正楷体_GBK"/>
          <w:color w:val="000000"/>
          <w:sz w:val="32"/>
          <w:szCs w:val="32"/>
          <w:shd w:val="clear" w:color="auto" w:fill="FFFFFF"/>
          <w:lang w:eastAsia="zh-CN"/>
        </w:rPr>
        <w:t>四</w:t>
      </w:r>
      <w:r>
        <w:rPr>
          <w:rFonts w:hint="eastAsia" w:ascii="方正楷体_GBK" w:hAnsi="方正仿宋_GBK" w:eastAsia="方正楷体_GBK"/>
          <w:color w:val="000000"/>
          <w:sz w:val="32"/>
          <w:szCs w:val="32"/>
          <w:shd w:val="clear" w:color="auto" w:fill="FFFFFF"/>
        </w:rPr>
        <w:t>）</w:t>
      </w:r>
      <w:r>
        <w:rPr>
          <w:rFonts w:hAnsi="方正仿宋_GBK" w:eastAsia="方正仿宋_GBK"/>
          <w:color w:val="000000"/>
          <w:sz w:val="32"/>
          <w:szCs w:val="32"/>
          <w:shd w:val="clear" w:color="auto" w:fill="FFFFFF"/>
        </w:rPr>
        <w:t>产生有害气体及污染的工厂绿地率不应低于</w:t>
      </w:r>
      <w:r>
        <w:rPr>
          <w:rFonts w:eastAsia="方正仿宋_GBK"/>
          <w:color w:val="000000"/>
          <w:sz w:val="32"/>
          <w:szCs w:val="32"/>
          <w:shd w:val="clear" w:color="auto" w:fill="FFFFFF"/>
        </w:rPr>
        <w:t>30%</w:t>
      </w:r>
      <w:r>
        <w:rPr>
          <w:rFonts w:hAnsi="方正仿宋_GBK" w:eastAsia="方正仿宋_GBK"/>
          <w:color w:val="000000"/>
          <w:sz w:val="32"/>
          <w:szCs w:val="32"/>
          <w:shd w:val="clear" w:color="auto" w:fill="FFFFFF"/>
        </w:rPr>
        <w:t>，并根据国家标准设立不少于</w:t>
      </w:r>
      <w:r>
        <w:rPr>
          <w:rFonts w:eastAsia="方正仿宋_GBK"/>
          <w:color w:val="000000"/>
          <w:sz w:val="32"/>
          <w:szCs w:val="32"/>
          <w:shd w:val="clear" w:color="auto" w:fill="FFFFFF"/>
        </w:rPr>
        <w:t>50</w:t>
      </w:r>
      <w:r>
        <w:rPr>
          <w:rFonts w:hAnsi="方正仿宋_GBK" w:eastAsia="方正仿宋_GBK"/>
          <w:color w:val="000000"/>
          <w:sz w:val="32"/>
          <w:szCs w:val="32"/>
          <w:shd w:val="clear" w:color="auto" w:fill="FFFFFF"/>
        </w:rPr>
        <w:t>米的防护林带。</w:t>
      </w:r>
    </w:p>
    <w:p>
      <w:pPr>
        <w:topLinePunct/>
        <w:spacing w:line="578" w:lineRule="exact"/>
        <w:ind w:left="0" w:leftChars="0" w:firstLine="617" w:firstLineChars="193"/>
        <w:rPr>
          <w:rFonts w:eastAsia="方正仿宋_GBK"/>
          <w:color w:val="000000"/>
          <w:sz w:val="32"/>
          <w:szCs w:val="32"/>
          <w:shd w:val="clear" w:color="auto" w:fill="FFFFFF"/>
        </w:rPr>
      </w:pPr>
      <w:r>
        <w:rPr>
          <w:rFonts w:hint="eastAsia" w:ascii="方正楷体_GBK" w:hAnsi="方正仿宋_GBK" w:eastAsia="方正楷体_GBK"/>
          <w:color w:val="000000"/>
          <w:sz w:val="32"/>
          <w:szCs w:val="32"/>
          <w:shd w:val="clear" w:color="auto" w:fill="FFFFFF"/>
        </w:rPr>
        <w:t>（</w:t>
      </w:r>
      <w:r>
        <w:rPr>
          <w:rFonts w:hint="eastAsia" w:ascii="方正楷体_GBK" w:hAnsi="方正仿宋_GBK" w:eastAsia="方正楷体_GBK"/>
          <w:color w:val="000000"/>
          <w:sz w:val="32"/>
          <w:szCs w:val="32"/>
          <w:shd w:val="clear" w:color="auto" w:fill="FFFFFF"/>
          <w:lang w:eastAsia="zh-CN"/>
        </w:rPr>
        <w:t>五</w:t>
      </w:r>
      <w:r>
        <w:rPr>
          <w:rFonts w:hint="eastAsia" w:ascii="方正楷体_GBK" w:hAnsi="方正仿宋_GBK" w:eastAsia="方正楷体_GBK"/>
          <w:color w:val="000000"/>
          <w:sz w:val="32"/>
          <w:szCs w:val="32"/>
          <w:shd w:val="clear" w:color="auto" w:fill="FFFFFF"/>
        </w:rPr>
        <w:t>）</w:t>
      </w:r>
      <w:r>
        <w:rPr>
          <w:rFonts w:hint="eastAsia" w:hAnsi="方正仿宋_GBK" w:eastAsia="方正仿宋_GBK"/>
          <w:color w:val="000000"/>
          <w:sz w:val="32"/>
          <w:szCs w:val="32"/>
          <w:shd w:val="clear" w:color="auto" w:fill="FFFFFF"/>
        </w:rPr>
        <w:t>新建</w:t>
      </w:r>
      <w:r>
        <w:rPr>
          <w:rFonts w:hAnsi="方正仿宋_GBK" w:eastAsia="方正仿宋_GBK"/>
          <w:color w:val="000000"/>
          <w:sz w:val="32"/>
          <w:szCs w:val="32"/>
          <w:shd w:val="clear" w:color="auto" w:fill="FFFFFF"/>
        </w:rPr>
        <w:t>城市道路</w:t>
      </w:r>
      <w:r>
        <w:rPr>
          <w:rFonts w:hint="eastAsia" w:hAnsi="方正仿宋_GBK" w:eastAsia="方正仿宋_GBK"/>
          <w:color w:val="000000"/>
          <w:sz w:val="32"/>
          <w:szCs w:val="32"/>
          <w:shd w:val="clear" w:color="auto" w:fill="FFFFFF"/>
        </w:rPr>
        <w:t>，</w:t>
      </w:r>
      <w:r>
        <w:rPr>
          <w:rFonts w:hAnsi="方正仿宋_GBK" w:eastAsia="方正仿宋_GBK"/>
          <w:color w:val="000000"/>
          <w:sz w:val="32"/>
          <w:szCs w:val="32"/>
          <w:shd w:val="clear" w:color="auto" w:fill="FFFFFF"/>
        </w:rPr>
        <w:t>红线宽度大于</w:t>
      </w:r>
      <w:r>
        <w:rPr>
          <w:rFonts w:eastAsia="方正仿宋_GBK"/>
          <w:color w:val="000000"/>
          <w:sz w:val="32"/>
          <w:szCs w:val="32"/>
          <w:shd w:val="clear" w:color="auto" w:fill="FFFFFF"/>
        </w:rPr>
        <w:t>50</w:t>
      </w:r>
      <w:r>
        <w:rPr>
          <w:rFonts w:hint="eastAsia" w:hAnsi="方正仿宋_GBK" w:eastAsia="方正仿宋_GBK"/>
          <w:color w:val="000000"/>
          <w:sz w:val="32"/>
          <w:szCs w:val="32"/>
          <w:shd w:val="clear" w:color="auto" w:fill="FFFFFF"/>
        </w:rPr>
        <w:t>米的道路绿地率不应</w:t>
      </w:r>
      <w:r>
        <w:rPr>
          <w:rFonts w:hAnsi="方正仿宋_GBK" w:eastAsia="方正仿宋_GBK"/>
          <w:color w:val="000000"/>
          <w:sz w:val="32"/>
          <w:szCs w:val="32"/>
          <w:shd w:val="clear" w:color="auto" w:fill="FFFFFF"/>
        </w:rPr>
        <w:t>低于</w:t>
      </w:r>
      <w:r>
        <w:rPr>
          <w:rFonts w:eastAsia="方正仿宋_GBK"/>
          <w:color w:val="000000"/>
          <w:sz w:val="32"/>
          <w:szCs w:val="32"/>
          <w:shd w:val="clear" w:color="auto" w:fill="FFFFFF"/>
        </w:rPr>
        <w:t>30%</w:t>
      </w:r>
      <w:r>
        <w:rPr>
          <w:rFonts w:hAnsi="方正仿宋_GBK" w:eastAsia="方正仿宋_GBK"/>
          <w:color w:val="000000"/>
          <w:sz w:val="32"/>
          <w:szCs w:val="32"/>
          <w:shd w:val="clear" w:color="auto" w:fill="FFFFFF"/>
        </w:rPr>
        <w:t>；红线宽度在</w:t>
      </w:r>
      <w:r>
        <w:rPr>
          <w:rFonts w:eastAsia="方正仿宋_GBK"/>
          <w:color w:val="000000"/>
          <w:sz w:val="32"/>
          <w:szCs w:val="32"/>
          <w:shd w:val="clear" w:color="auto" w:fill="FFFFFF"/>
        </w:rPr>
        <w:t>40</w:t>
      </w:r>
      <w:r>
        <w:rPr>
          <w:rFonts w:hint="eastAsia" w:hAnsi="方正仿宋_GBK" w:eastAsia="方正仿宋_GBK"/>
          <w:color w:val="000000"/>
          <w:sz w:val="32"/>
          <w:szCs w:val="32"/>
          <w:shd w:val="clear" w:color="auto" w:fill="FFFFFF"/>
        </w:rPr>
        <w:t>米</w:t>
      </w:r>
      <w:r>
        <w:rPr>
          <w:rFonts w:eastAsia="方正仿宋_GBK"/>
          <w:color w:val="000000"/>
          <w:sz w:val="32"/>
          <w:szCs w:val="32"/>
          <w:shd w:val="clear" w:color="auto" w:fill="FFFFFF"/>
        </w:rPr>
        <w:t>—50</w:t>
      </w:r>
      <w:r>
        <w:rPr>
          <w:rFonts w:hint="eastAsia" w:hAnsi="方正仿宋_GBK" w:eastAsia="方正仿宋_GBK"/>
          <w:color w:val="000000"/>
          <w:sz w:val="32"/>
          <w:szCs w:val="32"/>
          <w:shd w:val="clear" w:color="auto" w:fill="FFFFFF"/>
        </w:rPr>
        <w:t>米的道路绿地率不应</w:t>
      </w:r>
      <w:r>
        <w:rPr>
          <w:rFonts w:hAnsi="方正仿宋_GBK" w:eastAsia="方正仿宋_GBK"/>
          <w:color w:val="000000"/>
          <w:sz w:val="32"/>
          <w:szCs w:val="32"/>
          <w:shd w:val="clear" w:color="auto" w:fill="FFFFFF"/>
        </w:rPr>
        <w:t>低于</w:t>
      </w:r>
      <w:r>
        <w:rPr>
          <w:rFonts w:eastAsia="方正仿宋_GBK"/>
          <w:color w:val="000000"/>
          <w:sz w:val="32"/>
          <w:szCs w:val="32"/>
          <w:shd w:val="clear" w:color="auto" w:fill="FFFFFF"/>
        </w:rPr>
        <w:t>25%</w:t>
      </w:r>
      <w:r>
        <w:rPr>
          <w:rFonts w:hAnsi="方正仿宋_GBK" w:eastAsia="方正仿宋_GBK"/>
          <w:color w:val="000000"/>
          <w:sz w:val="32"/>
          <w:szCs w:val="32"/>
          <w:shd w:val="clear" w:color="auto" w:fill="FFFFFF"/>
        </w:rPr>
        <w:t>；红线宽度小于</w:t>
      </w:r>
      <w:r>
        <w:rPr>
          <w:rFonts w:eastAsia="方正仿宋_GBK"/>
          <w:color w:val="000000"/>
          <w:sz w:val="32"/>
          <w:szCs w:val="32"/>
          <w:shd w:val="clear" w:color="auto" w:fill="FFFFFF"/>
        </w:rPr>
        <w:t>40</w:t>
      </w:r>
      <w:r>
        <w:rPr>
          <w:rFonts w:hAnsi="方正仿宋_GBK" w:eastAsia="方正仿宋_GBK"/>
          <w:color w:val="000000"/>
          <w:sz w:val="32"/>
          <w:szCs w:val="32"/>
          <w:shd w:val="clear" w:color="auto" w:fill="FFFFFF"/>
        </w:rPr>
        <w:t>米的道路绿地率不</w:t>
      </w:r>
      <w:r>
        <w:rPr>
          <w:rFonts w:hint="eastAsia" w:hAnsi="方正仿宋_GBK" w:eastAsia="方正仿宋_GBK"/>
          <w:color w:val="000000"/>
          <w:sz w:val="32"/>
          <w:szCs w:val="32"/>
          <w:shd w:val="clear" w:color="auto" w:fill="FFFFFF"/>
        </w:rPr>
        <w:t>应</w:t>
      </w:r>
      <w:r>
        <w:rPr>
          <w:rFonts w:hAnsi="方正仿宋_GBK" w:eastAsia="方正仿宋_GBK"/>
          <w:color w:val="000000"/>
          <w:sz w:val="32"/>
          <w:szCs w:val="32"/>
          <w:shd w:val="clear" w:color="auto" w:fill="FFFFFF"/>
        </w:rPr>
        <w:t>低于</w:t>
      </w:r>
      <w:r>
        <w:rPr>
          <w:rFonts w:eastAsia="方正仿宋_GBK"/>
          <w:color w:val="000000"/>
          <w:sz w:val="32"/>
          <w:szCs w:val="32"/>
          <w:shd w:val="clear" w:color="auto" w:fill="FFFFFF"/>
        </w:rPr>
        <w:t>20%</w:t>
      </w:r>
      <w:r>
        <w:rPr>
          <w:rFonts w:hAnsi="方正仿宋_GBK" w:eastAsia="方正仿宋_GBK"/>
          <w:color w:val="000000"/>
          <w:sz w:val="32"/>
          <w:szCs w:val="32"/>
          <w:shd w:val="clear" w:color="auto" w:fill="FFFFFF"/>
        </w:rPr>
        <w:t>；园林景观路绿地率不</w:t>
      </w:r>
      <w:r>
        <w:rPr>
          <w:rFonts w:hint="eastAsia" w:hAnsi="方正仿宋_GBK" w:eastAsia="方正仿宋_GBK"/>
          <w:color w:val="000000"/>
          <w:sz w:val="32"/>
          <w:szCs w:val="32"/>
          <w:shd w:val="clear" w:color="auto" w:fill="FFFFFF"/>
        </w:rPr>
        <w:t>应</w:t>
      </w:r>
      <w:r>
        <w:rPr>
          <w:rFonts w:hAnsi="方正仿宋_GBK" w:eastAsia="方正仿宋_GBK"/>
          <w:color w:val="000000"/>
          <w:sz w:val="32"/>
          <w:szCs w:val="32"/>
          <w:shd w:val="clear" w:color="auto" w:fill="FFFFFF"/>
        </w:rPr>
        <w:t>低于</w:t>
      </w:r>
      <w:r>
        <w:rPr>
          <w:rFonts w:eastAsia="方正仿宋_GBK"/>
          <w:color w:val="000000"/>
          <w:sz w:val="32"/>
          <w:szCs w:val="32"/>
          <w:shd w:val="clear" w:color="auto" w:fill="FFFFFF"/>
        </w:rPr>
        <w:t>40%</w:t>
      </w:r>
      <w:r>
        <w:rPr>
          <w:rFonts w:hAnsi="方正仿宋_GBK" w:eastAsia="方正仿宋_GBK"/>
          <w:color w:val="000000"/>
          <w:sz w:val="32"/>
          <w:szCs w:val="32"/>
          <w:shd w:val="clear" w:color="auto" w:fill="FFFFFF"/>
        </w:rPr>
        <w:t>。</w:t>
      </w:r>
      <w:r>
        <w:rPr>
          <w:rFonts w:hint="eastAsia" w:hAnsi="方正仿宋_GBK" w:eastAsia="方正仿宋_GBK"/>
          <w:color w:val="000000"/>
          <w:sz w:val="32"/>
          <w:szCs w:val="32"/>
          <w:shd w:val="clear" w:color="auto" w:fill="FFFFFF"/>
        </w:rPr>
        <w:t>改扩建时，道路绿地率已达标的，不应低于原绿地率；道路绿地率未达标的，应按照上述指标建设。</w:t>
      </w:r>
    </w:p>
    <w:p>
      <w:pPr>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sz w:val="32"/>
          <w:szCs w:val="32"/>
          <w:shd w:val="clear" w:color="auto" w:fill="FFFFFF"/>
        </w:rPr>
        <w:t>（六）</w:t>
      </w:r>
      <w:r>
        <w:rPr>
          <w:rFonts w:hint="eastAsia" w:hAnsi="方正仿宋_GBK" w:eastAsia="方正仿宋_GBK"/>
          <w:color w:val="000000"/>
          <w:sz w:val="32"/>
          <w:szCs w:val="32"/>
          <w:shd w:val="clear" w:color="auto" w:fill="FFFFFF"/>
        </w:rPr>
        <w:t>文物古迹用地的绿地率按照有关规定执行；对历史文化街区和历史建筑进行改建的，保留原绿地面积并提高绿地率。</w:t>
      </w:r>
    </w:p>
    <w:p>
      <w:pPr>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sz w:val="32"/>
          <w:szCs w:val="32"/>
          <w:shd w:val="clear" w:color="auto" w:fill="FFFFFF"/>
        </w:rPr>
        <w:t>（七）</w:t>
      </w:r>
      <w:r>
        <w:rPr>
          <w:rFonts w:hint="eastAsia" w:hAnsi="方正仿宋_GBK" w:eastAsia="方正仿宋_GBK"/>
          <w:color w:val="000000"/>
          <w:sz w:val="32"/>
          <w:szCs w:val="32"/>
          <w:shd w:val="clear" w:color="auto" w:fill="FFFFFF"/>
        </w:rPr>
        <w:t>用地性质为兼容用地的建设项目，依据建筑面积比例占比高的用地性质核定绿地率。</w:t>
      </w:r>
    </w:p>
    <w:p>
      <w:pPr>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kern w:val="0"/>
          <w:sz w:val="32"/>
          <w:szCs w:val="32"/>
          <w:shd w:val="clear" w:color="auto" w:fill="FFFFFF"/>
        </w:rPr>
        <w:t xml:space="preserve">第十四条  </w:t>
      </w:r>
      <w:r>
        <w:rPr>
          <w:rFonts w:hint="eastAsia" w:hAnsi="方正仿宋_GBK" w:eastAsia="方正仿宋_GBK"/>
          <w:color w:val="000000"/>
          <w:sz w:val="32"/>
          <w:szCs w:val="32"/>
          <w:shd w:val="clear" w:color="auto" w:fill="FFFFFF"/>
        </w:rPr>
        <w:t>城市新建、改建、扩建项目的配套绿化工程建设费用应当列入项目总投资预算，配套绿化工程应当与主体工程同步设计、同步施工、同步验收。</w:t>
      </w:r>
    </w:p>
    <w:p>
      <w:pPr>
        <w:shd w:val="solid" w:color="FFFFFF" w:fill="auto"/>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kern w:val="0"/>
          <w:sz w:val="32"/>
          <w:szCs w:val="32"/>
          <w:shd w:val="clear" w:color="auto" w:fill="FFFFFF"/>
        </w:rPr>
        <w:t xml:space="preserve">第十五条  </w:t>
      </w:r>
      <w:r>
        <w:rPr>
          <w:rFonts w:hint="eastAsia" w:hAnsi="方正仿宋_GBK" w:eastAsia="方正仿宋_GBK"/>
          <w:color w:val="000000"/>
          <w:sz w:val="32"/>
          <w:szCs w:val="32"/>
          <w:shd w:val="clear" w:color="auto" w:fill="FFFFFF"/>
        </w:rPr>
        <w:t>自然资源和规划部门在核发建设工程规划许可证时，对建设项目绿地率进行审核。在项目竣工时，对建设项目绿地率进行核验，绿地率未达到规划核准的，不得出具建设工程规划验收意见。在审查规划设计方案时，应邀请园林绿化部门参与，鼓励后绿前移、后院前置，鼓励建设项目临街开敞空间与城市公共绿化带、路侧绿带无边界融合。</w:t>
      </w:r>
    </w:p>
    <w:p>
      <w:pPr>
        <w:shd w:val="solid" w:color="FFFFFF" w:fill="auto"/>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kern w:val="0"/>
          <w:sz w:val="32"/>
          <w:szCs w:val="32"/>
          <w:shd w:val="clear" w:color="auto" w:fill="FFFFFF"/>
        </w:rPr>
        <w:t xml:space="preserve">第十六条  </w:t>
      </w:r>
      <w:r>
        <w:rPr>
          <w:rFonts w:hint="eastAsia" w:hAnsi="方正仿宋_GBK" w:eastAsia="方正仿宋_GBK"/>
          <w:color w:val="000000"/>
          <w:sz w:val="32"/>
          <w:szCs w:val="32"/>
          <w:shd w:val="clear" w:color="auto" w:fill="FFFFFF"/>
        </w:rPr>
        <w:t>工程建设项目的附属绿化工程设计方案实行绿化专项审查。自然资源和规划部门在核发建设工程规划许可证时，应通知建设单位报同级园林绿化主管部门进行附属绿化工程设计方案专项审查。经审查合格的附属绿化工程设计方案不得随意改变，确需改变的，按原程序报审。</w:t>
      </w:r>
    </w:p>
    <w:p>
      <w:pPr>
        <w:shd w:val="solid" w:color="FFFFFF" w:fill="auto"/>
        <w:topLinePunct/>
        <w:spacing w:line="578" w:lineRule="exact"/>
        <w:ind w:firstLine="640" w:firstLineChars="200"/>
        <w:rPr>
          <w:rFonts w:eastAsia="方正仿宋_GBK"/>
          <w:color w:val="000000"/>
          <w:sz w:val="32"/>
          <w:szCs w:val="32"/>
          <w:shd w:val="clear" w:color="auto" w:fill="FFFFFF"/>
        </w:rPr>
      </w:pPr>
      <w:r>
        <w:rPr>
          <w:rFonts w:hint="eastAsia" w:hAnsi="方正仿宋_GBK" w:eastAsia="方正仿宋_GBK"/>
          <w:color w:val="000000"/>
          <w:sz w:val="32"/>
          <w:szCs w:val="32"/>
          <w:shd w:val="clear" w:color="auto" w:fill="FFFFFF"/>
        </w:rPr>
        <w:t>住房和城乡建设部门在审查建设项目初步设计方案时，应通知同级园林绿化主管部门参加审查。</w:t>
      </w:r>
    </w:p>
    <w:p>
      <w:pPr>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kern w:val="0"/>
          <w:sz w:val="32"/>
          <w:szCs w:val="32"/>
          <w:shd w:val="clear" w:color="auto" w:fill="FFFFFF"/>
        </w:rPr>
        <w:t xml:space="preserve">第十七条  </w:t>
      </w:r>
      <w:r>
        <w:rPr>
          <w:rFonts w:hAnsi="方正仿宋_GBK" w:eastAsia="方正仿宋_GBK"/>
          <w:color w:val="000000"/>
          <w:sz w:val="32"/>
          <w:szCs w:val="32"/>
          <w:shd w:val="clear" w:color="auto" w:fill="FFFFFF"/>
        </w:rPr>
        <w:t>因客观条件限制，改扩建项目绿</w:t>
      </w:r>
      <w:r>
        <w:rPr>
          <w:rFonts w:hint="eastAsia" w:hAnsi="方正仿宋_GBK" w:eastAsia="方正仿宋_GBK"/>
          <w:color w:val="000000"/>
          <w:sz w:val="32"/>
          <w:szCs w:val="32"/>
          <w:shd w:val="clear" w:color="auto" w:fill="FFFFFF"/>
        </w:rPr>
        <w:t>化</w:t>
      </w:r>
      <w:r>
        <w:rPr>
          <w:rFonts w:hAnsi="方正仿宋_GBK" w:eastAsia="方正仿宋_GBK"/>
          <w:color w:val="000000"/>
          <w:sz w:val="32"/>
          <w:szCs w:val="32"/>
          <w:shd w:val="clear" w:color="auto" w:fill="FFFFFF"/>
        </w:rPr>
        <w:t>指标</w:t>
      </w:r>
      <w:r>
        <w:rPr>
          <w:rFonts w:hint="eastAsia" w:hAnsi="方正仿宋_GBK" w:eastAsia="方正仿宋_GBK"/>
          <w:color w:val="000000"/>
          <w:sz w:val="32"/>
          <w:szCs w:val="32"/>
          <w:shd w:val="clear" w:color="auto" w:fill="FFFFFF"/>
        </w:rPr>
        <w:t>不达</w:t>
      </w:r>
      <w:r>
        <w:rPr>
          <w:rFonts w:hAnsi="方正仿宋_GBK" w:eastAsia="方正仿宋_GBK"/>
          <w:color w:val="000000"/>
          <w:sz w:val="32"/>
          <w:szCs w:val="32"/>
          <w:shd w:val="clear" w:color="auto" w:fill="FFFFFF"/>
        </w:rPr>
        <w:t>标的，应当</w:t>
      </w:r>
      <w:r>
        <w:rPr>
          <w:rFonts w:hint="eastAsia" w:hAnsi="方正仿宋_GBK" w:eastAsia="方正仿宋_GBK"/>
          <w:color w:val="000000"/>
          <w:sz w:val="32"/>
          <w:szCs w:val="32"/>
          <w:shd w:val="clear" w:color="auto" w:fill="FFFFFF"/>
        </w:rPr>
        <w:t>实施</w:t>
      </w:r>
      <w:r>
        <w:rPr>
          <w:rFonts w:hAnsi="方正仿宋_GBK" w:eastAsia="方正仿宋_GBK"/>
          <w:color w:val="000000"/>
          <w:sz w:val="32"/>
          <w:szCs w:val="32"/>
          <w:shd w:val="clear" w:color="auto" w:fill="FFFFFF"/>
        </w:rPr>
        <w:t>异地绿化</w:t>
      </w:r>
      <w:r>
        <w:rPr>
          <w:rFonts w:hint="eastAsia" w:hAnsi="方正仿宋_GBK" w:eastAsia="方正仿宋_GBK"/>
          <w:color w:val="000000"/>
          <w:sz w:val="32"/>
          <w:szCs w:val="32"/>
          <w:shd w:val="clear" w:color="auto" w:fill="FFFFFF"/>
        </w:rPr>
        <w:t>。</w:t>
      </w:r>
      <w:r>
        <w:rPr>
          <w:rFonts w:hAnsi="方正仿宋_GBK" w:eastAsia="方正仿宋_GBK"/>
          <w:color w:val="000000"/>
          <w:sz w:val="32"/>
          <w:szCs w:val="32"/>
          <w:shd w:val="clear" w:color="auto" w:fill="FFFFFF"/>
        </w:rPr>
        <w:t>异地绿化由建设单位</w:t>
      </w:r>
      <w:r>
        <w:rPr>
          <w:rFonts w:hint="eastAsia" w:hAnsi="方正仿宋_GBK" w:eastAsia="方正仿宋_GBK"/>
          <w:color w:val="000000"/>
          <w:sz w:val="32"/>
          <w:szCs w:val="32"/>
          <w:shd w:val="clear" w:color="auto" w:fill="FFFFFF"/>
        </w:rPr>
        <w:t>向县（市、区）</w:t>
      </w:r>
      <w:r>
        <w:rPr>
          <w:rFonts w:hAnsi="方正仿宋_GBK" w:eastAsia="方正仿宋_GBK"/>
          <w:color w:val="000000"/>
          <w:sz w:val="32"/>
          <w:szCs w:val="32"/>
          <w:shd w:val="clear" w:color="auto" w:fill="FFFFFF"/>
        </w:rPr>
        <w:t>园林绿化主管部门</w:t>
      </w:r>
      <w:r>
        <w:rPr>
          <w:rFonts w:hint="eastAsia" w:hAnsi="方正仿宋_GBK" w:eastAsia="方正仿宋_GBK"/>
          <w:color w:val="000000"/>
          <w:sz w:val="32"/>
          <w:szCs w:val="32"/>
          <w:shd w:val="clear" w:color="auto" w:fill="FFFFFF"/>
        </w:rPr>
        <w:t>提出</w:t>
      </w:r>
      <w:r>
        <w:rPr>
          <w:rFonts w:hAnsi="方正仿宋_GBK" w:eastAsia="方正仿宋_GBK"/>
          <w:color w:val="000000"/>
          <w:sz w:val="32"/>
          <w:szCs w:val="32"/>
          <w:shd w:val="clear" w:color="auto" w:fill="FFFFFF"/>
        </w:rPr>
        <w:t>申请，</w:t>
      </w:r>
      <w:r>
        <w:rPr>
          <w:rFonts w:hint="eastAsia" w:hAnsi="方正仿宋_GBK" w:eastAsia="方正仿宋_GBK"/>
          <w:color w:val="000000"/>
          <w:sz w:val="32"/>
          <w:szCs w:val="32"/>
          <w:shd w:val="clear" w:color="auto" w:fill="FFFFFF"/>
        </w:rPr>
        <w:t>经</w:t>
      </w:r>
      <w:r>
        <w:rPr>
          <w:rFonts w:hAnsi="方正仿宋_GBK" w:eastAsia="方正仿宋_GBK"/>
          <w:color w:val="000000"/>
          <w:sz w:val="32"/>
          <w:szCs w:val="32"/>
          <w:shd w:val="clear" w:color="auto" w:fill="FFFFFF"/>
        </w:rPr>
        <w:t>批准</w:t>
      </w:r>
      <w:r>
        <w:rPr>
          <w:rFonts w:hint="eastAsia" w:hAnsi="方正仿宋_GBK" w:eastAsia="方正仿宋_GBK"/>
          <w:color w:val="000000"/>
          <w:sz w:val="32"/>
          <w:szCs w:val="32"/>
          <w:shd w:val="clear" w:color="auto" w:fill="FFFFFF"/>
        </w:rPr>
        <w:t>同意后方可实施</w:t>
      </w:r>
      <w:r>
        <w:rPr>
          <w:rFonts w:hAnsi="方正仿宋_GBK" w:eastAsia="方正仿宋_GBK"/>
          <w:color w:val="000000"/>
          <w:sz w:val="32"/>
          <w:szCs w:val="32"/>
          <w:shd w:val="clear" w:color="auto" w:fill="FFFFFF"/>
        </w:rPr>
        <w:t>。</w:t>
      </w:r>
    </w:p>
    <w:p>
      <w:pPr>
        <w:shd w:val="solid" w:color="FFFFFF" w:fill="auto"/>
        <w:topLinePunct/>
        <w:spacing w:line="578" w:lineRule="exact"/>
        <w:ind w:firstLine="640" w:firstLineChars="200"/>
        <w:rPr>
          <w:rFonts w:eastAsia="方正仿宋_GBK"/>
          <w:color w:val="000000"/>
          <w:sz w:val="32"/>
          <w:szCs w:val="32"/>
          <w:shd w:val="clear" w:color="auto" w:fill="FFFFFF"/>
        </w:rPr>
      </w:pPr>
      <w:r>
        <w:rPr>
          <w:rFonts w:hAnsi="方正仿宋_GBK" w:eastAsia="方正仿宋_GBK"/>
          <w:color w:val="000000"/>
          <w:sz w:val="32"/>
          <w:szCs w:val="32"/>
          <w:shd w:val="clear" w:color="auto" w:fill="FFFFFF"/>
        </w:rPr>
        <w:t>新建项目不得申请异地绿化。</w:t>
      </w:r>
    </w:p>
    <w:p>
      <w:pPr>
        <w:shd w:val="solid" w:color="FFFFFF" w:fill="auto"/>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kern w:val="0"/>
          <w:sz w:val="32"/>
          <w:szCs w:val="32"/>
          <w:shd w:val="clear" w:color="auto" w:fill="FFFFFF"/>
        </w:rPr>
        <w:t xml:space="preserve">第十八条  </w:t>
      </w:r>
      <w:r>
        <w:rPr>
          <w:rFonts w:hint="eastAsia" w:hAnsi="方正仿宋_GBK" w:eastAsia="方正仿宋_GBK"/>
          <w:color w:val="000000"/>
          <w:sz w:val="32"/>
          <w:szCs w:val="32"/>
        </w:rPr>
        <w:t>园林绿化主管部门应当加强园林绿化工程的质量安全监督管理。市级核发建设工程施工许可证的项目，其园林绿化工程的质量安全由市园林绿化主管部门负责，其余项目由属地园林绿化主管部门负责。</w:t>
      </w:r>
    </w:p>
    <w:p>
      <w:pPr>
        <w:shd w:val="solid" w:color="FFFFFF" w:fill="auto"/>
        <w:topLinePunct/>
        <w:spacing w:line="578" w:lineRule="exact"/>
        <w:ind w:firstLine="640" w:firstLineChars="200"/>
        <w:rPr>
          <w:rFonts w:eastAsia="方正仿宋_GBK" w:cs="方正仿宋_GBK"/>
          <w:color w:val="000000"/>
          <w:sz w:val="32"/>
          <w:szCs w:val="32"/>
        </w:rPr>
      </w:pPr>
      <w:r>
        <w:rPr>
          <w:rFonts w:hint="eastAsia" w:ascii="方正楷体_GBK" w:hAnsi="方正仿宋_GBK" w:eastAsia="方正楷体_GBK" w:cs="方正仿宋_GBK"/>
          <w:color w:val="000000"/>
          <w:kern w:val="0"/>
          <w:sz w:val="32"/>
          <w:szCs w:val="32"/>
          <w:shd w:val="clear" w:color="auto" w:fill="FFFFFF"/>
        </w:rPr>
        <w:t xml:space="preserve">第十九条  </w:t>
      </w:r>
      <w:r>
        <w:rPr>
          <w:rFonts w:hint="eastAsia" w:hAnsi="方正仿宋_GBK" w:eastAsia="方正仿宋_GBK" w:cs="方正仿宋_GBK"/>
          <w:color w:val="000000"/>
          <w:sz w:val="32"/>
          <w:szCs w:val="32"/>
        </w:rPr>
        <w:t>工程建设项目附属绿化工程竣工后，方可进行项目竣工验收。项目竣工验收时，建设单位应当通知园林绿化主管部门，对绿化工程进行专项验收。验收合格的出具园林绿化工程验收报告。验收不合格的，责令限期整改。拒绝整改或者整改不合格的，将责任主体纳入企业信用系统进行管理。</w:t>
      </w:r>
    </w:p>
    <w:p>
      <w:pPr>
        <w:shd w:val="solid" w:color="FFFFFF" w:fill="auto"/>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kern w:val="0"/>
          <w:sz w:val="32"/>
          <w:szCs w:val="32"/>
          <w:shd w:val="clear" w:color="auto" w:fill="FFFFFF"/>
        </w:rPr>
        <w:t xml:space="preserve">第二十条  </w:t>
      </w:r>
      <w:r>
        <w:rPr>
          <w:rFonts w:hint="eastAsia" w:hAnsi="方正仿宋_GBK" w:eastAsia="方正仿宋_GBK"/>
          <w:color w:val="000000"/>
          <w:sz w:val="32"/>
          <w:szCs w:val="32"/>
          <w:shd w:val="clear" w:color="auto" w:fill="FFFFFF"/>
        </w:rPr>
        <w:t>城镇开发边界范围内所有可绿化闲置地块，应当限期进行绿化，由地块使用权人编制临时绿化方案，报县（市、区）园林绿化主管部门审核同意后实施。</w:t>
      </w:r>
    </w:p>
    <w:p>
      <w:pPr>
        <w:shd w:val="solid" w:color="FFFFFF" w:fill="auto"/>
        <w:topLinePunct/>
        <w:spacing w:line="578" w:lineRule="exact"/>
        <w:ind w:firstLine="640" w:firstLineChars="200"/>
        <w:rPr>
          <w:rFonts w:eastAsia="方正仿宋_GBK"/>
          <w:color w:val="000000"/>
          <w:sz w:val="32"/>
          <w:szCs w:val="32"/>
          <w:shd w:val="clear" w:color="auto" w:fill="FFFFFF"/>
        </w:rPr>
      </w:pPr>
      <w:r>
        <w:rPr>
          <w:rFonts w:hint="eastAsia" w:hAnsi="方正仿宋_GBK" w:eastAsia="方正仿宋_GBK"/>
          <w:color w:val="000000"/>
          <w:sz w:val="32"/>
          <w:szCs w:val="32"/>
          <w:shd w:val="clear" w:color="auto" w:fill="FFFFFF"/>
        </w:rPr>
        <w:t>自签订土地使用权出让合同之日起，期限满</w:t>
      </w:r>
      <w:r>
        <w:rPr>
          <w:rFonts w:eastAsia="方正仿宋_GBK"/>
          <w:color w:val="000000"/>
          <w:sz w:val="32"/>
          <w:szCs w:val="32"/>
          <w:shd w:val="clear" w:color="auto" w:fill="FFFFFF"/>
        </w:rPr>
        <w:t>12</w:t>
      </w:r>
      <w:r>
        <w:rPr>
          <w:rFonts w:hAnsi="方正仿宋_GBK" w:eastAsia="方正仿宋_GBK"/>
          <w:color w:val="000000"/>
          <w:sz w:val="32"/>
          <w:szCs w:val="32"/>
          <w:shd w:val="clear" w:color="auto" w:fill="FFFFFF"/>
        </w:rPr>
        <w:t>个月</w:t>
      </w:r>
      <w:r>
        <w:rPr>
          <w:rFonts w:hint="eastAsia" w:hAnsi="方正仿宋_GBK" w:eastAsia="方正仿宋_GBK"/>
          <w:color w:val="000000"/>
          <w:sz w:val="32"/>
          <w:szCs w:val="32"/>
          <w:shd w:val="clear" w:color="auto" w:fill="FFFFFF"/>
        </w:rPr>
        <w:t>未</w:t>
      </w:r>
      <w:r>
        <w:rPr>
          <w:rFonts w:hAnsi="方正仿宋_GBK" w:eastAsia="方正仿宋_GBK"/>
          <w:color w:val="000000"/>
          <w:sz w:val="32"/>
          <w:szCs w:val="32"/>
          <w:shd w:val="clear" w:color="auto" w:fill="FFFFFF"/>
        </w:rPr>
        <w:t>开工建设的地块，土地使用权人和建设单位应当进行临时绿化。</w:t>
      </w:r>
    </w:p>
    <w:p>
      <w:pPr>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kern w:val="0"/>
          <w:sz w:val="32"/>
          <w:szCs w:val="32"/>
          <w:shd w:val="clear" w:color="auto" w:fill="FFFFFF"/>
        </w:rPr>
        <w:t xml:space="preserve">第二十一条  </w:t>
      </w:r>
      <w:r>
        <w:rPr>
          <w:rFonts w:hint="eastAsia" w:hAnsi="方正仿宋_GBK" w:eastAsia="方正仿宋_GBK"/>
          <w:color w:val="000000"/>
          <w:sz w:val="32"/>
          <w:szCs w:val="32"/>
          <w:shd w:val="clear" w:color="auto" w:fill="FFFFFF"/>
        </w:rPr>
        <w:t>鼓励在符合建筑规范和安全要求的前提下，利用建筑物、构筑物以及其他设施进行屋顶绿化、垂直绿化、阳台绿化等立体绿化。</w:t>
      </w:r>
    </w:p>
    <w:p>
      <w:pPr>
        <w:pStyle w:val="4"/>
        <w:widowControl w:val="0"/>
        <w:topLinePunct/>
        <w:spacing w:before="0" w:beforeAutospacing="0" w:after="0" w:afterAutospacing="0" w:line="578" w:lineRule="exact"/>
        <w:ind w:firstLine="640" w:firstLineChars="200"/>
        <w:rPr>
          <w:rFonts w:ascii="Times New Roman" w:hAnsi="Times New Roman" w:eastAsia="方正仿宋_GBK" w:cs="Times New Roman"/>
          <w:color w:val="000000"/>
          <w:sz w:val="32"/>
          <w:szCs w:val="32"/>
          <w:shd w:val="clear" w:color="auto" w:fill="FFFFFF"/>
        </w:rPr>
      </w:pPr>
      <w:r>
        <w:rPr>
          <w:rFonts w:hint="eastAsia" w:ascii="方正楷体_GBK" w:hAnsi="方正仿宋_GBK" w:eastAsia="方正楷体_GBK" w:cs="Times New Roman"/>
          <w:color w:val="000000"/>
          <w:sz w:val="32"/>
          <w:szCs w:val="32"/>
          <w:shd w:val="clear" w:color="auto" w:fill="FFFFFF"/>
        </w:rPr>
        <w:t xml:space="preserve">第二十二条  </w:t>
      </w:r>
      <w:r>
        <w:rPr>
          <w:rFonts w:hint="eastAsia" w:ascii="Times New Roman" w:hAnsi="方正仿宋_GBK" w:eastAsia="方正仿宋_GBK" w:cs="Times New Roman"/>
          <w:color w:val="000000"/>
          <w:sz w:val="32"/>
          <w:szCs w:val="32"/>
          <w:shd w:val="clear" w:color="auto" w:fill="FFFFFF"/>
        </w:rPr>
        <w:t>园林绿化主管部门应当结合本地地理气候特征和绿化资源条件，编制和发布城市绿化植物推荐名录，优选乡土植物，审慎使用外来植物，突显地域特色。</w:t>
      </w:r>
    </w:p>
    <w:p>
      <w:pPr>
        <w:shd w:val="solid" w:color="FFFFFF" w:fill="auto"/>
        <w:topLinePunct/>
        <w:spacing w:line="578" w:lineRule="exact"/>
        <w:ind w:firstLine="640" w:firstLineChars="200"/>
        <w:rPr>
          <w:rFonts w:eastAsia="方正仿宋_GBK"/>
          <w:color w:val="000000"/>
          <w:sz w:val="32"/>
          <w:szCs w:val="32"/>
        </w:rPr>
      </w:pPr>
      <w:r>
        <w:rPr>
          <w:rFonts w:hint="eastAsia" w:ascii="方正楷体_GBK" w:hAnsi="方正仿宋_GBK" w:eastAsia="方正楷体_GBK"/>
          <w:color w:val="000000"/>
          <w:kern w:val="0"/>
          <w:sz w:val="32"/>
          <w:szCs w:val="32"/>
          <w:shd w:val="clear" w:color="auto" w:fill="FFFFFF"/>
        </w:rPr>
        <w:t xml:space="preserve">第二十三条  </w:t>
      </w:r>
      <w:r>
        <w:rPr>
          <w:rFonts w:hint="eastAsia" w:hAnsi="方正仿宋_GBK" w:eastAsia="方正仿宋_GBK"/>
          <w:color w:val="000000"/>
          <w:sz w:val="32"/>
          <w:szCs w:val="32"/>
          <w:shd w:val="clear" w:color="auto" w:fill="FFFFFF"/>
        </w:rPr>
        <w:t>各级</w:t>
      </w:r>
      <w:r>
        <w:rPr>
          <w:rFonts w:hint="eastAsia" w:hAnsi="方正仿宋_GBK" w:eastAsia="方正仿宋_GBK"/>
          <w:color w:val="000000"/>
          <w:sz w:val="32"/>
          <w:szCs w:val="32"/>
        </w:rPr>
        <w:t>人民政府要依据防灾减灾要求，遵循</w:t>
      </w:r>
      <w:r>
        <w:rPr>
          <w:rFonts w:hint="eastAsia" w:eastAsia="方正仿宋_GBK"/>
          <w:color w:val="000000"/>
          <w:sz w:val="32"/>
          <w:szCs w:val="32"/>
        </w:rPr>
        <w:t>“</w:t>
      </w:r>
      <w:r>
        <w:rPr>
          <w:rFonts w:hint="eastAsia" w:hAnsi="方正仿宋_GBK" w:eastAsia="方正仿宋_GBK"/>
          <w:color w:val="000000"/>
          <w:sz w:val="32"/>
          <w:szCs w:val="32"/>
        </w:rPr>
        <w:t>以人为本、合理布局、平灾结合</w:t>
      </w:r>
      <w:r>
        <w:rPr>
          <w:rFonts w:hint="eastAsia" w:eastAsia="方正仿宋_GBK"/>
          <w:color w:val="000000"/>
          <w:sz w:val="32"/>
          <w:szCs w:val="32"/>
        </w:rPr>
        <w:t>”</w:t>
      </w:r>
      <w:r>
        <w:rPr>
          <w:rFonts w:hint="eastAsia" w:hAnsi="方正仿宋_GBK" w:eastAsia="方正仿宋_GBK"/>
          <w:color w:val="000000"/>
          <w:sz w:val="32"/>
          <w:szCs w:val="32"/>
        </w:rPr>
        <w:t>的原则，科学规划，合理配置，推进城市绿地防灾避险设施建设，提升城市绿地综合防灾避险功能。</w:t>
      </w:r>
    </w:p>
    <w:p>
      <w:pPr>
        <w:pStyle w:val="4"/>
        <w:widowControl w:val="0"/>
        <w:topLinePunct/>
        <w:spacing w:before="0" w:beforeAutospacing="0" w:after="0" w:afterAutospacing="0" w:line="578" w:lineRule="exact"/>
        <w:ind w:firstLine="640" w:firstLineChars="200"/>
        <w:rPr>
          <w:rFonts w:ascii="Times New Roman" w:hAnsi="Times New Roman" w:eastAsia="方正仿宋_GBK" w:cs="Times New Roman"/>
          <w:color w:val="000000"/>
          <w:sz w:val="32"/>
          <w:szCs w:val="32"/>
          <w:shd w:val="clear" w:color="auto" w:fill="FFFFFF"/>
        </w:rPr>
      </w:pPr>
      <w:r>
        <w:rPr>
          <w:rFonts w:hint="eastAsia" w:ascii="方正楷体_GBK" w:hAnsi="方正仿宋_GBK" w:eastAsia="方正楷体_GBK" w:cs="Times New Roman"/>
          <w:color w:val="000000"/>
          <w:sz w:val="32"/>
          <w:szCs w:val="32"/>
          <w:shd w:val="clear" w:color="auto" w:fill="FFFFFF"/>
        </w:rPr>
        <w:t xml:space="preserve">第二十四条  </w:t>
      </w:r>
      <w:r>
        <w:rPr>
          <w:rFonts w:hint="eastAsia" w:ascii="Times New Roman" w:hAnsi="方正仿宋_GBK" w:eastAsia="方正仿宋_GBK" w:cs="Times New Roman"/>
          <w:color w:val="000000"/>
          <w:sz w:val="32"/>
          <w:szCs w:val="32"/>
          <w:shd w:val="clear" w:color="auto" w:fill="FFFFFF"/>
        </w:rPr>
        <w:t>各级人民政府应当组织</w:t>
      </w:r>
      <w:r>
        <w:rPr>
          <w:rFonts w:ascii="Times New Roman" w:hAnsi="方正仿宋_GBK" w:eastAsia="方正仿宋_GBK" w:cs="Times New Roman"/>
          <w:color w:val="000000"/>
          <w:sz w:val="32"/>
          <w:szCs w:val="32"/>
          <w:shd w:val="clear" w:color="auto" w:fill="FFFFFF"/>
        </w:rPr>
        <w:t>开展园林城市和园林单位、小区等创建活动。</w:t>
      </w:r>
    </w:p>
    <w:p>
      <w:pPr>
        <w:shd w:val="solid" w:color="FFFFFF" w:fill="auto"/>
        <w:topLinePunct/>
        <w:spacing w:line="578" w:lineRule="exact"/>
        <w:rPr>
          <w:rFonts w:eastAsia="方正仿宋_GBK"/>
          <w:color w:val="000000"/>
          <w:sz w:val="32"/>
          <w:szCs w:val="32"/>
          <w:shd w:val="clear" w:color="auto" w:fill="FFFFFF"/>
        </w:rPr>
      </w:pPr>
    </w:p>
    <w:p>
      <w:pPr>
        <w:shd w:val="solid" w:color="FFFFFF" w:fill="auto"/>
        <w:topLinePunct/>
        <w:spacing w:line="578" w:lineRule="exact"/>
        <w:jc w:val="center"/>
        <w:rPr>
          <w:rFonts w:eastAsia="方正仿宋_GBK"/>
          <w:color w:val="000000"/>
          <w:sz w:val="32"/>
          <w:szCs w:val="32"/>
        </w:rPr>
      </w:pPr>
      <w:r>
        <w:rPr>
          <w:rFonts w:hint="eastAsia" w:eastAsia="方正黑体_GBK"/>
          <w:color w:val="000000"/>
          <w:sz w:val="32"/>
          <w:szCs w:val="32"/>
          <w:shd w:val="clear" w:color="auto" w:fill="FFFFFF"/>
        </w:rPr>
        <w:t>第三章</w:t>
      </w:r>
      <w:r>
        <w:rPr>
          <w:rFonts w:hint="eastAsia" w:ascii="方正黑体_GBK" w:hAnsi="方正黑体_GBK" w:eastAsia="方正黑体_GBK" w:cs="方正黑体_GBK"/>
          <w:color w:val="000000"/>
          <w:sz w:val="32"/>
          <w:szCs w:val="32"/>
          <w:shd w:val="clear" w:color="auto" w:fill="FFFFFF"/>
          <w:lang w:val="en-US" w:eastAsia="zh-CN"/>
        </w:rPr>
        <w:t xml:space="preserve">  </w:t>
      </w:r>
      <w:r>
        <w:rPr>
          <w:rFonts w:hint="eastAsia" w:eastAsia="方正黑体_GBK"/>
          <w:color w:val="000000"/>
          <w:sz w:val="32"/>
          <w:szCs w:val="32"/>
          <w:shd w:val="clear" w:color="auto" w:fill="FFFFFF"/>
        </w:rPr>
        <w:t>保护和管理</w:t>
      </w:r>
    </w:p>
    <w:p>
      <w:pPr>
        <w:shd w:val="solid" w:color="FFFFFF" w:fill="auto"/>
        <w:topLinePunct/>
        <w:spacing w:line="578" w:lineRule="exact"/>
        <w:ind w:firstLine="640" w:firstLineChars="200"/>
        <w:rPr>
          <w:rFonts w:eastAsia="方正仿宋_GBK"/>
          <w:color w:val="000000"/>
          <w:sz w:val="32"/>
          <w:szCs w:val="32"/>
        </w:rPr>
      </w:pPr>
      <w:r>
        <w:rPr>
          <w:rFonts w:hint="eastAsia" w:ascii="方正楷体_GBK" w:hAnsi="方正仿宋_GBK" w:eastAsia="方正楷体_GBK"/>
          <w:color w:val="000000"/>
          <w:kern w:val="0"/>
          <w:sz w:val="32"/>
          <w:szCs w:val="32"/>
          <w:shd w:val="clear" w:color="auto" w:fill="FFFFFF"/>
        </w:rPr>
        <w:t xml:space="preserve">第二十五条  </w:t>
      </w:r>
      <w:r>
        <w:rPr>
          <w:rFonts w:hint="eastAsia" w:hAnsi="方正仿宋_GBK" w:eastAsia="方正仿宋_GBK"/>
          <w:color w:val="000000"/>
          <w:sz w:val="32"/>
          <w:szCs w:val="32"/>
        </w:rPr>
        <w:t>任何单位和个人都不得擅自占用城市绿地，不得改变绿化用地性质，不得破坏绿化用地的地形、地貌、水体和花草树木。</w:t>
      </w:r>
    </w:p>
    <w:p>
      <w:pPr>
        <w:shd w:val="solid" w:color="FFFFFF" w:fill="auto"/>
        <w:topLinePunct/>
        <w:spacing w:line="578" w:lineRule="exact"/>
        <w:ind w:firstLine="640" w:firstLineChars="200"/>
        <w:rPr>
          <w:rFonts w:eastAsia="方正仿宋_GBK"/>
          <w:color w:val="000000"/>
          <w:sz w:val="32"/>
          <w:szCs w:val="32"/>
        </w:rPr>
      </w:pPr>
      <w:r>
        <w:rPr>
          <w:rFonts w:hint="eastAsia" w:hAnsi="方正仿宋_GBK" w:eastAsia="方正仿宋_GBK"/>
          <w:color w:val="000000"/>
          <w:sz w:val="32"/>
          <w:szCs w:val="32"/>
        </w:rPr>
        <w:t>擅自占用的，应当限期恢复原状并归还。改变用地性质或者破坏其地形、地貌、水体和植被的，责令恢复原状。确实无法恢复原状的，按所占绿化面积的实际造价和生态效益等综合价值进行赔偿。</w:t>
      </w:r>
    </w:p>
    <w:p>
      <w:pPr>
        <w:shd w:val="solid" w:color="FFFFFF" w:fill="auto"/>
        <w:topLinePunct/>
        <w:spacing w:line="578" w:lineRule="exact"/>
        <w:ind w:firstLine="640" w:firstLineChars="200"/>
        <w:rPr>
          <w:rFonts w:eastAsia="方正仿宋_GBK"/>
          <w:color w:val="000000"/>
          <w:sz w:val="32"/>
          <w:szCs w:val="32"/>
        </w:rPr>
      </w:pPr>
      <w:r>
        <w:rPr>
          <w:rFonts w:hint="eastAsia" w:ascii="方正楷体_GBK" w:hAnsi="方正仿宋_GBK" w:eastAsia="方正楷体_GBK"/>
          <w:color w:val="000000"/>
          <w:kern w:val="0"/>
          <w:sz w:val="32"/>
          <w:szCs w:val="32"/>
          <w:shd w:val="clear" w:color="auto" w:fill="FFFFFF"/>
        </w:rPr>
        <w:t xml:space="preserve">第二十六条  </w:t>
      </w:r>
      <w:r>
        <w:rPr>
          <w:rFonts w:hint="eastAsia" w:hAnsi="方正仿宋_GBK" w:eastAsia="方正仿宋_GBK"/>
          <w:color w:val="000000"/>
          <w:sz w:val="32"/>
          <w:szCs w:val="32"/>
        </w:rPr>
        <w:t>因市政建设和重大基础设施建设需要永久性占用城市绿地的，建设单位应向县（市、区）园林绿化主管部门提出申请，经批准同意并落实补偿措施后，方可办理其他手续。同时报市园林绿化主管部门备案。</w:t>
      </w:r>
    </w:p>
    <w:p>
      <w:pPr>
        <w:shd w:val="solid" w:color="FFFFFF" w:fill="auto"/>
        <w:topLinePunct/>
        <w:spacing w:line="578" w:lineRule="exact"/>
        <w:ind w:firstLine="640" w:firstLineChars="200"/>
        <w:rPr>
          <w:rFonts w:eastAsia="方正仿宋_GBK"/>
          <w:color w:val="000000"/>
          <w:sz w:val="32"/>
          <w:szCs w:val="32"/>
          <w:shd w:val="clear" w:color="auto" w:fill="FFFFFF"/>
        </w:rPr>
      </w:pPr>
      <w:r>
        <w:rPr>
          <w:rFonts w:hint="eastAsia" w:hAnsi="方正仿宋_GBK" w:eastAsia="方正仿宋_GBK"/>
          <w:color w:val="000000"/>
          <w:sz w:val="32"/>
          <w:szCs w:val="32"/>
        </w:rPr>
        <w:t>因建设和其他特殊需要临时占用城市绿地的，建设单位应向县（市、区）园林绿化主管部门提出申请，经批准同意后方可占用。工程结束后，占用单位应当及时恢复绿地原貌，损坏绿地及设施的，给予赔偿。</w:t>
      </w:r>
      <w:r>
        <w:rPr>
          <w:rFonts w:hint="eastAsia" w:hAnsi="方正仿宋_GBK" w:eastAsia="方正仿宋_GBK"/>
          <w:color w:val="000000"/>
          <w:sz w:val="32"/>
          <w:szCs w:val="32"/>
          <w:shd w:val="clear" w:color="auto" w:fill="FFFFFF"/>
        </w:rPr>
        <w:t>临时占用城市绿地的时间不得超过</w:t>
      </w:r>
      <w:r>
        <w:rPr>
          <w:rFonts w:eastAsia="方正仿宋_GBK"/>
          <w:color w:val="000000"/>
          <w:sz w:val="32"/>
          <w:szCs w:val="32"/>
          <w:shd w:val="clear" w:color="auto" w:fill="FFFFFF"/>
        </w:rPr>
        <w:t>12</w:t>
      </w:r>
      <w:r>
        <w:rPr>
          <w:rFonts w:hAnsi="方正仿宋_GBK" w:eastAsia="方正仿宋_GBK"/>
          <w:color w:val="000000"/>
          <w:sz w:val="32"/>
          <w:szCs w:val="32"/>
          <w:shd w:val="clear" w:color="auto" w:fill="FFFFFF"/>
        </w:rPr>
        <w:t>个月，确因建设需要延长占用时间的，应当办理延</w:t>
      </w:r>
      <w:r>
        <w:rPr>
          <w:rFonts w:hint="eastAsia" w:hAnsi="方正仿宋_GBK" w:eastAsia="方正仿宋_GBK"/>
          <w:color w:val="000000"/>
          <w:sz w:val="32"/>
          <w:szCs w:val="32"/>
          <w:shd w:val="clear" w:color="auto" w:fill="FFFFFF"/>
        </w:rPr>
        <w:t>期</w:t>
      </w:r>
      <w:r>
        <w:rPr>
          <w:rFonts w:hAnsi="方正仿宋_GBK" w:eastAsia="方正仿宋_GBK"/>
          <w:color w:val="000000"/>
          <w:sz w:val="32"/>
          <w:szCs w:val="32"/>
          <w:shd w:val="clear" w:color="auto" w:fill="FFFFFF"/>
        </w:rPr>
        <w:t>手续，</w:t>
      </w:r>
      <w:r>
        <w:rPr>
          <w:rFonts w:hint="eastAsia" w:hAnsi="方正仿宋_GBK" w:eastAsia="方正仿宋_GBK"/>
          <w:color w:val="000000"/>
          <w:sz w:val="32"/>
          <w:szCs w:val="32"/>
          <w:shd w:val="clear" w:color="auto" w:fill="FFFFFF"/>
        </w:rPr>
        <w:t>延期</w:t>
      </w:r>
      <w:r>
        <w:rPr>
          <w:rFonts w:hAnsi="方正仿宋_GBK" w:eastAsia="方正仿宋_GBK"/>
          <w:color w:val="000000"/>
          <w:sz w:val="32"/>
          <w:szCs w:val="32"/>
          <w:shd w:val="clear" w:color="auto" w:fill="FFFFFF"/>
        </w:rPr>
        <w:t>不得超过</w:t>
      </w:r>
      <w:r>
        <w:rPr>
          <w:rFonts w:eastAsia="方正仿宋_GBK"/>
          <w:color w:val="000000"/>
          <w:sz w:val="32"/>
          <w:szCs w:val="32"/>
          <w:shd w:val="clear" w:color="auto" w:fill="FFFFFF"/>
        </w:rPr>
        <w:t>2</w:t>
      </w:r>
      <w:r>
        <w:rPr>
          <w:rFonts w:hAnsi="方正仿宋_GBK" w:eastAsia="方正仿宋_GBK"/>
          <w:color w:val="000000"/>
          <w:sz w:val="32"/>
          <w:szCs w:val="32"/>
          <w:shd w:val="clear" w:color="auto" w:fill="FFFFFF"/>
        </w:rPr>
        <w:t>次，每次不超过</w:t>
      </w:r>
      <w:r>
        <w:rPr>
          <w:rFonts w:eastAsia="方正仿宋_GBK"/>
          <w:color w:val="000000"/>
          <w:sz w:val="32"/>
          <w:szCs w:val="32"/>
          <w:shd w:val="clear" w:color="auto" w:fill="FFFFFF"/>
        </w:rPr>
        <w:t>12</w:t>
      </w:r>
      <w:r>
        <w:rPr>
          <w:rFonts w:hAnsi="方正仿宋_GBK" w:eastAsia="方正仿宋_GBK"/>
          <w:color w:val="000000"/>
          <w:sz w:val="32"/>
          <w:szCs w:val="32"/>
          <w:shd w:val="clear" w:color="auto" w:fill="FFFFFF"/>
        </w:rPr>
        <w:t>个月。</w:t>
      </w:r>
    </w:p>
    <w:p>
      <w:pPr>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kern w:val="0"/>
          <w:sz w:val="32"/>
          <w:szCs w:val="32"/>
          <w:shd w:val="clear" w:color="auto" w:fill="FFFFFF"/>
        </w:rPr>
        <w:t xml:space="preserve">第二十七条  </w:t>
      </w:r>
      <w:r>
        <w:rPr>
          <w:rFonts w:hint="eastAsia" w:hAnsi="方正仿宋_GBK" w:eastAsia="方正仿宋_GBK"/>
          <w:color w:val="000000"/>
          <w:sz w:val="32"/>
          <w:szCs w:val="32"/>
          <w:shd w:val="clear" w:color="auto" w:fill="FFFFFF"/>
        </w:rPr>
        <w:t>建设单位和施工单位应当对施工现场内的城市绿化及设施等进行严格保护，不得损</w:t>
      </w:r>
      <w:r>
        <w:rPr>
          <w:rFonts w:hint="eastAsia" w:hAnsi="方正仿宋_GBK" w:eastAsia="方正仿宋_GBK"/>
          <w:color w:val="000000"/>
          <w:sz w:val="32"/>
          <w:szCs w:val="32"/>
        </w:rPr>
        <w:t>坏。</w:t>
      </w:r>
      <w:r>
        <w:rPr>
          <w:rFonts w:hint="eastAsia" w:hAnsi="方正仿宋_GBK" w:eastAsia="方正仿宋_GBK"/>
          <w:color w:val="000000"/>
          <w:sz w:val="32"/>
          <w:szCs w:val="32"/>
          <w:shd w:val="clear" w:color="auto" w:fill="FFFFFF"/>
        </w:rPr>
        <w:t>建设施工可能影响城市绿化的，建设单位应当在施工前征得绿化管理单位的同意，落实保护措施后方可施工。因施工造成城市绿化及设施损坏的，建设单位应当赔偿。</w:t>
      </w:r>
    </w:p>
    <w:p>
      <w:pPr>
        <w:shd w:val="solid" w:color="FFFFFF" w:fill="auto"/>
        <w:topLinePunct/>
        <w:spacing w:line="578" w:lineRule="exact"/>
        <w:ind w:firstLine="640" w:firstLineChars="200"/>
        <w:rPr>
          <w:rFonts w:eastAsia="方正仿宋_GBK"/>
          <w:color w:val="000000"/>
          <w:sz w:val="32"/>
          <w:szCs w:val="32"/>
          <w:shd w:val="clear" w:color="auto" w:fill="FFFFFF"/>
        </w:rPr>
      </w:pPr>
      <w:r>
        <w:rPr>
          <w:rFonts w:hint="eastAsia" w:hAnsi="方正仿宋_GBK" w:eastAsia="方正仿宋_GBK"/>
          <w:color w:val="000000"/>
          <w:sz w:val="32"/>
          <w:szCs w:val="32"/>
        </w:rPr>
        <w:t>城市供电、供排水、燃气、通讯、网络、有线电视等单位架设、铺设、维修管线时，应当严格按照有关标准执行，并</w:t>
      </w:r>
      <w:r>
        <w:rPr>
          <w:rFonts w:hint="eastAsia" w:hAnsi="方正仿宋_GBK" w:eastAsia="方正仿宋_GBK"/>
          <w:color w:val="000000"/>
          <w:sz w:val="32"/>
          <w:szCs w:val="32"/>
          <w:shd w:val="clear" w:color="auto" w:fill="FFFFFF"/>
        </w:rPr>
        <w:t>遵循</w:t>
      </w:r>
      <w:r>
        <w:rPr>
          <w:rFonts w:hint="eastAsia" w:eastAsia="方正仿宋_GBK"/>
          <w:color w:val="000000"/>
          <w:sz w:val="32"/>
          <w:szCs w:val="32"/>
          <w:shd w:val="clear" w:color="auto" w:fill="FFFFFF"/>
        </w:rPr>
        <w:t>“</w:t>
      </w:r>
      <w:r>
        <w:rPr>
          <w:rFonts w:hint="eastAsia" w:hAnsi="方正仿宋_GBK" w:eastAsia="方正仿宋_GBK"/>
          <w:color w:val="000000"/>
          <w:sz w:val="32"/>
          <w:szCs w:val="32"/>
          <w:shd w:val="clear" w:color="auto" w:fill="FFFFFF"/>
        </w:rPr>
        <w:t>后建让先建</w:t>
      </w:r>
      <w:r>
        <w:rPr>
          <w:rFonts w:hint="eastAsia" w:eastAsia="方正仿宋_GBK"/>
          <w:color w:val="000000"/>
          <w:sz w:val="32"/>
          <w:szCs w:val="32"/>
          <w:shd w:val="clear" w:color="auto" w:fill="FFFFFF"/>
        </w:rPr>
        <w:t>”</w:t>
      </w:r>
      <w:r>
        <w:rPr>
          <w:rFonts w:hint="eastAsia" w:hAnsi="方正仿宋_GBK" w:eastAsia="方正仿宋_GBK"/>
          <w:color w:val="000000"/>
          <w:sz w:val="32"/>
          <w:szCs w:val="32"/>
          <w:shd w:val="clear" w:color="auto" w:fill="FFFFFF"/>
        </w:rPr>
        <w:t>的原则，避让现有城市绿化及设施，保证地上地下管线设施安全，满足绿化植物正常生长空间要求。</w:t>
      </w:r>
      <w:r>
        <w:rPr>
          <w:rFonts w:hint="eastAsia" w:hAnsi="方正仿宋_GBK" w:eastAsia="方正仿宋_GBK"/>
          <w:color w:val="000000"/>
          <w:sz w:val="32"/>
          <w:szCs w:val="32"/>
        </w:rPr>
        <w:t>确实无法避让的，在施工前应向县（市、区）园林绿化主管部门提出申请，经批准并落实补偿措施后，方可办理其他手续。</w:t>
      </w:r>
    </w:p>
    <w:p>
      <w:pPr>
        <w:topLinePunct/>
        <w:spacing w:line="578" w:lineRule="exact"/>
        <w:ind w:firstLine="640" w:firstLineChars="200"/>
        <w:rPr>
          <w:rFonts w:eastAsia="方正仿宋_GBK"/>
          <w:color w:val="000000"/>
          <w:sz w:val="32"/>
          <w:szCs w:val="32"/>
        </w:rPr>
      </w:pPr>
      <w:r>
        <w:rPr>
          <w:rFonts w:hint="eastAsia" w:ascii="方正楷体_GBK" w:hAnsi="方正仿宋_GBK" w:eastAsia="方正楷体_GBK"/>
          <w:color w:val="000000"/>
          <w:kern w:val="0"/>
          <w:sz w:val="32"/>
          <w:szCs w:val="32"/>
          <w:shd w:val="clear" w:color="auto" w:fill="FFFFFF"/>
        </w:rPr>
        <w:t xml:space="preserve">第二十八条  </w:t>
      </w:r>
      <w:r>
        <w:rPr>
          <w:rFonts w:hint="eastAsia" w:hAnsi="方正仿宋_GBK" w:eastAsia="方正仿宋_GBK"/>
          <w:color w:val="000000"/>
          <w:sz w:val="32"/>
          <w:szCs w:val="32"/>
        </w:rPr>
        <w:t>任何单位和个人不得擅自移植城市绿化树木。因工程建设、设施维护、绿地更新需要，或者存在严重安全隐患确需移植的，建设单位应向县（市、区）园林绿化主管部门提出申请，经批准后方可移植。</w:t>
      </w:r>
    </w:p>
    <w:p>
      <w:pPr>
        <w:shd w:val="solid" w:color="FFFFFF" w:fill="auto"/>
        <w:topLinePunct/>
        <w:spacing w:line="578" w:lineRule="exact"/>
        <w:ind w:firstLine="640" w:firstLineChars="200"/>
        <w:rPr>
          <w:rFonts w:eastAsia="方正仿宋_GBK"/>
          <w:color w:val="000000"/>
          <w:sz w:val="32"/>
          <w:szCs w:val="32"/>
        </w:rPr>
      </w:pPr>
      <w:r>
        <w:rPr>
          <w:rFonts w:hint="eastAsia" w:hAnsi="方正仿宋_GBK" w:eastAsia="方正仿宋_GBK"/>
          <w:color w:val="000000"/>
          <w:sz w:val="32"/>
          <w:szCs w:val="32"/>
        </w:rPr>
        <w:t>移植树木应当按照有关技术规范操作，确保安全和质量。</w:t>
      </w:r>
    </w:p>
    <w:p>
      <w:pPr>
        <w:shd w:val="solid" w:color="FFFFFF" w:fill="auto"/>
        <w:topLinePunct/>
        <w:spacing w:line="578" w:lineRule="exact"/>
        <w:ind w:firstLine="640" w:firstLineChars="200"/>
        <w:rPr>
          <w:rFonts w:eastAsia="方正仿宋_GBK"/>
          <w:color w:val="000000"/>
          <w:sz w:val="32"/>
          <w:szCs w:val="32"/>
        </w:rPr>
      </w:pPr>
      <w:r>
        <w:rPr>
          <w:rFonts w:hint="eastAsia" w:ascii="方正楷体_GBK" w:hAnsi="方正仿宋_GBK" w:eastAsia="方正楷体_GBK"/>
          <w:color w:val="000000"/>
          <w:kern w:val="0"/>
          <w:sz w:val="32"/>
          <w:szCs w:val="32"/>
          <w:shd w:val="clear" w:color="auto" w:fill="FFFFFF"/>
        </w:rPr>
        <w:t xml:space="preserve">第二十九条  </w:t>
      </w:r>
      <w:r>
        <w:rPr>
          <w:rFonts w:hint="eastAsia" w:hAnsi="方正仿宋_GBK" w:eastAsia="方正仿宋_GBK"/>
          <w:color w:val="000000"/>
          <w:sz w:val="32"/>
          <w:szCs w:val="32"/>
          <w:shd w:val="clear" w:color="auto" w:fill="FFFFFF"/>
        </w:rPr>
        <w:t>任何单位和个人不得擅自砍伐城市绿化</w:t>
      </w:r>
      <w:r>
        <w:rPr>
          <w:rFonts w:hint="eastAsia" w:hAnsi="方正仿宋_GBK" w:eastAsia="方正仿宋_GBK"/>
          <w:color w:val="000000"/>
          <w:sz w:val="32"/>
          <w:szCs w:val="32"/>
        </w:rPr>
        <w:t>树木。有下列情形之一的，应向县（市、区）园林绿化主管部门提出申请，经批准后方可砍伐。</w:t>
      </w:r>
    </w:p>
    <w:p>
      <w:pPr>
        <w:topLinePunct/>
        <w:spacing w:line="578" w:lineRule="exact"/>
        <w:ind w:firstLine="640" w:firstLineChars="200"/>
        <w:rPr>
          <w:rFonts w:eastAsia="方正仿宋_GBK"/>
          <w:color w:val="000000"/>
          <w:sz w:val="32"/>
          <w:szCs w:val="32"/>
        </w:rPr>
      </w:pPr>
      <w:r>
        <w:rPr>
          <w:rFonts w:hint="eastAsia" w:ascii="方正楷体_GBK" w:hAnsi="方正仿宋_GBK" w:eastAsia="方正楷体_GBK"/>
          <w:color w:val="000000"/>
          <w:sz w:val="32"/>
          <w:szCs w:val="32"/>
        </w:rPr>
        <w:t>（一）</w:t>
      </w:r>
      <w:r>
        <w:rPr>
          <w:rFonts w:hAnsi="方正仿宋_GBK" w:eastAsia="方正仿宋_GBK"/>
          <w:color w:val="000000"/>
          <w:sz w:val="32"/>
          <w:szCs w:val="32"/>
        </w:rPr>
        <w:t>已经确认死亡的；</w:t>
      </w:r>
    </w:p>
    <w:p>
      <w:pPr>
        <w:topLinePunct/>
        <w:spacing w:line="578" w:lineRule="exact"/>
        <w:ind w:firstLine="640" w:firstLineChars="200"/>
        <w:rPr>
          <w:rFonts w:eastAsia="方正仿宋_GBK"/>
          <w:color w:val="000000"/>
          <w:sz w:val="32"/>
          <w:szCs w:val="32"/>
        </w:rPr>
      </w:pPr>
      <w:r>
        <w:rPr>
          <w:rFonts w:hint="eastAsia" w:ascii="方正楷体_GBK" w:hAnsi="方正仿宋_GBK" w:eastAsia="方正楷体_GBK"/>
          <w:color w:val="000000"/>
          <w:sz w:val="32"/>
          <w:szCs w:val="32"/>
        </w:rPr>
        <w:t>（二）</w:t>
      </w:r>
      <w:r>
        <w:rPr>
          <w:rFonts w:hAnsi="方正仿宋_GBK" w:eastAsia="方正仿宋_GBK"/>
          <w:color w:val="000000"/>
          <w:sz w:val="32"/>
          <w:szCs w:val="32"/>
        </w:rPr>
        <w:t>危及公共安全和人身安全的；</w:t>
      </w:r>
    </w:p>
    <w:p>
      <w:pPr>
        <w:topLinePunct/>
        <w:spacing w:line="578" w:lineRule="exact"/>
        <w:ind w:firstLine="640" w:firstLineChars="200"/>
        <w:rPr>
          <w:rFonts w:eastAsia="方正仿宋_GBK"/>
          <w:color w:val="000000"/>
          <w:sz w:val="32"/>
          <w:szCs w:val="32"/>
        </w:rPr>
      </w:pPr>
      <w:r>
        <w:rPr>
          <w:rFonts w:hint="eastAsia" w:ascii="方正楷体_GBK" w:hAnsi="方正仿宋_GBK" w:eastAsia="方正楷体_GBK"/>
          <w:color w:val="000000"/>
          <w:sz w:val="32"/>
          <w:szCs w:val="32"/>
        </w:rPr>
        <w:t>（三）</w:t>
      </w:r>
      <w:r>
        <w:rPr>
          <w:rFonts w:hAnsi="方正仿宋_GBK" w:eastAsia="方正仿宋_GBK"/>
          <w:color w:val="000000"/>
          <w:sz w:val="32"/>
          <w:szCs w:val="32"/>
        </w:rPr>
        <w:t>妨碍交通或危及市政及其他设施安全的；</w:t>
      </w:r>
    </w:p>
    <w:p>
      <w:pPr>
        <w:topLinePunct/>
        <w:spacing w:line="578" w:lineRule="exact"/>
        <w:ind w:firstLine="640" w:firstLineChars="200"/>
        <w:rPr>
          <w:rFonts w:eastAsia="方正仿宋_GBK"/>
          <w:color w:val="000000"/>
          <w:sz w:val="32"/>
          <w:szCs w:val="32"/>
        </w:rPr>
      </w:pPr>
      <w:r>
        <w:rPr>
          <w:rFonts w:hint="eastAsia" w:ascii="方正楷体_GBK" w:hAnsi="方正仿宋_GBK" w:eastAsia="方正楷体_GBK"/>
          <w:color w:val="000000"/>
          <w:sz w:val="32"/>
          <w:szCs w:val="32"/>
        </w:rPr>
        <w:t>（四）</w:t>
      </w:r>
      <w:r>
        <w:rPr>
          <w:rFonts w:hAnsi="方正仿宋_GBK" w:eastAsia="方正仿宋_GBK"/>
          <w:color w:val="000000"/>
          <w:sz w:val="32"/>
          <w:szCs w:val="32"/>
        </w:rPr>
        <w:t>发生检疫性病虫害或其他严重病虫害无法救治的；</w:t>
      </w:r>
    </w:p>
    <w:p>
      <w:pPr>
        <w:topLinePunct/>
        <w:spacing w:line="578" w:lineRule="exact"/>
        <w:ind w:firstLine="640" w:firstLineChars="200"/>
        <w:rPr>
          <w:rFonts w:eastAsia="方正仿宋_GBK"/>
          <w:color w:val="000000"/>
          <w:sz w:val="32"/>
          <w:szCs w:val="32"/>
        </w:rPr>
      </w:pPr>
      <w:r>
        <w:rPr>
          <w:rFonts w:hint="eastAsia" w:ascii="方正楷体_GBK" w:hAnsi="方正仿宋_GBK" w:eastAsia="方正楷体_GBK"/>
          <w:color w:val="000000"/>
          <w:sz w:val="32"/>
          <w:szCs w:val="32"/>
        </w:rPr>
        <w:t>（五）</w:t>
      </w:r>
      <w:r>
        <w:rPr>
          <w:rFonts w:hAnsi="方正仿宋_GBK" w:eastAsia="方正仿宋_GBK"/>
          <w:color w:val="000000"/>
          <w:sz w:val="32"/>
          <w:szCs w:val="32"/>
        </w:rPr>
        <w:t>其他特殊原因确需砍伐的。</w:t>
      </w:r>
    </w:p>
    <w:p>
      <w:pPr>
        <w:topLinePunct/>
        <w:spacing w:line="578" w:lineRule="exact"/>
        <w:ind w:firstLine="640" w:firstLineChars="200"/>
        <w:rPr>
          <w:rFonts w:eastAsia="方正仿宋_GBK"/>
          <w:color w:val="000000"/>
          <w:sz w:val="32"/>
          <w:szCs w:val="32"/>
        </w:rPr>
      </w:pPr>
      <w:r>
        <w:rPr>
          <w:rFonts w:hint="eastAsia" w:hAnsi="方正仿宋_GBK" w:eastAsia="方正仿宋_GBK"/>
          <w:color w:val="000000"/>
          <w:sz w:val="32"/>
          <w:szCs w:val="32"/>
        </w:rPr>
        <w:t>经批准砍伐树木的，应当按</w:t>
      </w:r>
      <w:r>
        <w:rPr>
          <w:rFonts w:hint="eastAsia" w:eastAsia="方正仿宋_GBK"/>
          <w:color w:val="000000"/>
          <w:sz w:val="32"/>
          <w:szCs w:val="32"/>
        </w:rPr>
        <w:t>“</w:t>
      </w:r>
      <w:r>
        <w:rPr>
          <w:rFonts w:hint="eastAsia" w:hAnsi="方正仿宋_GBK" w:eastAsia="方正仿宋_GBK"/>
          <w:color w:val="000000"/>
          <w:sz w:val="32"/>
          <w:szCs w:val="32"/>
        </w:rPr>
        <w:t>砍一栽五</w:t>
      </w:r>
      <w:r>
        <w:rPr>
          <w:rFonts w:hint="eastAsia" w:eastAsia="方正仿宋_GBK"/>
          <w:color w:val="000000"/>
          <w:sz w:val="32"/>
          <w:szCs w:val="32"/>
        </w:rPr>
        <w:t>”</w:t>
      </w:r>
      <w:r>
        <w:rPr>
          <w:rFonts w:hint="eastAsia" w:hAnsi="方正仿宋_GBK" w:eastAsia="方正仿宋_GBK"/>
          <w:color w:val="000000"/>
          <w:sz w:val="32"/>
          <w:szCs w:val="32"/>
        </w:rPr>
        <w:t>的要求补植相应数量的树木，并保证成活。不具备条件的单位和个人可以委托县（市、区）园林绿化主管部门进行补植。对符合（一）、（四）两种情形且经批准砍伐的树木必须在原地进行补植。</w:t>
      </w:r>
    </w:p>
    <w:p>
      <w:pPr>
        <w:topLinePunct/>
        <w:spacing w:line="578" w:lineRule="exact"/>
        <w:ind w:firstLine="640" w:firstLineChars="200"/>
        <w:rPr>
          <w:rFonts w:eastAsia="方正仿宋_GBK"/>
          <w:color w:val="000000"/>
          <w:sz w:val="32"/>
          <w:szCs w:val="32"/>
        </w:rPr>
      </w:pPr>
      <w:r>
        <w:rPr>
          <w:rFonts w:ascii="方正楷体_GBK" w:hAnsi="方正仿宋_GBK" w:eastAsia="方正楷体_GBK"/>
          <w:color w:val="000000"/>
          <w:kern w:val="0"/>
          <w:sz w:val="32"/>
          <w:szCs w:val="32"/>
          <w:shd w:val="clear" w:color="auto" w:fill="FFFFFF"/>
        </w:rPr>
        <w:t>第三十条</w:t>
      </w:r>
      <w:r>
        <w:rPr>
          <w:rFonts w:hint="eastAsia" w:ascii="方正楷体_GBK" w:hAnsi="方正仿宋_GBK" w:eastAsia="方正楷体_GBK"/>
          <w:color w:val="000000"/>
          <w:kern w:val="0"/>
          <w:sz w:val="32"/>
          <w:szCs w:val="32"/>
          <w:shd w:val="clear" w:color="auto" w:fill="FFFFFF"/>
        </w:rPr>
        <w:t xml:space="preserve">  </w:t>
      </w:r>
      <w:r>
        <w:rPr>
          <w:rFonts w:hint="eastAsia" w:hAnsi="方正仿宋_GBK" w:eastAsia="方正仿宋_GBK"/>
          <w:color w:val="000000"/>
          <w:sz w:val="32"/>
          <w:szCs w:val="32"/>
        </w:rPr>
        <w:t>非养护需要，</w:t>
      </w:r>
      <w:r>
        <w:rPr>
          <w:rFonts w:hint="eastAsia" w:hAnsi="方正仿宋_GBK" w:eastAsia="方正仿宋_GBK"/>
          <w:bCs/>
          <w:color w:val="000000"/>
          <w:sz w:val="32"/>
          <w:szCs w:val="32"/>
        </w:rPr>
        <w:t>任何单位和个人不得擅自修剪城市绿化树木。树木生长严重影响居民采光、通风或居住安全，影响管线、消防、交通等公共设施安全及正常使用的，绿化管理单位应当及时组织规范修剪。</w:t>
      </w:r>
    </w:p>
    <w:p>
      <w:pPr>
        <w:shd w:val="solid" w:color="FFFFFF" w:fill="auto"/>
        <w:topLinePunct/>
        <w:spacing w:line="578" w:lineRule="exact"/>
        <w:ind w:firstLine="640" w:firstLineChars="200"/>
        <w:rPr>
          <w:rFonts w:eastAsia="方正仿宋_GBK"/>
          <w:color w:val="000000"/>
          <w:sz w:val="32"/>
          <w:szCs w:val="32"/>
        </w:rPr>
      </w:pPr>
      <w:r>
        <w:rPr>
          <w:rFonts w:hint="eastAsia" w:hAnsi="方正仿宋_GBK" w:eastAsia="方正仿宋_GBK"/>
          <w:color w:val="000000"/>
          <w:sz w:val="32"/>
          <w:szCs w:val="32"/>
          <w:shd w:val="clear" w:color="auto" w:fill="FFFFFF"/>
        </w:rPr>
        <w:t>需要进行截断树木主枝、主干等重度修剪的，</w:t>
      </w:r>
      <w:r>
        <w:rPr>
          <w:rFonts w:hint="eastAsia" w:hAnsi="方正仿宋_GBK" w:eastAsia="方正仿宋_GBK"/>
          <w:color w:val="000000"/>
          <w:sz w:val="32"/>
          <w:szCs w:val="32"/>
        </w:rPr>
        <w:t>绿化管理单位应向县（市、区）园林绿化主管部门提出申请，经批准后方可修剪，园林绿化主管部门应当加强技术指导和监督检查。</w:t>
      </w:r>
    </w:p>
    <w:p>
      <w:pPr>
        <w:shd w:val="solid" w:color="FFFFFF" w:fill="auto"/>
        <w:topLinePunct/>
        <w:spacing w:line="578" w:lineRule="exact"/>
        <w:ind w:firstLine="640" w:firstLineChars="200"/>
        <w:rPr>
          <w:rFonts w:hint="eastAsia" w:eastAsia="方正仿宋_GBK"/>
          <w:color w:val="000000"/>
          <w:sz w:val="32"/>
          <w:szCs w:val="32"/>
          <w:shd w:val="clear" w:color="auto" w:fill="FFFFFF"/>
        </w:rPr>
      </w:pPr>
      <w:r>
        <w:rPr>
          <w:rFonts w:hint="eastAsia" w:ascii="方正楷体_GBK" w:hAnsi="方正仿宋_GBK" w:eastAsia="方正楷体_GBK"/>
          <w:color w:val="000000"/>
          <w:kern w:val="0"/>
          <w:sz w:val="32"/>
          <w:szCs w:val="32"/>
          <w:shd w:val="clear" w:color="auto" w:fill="FFFFFF"/>
        </w:rPr>
        <w:t xml:space="preserve">第三十一条  </w:t>
      </w:r>
      <w:r>
        <w:rPr>
          <w:rFonts w:hint="eastAsia" w:hAnsi="方正仿宋_GBK" w:eastAsia="方正仿宋_GBK"/>
          <w:color w:val="000000"/>
          <w:sz w:val="32"/>
          <w:szCs w:val="32"/>
          <w:shd w:val="clear" w:color="auto" w:fill="FFFFFF"/>
        </w:rPr>
        <w:t>移植、砍伐、重度修剪树木有下列情形之一的，县（市、区）园林绿化主管部门应当组织专家开展必要性、可行性论证，必要时征求社会公众意见或者组织听证。并在移植、砍伐、重度修剪前在现场进行公示，接受公众监督，公示期不少于</w:t>
      </w:r>
      <w:r>
        <w:rPr>
          <w:rFonts w:eastAsia="方正仿宋_GBK"/>
          <w:color w:val="000000"/>
          <w:sz w:val="32"/>
          <w:szCs w:val="32"/>
          <w:shd w:val="clear" w:color="auto" w:fill="FFFFFF"/>
        </w:rPr>
        <w:t>7</w:t>
      </w:r>
      <w:r>
        <w:rPr>
          <w:rFonts w:hAnsi="方正仿宋_GBK" w:eastAsia="方正仿宋_GBK"/>
          <w:color w:val="000000"/>
          <w:sz w:val="32"/>
          <w:szCs w:val="32"/>
          <w:shd w:val="clear" w:color="auto" w:fill="FFFFFF"/>
        </w:rPr>
        <w:t>天：</w:t>
      </w:r>
    </w:p>
    <w:p>
      <w:pPr>
        <w:shd w:val="solid" w:color="FFFFFF" w:fill="auto"/>
        <w:topLinePunct/>
        <w:spacing w:line="578" w:lineRule="exact"/>
        <w:ind w:firstLine="640" w:firstLineChars="200"/>
        <w:rPr>
          <w:rFonts w:hint="eastAsia" w:hAnsi="方正仿宋_GBK" w:eastAsia="方正仿宋_GBK"/>
          <w:color w:val="000000"/>
          <w:sz w:val="32"/>
          <w:szCs w:val="32"/>
          <w:shd w:val="clear" w:color="auto" w:fill="FFFFFF"/>
          <w:lang w:val="en-US" w:eastAsia="zh-CN"/>
        </w:rPr>
      </w:pPr>
      <w:r>
        <w:rPr>
          <w:rFonts w:hint="eastAsia" w:ascii="方正楷体_GBK" w:hAnsi="方正仿宋_GBK" w:eastAsia="方正楷体_GBK"/>
          <w:color w:val="000000"/>
          <w:sz w:val="32"/>
          <w:szCs w:val="32"/>
          <w:shd w:val="clear" w:color="auto" w:fill="FFFFFF"/>
        </w:rPr>
        <w:t>（一）</w:t>
      </w:r>
      <w:r>
        <w:rPr>
          <w:rFonts w:hint="eastAsia" w:hAnsi="方正仿宋_GBK" w:eastAsia="方正仿宋_GBK"/>
          <w:color w:val="000000"/>
          <w:sz w:val="32"/>
          <w:szCs w:val="32"/>
          <w:shd w:val="clear" w:color="auto" w:fill="FFFFFF"/>
        </w:rPr>
        <w:t>胸径</w:t>
      </w:r>
      <w:r>
        <w:rPr>
          <w:rFonts w:eastAsia="方正仿宋_GBK"/>
          <w:color w:val="000000"/>
          <w:sz w:val="32"/>
          <w:szCs w:val="32"/>
          <w:shd w:val="clear" w:color="auto" w:fill="FFFFFF"/>
        </w:rPr>
        <w:t>50</w:t>
      </w:r>
      <w:r>
        <w:rPr>
          <w:rFonts w:hAnsi="方正仿宋_GBK" w:eastAsia="方正仿宋_GBK"/>
          <w:color w:val="000000"/>
          <w:sz w:val="32"/>
          <w:szCs w:val="32"/>
          <w:shd w:val="clear" w:color="auto" w:fill="FFFFFF"/>
        </w:rPr>
        <w:t>厘米及以上的大树</w:t>
      </w:r>
      <w:r>
        <w:rPr>
          <w:rFonts w:hint="eastAsia" w:hAnsi="方正仿宋_GBK" w:eastAsia="方正仿宋_GBK"/>
          <w:color w:val="000000"/>
          <w:sz w:val="32"/>
          <w:szCs w:val="32"/>
          <w:shd w:val="clear" w:color="auto" w:fill="FFFFFF"/>
        </w:rPr>
        <w:t>；</w:t>
      </w:r>
      <w:r>
        <w:rPr>
          <w:rFonts w:hAnsi="方正仿宋_GBK" w:eastAsia="方正仿宋_GBK"/>
          <w:color w:val="000000"/>
          <w:sz w:val="32"/>
          <w:szCs w:val="32"/>
          <w:shd w:val="clear" w:color="auto" w:fill="FFFFFF"/>
        </w:rPr>
        <w:t>胸径</w:t>
      </w:r>
      <w:r>
        <w:rPr>
          <w:rFonts w:eastAsia="方正仿宋_GBK"/>
          <w:color w:val="000000"/>
          <w:sz w:val="32"/>
          <w:szCs w:val="32"/>
          <w:shd w:val="clear" w:color="auto" w:fill="FFFFFF"/>
        </w:rPr>
        <w:t>20</w:t>
      </w:r>
      <w:r>
        <w:rPr>
          <w:rFonts w:hAnsi="方正仿宋_GBK" w:eastAsia="方正仿宋_GBK"/>
          <w:color w:val="000000"/>
          <w:sz w:val="32"/>
          <w:szCs w:val="32"/>
          <w:shd w:val="clear" w:color="auto" w:fill="FFFFFF"/>
        </w:rPr>
        <w:t>厘米及以上的大树</w:t>
      </w:r>
      <w:r>
        <w:rPr>
          <w:rFonts w:eastAsia="方正仿宋_GBK"/>
          <w:color w:val="000000"/>
          <w:sz w:val="32"/>
          <w:szCs w:val="32"/>
          <w:shd w:val="clear" w:color="auto" w:fill="FFFFFF"/>
        </w:rPr>
        <w:t>10</w:t>
      </w:r>
      <w:r>
        <w:rPr>
          <w:rFonts w:hAnsi="方正仿宋_GBK" w:eastAsia="方正仿宋_GBK"/>
          <w:color w:val="000000"/>
          <w:sz w:val="32"/>
          <w:szCs w:val="32"/>
          <w:shd w:val="clear" w:color="auto" w:fill="FFFFFF"/>
        </w:rPr>
        <w:t>株及以上。</w:t>
      </w:r>
      <w:r>
        <w:rPr>
          <w:rFonts w:hint="eastAsia" w:hAnsi="方正仿宋_GBK" w:eastAsia="方正仿宋_GBK"/>
          <w:color w:val="000000"/>
          <w:sz w:val="32"/>
          <w:szCs w:val="32"/>
          <w:shd w:val="clear" w:color="auto" w:fill="FFFFFF"/>
          <w:lang w:val="en-US" w:eastAsia="zh-CN"/>
        </w:rPr>
        <w:t xml:space="preserve"> </w:t>
      </w:r>
    </w:p>
    <w:p>
      <w:pPr>
        <w:shd w:val="solid" w:color="FFFFFF" w:fill="auto"/>
        <w:topLinePunct/>
        <w:spacing w:line="578" w:lineRule="exact"/>
        <w:ind w:left="0" w:leftChars="0" w:firstLine="617" w:firstLineChars="193"/>
        <w:rPr>
          <w:rFonts w:eastAsia="方正仿宋_GBK"/>
          <w:color w:val="000000"/>
          <w:sz w:val="32"/>
          <w:szCs w:val="32"/>
          <w:shd w:val="clear" w:color="auto" w:fill="FFFFFF"/>
        </w:rPr>
      </w:pPr>
      <w:r>
        <w:rPr>
          <w:rFonts w:hint="eastAsia" w:ascii="方正楷体_GBK" w:hAnsi="方正仿宋_GBK" w:eastAsia="方正楷体_GBK"/>
          <w:color w:val="000000"/>
          <w:sz w:val="32"/>
          <w:szCs w:val="32"/>
          <w:shd w:val="clear" w:color="auto" w:fill="FFFFFF"/>
        </w:rPr>
        <w:t>（二）</w:t>
      </w:r>
      <w:r>
        <w:rPr>
          <w:rFonts w:hint="eastAsia" w:hAnsi="方正仿宋_GBK" w:eastAsia="方正仿宋_GBK"/>
          <w:color w:val="000000"/>
          <w:sz w:val="32"/>
          <w:szCs w:val="32"/>
          <w:shd w:val="clear" w:color="auto" w:fill="FFFFFF"/>
        </w:rPr>
        <w:t>城市道路、广场及公园游园绿化树木</w:t>
      </w:r>
      <w:r>
        <w:rPr>
          <w:rFonts w:eastAsia="方正仿宋_GBK"/>
          <w:color w:val="000000"/>
          <w:sz w:val="32"/>
          <w:szCs w:val="32"/>
          <w:shd w:val="clear" w:color="auto" w:fill="FFFFFF"/>
        </w:rPr>
        <w:t>20</w:t>
      </w:r>
      <w:r>
        <w:rPr>
          <w:rFonts w:hint="eastAsia" w:hAnsi="方正仿宋_GBK" w:eastAsia="方正仿宋_GBK"/>
          <w:color w:val="000000"/>
          <w:sz w:val="32"/>
          <w:szCs w:val="32"/>
          <w:shd w:val="clear" w:color="auto" w:fill="FFFFFF"/>
        </w:rPr>
        <w:t>株及以上；其他城市绿化树木</w:t>
      </w:r>
      <w:r>
        <w:rPr>
          <w:rFonts w:eastAsia="方正仿宋_GBK"/>
          <w:color w:val="000000"/>
          <w:sz w:val="32"/>
          <w:szCs w:val="32"/>
          <w:shd w:val="clear" w:color="auto" w:fill="FFFFFF"/>
        </w:rPr>
        <w:t>50</w:t>
      </w:r>
      <w:r>
        <w:rPr>
          <w:rFonts w:hint="eastAsia" w:hAnsi="方正仿宋_GBK" w:eastAsia="方正仿宋_GBK"/>
          <w:color w:val="000000"/>
          <w:sz w:val="32"/>
          <w:szCs w:val="32"/>
          <w:shd w:val="clear" w:color="auto" w:fill="FFFFFF"/>
        </w:rPr>
        <w:t>株及以上。</w:t>
      </w:r>
    </w:p>
    <w:p>
      <w:pPr>
        <w:shd w:val="solid" w:color="FFFFFF" w:fill="auto"/>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sz w:val="32"/>
          <w:szCs w:val="32"/>
          <w:shd w:val="clear" w:color="auto" w:fill="FFFFFF"/>
        </w:rPr>
        <w:t>（三）</w:t>
      </w:r>
      <w:r>
        <w:rPr>
          <w:rFonts w:hint="eastAsia" w:hAnsi="方正仿宋_GBK" w:eastAsia="方正仿宋_GBK"/>
          <w:color w:val="000000"/>
          <w:sz w:val="32"/>
          <w:szCs w:val="32"/>
          <w:shd w:val="clear" w:color="auto" w:fill="FFFFFF"/>
        </w:rPr>
        <w:t>历史文化街区、城市重要景观风貌区等区域的树木。</w:t>
      </w:r>
    </w:p>
    <w:p>
      <w:pPr>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kern w:val="0"/>
          <w:sz w:val="32"/>
          <w:szCs w:val="32"/>
          <w:shd w:val="clear" w:color="auto" w:fill="FFFFFF"/>
        </w:rPr>
        <w:t xml:space="preserve">第三十二条  </w:t>
      </w:r>
      <w:r>
        <w:rPr>
          <w:rFonts w:hint="eastAsia" w:hAnsi="方正仿宋_GBK" w:eastAsia="方正仿宋_GBK"/>
          <w:color w:val="000000"/>
          <w:sz w:val="32"/>
          <w:szCs w:val="32"/>
          <w:shd w:val="clear" w:color="auto" w:fill="FFFFFF"/>
        </w:rPr>
        <w:t>严管城市行道树修剪，严控城市行道树移植，严禁城市行道树砍伐。</w:t>
      </w:r>
    </w:p>
    <w:p>
      <w:pPr>
        <w:shd w:val="solid" w:color="FFFFFF" w:fill="auto"/>
        <w:topLinePunct/>
        <w:spacing w:line="578" w:lineRule="exact"/>
        <w:ind w:firstLine="640" w:firstLineChars="200"/>
        <w:rPr>
          <w:rFonts w:eastAsia="方正仿宋_GBK"/>
          <w:color w:val="000000"/>
          <w:sz w:val="32"/>
          <w:szCs w:val="32"/>
          <w:shd w:val="clear" w:color="auto" w:fill="FFFFFF"/>
        </w:rPr>
      </w:pPr>
      <w:r>
        <w:rPr>
          <w:rFonts w:hint="eastAsia" w:hAnsi="方正仿宋_GBK" w:eastAsia="方正仿宋_GBK"/>
          <w:color w:val="000000"/>
          <w:sz w:val="32"/>
          <w:szCs w:val="32"/>
          <w:shd w:val="clear" w:color="auto" w:fill="FFFFFF"/>
        </w:rPr>
        <w:t>各县（市、区）园林绿化主管部门负责城市行道树的日常管理工作，因重大工程建设和特殊情况确需进行非正常修剪、移植和砍伐的，应严格审批和监督管理。</w:t>
      </w:r>
    </w:p>
    <w:p>
      <w:pPr>
        <w:shd w:val="solid" w:color="FFFFFF" w:fill="auto"/>
        <w:topLinePunct/>
        <w:spacing w:line="578" w:lineRule="exact"/>
        <w:ind w:firstLine="640" w:firstLineChars="200"/>
        <w:rPr>
          <w:rFonts w:eastAsia="方正仿宋_GBK"/>
          <w:color w:val="000000"/>
          <w:sz w:val="32"/>
          <w:szCs w:val="32"/>
          <w:shd w:val="clear" w:color="auto" w:fill="FFFFFF"/>
        </w:rPr>
      </w:pPr>
      <w:r>
        <w:rPr>
          <w:rFonts w:hint="eastAsia" w:eastAsia="方正仿宋_GBK"/>
          <w:color w:val="000000"/>
          <w:sz w:val="32"/>
          <w:szCs w:val="32"/>
          <w:shd w:val="clear" w:color="auto" w:fill="FFFFFF"/>
        </w:rPr>
        <w:t>一次性截干、重剪行道树</w:t>
      </w:r>
      <w:r>
        <w:rPr>
          <w:rFonts w:eastAsia="方正仿宋_GBK"/>
          <w:color w:val="000000"/>
          <w:sz w:val="32"/>
          <w:szCs w:val="32"/>
          <w:shd w:val="clear" w:color="auto" w:fill="FFFFFF"/>
        </w:rPr>
        <w:t>100</w:t>
      </w:r>
      <w:r>
        <w:rPr>
          <w:rFonts w:hint="eastAsia" w:eastAsia="方正仿宋_GBK"/>
          <w:color w:val="000000"/>
          <w:sz w:val="32"/>
          <w:szCs w:val="32"/>
          <w:shd w:val="clear" w:color="auto" w:fill="FFFFFF"/>
        </w:rPr>
        <w:t>株及以上的，一次性移植行道树</w:t>
      </w:r>
      <w:r>
        <w:rPr>
          <w:rFonts w:eastAsia="方正仿宋_GBK"/>
          <w:color w:val="000000"/>
          <w:sz w:val="32"/>
          <w:szCs w:val="32"/>
          <w:shd w:val="clear" w:color="auto" w:fill="FFFFFF"/>
        </w:rPr>
        <w:t>10</w:t>
      </w:r>
      <w:r>
        <w:rPr>
          <w:rFonts w:hint="eastAsia" w:eastAsia="方正仿宋_GBK"/>
          <w:color w:val="000000"/>
          <w:sz w:val="32"/>
          <w:szCs w:val="32"/>
          <w:shd w:val="clear" w:color="auto" w:fill="FFFFFF"/>
        </w:rPr>
        <w:t>株及以上的，由县（市、区）园林绿化主管部门审核同意后，报市园林绿化主管部门审批。一次性截干、重剪行道树</w:t>
      </w:r>
      <w:r>
        <w:rPr>
          <w:rFonts w:eastAsia="方正仿宋_GBK"/>
          <w:color w:val="000000"/>
          <w:sz w:val="32"/>
          <w:szCs w:val="32"/>
          <w:shd w:val="clear" w:color="auto" w:fill="FFFFFF"/>
        </w:rPr>
        <w:t>100</w:t>
      </w:r>
      <w:r>
        <w:rPr>
          <w:rFonts w:hint="eastAsia" w:eastAsia="方正仿宋_GBK"/>
          <w:color w:val="000000"/>
          <w:sz w:val="32"/>
          <w:szCs w:val="32"/>
          <w:shd w:val="clear" w:color="auto" w:fill="FFFFFF"/>
        </w:rPr>
        <w:t>株以下的，一次性移植行道树</w:t>
      </w:r>
      <w:r>
        <w:rPr>
          <w:rFonts w:eastAsia="方正仿宋_GBK"/>
          <w:color w:val="000000"/>
          <w:sz w:val="32"/>
          <w:szCs w:val="32"/>
          <w:shd w:val="clear" w:color="auto" w:fill="FFFFFF"/>
        </w:rPr>
        <w:t>10</w:t>
      </w:r>
      <w:r>
        <w:rPr>
          <w:rFonts w:hint="eastAsia" w:eastAsia="方正仿宋_GBK"/>
          <w:color w:val="000000"/>
          <w:sz w:val="32"/>
          <w:szCs w:val="32"/>
          <w:shd w:val="clear" w:color="auto" w:fill="FFFFFF"/>
        </w:rPr>
        <w:t>株以下的，由县（市、区）园林绿化主管部门审批，报市园林绿化主管部门备案。确需砍伐行道树的，由县（市、区）园林绿化主管部门审核同意后，报市园林绿化主管部门审批，并做好技术指导，严格监督实施。</w:t>
      </w:r>
    </w:p>
    <w:p>
      <w:pPr>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kern w:val="0"/>
          <w:sz w:val="32"/>
          <w:szCs w:val="32"/>
          <w:shd w:val="clear" w:color="auto" w:fill="FFFFFF"/>
        </w:rPr>
        <w:t xml:space="preserve">第三十三条  </w:t>
      </w:r>
      <w:r>
        <w:rPr>
          <w:rFonts w:hint="eastAsia" w:hAnsi="方正仿宋_GBK" w:eastAsia="方正仿宋_GBK"/>
          <w:color w:val="000000"/>
          <w:sz w:val="32"/>
          <w:szCs w:val="32"/>
          <w:shd w:val="clear" w:color="auto" w:fill="FFFFFF"/>
        </w:rPr>
        <w:t>因抢险救灾或者处理突发事件等紧急情况需要，有关单位可以先行修剪、移植、砍伐树木，临时占用城市绿化用地或者采取其他紧急措施，应当在</w:t>
      </w:r>
      <w:r>
        <w:rPr>
          <w:rFonts w:eastAsia="方正仿宋_GBK"/>
          <w:color w:val="000000"/>
          <w:sz w:val="32"/>
          <w:szCs w:val="32"/>
          <w:shd w:val="clear" w:color="auto" w:fill="FFFFFF"/>
        </w:rPr>
        <w:t>24</w:t>
      </w:r>
      <w:r>
        <w:rPr>
          <w:rFonts w:hAnsi="方正仿宋_GBK" w:eastAsia="方正仿宋_GBK"/>
          <w:color w:val="000000"/>
          <w:sz w:val="32"/>
          <w:szCs w:val="32"/>
          <w:shd w:val="clear" w:color="auto" w:fill="FFFFFF"/>
        </w:rPr>
        <w:t>小时内向</w:t>
      </w:r>
      <w:r>
        <w:rPr>
          <w:rFonts w:hint="eastAsia" w:hAnsi="方正仿宋_GBK" w:eastAsia="方正仿宋_GBK"/>
          <w:color w:val="000000"/>
          <w:sz w:val="32"/>
          <w:szCs w:val="32"/>
          <w:shd w:val="clear" w:color="auto" w:fill="FFFFFF"/>
        </w:rPr>
        <w:t>绿地管理单位和县（市、区）园林绿化主管部门报告，并在</w:t>
      </w:r>
      <w:r>
        <w:rPr>
          <w:rFonts w:eastAsia="方正仿宋_GBK"/>
          <w:color w:val="000000"/>
          <w:sz w:val="32"/>
          <w:szCs w:val="32"/>
          <w:shd w:val="clear" w:color="auto" w:fill="FFFFFF"/>
        </w:rPr>
        <w:t>3</w:t>
      </w:r>
      <w:r>
        <w:rPr>
          <w:rFonts w:hAnsi="方正仿宋_GBK" w:eastAsia="方正仿宋_GBK"/>
          <w:color w:val="000000"/>
          <w:sz w:val="32"/>
          <w:szCs w:val="32"/>
          <w:shd w:val="clear" w:color="auto" w:fill="FFFFFF"/>
        </w:rPr>
        <w:t>个工作日内补办</w:t>
      </w:r>
      <w:r>
        <w:rPr>
          <w:rFonts w:hint="eastAsia" w:hAnsi="方正仿宋_GBK" w:eastAsia="方正仿宋_GBK"/>
          <w:color w:val="000000"/>
          <w:sz w:val="32"/>
          <w:szCs w:val="32"/>
          <w:shd w:val="clear" w:color="auto" w:fill="FFFFFF"/>
        </w:rPr>
        <w:t>相关手续。</w:t>
      </w:r>
    </w:p>
    <w:p>
      <w:pPr>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kern w:val="0"/>
          <w:sz w:val="32"/>
          <w:szCs w:val="32"/>
          <w:shd w:val="clear" w:color="auto" w:fill="FFFFFF"/>
        </w:rPr>
        <w:t xml:space="preserve">第三十四条  </w:t>
      </w:r>
      <w:r>
        <w:rPr>
          <w:rFonts w:hint="eastAsia" w:hAnsi="方正仿宋_GBK" w:eastAsia="方正仿宋_GBK"/>
          <w:color w:val="000000"/>
          <w:sz w:val="32"/>
          <w:szCs w:val="32"/>
          <w:shd w:val="clear" w:color="auto" w:fill="FFFFFF"/>
        </w:rPr>
        <w:t>因交通肇事造成城市绿化及设施损坏的，肇事单位和个人应当在</w:t>
      </w:r>
      <w:r>
        <w:rPr>
          <w:rFonts w:eastAsia="方正仿宋_GBK"/>
          <w:color w:val="000000"/>
          <w:sz w:val="32"/>
          <w:szCs w:val="32"/>
          <w:shd w:val="clear" w:color="auto" w:fill="FFFFFF"/>
        </w:rPr>
        <w:t>5</w:t>
      </w:r>
      <w:r>
        <w:rPr>
          <w:rFonts w:hint="eastAsia" w:eastAsia="方正仿宋_GBK"/>
          <w:color w:val="000000"/>
          <w:sz w:val="32"/>
          <w:szCs w:val="32"/>
          <w:shd w:val="clear" w:color="auto" w:fill="FFFFFF"/>
        </w:rPr>
        <w:t>日</w:t>
      </w:r>
      <w:r>
        <w:rPr>
          <w:rFonts w:hAnsi="方正仿宋_GBK" w:eastAsia="方正仿宋_GBK"/>
          <w:color w:val="000000"/>
          <w:sz w:val="32"/>
          <w:szCs w:val="32"/>
          <w:shd w:val="clear" w:color="auto" w:fill="FFFFFF"/>
        </w:rPr>
        <w:t>内恢复</w:t>
      </w:r>
      <w:r>
        <w:rPr>
          <w:rFonts w:hint="eastAsia" w:hAnsi="方正仿宋_GBK" w:eastAsia="方正仿宋_GBK"/>
          <w:color w:val="000000"/>
          <w:sz w:val="32"/>
          <w:szCs w:val="32"/>
          <w:shd w:val="clear" w:color="auto" w:fill="FFFFFF"/>
        </w:rPr>
        <w:t>原状，未按要求恢复原状的，由县（市、区）园林绿化主管部门责令限期恢复，并根据有关规定进行处罚。</w:t>
      </w:r>
    </w:p>
    <w:p>
      <w:pPr>
        <w:shd w:val="solid" w:color="FFFFFF" w:fill="auto"/>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kern w:val="0"/>
          <w:sz w:val="32"/>
          <w:szCs w:val="32"/>
          <w:shd w:val="clear" w:color="auto" w:fill="FFFFFF"/>
        </w:rPr>
        <w:t xml:space="preserve">第三十五条  </w:t>
      </w:r>
      <w:r>
        <w:rPr>
          <w:rFonts w:hint="eastAsia" w:hAnsi="方正仿宋_GBK" w:eastAsia="方正仿宋_GBK"/>
          <w:color w:val="000000"/>
          <w:sz w:val="32"/>
          <w:szCs w:val="32"/>
          <w:shd w:val="clear" w:color="auto" w:fill="FFFFFF"/>
        </w:rPr>
        <w:t>任何单位和个人不得擅自开发利用城市</w:t>
      </w:r>
      <w:r>
        <w:rPr>
          <w:rFonts w:hint="eastAsia" w:ascii="方正楷体_GBK" w:hAnsi="方正仿宋_GBK" w:eastAsia="方正楷体_GBK"/>
          <w:color w:val="000000"/>
          <w:kern w:val="0"/>
          <w:sz w:val="32"/>
          <w:szCs w:val="32"/>
          <w:shd w:val="clear" w:color="auto" w:fill="FFFFFF"/>
        </w:rPr>
        <w:t>绿</w:t>
      </w:r>
      <w:r>
        <w:rPr>
          <w:rFonts w:hint="eastAsia" w:hAnsi="方正仿宋_GBK" w:eastAsia="方正仿宋_GBK"/>
          <w:color w:val="000000"/>
          <w:sz w:val="32"/>
          <w:szCs w:val="32"/>
          <w:shd w:val="clear" w:color="auto" w:fill="FFFFFF"/>
        </w:rPr>
        <w:t>化地下空间。经批准开发利用的，不得破坏原有地形地貌、水体等园林绿化景观，确保树木植被正常生长。</w:t>
      </w:r>
    </w:p>
    <w:p>
      <w:pPr>
        <w:shd w:val="solid" w:color="FFFFFF" w:fill="auto"/>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kern w:val="0"/>
          <w:sz w:val="32"/>
          <w:szCs w:val="32"/>
          <w:shd w:val="clear" w:color="auto" w:fill="FFFFFF"/>
        </w:rPr>
        <w:t xml:space="preserve">第三十六条  </w:t>
      </w:r>
      <w:r>
        <w:rPr>
          <w:rFonts w:hint="eastAsia" w:hAnsi="方正仿宋_GBK" w:eastAsia="方正仿宋_GBK"/>
          <w:color w:val="000000"/>
          <w:sz w:val="32"/>
          <w:szCs w:val="32"/>
          <w:shd w:val="clear" w:color="auto" w:fill="FFFFFF"/>
        </w:rPr>
        <w:t>园林绿化主管部门</w:t>
      </w:r>
      <w:r>
        <w:rPr>
          <w:rFonts w:hAnsi="方正仿宋_GBK" w:eastAsia="方正仿宋_GBK"/>
          <w:color w:val="000000"/>
          <w:sz w:val="32"/>
          <w:szCs w:val="32"/>
          <w:shd w:val="clear" w:color="auto" w:fill="FFFFFF"/>
        </w:rPr>
        <w:t>应当加强对城市绿化养护管理工作的监督、指导，定期进行检查。</w:t>
      </w:r>
      <w:r>
        <w:rPr>
          <w:rFonts w:hint="eastAsia" w:hAnsi="方正仿宋_GBK" w:eastAsia="方正仿宋_GBK"/>
          <w:color w:val="000000"/>
          <w:sz w:val="32"/>
          <w:szCs w:val="32"/>
          <w:shd w:val="clear" w:color="auto" w:fill="FFFFFF"/>
        </w:rPr>
        <w:t>绿化养护单位应当建立健全管理制度，严格执行绿化养护技术标准，鼓励向社会力量购买服务，节约养护成本，提升养护质量。</w:t>
      </w:r>
    </w:p>
    <w:p>
      <w:pPr>
        <w:shd w:val="solid" w:color="FFFFFF" w:fill="auto"/>
        <w:topLinePunct/>
        <w:spacing w:line="578" w:lineRule="exact"/>
        <w:ind w:firstLine="640" w:firstLineChars="200"/>
        <w:rPr>
          <w:rFonts w:eastAsia="方正仿宋_GBK"/>
          <w:color w:val="000000"/>
          <w:sz w:val="32"/>
          <w:szCs w:val="32"/>
          <w:shd w:val="clear" w:color="auto" w:fill="FFFFFF"/>
        </w:rPr>
      </w:pPr>
      <w:r>
        <w:rPr>
          <w:rFonts w:hint="eastAsia" w:hAnsi="方正仿宋_GBK" w:eastAsia="方正仿宋_GBK"/>
          <w:color w:val="000000"/>
          <w:sz w:val="32"/>
          <w:szCs w:val="32"/>
          <w:shd w:val="clear" w:color="auto" w:fill="FFFFFF"/>
        </w:rPr>
        <w:t>城市绿化养护管理按照下列规定分工负责：</w:t>
      </w:r>
    </w:p>
    <w:p>
      <w:pPr>
        <w:shd w:val="solid" w:color="FFFFFF" w:fill="auto"/>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sz w:val="32"/>
          <w:szCs w:val="32"/>
        </w:rPr>
        <w:t>（一）</w:t>
      </w:r>
      <w:r>
        <w:rPr>
          <w:rFonts w:hint="eastAsia" w:hAnsi="方正仿宋_GBK" w:eastAsia="方正仿宋_GBK"/>
          <w:color w:val="000000"/>
          <w:sz w:val="32"/>
          <w:szCs w:val="32"/>
          <w:shd w:val="clear" w:color="auto" w:fill="FFFFFF"/>
        </w:rPr>
        <w:t>政府投资建设的绿化，根据属地管理原则由县（市、区）园林绿化主管部门负责养护管理。</w:t>
      </w:r>
    </w:p>
    <w:p>
      <w:pPr>
        <w:shd w:val="solid" w:color="FFFFFF" w:fill="auto"/>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sz w:val="32"/>
          <w:szCs w:val="32"/>
        </w:rPr>
        <w:t>（二）</w:t>
      </w:r>
      <w:r>
        <w:rPr>
          <w:rFonts w:hint="eastAsia" w:hAnsi="方正仿宋_GBK" w:eastAsia="方正仿宋_GBK"/>
          <w:color w:val="000000"/>
          <w:sz w:val="32"/>
          <w:szCs w:val="32"/>
          <w:shd w:val="clear" w:color="auto" w:fill="FFFFFF"/>
        </w:rPr>
        <w:t>单位或个人投资建设的绿化，由单位或个人负责养护管理。</w:t>
      </w:r>
    </w:p>
    <w:p>
      <w:pPr>
        <w:shd w:val="solid" w:color="FFFFFF" w:fill="auto"/>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sz w:val="32"/>
          <w:szCs w:val="32"/>
        </w:rPr>
        <w:t>（三）</w:t>
      </w:r>
      <w:r>
        <w:rPr>
          <w:rFonts w:hint="eastAsia" w:hAnsi="方正仿宋_GBK" w:eastAsia="方正仿宋_GBK"/>
          <w:color w:val="000000"/>
          <w:sz w:val="32"/>
          <w:szCs w:val="32"/>
          <w:shd w:val="clear" w:color="auto" w:fill="FFFFFF"/>
        </w:rPr>
        <w:t>居住区的绿化，由业主或者业主委托的物业服务企业负责养护管理。</w:t>
      </w:r>
    </w:p>
    <w:p>
      <w:pPr>
        <w:shd w:val="solid" w:color="FFFFFF" w:fill="auto"/>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sz w:val="32"/>
          <w:szCs w:val="32"/>
        </w:rPr>
        <w:t>（四）</w:t>
      </w:r>
      <w:r>
        <w:rPr>
          <w:rFonts w:hint="eastAsia" w:hAnsi="方正仿宋_GBK" w:eastAsia="方正仿宋_GBK"/>
          <w:color w:val="000000"/>
          <w:sz w:val="32"/>
          <w:szCs w:val="32"/>
          <w:shd w:val="clear" w:color="auto" w:fill="FFFFFF"/>
        </w:rPr>
        <w:t>苗圃、草圃、花园等生产绿地由其经营单位负责养护管理。</w:t>
      </w:r>
    </w:p>
    <w:p>
      <w:pPr>
        <w:shd w:val="solid" w:color="FFFFFF" w:fill="auto"/>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sz w:val="32"/>
          <w:szCs w:val="32"/>
        </w:rPr>
        <w:t>（五）</w:t>
      </w:r>
      <w:r>
        <w:rPr>
          <w:rFonts w:hint="eastAsia" w:hAnsi="方正仿宋_GBK" w:eastAsia="方正仿宋_GBK"/>
          <w:color w:val="000000"/>
          <w:sz w:val="32"/>
          <w:szCs w:val="32"/>
          <w:shd w:val="clear" w:color="auto" w:fill="FFFFFF"/>
        </w:rPr>
        <w:t>绿化权属有协议的，按照协议执行。</w:t>
      </w:r>
    </w:p>
    <w:p>
      <w:pPr>
        <w:shd w:val="solid" w:color="FFFFFF" w:fill="auto"/>
        <w:topLinePunct/>
        <w:spacing w:line="578" w:lineRule="exact"/>
        <w:ind w:firstLine="640" w:firstLineChars="200"/>
        <w:rPr>
          <w:rFonts w:eastAsia="方正仿宋_GBK"/>
          <w:color w:val="000000"/>
          <w:sz w:val="32"/>
          <w:szCs w:val="32"/>
          <w:shd w:val="clear" w:color="auto" w:fill="FFFFFF"/>
        </w:rPr>
      </w:pPr>
      <w:r>
        <w:rPr>
          <w:rFonts w:hint="eastAsia" w:hAnsi="方正仿宋_GBK" w:eastAsia="方正仿宋_GBK"/>
          <w:color w:val="000000"/>
          <w:sz w:val="32"/>
          <w:szCs w:val="32"/>
          <w:shd w:val="clear" w:color="auto" w:fill="FFFFFF"/>
        </w:rPr>
        <w:t>以上规定以外的绿地，由当地人民政府确定养护管理单位。</w:t>
      </w:r>
    </w:p>
    <w:p>
      <w:pPr>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kern w:val="0"/>
          <w:sz w:val="32"/>
          <w:szCs w:val="32"/>
          <w:shd w:val="clear" w:color="auto" w:fill="FFFFFF"/>
        </w:rPr>
        <w:t xml:space="preserve">第三十七条  </w:t>
      </w:r>
      <w:r>
        <w:rPr>
          <w:rFonts w:hint="eastAsia" w:hAnsi="方正仿宋_GBK" w:eastAsia="方正仿宋_GBK"/>
          <w:color w:val="000000"/>
          <w:sz w:val="32"/>
          <w:szCs w:val="32"/>
          <w:shd w:val="clear" w:color="auto" w:fill="FFFFFF"/>
        </w:rPr>
        <w:t>禁止下列损坏城市绿化的行为：</w:t>
      </w:r>
    </w:p>
    <w:p>
      <w:pPr>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sz w:val="32"/>
          <w:szCs w:val="32"/>
          <w:shd w:val="clear" w:color="auto" w:fill="FFFFFF"/>
        </w:rPr>
        <w:t>（一）</w:t>
      </w:r>
      <w:r>
        <w:rPr>
          <w:rFonts w:hint="eastAsia" w:hAnsi="方正仿宋_GBK" w:eastAsia="方正仿宋_GBK"/>
          <w:color w:val="000000"/>
          <w:sz w:val="32"/>
          <w:szCs w:val="32"/>
          <w:shd w:val="clear" w:color="auto" w:fill="FFFFFF"/>
        </w:rPr>
        <w:t>就树建房或者圈围树木。</w:t>
      </w:r>
    </w:p>
    <w:p>
      <w:pPr>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sz w:val="32"/>
          <w:szCs w:val="32"/>
          <w:shd w:val="clear" w:color="auto" w:fill="FFFFFF"/>
        </w:rPr>
        <w:t>（二）</w:t>
      </w:r>
      <w:r>
        <w:rPr>
          <w:rFonts w:hint="eastAsia" w:hAnsi="方正仿宋_GBK" w:eastAsia="方正仿宋_GBK"/>
          <w:color w:val="000000"/>
          <w:sz w:val="32"/>
          <w:szCs w:val="32"/>
          <w:shd w:val="clear" w:color="auto" w:fill="FFFFFF"/>
        </w:rPr>
        <w:t>擅自在公共绿地内设置商业服务摊点或者广告牌。</w:t>
      </w:r>
    </w:p>
    <w:p>
      <w:pPr>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sz w:val="32"/>
          <w:szCs w:val="32"/>
          <w:shd w:val="clear" w:color="auto" w:fill="FFFFFF"/>
        </w:rPr>
        <w:t>（三）</w:t>
      </w:r>
      <w:r>
        <w:rPr>
          <w:rFonts w:hint="eastAsia" w:hAnsi="方正仿宋_GBK" w:eastAsia="方正仿宋_GBK"/>
          <w:color w:val="000000"/>
          <w:sz w:val="32"/>
          <w:szCs w:val="32"/>
          <w:shd w:val="clear" w:color="auto" w:fill="FFFFFF"/>
        </w:rPr>
        <w:t>在绿地内堆放物料或者倾倒废弃物。</w:t>
      </w:r>
    </w:p>
    <w:p>
      <w:pPr>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sz w:val="32"/>
          <w:szCs w:val="32"/>
          <w:shd w:val="clear" w:color="auto" w:fill="FFFFFF"/>
        </w:rPr>
        <w:t>（四）</w:t>
      </w:r>
      <w:r>
        <w:rPr>
          <w:rFonts w:hint="eastAsia" w:hAnsi="方正仿宋_GBK" w:eastAsia="方正仿宋_GBK"/>
          <w:color w:val="000000"/>
          <w:sz w:val="32"/>
          <w:szCs w:val="32"/>
          <w:shd w:val="clear" w:color="auto" w:fill="FFFFFF"/>
        </w:rPr>
        <w:t>损坏草坪、花坛、绿篱、苗木等。</w:t>
      </w:r>
    </w:p>
    <w:p>
      <w:pPr>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sz w:val="32"/>
          <w:szCs w:val="32"/>
          <w:shd w:val="clear" w:color="auto" w:fill="FFFFFF"/>
        </w:rPr>
        <w:t>（五）</w:t>
      </w:r>
      <w:r>
        <w:rPr>
          <w:rFonts w:hint="eastAsia" w:hAnsi="方正仿宋_GBK" w:eastAsia="方正仿宋_GBK"/>
          <w:color w:val="000000"/>
          <w:sz w:val="32"/>
          <w:szCs w:val="32"/>
          <w:shd w:val="clear" w:color="auto" w:fill="FFFFFF"/>
        </w:rPr>
        <w:t>钉、拴、刻树木，攀摘花木。</w:t>
      </w:r>
    </w:p>
    <w:p>
      <w:pPr>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sz w:val="32"/>
          <w:szCs w:val="32"/>
          <w:shd w:val="clear" w:color="auto" w:fill="FFFFFF"/>
        </w:rPr>
        <w:t>（六）</w:t>
      </w:r>
      <w:r>
        <w:rPr>
          <w:rFonts w:hint="eastAsia" w:hAnsi="方正仿宋_GBK" w:eastAsia="方正仿宋_GBK"/>
          <w:color w:val="000000"/>
          <w:sz w:val="32"/>
          <w:szCs w:val="32"/>
          <w:shd w:val="clear" w:color="auto" w:fill="FFFFFF"/>
        </w:rPr>
        <w:t>其他损坏城市绿化公共设施的行为。</w:t>
      </w:r>
    </w:p>
    <w:p>
      <w:pPr>
        <w:shd w:val="solid" w:color="FFFFFF" w:fill="auto"/>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kern w:val="0"/>
          <w:sz w:val="32"/>
          <w:szCs w:val="32"/>
          <w:shd w:val="clear" w:color="auto" w:fill="FFFFFF"/>
        </w:rPr>
        <w:t xml:space="preserve">第三十八条  </w:t>
      </w:r>
      <w:r>
        <w:rPr>
          <w:rFonts w:hint="eastAsia" w:hAnsi="方正仿宋_GBK" w:eastAsia="方正仿宋_GBK"/>
          <w:color w:val="000000"/>
          <w:sz w:val="32"/>
          <w:szCs w:val="32"/>
          <w:shd w:val="clear" w:color="auto" w:fill="FFFFFF"/>
        </w:rPr>
        <w:t>各级人民政府应积极推进公园绿地开放共享工作。在城市公园绿地内开设商业服务摊点的，由县（市、区）园林绿化主管部门审查审批。</w:t>
      </w:r>
    </w:p>
    <w:p>
      <w:pPr>
        <w:topLinePunct/>
        <w:spacing w:line="578" w:lineRule="exact"/>
        <w:ind w:firstLine="640" w:firstLineChars="200"/>
        <w:rPr>
          <w:rFonts w:eastAsia="方正仿宋_GBK"/>
          <w:color w:val="000000"/>
          <w:sz w:val="32"/>
          <w:szCs w:val="32"/>
          <w:shd w:val="clear" w:color="auto" w:fill="FFFFFF"/>
        </w:rPr>
      </w:pPr>
      <w:r>
        <w:rPr>
          <w:rFonts w:hint="eastAsia" w:hAnsi="方正仿宋_GBK" w:eastAsia="方正仿宋_GBK"/>
          <w:color w:val="000000"/>
          <w:sz w:val="32"/>
          <w:szCs w:val="32"/>
          <w:shd w:val="clear" w:color="auto" w:fill="FFFFFF"/>
        </w:rPr>
        <w:t>经批准在公园内从事商业性文化、体育、娱乐、服务及其他经营的，经营者应当接受公园管理机构的检查、监督和管理。</w:t>
      </w:r>
    </w:p>
    <w:p>
      <w:pPr>
        <w:topLinePunct/>
        <w:spacing w:line="578" w:lineRule="exact"/>
        <w:ind w:firstLine="640" w:firstLineChars="200"/>
        <w:rPr>
          <w:rFonts w:eastAsia="方正仿宋_GBK"/>
          <w:sz w:val="32"/>
          <w:szCs w:val="32"/>
          <w:shd w:val="clear" w:color="auto" w:fill="FFFFFF"/>
        </w:rPr>
      </w:pPr>
      <w:r>
        <w:rPr>
          <w:rFonts w:hint="eastAsia" w:ascii="方正楷体_GBK" w:hAnsi="方正仿宋_GBK" w:eastAsia="方正楷体_GBK"/>
          <w:color w:val="000000"/>
          <w:kern w:val="0"/>
          <w:sz w:val="32"/>
          <w:szCs w:val="32"/>
          <w:shd w:val="clear" w:color="auto" w:fill="FFFFFF"/>
        </w:rPr>
        <w:t xml:space="preserve">第三十九条  </w:t>
      </w:r>
      <w:r>
        <w:rPr>
          <w:rFonts w:hint="eastAsia" w:hAnsi="方正仿宋_GBK" w:eastAsia="方正仿宋_GBK"/>
          <w:sz w:val="32"/>
          <w:szCs w:val="32"/>
          <w:shd w:val="clear" w:color="auto" w:fill="FFFFFF"/>
        </w:rPr>
        <w:t>各级人民政府应当加强古树名木保护管理工作。禁止砍伐、转让、买卖和未经批准移植古树名木及后备资源。</w:t>
      </w:r>
    </w:p>
    <w:p>
      <w:pPr>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kern w:val="0"/>
          <w:sz w:val="32"/>
          <w:szCs w:val="32"/>
          <w:shd w:val="clear" w:color="auto" w:fill="FFFFFF"/>
        </w:rPr>
        <w:t xml:space="preserve">第四十条  </w:t>
      </w:r>
      <w:r>
        <w:rPr>
          <w:rFonts w:hint="eastAsia" w:hAnsi="方正仿宋_GBK" w:eastAsia="方正仿宋_GBK"/>
          <w:color w:val="000000"/>
          <w:sz w:val="32"/>
          <w:szCs w:val="32"/>
          <w:shd w:val="clear" w:color="auto" w:fill="FFFFFF"/>
        </w:rPr>
        <w:t>园林绿化主管部门应当</w:t>
      </w:r>
      <w:r>
        <w:rPr>
          <w:rFonts w:hint="eastAsia" w:eastAsia="方正仿宋_GBK"/>
          <w:color w:val="000000"/>
          <w:sz w:val="32"/>
          <w:szCs w:val="32"/>
          <w:shd w:val="clear" w:color="auto" w:fill="FFFFFF"/>
        </w:rPr>
        <w:t>做好园林绿化有害生物的普查、预警预报及防治工作，定期进行检查指导。各养护责任单位应当落实责任，及时采取生物、物理、化学等措施实施防治。</w:t>
      </w:r>
    </w:p>
    <w:p>
      <w:pPr>
        <w:shd w:val="solid" w:color="FFFFFF" w:fill="auto"/>
        <w:topLinePunct/>
        <w:spacing w:line="578" w:lineRule="exact"/>
        <w:ind w:firstLine="640" w:firstLineChars="200"/>
        <w:rPr>
          <w:rFonts w:eastAsia="方正仿宋_GBK"/>
          <w:color w:val="000000"/>
          <w:sz w:val="32"/>
          <w:szCs w:val="32"/>
          <w:shd w:val="clear" w:color="auto" w:fill="FFFFFF"/>
        </w:rPr>
      </w:pPr>
      <w:r>
        <w:rPr>
          <w:rFonts w:hint="eastAsia" w:eastAsia="方正仿宋_GBK"/>
          <w:color w:val="000000"/>
          <w:sz w:val="32"/>
          <w:szCs w:val="32"/>
          <w:shd w:val="clear" w:color="auto" w:fill="FFFFFF"/>
        </w:rPr>
        <w:t>因城市绿化建设需要调入、引进苗木花卉、种子和其他繁殖材料的，必须进行植物检疫。未经检疫或检疫不合格的，不得引进、调入和使用。</w:t>
      </w:r>
    </w:p>
    <w:p>
      <w:pPr>
        <w:shd w:val="solid" w:color="FFFFFF" w:fill="auto"/>
        <w:topLinePunct/>
        <w:spacing w:line="578" w:lineRule="exact"/>
        <w:ind w:firstLine="640" w:firstLineChars="200"/>
        <w:rPr>
          <w:rFonts w:eastAsia="方正仿宋_GBK"/>
          <w:color w:val="000000"/>
          <w:sz w:val="32"/>
          <w:szCs w:val="32"/>
          <w:shd w:val="clear" w:color="auto" w:fill="FFFFFF"/>
        </w:rPr>
      </w:pPr>
      <w:r>
        <w:rPr>
          <w:rFonts w:hint="eastAsia" w:hAnsi="方正仿宋_GBK" w:eastAsia="方正仿宋_GBK"/>
          <w:color w:val="000000"/>
          <w:sz w:val="32"/>
          <w:szCs w:val="32"/>
        </w:rPr>
        <w:t>珍稀濒危植物的交换、引进，适用其法规规定。</w:t>
      </w:r>
    </w:p>
    <w:p>
      <w:pPr>
        <w:shd w:val="solid" w:color="FFFFFF" w:fill="auto"/>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kern w:val="0"/>
          <w:sz w:val="32"/>
          <w:szCs w:val="32"/>
          <w:shd w:val="clear" w:color="auto" w:fill="FFFFFF"/>
        </w:rPr>
        <w:t xml:space="preserve">第四十一条  </w:t>
      </w:r>
      <w:r>
        <w:rPr>
          <w:rFonts w:hint="eastAsia" w:hAnsi="方正仿宋_GBK" w:eastAsia="方正仿宋_GBK"/>
          <w:color w:val="000000"/>
          <w:sz w:val="32"/>
          <w:szCs w:val="32"/>
        </w:rPr>
        <w:t>园林绿化主管部门应当加快智慧园林设施建设，推进智慧园林管理。每</w:t>
      </w:r>
      <w:r>
        <w:rPr>
          <w:rFonts w:eastAsia="方正仿宋_GBK"/>
          <w:color w:val="000000"/>
          <w:sz w:val="32"/>
          <w:szCs w:val="32"/>
        </w:rPr>
        <w:t>5</w:t>
      </w:r>
      <w:r>
        <w:rPr>
          <w:rFonts w:hint="eastAsia" w:hAnsi="方正仿宋_GBK" w:eastAsia="方正仿宋_GBK"/>
          <w:color w:val="000000"/>
          <w:sz w:val="32"/>
          <w:szCs w:val="32"/>
        </w:rPr>
        <w:t>年开展一次城市园林绿化普查和评估工作，建立城市园林绿化数据库，实施城市园林绿化数据的动态管理，并向社会开放。</w:t>
      </w:r>
    </w:p>
    <w:p>
      <w:pPr>
        <w:shd w:val="solid" w:color="FFFFFF" w:fill="auto"/>
        <w:topLinePunct/>
        <w:spacing w:line="578" w:lineRule="exact"/>
        <w:jc w:val="center"/>
        <w:rPr>
          <w:rFonts w:hint="eastAsia" w:eastAsia="方正黑体_GBK"/>
          <w:color w:val="000000"/>
          <w:sz w:val="32"/>
          <w:szCs w:val="32"/>
          <w:shd w:val="clear" w:color="auto" w:fill="FFFFFF"/>
        </w:rPr>
      </w:pPr>
    </w:p>
    <w:p>
      <w:pPr>
        <w:shd w:val="solid" w:color="FFFFFF" w:fill="auto"/>
        <w:topLinePunct/>
        <w:spacing w:line="578" w:lineRule="exact"/>
        <w:jc w:val="center"/>
        <w:rPr>
          <w:rFonts w:eastAsia="方正黑体_GBK"/>
          <w:color w:val="000000"/>
          <w:sz w:val="32"/>
          <w:szCs w:val="32"/>
          <w:shd w:val="clear" w:color="auto" w:fill="FFFFFF"/>
        </w:rPr>
      </w:pPr>
      <w:r>
        <w:rPr>
          <w:rFonts w:hint="eastAsia" w:eastAsia="方正黑体_GBK"/>
          <w:color w:val="000000"/>
          <w:sz w:val="32"/>
          <w:szCs w:val="32"/>
          <w:shd w:val="clear" w:color="auto" w:fill="FFFFFF"/>
        </w:rPr>
        <w:t>第四章</w:t>
      </w:r>
      <w:r>
        <w:rPr>
          <w:rFonts w:hint="eastAsia" w:ascii="方正黑体_GBK" w:hAnsi="方正黑体_GBK" w:eastAsia="方正黑体_GBK" w:cs="方正黑体_GBK"/>
          <w:color w:val="000000"/>
          <w:sz w:val="32"/>
          <w:szCs w:val="32"/>
          <w:shd w:val="clear" w:color="auto" w:fill="FFFFFF"/>
          <w:lang w:val="en-US" w:eastAsia="zh-CN"/>
        </w:rPr>
        <w:t xml:space="preserve">  </w:t>
      </w:r>
      <w:r>
        <w:rPr>
          <w:rFonts w:hint="eastAsia" w:eastAsia="方正黑体_GBK"/>
          <w:color w:val="000000"/>
          <w:sz w:val="32"/>
          <w:szCs w:val="32"/>
          <w:shd w:val="clear" w:color="auto" w:fill="FFFFFF"/>
        </w:rPr>
        <w:t>法律责任</w:t>
      </w:r>
    </w:p>
    <w:p>
      <w:pPr>
        <w:shd w:val="solid" w:color="FFFFFF" w:fill="auto"/>
        <w:topLinePunct/>
        <w:spacing w:line="578" w:lineRule="exact"/>
        <w:ind w:firstLine="640" w:firstLineChars="200"/>
        <w:rPr>
          <w:rFonts w:eastAsia="方正仿宋_GBK"/>
          <w:sz w:val="32"/>
          <w:szCs w:val="32"/>
          <w:shd w:val="clear" w:color="auto" w:fill="FFFFFF"/>
        </w:rPr>
      </w:pPr>
      <w:r>
        <w:rPr>
          <w:rFonts w:hint="eastAsia" w:ascii="方正楷体_GBK" w:hAnsi="方正仿宋_GBK" w:eastAsia="方正楷体_GBK"/>
          <w:color w:val="000000"/>
          <w:kern w:val="0"/>
          <w:sz w:val="32"/>
          <w:szCs w:val="32"/>
          <w:shd w:val="clear" w:color="auto" w:fill="FFFFFF"/>
        </w:rPr>
        <w:t xml:space="preserve">第四十二条  </w:t>
      </w:r>
      <w:r>
        <w:rPr>
          <w:rFonts w:hint="eastAsia" w:hAnsi="方正仿宋_GBK" w:eastAsia="方正仿宋_GBK"/>
          <w:sz w:val="32"/>
          <w:szCs w:val="32"/>
          <w:shd w:val="clear" w:color="auto" w:fill="FFFFFF"/>
        </w:rPr>
        <w:t>违反本办法的，按照有关法律、法规给予处罚，构成犯罪的，移交司法机关追究刑事责任。</w:t>
      </w:r>
    </w:p>
    <w:p>
      <w:pPr>
        <w:shd w:val="solid" w:color="FFFFFF" w:fill="auto"/>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kern w:val="0"/>
          <w:sz w:val="32"/>
          <w:szCs w:val="32"/>
          <w:shd w:val="clear" w:color="auto" w:fill="FFFFFF"/>
        </w:rPr>
        <w:t xml:space="preserve">第四十三条  </w:t>
      </w:r>
      <w:r>
        <w:rPr>
          <w:rFonts w:hint="eastAsia" w:eastAsia="方正仿宋_GBK"/>
          <w:color w:val="000000"/>
          <w:sz w:val="32"/>
          <w:szCs w:val="32"/>
          <w:shd w:val="clear" w:color="auto" w:fill="FFFFFF"/>
        </w:rPr>
        <w:t>违反本办法有关的法律法规或以暴力威胁、阻碍国家机关工作人员依法执行绿化管理公务的，视其情节，按国家有关法律、法规进行处理。</w:t>
      </w:r>
    </w:p>
    <w:p>
      <w:pPr>
        <w:shd w:val="solid" w:color="FFFFFF" w:fill="auto"/>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kern w:val="0"/>
          <w:sz w:val="32"/>
          <w:szCs w:val="32"/>
          <w:shd w:val="clear" w:color="auto" w:fill="FFFFFF"/>
        </w:rPr>
        <w:t xml:space="preserve">第四十四条  </w:t>
      </w:r>
      <w:r>
        <w:rPr>
          <w:rFonts w:hint="eastAsia" w:eastAsia="方正仿宋_GBK"/>
          <w:color w:val="000000"/>
          <w:sz w:val="32"/>
          <w:szCs w:val="32"/>
          <w:shd w:val="clear" w:color="auto" w:fill="FFFFFF"/>
        </w:rPr>
        <w:t>园林绿化主管部门的工作人员滥用职权、玩忽职守、徇私舞弊的，依法给予行政处分；构成犯罪的，</w:t>
      </w:r>
      <w:r>
        <w:rPr>
          <w:rFonts w:hint="eastAsia" w:hAnsi="方正仿宋_GBK" w:eastAsia="方正仿宋_GBK"/>
          <w:color w:val="000000"/>
          <w:sz w:val="32"/>
          <w:szCs w:val="32"/>
          <w:shd w:val="clear" w:color="auto" w:fill="FFFFFF"/>
        </w:rPr>
        <w:t>移交司法机关追究刑事责任</w:t>
      </w:r>
      <w:r>
        <w:rPr>
          <w:rFonts w:hint="eastAsia" w:eastAsia="方正仿宋_GBK"/>
          <w:color w:val="000000"/>
          <w:sz w:val="32"/>
          <w:szCs w:val="32"/>
          <w:shd w:val="clear" w:color="auto" w:fill="FFFFFF"/>
        </w:rPr>
        <w:t>。</w:t>
      </w:r>
    </w:p>
    <w:p>
      <w:pPr>
        <w:shd w:val="solid" w:color="FFFFFF" w:fill="auto"/>
        <w:topLinePunct/>
        <w:spacing w:line="578" w:lineRule="exact"/>
        <w:jc w:val="center"/>
        <w:rPr>
          <w:rFonts w:eastAsia="方正仿宋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第五章</w:t>
      </w:r>
      <w:r>
        <w:rPr>
          <w:rFonts w:hint="eastAsia" w:ascii="方正黑体_GBK" w:hAnsi="方正黑体_GBK" w:eastAsia="方正黑体_GBK" w:cs="方正黑体_GBK"/>
          <w:color w:val="000000"/>
          <w:sz w:val="32"/>
          <w:szCs w:val="32"/>
          <w:shd w:val="clear" w:color="auto" w:fill="FFFFFF"/>
          <w:lang w:val="en-US" w:eastAsia="zh-CN"/>
        </w:rPr>
        <w:t xml:space="preserve">  </w:t>
      </w:r>
      <w:r>
        <w:rPr>
          <w:rFonts w:hint="eastAsia" w:ascii="方正黑体_GBK" w:hAnsi="方正黑体_GBK" w:eastAsia="方正黑体_GBK" w:cs="方正黑体_GBK"/>
          <w:color w:val="000000"/>
          <w:sz w:val="32"/>
          <w:szCs w:val="32"/>
          <w:shd w:val="clear" w:color="auto" w:fill="FFFFFF"/>
        </w:rPr>
        <w:t>附则</w:t>
      </w:r>
    </w:p>
    <w:p>
      <w:pPr>
        <w:shd w:val="solid" w:color="FFFFFF" w:fill="auto"/>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kern w:val="0"/>
          <w:sz w:val="32"/>
          <w:szCs w:val="32"/>
          <w:shd w:val="clear" w:color="auto" w:fill="FFFFFF"/>
        </w:rPr>
        <w:t xml:space="preserve">第四十五条  </w:t>
      </w:r>
      <w:r>
        <w:rPr>
          <w:rFonts w:hint="eastAsia" w:hAnsi="方正仿宋_GBK" w:eastAsia="方正仿宋_GBK"/>
          <w:color w:val="000000"/>
          <w:sz w:val="32"/>
          <w:szCs w:val="32"/>
          <w:shd w:val="clear" w:color="auto" w:fill="FFFFFF"/>
        </w:rPr>
        <w:t>本办法由曲靖市人民政府负责解释。</w:t>
      </w:r>
    </w:p>
    <w:p>
      <w:pPr>
        <w:shd w:val="solid" w:color="FFFFFF" w:fill="auto"/>
        <w:topLinePunct/>
        <w:spacing w:line="578" w:lineRule="exact"/>
        <w:ind w:firstLine="640" w:firstLineChars="200"/>
        <w:rPr>
          <w:rFonts w:eastAsia="方正仿宋_GBK"/>
          <w:color w:val="000000"/>
          <w:sz w:val="32"/>
          <w:szCs w:val="32"/>
          <w:shd w:val="clear" w:color="auto" w:fill="FFFFFF"/>
        </w:rPr>
      </w:pPr>
      <w:r>
        <w:rPr>
          <w:rFonts w:hint="eastAsia" w:ascii="方正楷体_GBK" w:hAnsi="方正仿宋_GBK" w:eastAsia="方正楷体_GBK"/>
          <w:color w:val="000000"/>
          <w:kern w:val="0"/>
          <w:sz w:val="32"/>
          <w:szCs w:val="32"/>
          <w:shd w:val="clear" w:color="auto" w:fill="FFFFFF"/>
        </w:rPr>
        <w:t xml:space="preserve">第四十六条  </w:t>
      </w:r>
      <w:r>
        <w:rPr>
          <w:rFonts w:hint="eastAsia" w:hAnsi="方正仿宋_GBK" w:eastAsia="方正仿宋_GBK"/>
          <w:color w:val="000000"/>
          <w:sz w:val="32"/>
          <w:szCs w:val="32"/>
          <w:shd w:val="clear" w:color="auto" w:fill="FFFFFF"/>
        </w:rPr>
        <w:t>本办法自</w:t>
      </w:r>
      <w:r>
        <w:rPr>
          <w:rFonts w:hint="eastAsia" w:eastAsia="方正仿宋_GBK"/>
          <w:color w:val="000000"/>
          <w:sz w:val="32"/>
          <w:szCs w:val="32"/>
          <w:shd w:val="clear" w:color="auto" w:fill="FFFFFF"/>
        </w:rPr>
        <w:t>印发之日</w:t>
      </w:r>
      <w:r>
        <w:rPr>
          <w:rFonts w:hint="eastAsia" w:hAnsi="方正仿宋_GBK" w:eastAsia="方正仿宋_GBK"/>
          <w:color w:val="000000"/>
          <w:sz w:val="32"/>
          <w:szCs w:val="32"/>
          <w:shd w:val="clear" w:color="auto" w:fill="FFFFFF"/>
        </w:rPr>
        <w:t>起施行。</w:t>
      </w:r>
    </w:p>
    <w:p>
      <w:bookmarkStart w:id="0" w:name="_GoBack"/>
      <w:bookmarkEnd w:id="0"/>
    </w:p>
    <w:sectPr>
      <w:pgSz w:w="11906" w:h="16838"/>
      <w:pgMar w:top="1701" w:right="1474" w:bottom="156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D30CDC"/>
    <w:rsid w:val="1DD30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2024-06-07T06:27:00Z</dcterms:created>
  <dc:creator>Administrator</dc:creator>
  <cp:lastModifiedBy>Administrator</cp:lastModifiedBy>
  <dcterms:modified xsi:type="dcterms:W3CDTF">2024-06-07T06:27:28Z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