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</w:tabs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b/>
          <w:kern w:val="0"/>
          <w:sz w:val="36"/>
          <w:szCs w:val="36"/>
        </w:rPr>
        <w:t>曲靖市城市水厂一览表</w:t>
      </w: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楷体_GBK" w:hAnsi="宋体" w:eastAsia="方正楷体_GBK"/>
          <w:kern w:val="0"/>
          <w:sz w:val="36"/>
          <w:szCs w:val="36"/>
        </w:rPr>
      </w:pPr>
      <w:r>
        <w:rPr>
          <w:rFonts w:hint="eastAsia" w:ascii="方正楷体_GBK" w:hAnsi="宋体" w:eastAsia="方正楷体_GBK"/>
          <w:kern w:val="0"/>
          <w:sz w:val="36"/>
          <w:szCs w:val="36"/>
        </w:rPr>
        <w:t>（202</w:t>
      </w:r>
      <w:r>
        <w:rPr>
          <w:rFonts w:hint="eastAsia" w:ascii="方正楷体_GBK" w:hAnsi="宋体" w:eastAsiaTheme="minorEastAsia"/>
          <w:kern w:val="0"/>
          <w:sz w:val="36"/>
          <w:szCs w:val="36"/>
        </w:rPr>
        <w:t>4</w:t>
      </w:r>
      <w:r>
        <w:rPr>
          <w:rFonts w:hint="eastAsia" w:ascii="方正楷体_GBK" w:hAnsi="宋体" w:eastAsia="方正楷体_GBK"/>
          <w:kern w:val="0"/>
          <w:sz w:val="36"/>
          <w:szCs w:val="36"/>
        </w:rPr>
        <w:t>年）</w:t>
      </w:r>
    </w:p>
    <w:tbl>
      <w:tblPr>
        <w:tblStyle w:val="4"/>
        <w:tblW w:w="8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315"/>
        <w:gridCol w:w="2733"/>
        <w:gridCol w:w="1375"/>
        <w:gridCol w:w="1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="方正黑体_GBK" w:eastAsia="方正黑体_GBK" w:hAnsiTheme="majorEastAsia"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 w:hAnsiTheme="major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="方正黑体_GBK" w:eastAsia="方正黑体_GBK" w:hAnsiTheme="majorEastAsia"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 w:hAnsiTheme="majorEastAsia"/>
                <w:kern w:val="0"/>
                <w:sz w:val="30"/>
                <w:szCs w:val="30"/>
              </w:rPr>
              <w:t>水厂名称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="方正黑体_GBK" w:eastAsia="方正黑体_GBK" w:hAnsiTheme="majorEastAsia"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 w:hAnsiTheme="majorEastAsia"/>
                <w:kern w:val="0"/>
                <w:sz w:val="30"/>
                <w:szCs w:val="30"/>
              </w:rPr>
              <w:t>水源地名称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="方正黑体_GBK" w:eastAsia="方正黑体_GBK" w:hAnsiTheme="majorEastAsia"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 w:hAnsiTheme="major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="方正黑体_GBK" w:eastAsia="方正黑体_GBK" w:hAnsiTheme="majorEastAsia"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 w:hAnsiTheme="majorEastAsia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曲靖市上西山水厂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上西山水库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唐晓琼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13577362287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曲靖市南海子水厂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新田水库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唐晓琼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13577362287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富源县第二自来厂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富源县响水河水库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章和平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15188066153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富源县煤炭湾水厂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富源县胜境街道打磨沟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龚水仙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18287413369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罗平县自来水公司第二自来水厂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罗平县龙王庙水库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陈荣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13013346878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曲靖市第一自来水厂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潇湘水库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和利刚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13987451939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曲靖市第三自来水厂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潇湘水库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雷珺然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13987459367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曲靖市第二自来水厂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西河水库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杨成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13988931821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三宝街道自来水厂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三宝街道观音山地下水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何宝成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13238643135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珠街街道自来水厂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三源村委会角家山龙潭水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张成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13987439182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沿江街道自来水厂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大龙村委会五村龙潭水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章俊华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13887191557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师宗浩博水务有限公司（师宗县自来水有限公司）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师宗县东风水库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金鹏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13987418664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曲靖滇池水务有限公司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黄草坪水库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桂镜宏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15924908280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会泽县禹科水务投资有限公司金钟(二)水厂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会泽县金钟街道龙潭社区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孔梵净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13887415725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会泽县禹科水务投资有限公司金钟(一)水厂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会泽县毛家村水库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孔梵净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13887415725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沾益区一水厂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清水河水库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瞿加勇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13987460579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沾益区二水厂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白浪水库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赵 刚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13987479275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宣威市自来水厂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宣威市小庙山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余玉林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13732711811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陆良县城投城市供水有限公司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公司院内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刘伟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13577485606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pacing w:line="57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陆良县城投城市供水有限公司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公司院内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刘伟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13577485606</w:t>
            </w:r>
          </w:p>
        </w:tc>
      </w:tr>
    </w:tbl>
    <w:p>
      <w:pPr>
        <w:tabs>
          <w:tab w:val="left" w:pos="4111"/>
        </w:tabs>
        <w:snapToGrid w:val="0"/>
        <w:spacing w:line="570" w:lineRule="exact"/>
        <w:rPr>
          <w:rFonts w:ascii="宋体" w:hAnsi="宋体" w:eastAsia="方正仿宋_GBK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1701" w:footer="1405" w:gutter="0"/>
          <w:pgNumType w:fmt="numberInDash"/>
          <w:cols w:space="720" w:num="1"/>
          <w:docGrid w:linePitch="360" w:charSpace="0"/>
        </w:sect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b/>
          <w:kern w:val="0"/>
          <w:sz w:val="36"/>
          <w:szCs w:val="36"/>
        </w:rPr>
        <w:t>城市水厂水龙头水采样点表</w:t>
      </w: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楷体_GBK" w:hAnsi="宋体" w:eastAsia="方正楷体_GBK"/>
          <w:kern w:val="0"/>
          <w:sz w:val="36"/>
          <w:szCs w:val="36"/>
        </w:rPr>
      </w:pPr>
      <w:r>
        <w:rPr>
          <w:rFonts w:hint="eastAsia" w:ascii="方正楷体_GBK" w:hAnsi="宋体" w:eastAsia="方正楷体_GBK"/>
          <w:kern w:val="0"/>
          <w:sz w:val="36"/>
          <w:szCs w:val="36"/>
        </w:rPr>
        <w:t>（</w:t>
      </w:r>
      <w:r>
        <w:rPr>
          <w:rFonts w:hint="eastAsia" w:ascii="方正楷体_GBK" w:hAnsi="宋体" w:eastAsiaTheme="minorEastAsia"/>
          <w:kern w:val="0"/>
          <w:sz w:val="36"/>
          <w:szCs w:val="36"/>
        </w:rPr>
        <w:t>1</w:t>
      </w:r>
      <w:r>
        <w:rPr>
          <w:rFonts w:hint="eastAsia" w:ascii="方正楷体_GBK" w:hAnsi="宋体" w:eastAsia="方正楷体_GBK"/>
          <w:kern w:val="0"/>
          <w:sz w:val="36"/>
          <w:szCs w:val="36"/>
        </w:rPr>
        <w:t>-</w:t>
      </w:r>
      <w:r>
        <w:rPr>
          <w:rFonts w:hint="eastAsia" w:ascii="方正楷体_GBK" w:hAnsi="宋体" w:eastAsiaTheme="minorEastAsia"/>
          <w:kern w:val="0"/>
          <w:sz w:val="36"/>
          <w:szCs w:val="36"/>
        </w:rPr>
        <w:t>3</w:t>
      </w:r>
      <w:r>
        <w:rPr>
          <w:rFonts w:hint="eastAsia" w:ascii="方正楷体_GBK" w:hAnsi="宋体" w:eastAsia="方正楷体_GBK"/>
          <w:kern w:val="0"/>
          <w:sz w:val="36"/>
          <w:szCs w:val="36"/>
        </w:rPr>
        <w:t>月）</w:t>
      </w:r>
    </w:p>
    <w:tbl>
      <w:tblPr>
        <w:tblStyle w:val="4"/>
        <w:tblW w:w="61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0"/>
        <w:gridCol w:w="5029"/>
        <w:gridCol w:w="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="宋体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="宋体" w:hAnsi="宋体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示范小学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炮团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瑞和公园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隆基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曲靖师范学院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晶澳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上西山水厂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南海子水厂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富源县煤炭湾水厂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富源县第八中学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富源县祥云花园小区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富源县建设小区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13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富源县胜境中学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富源县第二自来水厂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15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富源县老客运站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9" w:hRule="atLeast"/>
          <w:jc w:val="center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16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富源县第十二中学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17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罗平县自来水公司第二自来水厂出厂水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18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罗平县青草塘居委会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19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罗平县第三中学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20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罗平县工商银行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21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罗平县金花玉湖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22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罗平县国土资源局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23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罗平县二堡厂农贸市场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24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罗平县四方井农贸市场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25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三宝街道办事处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26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沿江街道办事处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27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珠街街道办事处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28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潇湘街道办事处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29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文华街道办事处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30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太和街道办事处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31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建宁街道办事处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32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白石江街道办事处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33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寥廓街道办事处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34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南宁街道办事处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35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益宁街道办事处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36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曲靖市第一自来水厂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37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曲靖市第三自来水厂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38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曲靖市第二自来水厂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39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三宝街道自来水厂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40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珠街街道自来水厂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41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沿江街道自来水厂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42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信合缘餐厅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43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丹溪幼儿园对面消防栓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44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凤竹路生态石板烧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45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丹凤小区老红小吃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46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师宗一中雅聚餐厅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47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武装部生活区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48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运政门口消防栓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49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师宗浩博水务有限公司（师宗县自来水有限公司）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50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曲靖滇池水务有限公司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51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马龙区疾控中心（办公楼1楼左侧水龙头）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52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马龙木材公司（住宿区水龙头）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53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五烈士（宏达商店门口水龙头）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54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马龙区水务局（办公楼1楼水龙头）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55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马龙化建小区（启秀社区1楼楼梯口水龙头）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56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马龙区政府接待处（前台水龙头）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57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马龙烟草公司（大门口水龙头）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58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会泽县禹科水务投资有限公司金钟(二)（金钟山脚低位水池）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59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云海酒楼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60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会泽县文渊中学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61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祥芳糊辣米线店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62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会泽县禹科水务投资有限公司金钟(一)（金钟山脚厂区水池）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63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华美达酒店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64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喜临门酒店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65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以礼街道以礼小学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66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沾益区一水厂供水口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67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沾益区二水厂供水口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68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上阁楼云华商店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69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沾益创鑫供排水有限责任公司大门口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70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小河底农贸市场门卫室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71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沾益公务员小区北门门口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72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许家山村龙华小学门口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73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玉林山水三期门口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74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宣威市丰华街道庙山水厂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75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宣威市西宁街道龙堡西路18号畜牧局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76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宣威市双龙街道龙堡中路鑫御华都小区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77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宣威市西宁街道壹号公馆小区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78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宣威市双龙街道第八中学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79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宣威市宛水街道第六中学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80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宣威市西宁街道第九中学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81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宣威市双龙街道龙堡中路6号疾控中心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82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宣威市双龙街道北苑小区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83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宣威市虹桥街道第九中学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84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陆良县城投城市供水有限公司院内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85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陆良县城投城市供水有限公司院内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86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云南省曲靖市陆良县蓉峰中学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87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云南省曲靖市陆良县第一中学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88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云南省曲靖市陆良县疾病预防控制中心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89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云南省曲靖市陆良县盘江小学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90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云南省曲靖市陆良县工商局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91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57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云南省曲靖市陆良县实验中学</w:t>
            </w:r>
          </w:p>
        </w:tc>
      </w:tr>
    </w:tbl>
    <w:p>
      <w:pPr>
        <w:tabs>
          <w:tab w:val="left" w:pos="4111"/>
        </w:tabs>
        <w:snapToGrid w:val="0"/>
        <w:spacing w:line="570" w:lineRule="exact"/>
        <w:ind w:firstLine="560" w:firstLineChars="200"/>
        <w:rPr>
          <w:rFonts w:ascii="宋体" w:hAnsi="宋体" w:eastAsia="方正仿宋_GBK"/>
          <w:kern w:val="0"/>
          <w:sz w:val="28"/>
          <w:szCs w:val="28"/>
        </w:rPr>
      </w:pPr>
    </w:p>
    <w:p>
      <w:pPr>
        <w:tabs>
          <w:tab w:val="left" w:pos="4111"/>
        </w:tabs>
        <w:snapToGrid w:val="0"/>
        <w:spacing w:line="570" w:lineRule="exact"/>
        <w:ind w:firstLine="560" w:firstLineChars="200"/>
        <w:rPr>
          <w:rFonts w:ascii="宋体" w:hAnsi="宋体" w:eastAsia="方正仿宋_GBK"/>
          <w:kern w:val="0"/>
          <w:sz w:val="28"/>
          <w:szCs w:val="28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hint="eastAsia"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hint="eastAsia"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hint="eastAsia"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hint="eastAsia"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both"/>
        <w:rPr>
          <w:rFonts w:hint="eastAsia"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hint="eastAsia"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b/>
          <w:kern w:val="0"/>
          <w:sz w:val="36"/>
          <w:szCs w:val="36"/>
        </w:rPr>
        <w:t>城市水厂出厂水水质信息</w:t>
      </w: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楷体_GBK" w:hAnsi="宋体" w:eastAsia="方正楷体_GBK"/>
          <w:kern w:val="0"/>
          <w:sz w:val="36"/>
          <w:szCs w:val="36"/>
        </w:rPr>
      </w:pPr>
      <w:r>
        <w:rPr>
          <w:rFonts w:hint="eastAsia" w:ascii="方正楷体_GBK" w:hAnsi="宋体" w:eastAsia="方正楷体_GBK"/>
          <w:kern w:val="0"/>
          <w:sz w:val="36"/>
          <w:szCs w:val="36"/>
        </w:rPr>
        <w:t>（第</w:t>
      </w:r>
      <w:r>
        <w:rPr>
          <w:rFonts w:hint="eastAsia" w:ascii="方正楷体_GBK" w:hAnsi="宋体" w:eastAsiaTheme="minorEastAsia"/>
          <w:kern w:val="0"/>
          <w:sz w:val="36"/>
          <w:szCs w:val="36"/>
        </w:rPr>
        <w:t>一</w:t>
      </w:r>
      <w:r>
        <w:rPr>
          <w:rFonts w:hint="eastAsia" w:ascii="方正楷体_GBK" w:hAnsi="宋体" w:eastAsia="方正楷体_GBK"/>
          <w:kern w:val="0"/>
          <w:sz w:val="36"/>
          <w:szCs w:val="36"/>
        </w:rPr>
        <w:t>季度）</w:t>
      </w:r>
    </w:p>
    <w:tbl>
      <w:tblPr>
        <w:tblStyle w:val="4"/>
        <w:tblW w:w="139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33"/>
        <w:gridCol w:w="992"/>
        <w:gridCol w:w="850"/>
        <w:gridCol w:w="1359"/>
        <w:gridCol w:w="1505"/>
        <w:gridCol w:w="774"/>
        <w:gridCol w:w="982"/>
        <w:gridCol w:w="737"/>
        <w:gridCol w:w="905"/>
        <w:gridCol w:w="1086"/>
        <w:gridCol w:w="1185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水 厂 名 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采样时间</w:t>
            </w:r>
          </w:p>
        </w:tc>
        <w:tc>
          <w:tcPr>
            <w:tcW w:w="1068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菌落总数（CFU/mL）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总大肠菌群（MPN/100mL或CFU/100mL）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大肠埃希氏菌（MPN/100mL或CFU/100mL）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色度（铂钴色度单位）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浑浊度（NTU-散射浊度单位）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臭和味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肉眼可见物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高锰酸盐（以O</w:t>
            </w: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计，mg/L）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消毒剂余量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游离余氯（mg/L）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22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《生活饮用水卫生标准》（GB5749-2022）指标限值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≤100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不得检出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不得检出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无异臭异味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≥0.3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≥0.1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上西山水厂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0.61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南海子水厂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富源县煤炭湾水厂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0.70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富源县第二自来水厂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罗平县自来水公司第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自来水厂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</w:p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曲靖市第一自来水厂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曲靖市第二自来水厂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0.138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曲靖市第三自来水厂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0.372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三宝街道自来水厂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0.47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珠街街道自来水厂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0.42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沿江街道自来水厂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师宗浩博水务有限公司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0.75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0.358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曲靖滇池水务有限公司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0.13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会泽县禹科水务投资有限公司金钟(二)水厂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1.19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会泽县禹科水务投资有限公司金钟(一)水厂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1.19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沾益县一水厂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沾益县二水厂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ind w:firstLine="180" w:firstLineChars="100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1.76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宣威市自来水厂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陆良县城投城市供水有限公司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0.82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陆良县城投城市供水有限公司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0.85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4111"/>
        </w:tabs>
        <w:snapToGrid w:val="0"/>
        <w:spacing w:line="320" w:lineRule="exact"/>
        <w:rPr>
          <w:rFonts w:ascii="宋体" w:hAnsi="宋体" w:eastAsia="方正仿宋_GBK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注：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1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、出厂水中消毒剂余量要求：氯气及游离氯制剂（游离氯）为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0.3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～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4mg/L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。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2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、检出总大肠菌群时，继续检测大肠埃希氏菌。</w:t>
      </w:r>
    </w:p>
    <w:p>
      <w:pPr>
        <w:tabs>
          <w:tab w:val="left" w:pos="4111"/>
        </w:tabs>
        <w:snapToGrid w:val="0"/>
        <w:spacing w:line="570" w:lineRule="exact"/>
        <w:jc w:val="left"/>
        <w:rPr>
          <w:rFonts w:ascii="方正小标宋_GBK" w:hAnsi="宋体" w:eastAsia="方正小标宋_GBK"/>
          <w:b/>
          <w:kern w:val="0"/>
          <w:sz w:val="36"/>
          <w:szCs w:val="36"/>
        </w:rPr>
      </w:pPr>
      <w:r>
        <w:rPr>
          <w:rFonts w:hint="eastAsia" w:ascii="宋体" w:hAnsi="宋体" w:eastAsia="方正仿宋_GBK"/>
          <w:kern w:val="0"/>
          <w:sz w:val="28"/>
          <w:szCs w:val="28"/>
        </w:rPr>
        <w:t xml:space="preserve">                                              </w:t>
      </w: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rPr>
          <w:rFonts w:hint="eastAsia" w:ascii="方正小标宋_GBK" w:hAnsi="宋体" w:eastAsiaTheme="minorEastAsia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rPr>
          <w:rFonts w:hint="eastAsia" w:ascii="方正小标宋_GBK" w:hAnsi="宋体" w:eastAsiaTheme="minorEastAsia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hint="eastAsia"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hint="eastAsia"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hint="eastAsia" w:ascii="方正小标宋_GBK" w:hAnsi="宋体" w:eastAsia="方正小标宋_GBK"/>
          <w:b/>
          <w:kern w:val="0"/>
          <w:sz w:val="36"/>
          <w:szCs w:val="36"/>
        </w:rPr>
      </w:pP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b/>
          <w:kern w:val="0"/>
          <w:sz w:val="36"/>
          <w:szCs w:val="36"/>
        </w:rPr>
        <w:t>城市用户水龙头水（末梢水）水质信息</w:t>
      </w:r>
    </w:p>
    <w:p>
      <w:pPr>
        <w:tabs>
          <w:tab w:val="left" w:pos="4111"/>
        </w:tabs>
        <w:snapToGrid w:val="0"/>
        <w:spacing w:line="570" w:lineRule="exact"/>
        <w:jc w:val="center"/>
        <w:rPr>
          <w:rFonts w:ascii="宋体" w:hAnsi="宋体" w:eastAsia="方正仿宋_GBK"/>
          <w:kern w:val="0"/>
          <w:sz w:val="36"/>
          <w:szCs w:val="36"/>
        </w:rPr>
      </w:pPr>
      <w:r>
        <w:rPr>
          <w:rFonts w:hint="eastAsia" w:ascii="宋体" w:hAnsi="宋体" w:eastAsia="方正仿宋_GBK"/>
          <w:kern w:val="0"/>
          <w:sz w:val="36"/>
          <w:szCs w:val="36"/>
        </w:rPr>
        <w:t>（第</w:t>
      </w:r>
      <w:r>
        <w:rPr>
          <w:rFonts w:hint="eastAsia" w:ascii="宋体" w:hAnsi="宋体" w:eastAsiaTheme="minorEastAsia"/>
          <w:kern w:val="0"/>
          <w:sz w:val="36"/>
          <w:szCs w:val="36"/>
        </w:rPr>
        <w:t>一</w:t>
      </w:r>
      <w:r>
        <w:rPr>
          <w:rFonts w:hint="eastAsia" w:ascii="宋体" w:hAnsi="宋体" w:eastAsia="方正仿宋_GBK"/>
          <w:kern w:val="0"/>
          <w:sz w:val="36"/>
          <w:szCs w:val="36"/>
        </w:rPr>
        <w:t>季度）</w:t>
      </w:r>
    </w:p>
    <w:tbl>
      <w:tblPr>
        <w:tblStyle w:val="4"/>
        <w:tblW w:w="14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7"/>
        <w:gridCol w:w="1017"/>
        <w:gridCol w:w="858"/>
        <w:gridCol w:w="1118"/>
        <w:gridCol w:w="1549"/>
        <w:gridCol w:w="1113"/>
        <w:gridCol w:w="1292"/>
        <w:gridCol w:w="874"/>
        <w:gridCol w:w="664"/>
        <w:gridCol w:w="1216"/>
        <w:gridCol w:w="1096"/>
        <w:gridCol w:w="1560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采样点名称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采样时间</w:t>
            </w:r>
          </w:p>
        </w:tc>
        <w:tc>
          <w:tcPr>
            <w:tcW w:w="11348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05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菌落总数（CFU/mL）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总大肠菌群（MPN/100mL或CFU/100mL）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大肠埃希氏菌（MPN/100mL或CFU/100mL）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色度（铂钴色度单位）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浑浊度（NTU-散射浊度单位）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臭和味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肉眼可见物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高锰酸盐（以O</w:t>
            </w: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计，mg/L）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消毒剂余量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55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游离余氯（mg/L）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0" w:hRule="atLeast"/>
          <w:jc w:val="center"/>
        </w:trPr>
        <w:tc>
          <w:tcPr>
            <w:tcW w:w="277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《生活饮用水卫生标准》（GB5749-2022）指标限值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≤100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不得检出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不得检出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≤15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无异臭、异味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≥0.05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≥0.02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炮团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1.92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示范小学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2.11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师范学院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隆基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瑞和公园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2.13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晶澳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富源县第八中学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0.62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富源县祥云花园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富源县建设小区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富源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胜境中学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富源县老客运站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富源县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第十二中学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罗平县青草塘居委会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2.16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罗平县</w:t>
            </w:r>
          </w:p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第三中学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0.63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1.88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罗平县</w:t>
            </w:r>
          </w:p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工商银行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0.51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罗平县</w:t>
            </w:r>
          </w:p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金花玉湖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2.43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罗平县国土资源局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1.63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罗平县二堡厂农贸市场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0.58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2.33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罗平县四方井农贸市场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三宝街道办事处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0.115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0.78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珠街街道办事处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0.231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0.46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沿江街道办事处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0.606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0.42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潇湘街道办事处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0.328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0.86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文华街道办事处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0.216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1.94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太和街道办事处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建宁街道办事处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1.42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白石江街道办事处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0.203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2.49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寥廓街道办事处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0.296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南宁街道办事处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0.280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益宁街道办事处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0.229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信合缘餐厅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0.477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丹溪幼儿园对面</w:t>
            </w:r>
          </w:p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消防栓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凤竹路生态石板烧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0.549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丹凤小区老红小吃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师宗一中雅聚餐厅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武装部生活区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运政门口消防栓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马龙疾控中心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马龙木材公司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马龙五烈士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马龙水务局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马龙化建小区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马龙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政府接待处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马龙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烟草公司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云海酒楼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0.87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会泽县文渊中学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1.35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祥芳糊辣米线店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华美达酒店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喜临门酒店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1.19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以礼街道以礼小学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上阁楼云华商店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 xml:space="preserve">  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1.84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沾益创鑫供排水有限责任公司大门口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1.76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小河底农贸市场门卫室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2.24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沾益公务员小区北门门口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2.08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许家山村龙华小学门口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2.24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玉林山水三期门口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 xml:space="preserve">宣威市西宁街道龙堡西路18号畜牧局  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28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宣威市双龙街道龙堡中路鑫御华都小区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28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宣威市西宁街道壹号公馆小区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28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宣威市双龙街道第八中学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28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2.08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宣威市宛水街道第六中学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28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宣威市西宁街道第九中学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28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1.62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宣威市双龙街道龙堡中路6号疾控中心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28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0.96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宣威市双龙街道北苑小区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28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0.10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97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宣威市虹桥街道第九中学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4111"/>
              </w:tabs>
              <w:snapToGrid w:val="0"/>
              <w:spacing w:line="280" w:lineRule="exact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0.92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0.76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28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陆良县第一中学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0.76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_GBK" w:cs="Tahom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陆良县疾病预防控制中心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0.81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_GBK" w:cs="Tahom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陆良县工商局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0.79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_GBK" w:cs="Tahom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wordWrap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陆良县实验中学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0.78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_GBK" w:cs="Tahom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陆良县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蓉峰中学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0.88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hint="eastAsia" w:ascii="宋体" w:hAnsi="宋体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陆良县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盘江小学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ascii="宋体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方正仿宋_GBK"/>
                <w:kern w:val="0"/>
                <w:sz w:val="18"/>
                <w:szCs w:val="18"/>
              </w:rPr>
              <w:t>3日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0.77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4111"/>
              </w:tabs>
              <w:jc w:val="center"/>
              <w:rPr>
                <w:rFonts w:hint="eastAsia" w:ascii="宋体" w:hAnsi="宋体"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4111"/>
        </w:tabs>
        <w:snapToGrid w:val="0"/>
        <w:spacing w:line="320" w:lineRule="exact"/>
        <w:ind w:firstLine="210" w:firstLineChars="100"/>
        <w:rPr>
          <w:rFonts w:ascii="宋体" w:hAnsi="宋体" w:eastAsia="方正仿宋_GBK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注：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1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、水龙头水中（末梢水）消毒剂余量要求：氯气及游离氯制剂（游离氯）≥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0.05mg/L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。</w:t>
      </w:r>
    </w:p>
    <w:p>
      <w:pPr>
        <w:tabs>
          <w:tab w:val="left" w:pos="4111"/>
        </w:tabs>
        <w:snapToGrid w:val="0"/>
        <w:spacing w:line="320" w:lineRule="exact"/>
        <w:ind w:firstLine="1159" w:firstLineChars="550"/>
        <w:rPr>
          <w:rFonts w:ascii="宋体" w:hAnsi="宋体" w:eastAsia="方正仿宋_GBK"/>
          <w:b/>
          <w:bCs/>
          <w:color w:val="000000"/>
          <w:kern w:val="0"/>
          <w:szCs w:val="21"/>
        </w:rPr>
      </w:pP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2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、检出总大肠菌群时，继续检测大肠埃希氏菌。</w:t>
      </w:r>
    </w:p>
    <w:p>
      <w:pPr>
        <w:ind w:firstLine="560" w:firstLineChars="200"/>
        <w:rPr>
          <w:rFonts w:ascii="宋体" w:hAnsi="宋体" w:eastAsia="方正仿宋_GBK"/>
          <w:kern w:val="0"/>
          <w:sz w:val="28"/>
          <w:szCs w:val="28"/>
        </w:rPr>
      </w:pPr>
      <w:r>
        <w:rPr>
          <w:rFonts w:hint="eastAsia" w:ascii="宋体" w:hAnsi="宋体" w:eastAsia="方正仿宋_GBK"/>
          <w:kern w:val="0"/>
          <w:sz w:val="28"/>
          <w:szCs w:val="28"/>
        </w:rPr>
        <w:t xml:space="preserve">          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after="0"/>
      <w:ind w:left="315" w:leftChars="150" w:right="315" w:rightChars="150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88"/>
    <w:rsid w:val="00010CA3"/>
    <w:rsid w:val="0001716C"/>
    <w:rsid w:val="000361CA"/>
    <w:rsid w:val="00042BC5"/>
    <w:rsid w:val="00055A96"/>
    <w:rsid w:val="000579F8"/>
    <w:rsid w:val="00060934"/>
    <w:rsid w:val="00060B73"/>
    <w:rsid w:val="00067F3F"/>
    <w:rsid w:val="00075E83"/>
    <w:rsid w:val="00086CCC"/>
    <w:rsid w:val="000A7781"/>
    <w:rsid w:val="000B3D0F"/>
    <w:rsid w:val="000C06CE"/>
    <w:rsid w:val="000C0E74"/>
    <w:rsid w:val="000D1F18"/>
    <w:rsid w:val="000E3D94"/>
    <w:rsid w:val="000E58A5"/>
    <w:rsid w:val="00101BBA"/>
    <w:rsid w:val="00132D18"/>
    <w:rsid w:val="0013644B"/>
    <w:rsid w:val="00155055"/>
    <w:rsid w:val="00155E91"/>
    <w:rsid w:val="001605AE"/>
    <w:rsid w:val="00165276"/>
    <w:rsid w:val="00173388"/>
    <w:rsid w:val="00190F08"/>
    <w:rsid w:val="00195817"/>
    <w:rsid w:val="001E5059"/>
    <w:rsid w:val="001F522B"/>
    <w:rsid w:val="001F5E01"/>
    <w:rsid w:val="001F6530"/>
    <w:rsid w:val="00202552"/>
    <w:rsid w:val="00220024"/>
    <w:rsid w:val="0022604F"/>
    <w:rsid w:val="00243857"/>
    <w:rsid w:val="00250905"/>
    <w:rsid w:val="00266650"/>
    <w:rsid w:val="00270F0D"/>
    <w:rsid w:val="0028024B"/>
    <w:rsid w:val="00284447"/>
    <w:rsid w:val="00293188"/>
    <w:rsid w:val="002975B9"/>
    <w:rsid w:val="002B3F02"/>
    <w:rsid w:val="002F03F4"/>
    <w:rsid w:val="002F3401"/>
    <w:rsid w:val="002F39C1"/>
    <w:rsid w:val="0030107D"/>
    <w:rsid w:val="00301B65"/>
    <w:rsid w:val="00304F44"/>
    <w:rsid w:val="00305B21"/>
    <w:rsid w:val="00323186"/>
    <w:rsid w:val="00337901"/>
    <w:rsid w:val="00351D3E"/>
    <w:rsid w:val="00361299"/>
    <w:rsid w:val="003761A1"/>
    <w:rsid w:val="00392F73"/>
    <w:rsid w:val="00395E63"/>
    <w:rsid w:val="003B1657"/>
    <w:rsid w:val="003C0EAE"/>
    <w:rsid w:val="003C2FB7"/>
    <w:rsid w:val="003E1FE2"/>
    <w:rsid w:val="003E54D9"/>
    <w:rsid w:val="003F7704"/>
    <w:rsid w:val="00405195"/>
    <w:rsid w:val="0041309E"/>
    <w:rsid w:val="00414485"/>
    <w:rsid w:val="00417FD8"/>
    <w:rsid w:val="0042793C"/>
    <w:rsid w:val="00440CF9"/>
    <w:rsid w:val="00447C69"/>
    <w:rsid w:val="00452234"/>
    <w:rsid w:val="00454C4C"/>
    <w:rsid w:val="00462FA8"/>
    <w:rsid w:val="004A21F5"/>
    <w:rsid w:val="004A5DF1"/>
    <w:rsid w:val="004B3377"/>
    <w:rsid w:val="004B6349"/>
    <w:rsid w:val="004C0D88"/>
    <w:rsid w:val="004C6CFE"/>
    <w:rsid w:val="004F28AB"/>
    <w:rsid w:val="005011BC"/>
    <w:rsid w:val="005313F2"/>
    <w:rsid w:val="00573692"/>
    <w:rsid w:val="005764C1"/>
    <w:rsid w:val="00581CC3"/>
    <w:rsid w:val="00583017"/>
    <w:rsid w:val="00597D10"/>
    <w:rsid w:val="005A1B56"/>
    <w:rsid w:val="005B7494"/>
    <w:rsid w:val="005C24BF"/>
    <w:rsid w:val="005D45E3"/>
    <w:rsid w:val="005E124E"/>
    <w:rsid w:val="005F52BE"/>
    <w:rsid w:val="00666DDE"/>
    <w:rsid w:val="006830A5"/>
    <w:rsid w:val="006A40BA"/>
    <w:rsid w:val="006B23D4"/>
    <w:rsid w:val="006E08D4"/>
    <w:rsid w:val="006F2DB7"/>
    <w:rsid w:val="006F78B0"/>
    <w:rsid w:val="00700095"/>
    <w:rsid w:val="0070278E"/>
    <w:rsid w:val="007075CF"/>
    <w:rsid w:val="00711063"/>
    <w:rsid w:val="00711EC0"/>
    <w:rsid w:val="00716FE1"/>
    <w:rsid w:val="0072085A"/>
    <w:rsid w:val="00726195"/>
    <w:rsid w:val="00787951"/>
    <w:rsid w:val="007A3796"/>
    <w:rsid w:val="007A4110"/>
    <w:rsid w:val="007A4A46"/>
    <w:rsid w:val="007D7192"/>
    <w:rsid w:val="007E1BE9"/>
    <w:rsid w:val="00806C88"/>
    <w:rsid w:val="00807F51"/>
    <w:rsid w:val="008140DD"/>
    <w:rsid w:val="008476E3"/>
    <w:rsid w:val="0085204F"/>
    <w:rsid w:val="008565B9"/>
    <w:rsid w:val="00857FCE"/>
    <w:rsid w:val="00865B10"/>
    <w:rsid w:val="00870182"/>
    <w:rsid w:val="00876AD9"/>
    <w:rsid w:val="0089217F"/>
    <w:rsid w:val="008B746B"/>
    <w:rsid w:val="008C3E02"/>
    <w:rsid w:val="008D5E28"/>
    <w:rsid w:val="008E4613"/>
    <w:rsid w:val="008F606D"/>
    <w:rsid w:val="00905686"/>
    <w:rsid w:val="0090616D"/>
    <w:rsid w:val="009100FD"/>
    <w:rsid w:val="009200F1"/>
    <w:rsid w:val="0092654B"/>
    <w:rsid w:val="00936D00"/>
    <w:rsid w:val="009472D7"/>
    <w:rsid w:val="0096596F"/>
    <w:rsid w:val="00987E67"/>
    <w:rsid w:val="009A6F9F"/>
    <w:rsid w:val="009B5A92"/>
    <w:rsid w:val="009E2768"/>
    <w:rsid w:val="00A067E3"/>
    <w:rsid w:val="00A62D18"/>
    <w:rsid w:val="00A713FA"/>
    <w:rsid w:val="00A71AC4"/>
    <w:rsid w:val="00A8020B"/>
    <w:rsid w:val="00A90711"/>
    <w:rsid w:val="00AC081F"/>
    <w:rsid w:val="00AD41CB"/>
    <w:rsid w:val="00B3298F"/>
    <w:rsid w:val="00B41588"/>
    <w:rsid w:val="00B46425"/>
    <w:rsid w:val="00B50A9A"/>
    <w:rsid w:val="00B51BD8"/>
    <w:rsid w:val="00B607E3"/>
    <w:rsid w:val="00B63CEA"/>
    <w:rsid w:val="00B657E0"/>
    <w:rsid w:val="00B6650E"/>
    <w:rsid w:val="00B74AA5"/>
    <w:rsid w:val="00B76EA0"/>
    <w:rsid w:val="00B90C8B"/>
    <w:rsid w:val="00BA6D7B"/>
    <w:rsid w:val="00BD419F"/>
    <w:rsid w:val="00BF4FAA"/>
    <w:rsid w:val="00C0250C"/>
    <w:rsid w:val="00C03714"/>
    <w:rsid w:val="00C145B6"/>
    <w:rsid w:val="00C150EB"/>
    <w:rsid w:val="00C255C9"/>
    <w:rsid w:val="00C57BD6"/>
    <w:rsid w:val="00C62124"/>
    <w:rsid w:val="00C67BCC"/>
    <w:rsid w:val="00C73F19"/>
    <w:rsid w:val="00C85C01"/>
    <w:rsid w:val="00CB29E6"/>
    <w:rsid w:val="00CD7DE7"/>
    <w:rsid w:val="00CE43E6"/>
    <w:rsid w:val="00CE5377"/>
    <w:rsid w:val="00CE6921"/>
    <w:rsid w:val="00D07D83"/>
    <w:rsid w:val="00D26E36"/>
    <w:rsid w:val="00D410F7"/>
    <w:rsid w:val="00D5023E"/>
    <w:rsid w:val="00D51E03"/>
    <w:rsid w:val="00D51F43"/>
    <w:rsid w:val="00D90B51"/>
    <w:rsid w:val="00DA1051"/>
    <w:rsid w:val="00DB1389"/>
    <w:rsid w:val="00DC7283"/>
    <w:rsid w:val="00DE05DB"/>
    <w:rsid w:val="00DE1178"/>
    <w:rsid w:val="00DE3202"/>
    <w:rsid w:val="00DE4037"/>
    <w:rsid w:val="00DE4E00"/>
    <w:rsid w:val="00DF7922"/>
    <w:rsid w:val="00E02698"/>
    <w:rsid w:val="00E06418"/>
    <w:rsid w:val="00E14320"/>
    <w:rsid w:val="00E276CB"/>
    <w:rsid w:val="00E27733"/>
    <w:rsid w:val="00E35D4A"/>
    <w:rsid w:val="00E3663B"/>
    <w:rsid w:val="00E51B4C"/>
    <w:rsid w:val="00E55D89"/>
    <w:rsid w:val="00E64FA8"/>
    <w:rsid w:val="00E66092"/>
    <w:rsid w:val="00E91A8D"/>
    <w:rsid w:val="00EA7A34"/>
    <w:rsid w:val="00EB320A"/>
    <w:rsid w:val="00EB380E"/>
    <w:rsid w:val="00EB47EC"/>
    <w:rsid w:val="00ED19DE"/>
    <w:rsid w:val="00ED1C42"/>
    <w:rsid w:val="00EE6FAA"/>
    <w:rsid w:val="00EF3EE1"/>
    <w:rsid w:val="00F01E44"/>
    <w:rsid w:val="00F140B9"/>
    <w:rsid w:val="00F5054C"/>
    <w:rsid w:val="00F62E46"/>
    <w:rsid w:val="00F77272"/>
    <w:rsid w:val="00F8227F"/>
    <w:rsid w:val="00FA37A5"/>
    <w:rsid w:val="00FB1FCC"/>
    <w:rsid w:val="00FE3039"/>
    <w:rsid w:val="00FE4993"/>
    <w:rsid w:val="00FF4FDD"/>
    <w:rsid w:val="1AA93968"/>
    <w:rsid w:val="7CDF5598"/>
    <w:rsid w:val="7FF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Tahoma"/>
      <w:kern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 w:cs="Tahoma"/>
      <w:kern w:val="0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1234</Words>
  <Characters>7040</Characters>
  <Lines>58</Lines>
  <Paragraphs>16</Paragraphs>
  <TotalTime>2</TotalTime>
  <ScaleCrop>false</ScaleCrop>
  <LinksUpToDate>false</LinksUpToDate>
  <CharactersWithSpaces>8258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2023-01-06T19:22:00Z</dcterms:created>
  <dc:creator>Windows User</dc:creator>
  <cp:lastModifiedBy>kylin</cp:lastModifiedBy>
  <cp:lastPrinted>2022-04-25T23:15:00Z</cp:lastPrinted>
  <dcterms:modified xsi:type="dcterms:W3CDTF">2024-05-24T08:49:52Z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