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6.xml" ContentType="application/vnd.openxmlformats-officedocument.wordprocessingml.footer+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15F25" w:rsidRDefault="00515F25">
      <w:pPr>
        <w:pStyle w:val="a8"/>
        <w:spacing w:line="900" w:lineRule="exact"/>
        <w:ind w:firstLineChars="0" w:firstLine="0"/>
        <w:rPr>
          <w:rFonts w:eastAsia="方正小标宋_GBK" w:cs="Times New Roman"/>
          <w:b w:val="0"/>
          <w:sz w:val="52"/>
          <w:szCs w:val="52"/>
        </w:rPr>
      </w:pPr>
    </w:p>
    <w:p w:rsidR="00515F25" w:rsidRDefault="00515F25">
      <w:pPr>
        <w:pStyle w:val="a8"/>
        <w:spacing w:line="900" w:lineRule="exact"/>
        <w:ind w:firstLineChars="0" w:firstLine="0"/>
        <w:rPr>
          <w:rFonts w:eastAsia="方正小标宋_GBK" w:cs="Times New Roman"/>
          <w:b w:val="0"/>
          <w:sz w:val="52"/>
          <w:szCs w:val="52"/>
        </w:rPr>
      </w:pPr>
    </w:p>
    <w:p w:rsidR="00515F25" w:rsidRDefault="00452545">
      <w:pPr>
        <w:pStyle w:val="a8"/>
        <w:spacing w:line="900" w:lineRule="exact"/>
        <w:ind w:firstLineChars="0" w:firstLine="0"/>
        <w:rPr>
          <w:rFonts w:eastAsia="方正小标宋_GBK" w:cs="Times New Roman"/>
          <w:b w:val="0"/>
          <w:sz w:val="52"/>
          <w:szCs w:val="52"/>
        </w:rPr>
      </w:pPr>
      <w:r>
        <w:rPr>
          <w:rFonts w:eastAsia="方正小标宋_GBK" w:cs="Times New Roman" w:hint="eastAsia"/>
          <w:b w:val="0"/>
          <w:sz w:val="52"/>
          <w:szCs w:val="52"/>
        </w:rPr>
        <w:t>曲靖市“十四五”制造业高质量</w:t>
      </w:r>
    </w:p>
    <w:p w:rsidR="00515F25" w:rsidRDefault="00452545">
      <w:pPr>
        <w:pStyle w:val="a8"/>
        <w:spacing w:line="900" w:lineRule="exact"/>
        <w:ind w:firstLineChars="0" w:firstLine="0"/>
        <w:rPr>
          <w:rFonts w:eastAsia="方正小标宋_GBK" w:cs="Times New Roman"/>
          <w:b w:val="0"/>
          <w:sz w:val="52"/>
          <w:szCs w:val="52"/>
        </w:rPr>
      </w:pPr>
      <w:r>
        <w:rPr>
          <w:rFonts w:eastAsia="方正小标宋_GBK" w:cs="Times New Roman" w:hint="eastAsia"/>
          <w:b w:val="0"/>
          <w:sz w:val="52"/>
          <w:szCs w:val="52"/>
        </w:rPr>
        <w:t>发展规划</w:t>
      </w:r>
    </w:p>
    <w:p w:rsidR="00515F25" w:rsidRDefault="00515F25">
      <w:pPr>
        <w:ind w:firstLineChars="0" w:firstLine="0"/>
        <w:rPr>
          <w:rFonts w:eastAsia="方正楷体_GBK"/>
          <w:b/>
          <w:szCs w:val="28"/>
        </w:rPr>
      </w:pPr>
    </w:p>
    <w:p w:rsidR="00515F25" w:rsidRDefault="00515F25">
      <w:pPr>
        <w:ind w:firstLineChars="0" w:firstLine="0"/>
        <w:rPr>
          <w:b/>
          <w:szCs w:val="28"/>
        </w:rPr>
      </w:pPr>
      <w:bookmarkStart w:id="0" w:name="_GoBack"/>
      <w:bookmarkEnd w:id="0"/>
    </w:p>
    <w:p w:rsidR="00515F25" w:rsidRDefault="00515F25">
      <w:pPr>
        <w:ind w:firstLineChars="0" w:firstLine="0"/>
        <w:rPr>
          <w:b/>
          <w:szCs w:val="28"/>
        </w:rPr>
      </w:pPr>
    </w:p>
    <w:p w:rsidR="00515F25" w:rsidRDefault="00515F25">
      <w:pPr>
        <w:ind w:firstLineChars="0" w:firstLine="0"/>
        <w:rPr>
          <w:b/>
          <w:szCs w:val="28"/>
        </w:rPr>
      </w:pPr>
    </w:p>
    <w:p w:rsidR="00515F25" w:rsidRDefault="00515F25">
      <w:pPr>
        <w:ind w:firstLineChars="0" w:firstLine="0"/>
        <w:rPr>
          <w:b/>
          <w:szCs w:val="28"/>
        </w:rPr>
      </w:pPr>
    </w:p>
    <w:p w:rsidR="00515F25" w:rsidRDefault="00515F25">
      <w:pPr>
        <w:ind w:firstLineChars="0" w:firstLine="0"/>
        <w:rPr>
          <w:b/>
          <w:szCs w:val="28"/>
        </w:rPr>
      </w:pPr>
    </w:p>
    <w:p w:rsidR="00515F25" w:rsidRDefault="00515F25">
      <w:pPr>
        <w:ind w:firstLineChars="0" w:firstLine="0"/>
        <w:rPr>
          <w:b/>
          <w:szCs w:val="28"/>
        </w:rPr>
      </w:pPr>
    </w:p>
    <w:p w:rsidR="00515F25" w:rsidRDefault="00515F25">
      <w:pPr>
        <w:ind w:firstLineChars="0" w:firstLine="0"/>
        <w:rPr>
          <w:b/>
          <w:szCs w:val="28"/>
        </w:rPr>
      </w:pPr>
    </w:p>
    <w:p w:rsidR="00515F25" w:rsidRDefault="00515F25">
      <w:pPr>
        <w:pStyle w:val="a0"/>
        <w:ind w:firstLineChars="0" w:firstLine="0"/>
        <w:rPr>
          <w:rFonts w:ascii="Times New Roman"/>
          <w:b/>
          <w:szCs w:val="28"/>
        </w:rPr>
      </w:pPr>
    </w:p>
    <w:p w:rsidR="00515F25" w:rsidRDefault="00515F25">
      <w:pPr>
        <w:pStyle w:val="a0"/>
        <w:ind w:firstLineChars="0" w:firstLine="0"/>
        <w:rPr>
          <w:rFonts w:ascii="Times New Roman"/>
          <w:b/>
          <w:szCs w:val="28"/>
        </w:rPr>
      </w:pPr>
    </w:p>
    <w:p w:rsidR="00515F25" w:rsidRDefault="00515F25">
      <w:pPr>
        <w:pStyle w:val="a0"/>
        <w:ind w:firstLineChars="0" w:firstLine="0"/>
        <w:rPr>
          <w:rFonts w:ascii="Times New Roman"/>
          <w:b/>
          <w:szCs w:val="28"/>
        </w:rPr>
      </w:pPr>
    </w:p>
    <w:p w:rsidR="00515F25" w:rsidRDefault="00515F25">
      <w:pPr>
        <w:ind w:firstLineChars="0" w:firstLine="0"/>
        <w:rPr>
          <w:bCs/>
          <w:szCs w:val="28"/>
        </w:rPr>
      </w:pPr>
    </w:p>
    <w:p w:rsidR="00515F25" w:rsidRDefault="00515F25">
      <w:pPr>
        <w:ind w:firstLineChars="0" w:firstLine="0"/>
        <w:jc w:val="center"/>
        <w:rPr>
          <w:rFonts w:ascii="方正楷体_GBK" w:eastAsia="方正楷体_GBK" w:hAnsi="方正楷体_GBK" w:cs="方正楷体_GBK"/>
          <w:bCs/>
          <w:sz w:val="44"/>
          <w:szCs w:val="44"/>
        </w:rPr>
        <w:sectPr w:rsidR="00515F25">
          <w:headerReference w:type="even" r:id="rId8"/>
          <w:headerReference w:type="default" r:id="rId9"/>
          <w:footerReference w:type="even" r:id="rId10"/>
          <w:footerReference w:type="default" r:id="rId11"/>
          <w:headerReference w:type="first" r:id="rId12"/>
          <w:footerReference w:type="first" r:id="rId13"/>
          <w:pgSz w:w="11906" w:h="16838"/>
          <w:pgMar w:top="1928" w:right="1417" w:bottom="1871" w:left="1531" w:header="851" w:footer="1587" w:gutter="0"/>
          <w:pgNumType w:start="1"/>
          <w:cols w:space="720"/>
          <w:docGrid w:type="lines" w:linePitch="592"/>
        </w:sectPr>
      </w:pPr>
      <w:r w:rsidRPr="00515F25">
        <w:rPr>
          <w:sz w:val="44"/>
        </w:rPr>
        <w:pict>
          <v:shapetype id="_x0000_t202" coordsize="21600,21600" o:spt="202" path="m,l,21600r21600,l21600,xe">
            <v:stroke joinstyle="miter"/>
            <v:path gradientshapeok="t" o:connecttype="rect"/>
          </v:shapetype>
          <v:shape id="_x0000_s1026" type="#_x0000_t202" style="position:absolute;left:0;text-align:left;margin-left:-1.65pt;margin-top:86.2pt;width:71.25pt;height:33pt;z-index:251660288" o:gfxdata="UEsDBAoAAAAAAIdO4kAAAAAAAAAAAAAAAAAEAAAAZHJzL1BLAwQUAAAACACHTuJAVDz9otgAAAAK&#10;AQAADwAAAGRycy9kb3ducmV2LnhtbE2PwW7CMAyG75P2DpGRdpkgpS0USlOkTdq0K4wHcBvTVmuc&#10;qgkU3n7htB1tf/r9/cX+ZnpxpdF1lhUsFxEI4trqjhsFp++P+QaE88gae8uk4E4O9uXzU4G5thMf&#10;6Hr0jQgh7HJU0Ho/5FK6uiWDbmEH4nA729GgD+PYSD3iFMJNL+MoWkuDHYcPLQ703lL9c7wYBeev&#10;6XW1napPf8oO6foNu6yyd6VeZstoB8LTzf/B8NAP6lAGp8peWDvRK5gnSSDDPotTEA8g2cYgKgVx&#10;sklBloX8X6H8BVBLAwQUAAAACACHTuJA8JFJYKYBAAAoAwAADgAAAGRycy9lMm9Eb2MueG1srVJL&#10;btswEN0XyB0I7mtJQdImguUAbeBuirZAkgPQFCkRIDnEkLHkC7Q36Kqb7nsun6ND2nH62RXVYkTO&#10;PD7Oe8Plzews2yqMBnzHm0XNmfISeuOHjj/cr19ecRaT8L2w4FXHdyrym9XZi+UUWnUOI9heISMS&#10;H9spdHxMKbRVFeWonIgLCMpTUQM6kWiLQ9WjmIjd2eq8rl9VE2AfEKSKkbK3hyJfFX6tlUwftY4q&#10;Mdtx6i2ViCVucqxWS9EOKMJo5LEN8Q9dOGE8XXqiuhVJsEc0f1E5IxEi6LSQ4CrQ2khVNJCapv5D&#10;zd0ogipayJwYTjbF/0crP2w/ITM9zY4zLxyNaP/1y/7bj/33z6zJ9kwhtoS6C4RL8xuYM/SYj5TM&#10;qmeNLv9JD6M6Gb07mavmxCQlr+uLq9eXnEkqXTTXTV3Mr54PB4zpnQLH8qLjSLMrlort+5joQoI+&#10;QfJdEazp18bassFh89Yi2wqa87p8uUc68hvM+gz2kI8dyjlTZYkHKXmV5s181LeBfkeyHwOaYaSe&#10;ivACp3EU+uPTyfP+dV9Inx/46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AXBAAAW0NvbnRlbnRfVHlwZXNdLnhtbFBLAQIUAAoAAAAAAIdO4kAA&#10;AAAAAAAAAAAAAAAGAAAAAAAAAAAAEAAAAPkCAABfcmVscy9QSwECFAAUAAAACACHTuJAihRmPNEA&#10;AACUAQAACwAAAAAAAAABACAAAAAdAwAAX3JlbHMvLnJlbHNQSwECFAAKAAAAAACHTuJAAAAAAAAA&#10;AAAAAAAABAAAAAAAAAAAABAAAAAAAAAAZHJzL1BLAQIUABQAAAAIAIdO4kBUPP2i2AAAAAoBAAAP&#10;AAAAAAAAAAEAIAAAACIAAABkcnMvZG93bnJldi54bWxQSwECFAAUAAAACACHTuJA8JFJYKYBAAAo&#10;AwAADgAAAAAAAAABACAAAAAnAQAAZHJzL2Uyb0RvYy54bWxQSwUGAAAAAAYABgBZAQAAPwUAAAAA&#10;" stroked="f">
            <v:textbox>
              <w:txbxContent>
                <w:p w:rsidR="00515F25" w:rsidRDefault="00515F25" w:rsidP="00113414">
                  <w:pPr>
                    <w:ind w:firstLine="560"/>
                  </w:pPr>
                </w:p>
              </w:txbxContent>
            </v:textbox>
          </v:shape>
        </w:pict>
      </w:r>
      <w:r w:rsidR="00452545">
        <w:rPr>
          <w:rFonts w:ascii="方正楷体_GBK" w:eastAsia="方正楷体_GBK" w:hAnsi="方正楷体_GBK" w:cs="方正楷体_GBK" w:hint="eastAsia"/>
          <w:bCs/>
          <w:sz w:val="44"/>
          <w:szCs w:val="44"/>
        </w:rPr>
        <w:t>2022</w:t>
      </w:r>
      <w:r w:rsidR="00452545">
        <w:rPr>
          <w:rFonts w:ascii="方正楷体_GBK" w:eastAsia="方正楷体_GBK" w:hAnsi="方正楷体_GBK" w:cs="方正楷体_GBK" w:hint="eastAsia"/>
          <w:bCs/>
          <w:sz w:val="44"/>
          <w:szCs w:val="44"/>
        </w:rPr>
        <w:t>年</w:t>
      </w:r>
      <w:r w:rsidR="00452545">
        <w:rPr>
          <w:rFonts w:ascii="方正楷体_GBK" w:eastAsia="方正楷体_GBK" w:hAnsi="方正楷体_GBK" w:cs="方正楷体_GBK" w:hint="eastAsia"/>
          <w:bCs/>
          <w:sz w:val="44"/>
          <w:szCs w:val="44"/>
        </w:rPr>
        <w:t>9</w:t>
      </w:r>
      <w:r w:rsidR="00452545">
        <w:rPr>
          <w:rFonts w:ascii="方正楷体_GBK" w:eastAsia="方正楷体_GBK" w:hAnsi="方正楷体_GBK" w:cs="方正楷体_GBK" w:hint="eastAsia"/>
          <w:bCs/>
          <w:sz w:val="44"/>
          <w:szCs w:val="44"/>
        </w:rPr>
        <w:t>月</w:t>
      </w:r>
    </w:p>
    <w:p w:rsidR="00515F25" w:rsidRDefault="00452545">
      <w:pPr>
        <w:pStyle w:val="10"/>
        <w:tabs>
          <w:tab w:val="right" w:leader="dot" w:pos="8296"/>
        </w:tabs>
        <w:ind w:firstLine="880"/>
        <w:jc w:val="center"/>
        <w:rPr>
          <w:rFonts w:ascii="Times New Roman" w:eastAsia="方正黑体_GBK" w:hAnsi="Times New Roman" w:cs="Times New Roman"/>
          <w:b w:val="0"/>
          <w:bCs w:val="0"/>
          <w:caps w:val="0"/>
          <w:sz w:val="44"/>
          <w:szCs w:val="44"/>
        </w:rPr>
      </w:pPr>
      <w:bookmarkStart w:id="1" w:name="_Toc77923740"/>
      <w:r>
        <w:rPr>
          <w:rFonts w:ascii="Times New Roman" w:eastAsia="方正黑体_GBK" w:hAnsi="Times New Roman" w:cs="Times New Roman" w:hint="eastAsia"/>
          <w:b w:val="0"/>
          <w:bCs w:val="0"/>
          <w:caps w:val="0"/>
          <w:sz w:val="44"/>
          <w:szCs w:val="44"/>
        </w:rPr>
        <w:lastRenderedPageBreak/>
        <w:t>目</w:t>
      </w:r>
      <w:r>
        <w:rPr>
          <w:rFonts w:ascii="Times New Roman" w:eastAsia="方正黑体_GBK" w:hAnsi="Times New Roman" w:cs="Times New Roman" w:hint="eastAsia"/>
          <w:b w:val="0"/>
          <w:bCs w:val="0"/>
          <w:caps w:val="0"/>
          <w:sz w:val="44"/>
          <w:szCs w:val="44"/>
        </w:rPr>
        <w:t xml:space="preserve">  </w:t>
      </w:r>
      <w:r>
        <w:rPr>
          <w:rFonts w:ascii="Times New Roman" w:eastAsia="方正黑体_GBK" w:hAnsi="Times New Roman" w:cs="Times New Roman" w:hint="eastAsia"/>
          <w:b w:val="0"/>
          <w:bCs w:val="0"/>
          <w:caps w:val="0"/>
          <w:sz w:val="44"/>
          <w:szCs w:val="44"/>
        </w:rPr>
        <w:t>录</w:t>
      </w:r>
    </w:p>
    <w:p w:rsidR="00515F25" w:rsidRDefault="00515F25" w:rsidP="00113414">
      <w:pPr>
        <w:spacing w:line="400" w:lineRule="exact"/>
        <w:ind w:firstLine="560"/>
      </w:pPr>
    </w:p>
    <w:p w:rsidR="00515F25" w:rsidRDefault="00515F25">
      <w:pPr>
        <w:pStyle w:val="10"/>
        <w:tabs>
          <w:tab w:val="right" w:leader="dot" w:pos="8296"/>
        </w:tabs>
        <w:ind w:firstLine="640"/>
        <w:rPr>
          <w:rFonts w:ascii="Times New Roman" w:eastAsia="宋体" w:hAnsi="Times New Roman" w:cs="Times New Roman"/>
          <w:b w:val="0"/>
          <w:bCs w:val="0"/>
          <w:caps w:val="0"/>
          <w:sz w:val="32"/>
          <w:szCs w:val="32"/>
        </w:rPr>
      </w:pPr>
      <w:r>
        <w:rPr>
          <w:rFonts w:ascii="Times New Roman" w:hAnsi="Times New Roman" w:cs="Times New Roman"/>
          <w:b w:val="0"/>
          <w:bCs w:val="0"/>
          <w:caps w:val="0"/>
          <w:sz w:val="32"/>
          <w:szCs w:val="32"/>
        </w:rPr>
        <w:fldChar w:fldCharType="begin"/>
      </w:r>
      <w:r w:rsidR="00452545">
        <w:rPr>
          <w:rFonts w:ascii="Times New Roman" w:hAnsi="Times New Roman" w:cs="Times New Roman"/>
          <w:b w:val="0"/>
          <w:bCs w:val="0"/>
          <w:caps w:val="0"/>
          <w:sz w:val="32"/>
          <w:szCs w:val="32"/>
        </w:rPr>
        <w:instrText xml:space="preserve"> TOC \o "1-2" \h \z \u </w:instrText>
      </w:r>
      <w:r>
        <w:rPr>
          <w:rFonts w:ascii="Times New Roman" w:hAnsi="Times New Roman" w:cs="Times New Roman"/>
          <w:b w:val="0"/>
          <w:bCs w:val="0"/>
          <w:caps w:val="0"/>
          <w:sz w:val="32"/>
          <w:szCs w:val="32"/>
        </w:rPr>
        <w:fldChar w:fldCharType="separate"/>
      </w:r>
      <w:hyperlink w:anchor="_Toc106287369" w:history="1">
        <w:r w:rsidR="00452545">
          <w:rPr>
            <w:rStyle w:val="a7"/>
            <w:rFonts w:eastAsia="黑体" w:cs="Times New Roman"/>
            <w:caps w:val="0"/>
            <w:sz w:val="32"/>
            <w:szCs w:val="32"/>
          </w:rPr>
          <w:t>一、发展基础及面临形势</w:t>
        </w:r>
        <w:r w:rsidR="00452545">
          <w:rPr>
            <w:rStyle w:val="a7"/>
            <w:rFonts w:eastAsia="黑体" w:cs="Times New Roman"/>
            <w:caps w:val="0"/>
            <w:sz w:val="32"/>
            <w:szCs w:val="32"/>
          </w:rPr>
          <w:tab/>
        </w:r>
        <w:r>
          <w:rPr>
            <w:rStyle w:val="a7"/>
            <w:rFonts w:eastAsia="黑体" w:cs="Times New Roman"/>
            <w:caps w:val="0"/>
            <w:sz w:val="32"/>
            <w:szCs w:val="32"/>
          </w:rPr>
          <w:fldChar w:fldCharType="begin"/>
        </w:r>
        <w:r w:rsidR="00452545">
          <w:rPr>
            <w:rStyle w:val="a7"/>
            <w:rFonts w:eastAsia="黑体" w:cs="Times New Roman"/>
            <w:caps w:val="0"/>
            <w:sz w:val="32"/>
            <w:szCs w:val="32"/>
          </w:rPr>
          <w:instrText xml:space="preserve"> PAGEREF _Toc106287369 \h </w:instrText>
        </w:r>
        <w:r>
          <w:rPr>
            <w:rStyle w:val="a7"/>
            <w:rFonts w:eastAsia="黑体" w:cs="Times New Roman"/>
            <w:caps w:val="0"/>
            <w:sz w:val="32"/>
            <w:szCs w:val="32"/>
          </w:rPr>
        </w:r>
        <w:r>
          <w:rPr>
            <w:rStyle w:val="a7"/>
            <w:rFonts w:eastAsia="黑体" w:cs="Times New Roman"/>
            <w:caps w:val="0"/>
            <w:sz w:val="32"/>
            <w:szCs w:val="32"/>
          </w:rPr>
          <w:fldChar w:fldCharType="separate"/>
        </w:r>
        <w:r w:rsidR="00452545">
          <w:rPr>
            <w:rStyle w:val="a7"/>
            <w:rFonts w:eastAsia="黑体" w:cs="Times New Roman"/>
            <w:caps w:val="0"/>
            <w:sz w:val="32"/>
            <w:szCs w:val="32"/>
          </w:rPr>
          <w:t>6</w:t>
        </w:r>
        <w:r>
          <w:rPr>
            <w:rStyle w:val="a7"/>
            <w:rFonts w:eastAsia="黑体" w:cs="Times New Roman"/>
            <w:caps w:val="0"/>
            <w:sz w:val="32"/>
            <w:szCs w:val="32"/>
          </w:rPr>
          <w:fldChar w:fldCharType="end"/>
        </w:r>
      </w:hyperlink>
    </w:p>
    <w:p w:rsidR="00515F25" w:rsidRDefault="00515F25">
      <w:pPr>
        <w:pStyle w:val="20"/>
        <w:tabs>
          <w:tab w:val="right" w:leader="dot" w:pos="8296"/>
        </w:tabs>
        <w:ind w:firstLine="640"/>
        <w:rPr>
          <w:rFonts w:ascii="Times New Roman" w:eastAsia="宋体" w:hAnsi="Times New Roman" w:cs="Times New Roman"/>
          <w:smallCaps w:val="0"/>
          <w:sz w:val="32"/>
          <w:szCs w:val="32"/>
        </w:rPr>
      </w:pPr>
      <w:hyperlink w:anchor="_Toc106287370" w:history="1">
        <w:r w:rsidR="00452545">
          <w:rPr>
            <w:rStyle w:val="a7"/>
            <w:rFonts w:cs="Times New Roman"/>
            <w:b w:val="0"/>
            <w:smallCaps w:val="0"/>
            <w:sz w:val="32"/>
            <w:szCs w:val="32"/>
          </w:rPr>
          <w:t>（一）取得成效</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_Toc106287370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6</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eastAsia="宋体" w:hAnsi="Times New Roman" w:cs="Times New Roman"/>
          <w:smallCaps w:val="0"/>
          <w:sz w:val="32"/>
          <w:szCs w:val="32"/>
        </w:rPr>
      </w:pPr>
      <w:hyperlink w:anchor="_Toc106287371" w:history="1">
        <w:r w:rsidR="00452545">
          <w:rPr>
            <w:rStyle w:val="a7"/>
            <w:rFonts w:cs="Times New Roman"/>
            <w:b w:val="0"/>
            <w:smallCaps w:val="0"/>
            <w:sz w:val="32"/>
            <w:szCs w:val="32"/>
          </w:rPr>
          <w:t>（二）存在问题</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_Toc106287371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9</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eastAsia="宋体" w:hAnsi="Times New Roman" w:cs="Times New Roman"/>
          <w:smallCaps w:val="0"/>
          <w:sz w:val="32"/>
          <w:szCs w:val="32"/>
        </w:rPr>
      </w:pPr>
      <w:hyperlink w:anchor="_Toc106287372" w:history="1">
        <w:r w:rsidR="00452545">
          <w:rPr>
            <w:rStyle w:val="a7"/>
            <w:rFonts w:cs="Times New Roman"/>
            <w:b w:val="0"/>
            <w:smallCaps w:val="0"/>
            <w:sz w:val="32"/>
            <w:szCs w:val="32"/>
          </w:rPr>
          <w:t>（三）面临形势</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w:instrText>
        </w:r>
        <w:r w:rsidR="00452545">
          <w:rPr>
            <w:rFonts w:ascii="Times New Roman" w:hAnsi="Times New Roman" w:cs="Times New Roman"/>
            <w:smallCaps w:val="0"/>
            <w:sz w:val="32"/>
            <w:szCs w:val="32"/>
          </w:rPr>
          <w:instrText xml:space="preserve">06287372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10</w:t>
        </w:r>
        <w:r>
          <w:rPr>
            <w:rFonts w:ascii="Times New Roman" w:hAnsi="Times New Roman" w:cs="Times New Roman"/>
            <w:smallCaps w:val="0"/>
            <w:sz w:val="32"/>
            <w:szCs w:val="32"/>
          </w:rPr>
          <w:fldChar w:fldCharType="end"/>
        </w:r>
      </w:hyperlink>
    </w:p>
    <w:p w:rsidR="00515F25" w:rsidRDefault="00515F25" w:rsidP="00113414">
      <w:pPr>
        <w:pStyle w:val="10"/>
        <w:tabs>
          <w:tab w:val="right" w:leader="dot" w:pos="8296"/>
        </w:tabs>
        <w:ind w:firstLine="640"/>
        <w:rPr>
          <w:rFonts w:ascii="Times New Roman" w:eastAsia="宋体" w:hAnsi="Times New Roman" w:cs="Times New Roman"/>
          <w:b w:val="0"/>
          <w:bCs w:val="0"/>
          <w:caps w:val="0"/>
          <w:sz w:val="32"/>
          <w:szCs w:val="32"/>
        </w:rPr>
      </w:pPr>
      <w:hyperlink w:anchor="_Toc106287373" w:history="1">
        <w:r w:rsidR="00452545">
          <w:rPr>
            <w:rStyle w:val="a7"/>
            <w:rFonts w:eastAsia="黑体" w:cs="Times New Roman"/>
            <w:caps w:val="0"/>
            <w:sz w:val="32"/>
            <w:szCs w:val="32"/>
          </w:rPr>
          <w:t>二、总体要求</w:t>
        </w:r>
        <w:r w:rsidR="00452545">
          <w:rPr>
            <w:rFonts w:ascii="Times New Roman" w:hAnsi="Times New Roman" w:cs="Times New Roman"/>
            <w:caps w:val="0"/>
            <w:sz w:val="32"/>
            <w:szCs w:val="32"/>
          </w:rPr>
          <w:tab/>
        </w:r>
        <w:r>
          <w:rPr>
            <w:rFonts w:ascii="Times New Roman" w:hAnsi="Times New Roman" w:cs="Times New Roman"/>
            <w:caps w:val="0"/>
            <w:sz w:val="32"/>
            <w:szCs w:val="32"/>
          </w:rPr>
          <w:fldChar w:fldCharType="begin"/>
        </w:r>
        <w:r w:rsidR="00452545">
          <w:rPr>
            <w:rFonts w:ascii="Times New Roman" w:hAnsi="Times New Roman" w:cs="Times New Roman"/>
            <w:caps w:val="0"/>
            <w:sz w:val="32"/>
            <w:szCs w:val="32"/>
          </w:rPr>
          <w:instrText xml:space="preserve"> PAGEREF _Toc106287373 \h </w:instrText>
        </w:r>
        <w:r>
          <w:rPr>
            <w:rFonts w:ascii="Times New Roman" w:hAnsi="Times New Roman" w:cs="Times New Roman"/>
            <w:caps w:val="0"/>
            <w:sz w:val="32"/>
            <w:szCs w:val="32"/>
          </w:rPr>
        </w:r>
        <w:r>
          <w:rPr>
            <w:rFonts w:ascii="Times New Roman" w:hAnsi="Times New Roman" w:cs="Times New Roman"/>
            <w:caps w:val="0"/>
            <w:sz w:val="32"/>
            <w:szCs w:val="32"/>
          </w:rPr>
          <w:fldChar w:fldCharType="separate"/>
        </w:r>
        <w:r w:rsidR="00452545">
          <w:rPr>
            <w:rFonts w:ascii="Times New Roman" w:hAnsi="Times New Roman" w:cs="Times New Roman"/>
            <w:caps w:val="0"/>
            <w:sz w:val="32"/>
            <w:szCs w:val="32"/>
          </w:rPr>
          <w:t>11</w:t>
        </w:r>
        <w:r>
          <w:rPr>
            <w:rFonts w:ascii="Times New Roman" w:hAnsi="Times New Roman" w:cs="Times New Roman"/>
            <w: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74" w:history="1">
        <w:r w:rsidR="00452545">
          <w:rPr>
            <w:rFonts w:ascii="Times New Roman" w:hAnsi="Times New Roman" w:cs="Times New Roman"/>
            <w:smallCaps w:val="0"/>
            <w:sz w:val="32"/>
            <w:szCs w:val="32"/>
          </w:rPr>
          <w:t>（一）指导思想</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_Toc106287374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11</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75" w:history="1">
        <w:r w:rsidR="00452545">
          <w:rPr>
            <w:rFonts w:ascii="Times New Roman" w:hAnsi="Times New Roman" w:cs="Times New Roman"/>
            <w:smallCaps w:val="0"/>
            <w:sz w:val="32"/>
            <w:szCs w:val="32"/>
          </w:rPr>
          <w:t>（二）基本原则</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w:instrText>
        </w:r>
        <w:r w:rsidR="00452545">
          <w:rPr>
            <w:rFonts w:ascii="Times New Roman" w:hAnsi="Times New Roman" w:cs="Times New Roman"/>
            <w:smallCaps w:val="0"/>
            <w:sz w:val="32"/>
            <w:szCs w:val="32"/>
          </w:rPr>
          <w:instrText xml:space="preserve">c106287375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12</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76" w:history="1">
        <w:r w:rsidR="00452545">
          <w:rPr>
            <w:rFonts w:ascii="Times New Roman" w:hAnsi="Times New Roman" w:cs="Times New Roman"/>
            <w:smallCaps w:val="0"/>
            <w:sz w:val="32"/>
            <w:szCs w:val="32"/>
          </w:rPr>
          <w:t>（三）发展目标</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_Toc106287376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13</w:t>
        </w:r>
        <w:r>
          <w:rPr>
            <w:rFonts w:ascii="Times New Roman" w:hAnsi="Times New Roman" w:cs="Times New Roman"/>
            <w:smallCaps w:val="0"/>
            <w:sz w:val="32"/>
            <w:szCs w:val="32"/>
          </w:rPr>
          <w:fldChar w:fldCharType="end"/>
        </w:r>
      </w:hyperlink>
    </w:p>
    <w:p w:rsidR="00515F25" w:rsidRDefault="00515F25" w:rsidP="00113414">
      <w:pPr>
        <w:pStyle w:val="10"/>
        <w:tabs>
          <w:tab w:val="right" w:leader="dot" w:pos="8296"/>
        </w:tabs>
        <w:ind w:firstLine="640"/>
        <w:rPr>
          <w:rFonts w:ascii="Times New Roman" w:eastAsia="宋体" w:hAnsi="Times New Roman" w:cs="Times New Roman"/>
          <w:b w:val="0"/>
          <w:bCs w:val="0"/>
          <w:caps w:val="0"/>
          <w:sz w:val="32"/>
          <w:szCs w:val="32"/>
        </w:rPr>
      </w:pPr>
      <w:hyperlink w:anchor="_Toc106287377" w:history="1">
        <w:r w:rsidR="00452545">
          <w:rPr>
            <w:rStyle w:val="a7"/>
            <w:rFonts w:eastAsia="黑体" w:cs="Times New Roman"/>
            <w:caps w:val="0"/>
            <w:sz w:val="32"/>
            <w:szCs w:val="32"/>
          </w:rPr>
          <w:t>三、发展布局</w:t>
        </w:r>
        <w:r w:rsidR="00452545">
          <w:rPr>
            <w:rFonts w:ascii="Times New Roman" w:hAnsi="Times New Roman" w:cs="Times New Roman"/>
            <w:caps w:val="0"/>
            <w:sz w:val="32"/>
            <w:szCs w:val="32"/>
          </w:rPr>
          <w:tab/>
        </w:r>
        <w:r>
          <w:rPr>
            <w:rFonts w:ascii="Times New Roman" w:hAnsi="Times New Roman" w:cs="Times New Roman"/>
            <w:caps w:val="0"/>
            <w:sz w:val="32"/>
            <w:szCs w:val="32"/>
          </w:rPr>
          <w:fldChar w:fldCharType="begin"/>
        </w:r>
        <w:r w:rsidR="00452545">
          <w:rPr>
            <w:rFonts w:ascii="Times New Roman" w:hAnsi="Times New Roman" w:cs="Times New Roman"/>
            <w:caps w:val="0"/>
            <w:sz w:val="32"/>
            <w:szCs w:val="32"/>
          </w:rPr>
          <w:instrText xml:space="preserve"> PAGEREF _Toc106287377 \h </w:instrText>
        </w:r>
        <w:r>
          <w:rPr>
            <w:rFonts w:ascii="Times New Roman" w:hAnsi="Times New Roman" w:cs="Times New Roman"/>
            <w:caps w:val="0"/>
            <w:sz w:val="32"/>
            <w:szCs w:val="32"/>
          </w:rPr>
        </w:r>
        <w:r>
          <w:rPr>
            <w:rFonts w:ascii="Times New Roman" w:hAnsi="Times New Roman" w:cs="Times New Roman"/>
            <w:caps w:val="0"/>
            <w:sz w:val="32"/>
            <w:szCs w:val="32"/>
          </w:rPr>
          <w:fldChar w:fldCharType="separate"/>
        </w:r>
        <w:r w:rsidR="00452545">
          <w:rPr>
            <w:rFonts w:ascii="Times New Roman" w:hAnsi="Times New Roman" w:cs="Times New Roman"/>
            <w:caps w:val="0"/>
            <w:sz w:val="32"/>
            <w:szCs w:val="32"/>
          </w:rPr>
          <w:t>16</w:t>
        </w:r>
        <w:r>
          <w:rPr>
            <w:rFonts w:ascii="Times New Roman" w:hAnsi="Times New Roman" w:cs="Times New Roman"/>
            <w: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78" w:history="1">
        <w:r w:rsidR="00452545">
          <w:rPr>
            <w:rFonts w:ascii="Times New Roman" w:hAnsi="Times New Roman" w:cs="Times New Roman"/>
            <w:smallCaps w:val="0"/>
            <w:sz w:val="32"/>
            <w:szCs w:val="32"/>
          </w:rPr>
          <w:t>（一）一核引领</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_Toc106287378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17</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79" w:history="1">
        <w:r w:rsidR="00452545">
          <w:rPr>
            <w:rFonts w:ascii="Times New Roman" w:hAnsi="Times New Roman" w:cs="Times New Roman"/>
            <w:smallCaps w:val="0"/>
            <w:sz w:val="32"/>
            <w:szCs w:val="32"/>
          </w:rPr>
          <w:t>（二）三区协同</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_Toc106287379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17</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0" w:history="1">
        <w:r w:rsidR="00452545">
          <w:rPr>
            <w:rFonts w:ascii="Times New Roman" w:hAnsi="Times New Roman" w:cs="Times New Roman"/>
            <w:smallCaps w:val="0"/>
            <w:sz w:val="32"/>
            <w:szCs w:val="32"/>
          </w:rPr>
          <w:t>（三）两翼驱动</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w:instrText>
        </w:r>
        <w:r w:rsidR="00452545">
          <w:rPr>
            <w:rFonts w:ascii="Times New Roman" w:hAnsi="Times New Roman" w:cs="Times New Roman"/>
            <w:smallCaps w:val="0"/>
            <w:sz w:val="32"/>
            <w:szCs w:val="32"/>
          </w:rPr>
          <w:instrText xml:space="preserve">c106287380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18</w:t>
        </w:r>
        <w:r>
          <w:rPr>
            <w:rFonts w:ascii="Times New Roman" w:hAnsi="Times New Roman" w:cs="Times New Roman"/>
            <w:smallCaps w:val="0"/>
            <w:sz w:val="32"/>
            <w:szCs w:val="32"/>
          </w:rPr>
          <w:fldChar w:fldCharType="end"/>
        </w:r>
      </w:hyperlink>
    </w:p>
    <w:p w:rsidR="00515F25" w:rsidRDefault="00515F25" w:rsidP="00113414">
      <w:pPr>
        <w:pStyle w:val="10"/>
        <w:tabs>
          <w:tab w:val="right" w:leader="dot" w:pos="8296"/>
        </w:tabs>
        <w:ind w:firstLine="640"/>
        <w:rPr>
          <w:rFonts w:ascii="Times New Roman" w:eastAsia="宋体" w:hAnsi="Times New Roman" w:cs="Times New Roman"/>
          <w:b w:val="0"/>
          <w:bCs w:val="0"/>
          <w:caps w:val="0"/>
          <w:sz w:val="32"/>
          <w:szCs w:val="32"/>
        </w:rPr>
      </w:pPr>
      <w:hyperlink w:anchor="_Toc106287381" w:history="1">
        <w:r w:rsidR="00452545">
          <w:rPr>
            <w:rStyle w:val="a7"/>
            <w:rFonts w:eastAsia="黑体" w:cs="Times New Roman"/>
            <w:caps w:val="0"/>
            <w:sz w:val="32"/>
            <w:szCs w:val="32"/>
          </w:rPr>
          <w:t>四、发展重点</w:t>
        </w:r>
        <w:r w:rsidR="00452545">
          <w:rPr>
            <w:rFonts w:ascii="Times New Roman" w:hAnsi="Times New Roman" w:cs="Times New Roman"/>
            <w:caps w:val="0"/>
            <w:sz w:val="32"/>
            <w:szCs w:val="32"/>
          </w:rPr>
          <w:tab/>
        </w:r>
        <w:r>
          <w:rPr>
            <w:rFonts w:ascii="Times New Roman" w:hAnsi="Times New Roman" w:cs="Times New Roman"/>
            <w:caps w:val="0"/>
            <w:sz w:val="32"/>
            <w:szCs w:val="32"/>
          </w:rPr>
          <w:fldChar w:fldCharType="begin"/>
        </w:r>
        <w:r w:rsidR="00452545">
          <w:rPr>
            <w:rFonts w:ascii="Times New Roman" w:hAnsi="Times New Roman" w:cs="Times New Roman"/>
            <w:caps w:val="0"/>
            <w:sz w:val="32"/>
            <w:szCs w:val="32"/>
          </w:rPr>
          <w:instrText xml:space="preserve"> PAGEREF _Toc106287381 \h </w:instrText>
        </w:r>
        <w:r>
          <w:rPr>
            <w:rFonts w:ascii="Times New Roman" w:hAnsi="Times New Roman" w:cs="Times New Roman"/>
            <w:caps w:val="0"/>
            <w:sz w:val="32"/>
            <w:szCs w:val="32"/>
          </w:rPr>
        </w:r>
        <w:r>
          <w:rPr>
            <w:rFonts w:ascii="Times New Roman" w:hAnsi="Times New Roman" w:cs="Times New Roman"/>
            <w:caps w:val="0"/>
            <w:sz w:val="32"/>
            <w:szCs w:val="32"/>
          </w:rPr>
          <w:fldChar w:fldCharType="separate"/>
        </w:r>
        <w:r w:rsidR="00452545">
          <w:rPr>
            <w:rFonts w:ascii="Times New Roman" w:hAnsi="Times New Roman" w:cs="Times New Roman"/>
            <w:caps w:val="0"/>
            <w:sz w:val="32"/>
            <w:szCs w:val="32"/>
          </w:rPr>
          <w:t>21</w:t>
        </w:r>
        <w:r>
          <w:rPr>
            <w:rFonts w:ascii="Times New Roman" w:hAnsi="Times New Roman" w:cs="Times New Roman"/>
            <w: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2" w:history="1">
        <w:r w:rsidR="00452545">
          <w:rPr>
            <w:rFonts w:ascii="Times New Roman" w:hAnsi="Times New Roman" w:cs="Times New Roman"/>
            <w:smallCaps w:val="0"/>
            <w:sz w:val="32"/>
            <w:szCs w:val="32"/>
          </w:rPr>
          <w:t>（一）打造三大千亿级支柱产业</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_Toc106287382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21</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3" w:history="1">
        <w:r w:rsidR="00452545">
          <w:rPr>
            <w:rFonts w:ascii="Times New Roman" w:hAnsi="Times New Roman" w:cs="Times New Roman"/>
            <w:smallCaps w:val="0"/>
            <w:sz w:val="32"/>
            <w:szCs w:val="32"/>
          </w:rPr>
          <w:t>（二）形成六个百亿级优势产业</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_Toc106287383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28</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4" w:history="1">
        <w:r w:rsidR="00452545">
          <w:rPr>
            <w:rFonts w:ascii="Times New Roman" w:hAnsi="Times New Roman" w:cs="Times New Roman"/>
            <w:smallCaps w:val="0"/>
            <w:sz w:val="32"/>
            <w:szCs w:val="32"/>
          </w:rPr>
          <w:t>（三）培育发展</w:t>
        </w:r>
        <w:r w:rsidR="00452545">
          <w:rPr>
            <w:rFonts w:ascii="Times New Roman" w:hAnsi="Times New Roman" w:cs="Times New Roman"/>
            <w:smallCaps w:val="0"/>
            <w:sz w:val="32"/>
            <w:szCs w:val="32"/>
          </w:rPr>
          <w:t>N</w:t>
        </w:r>
        <w:r w:rsidR="00452545">
          <w:rPr>
            <w:rFonts w:ascii="Times New Roman" w:hAnsi="Times New Roman" w:cs="Times New Roman"/>
            <w:smallCaps w:val="0"/>
            <w:sz w:val="32"/>
            <w:szCs w:val="32"/>
          </w:rPr>
          <w:t>个特色产业</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_Toc106287384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39</w:t>
        </w:r>
        <w:r>
          <w:rPr>
            <w:rFonts w:ascii="Times New Roman" w:hAnsi="Times New Roman" w:cs="Times New Roman"/>
            <w:smallCaps w:val="0"/>
            <w:sz w:val="32"/>
            <w:szCs w:val="32"/>
          </w:rPr>
          <w:fldChar w:fldCharType="end"/>
        </w:r>
      </w:hyperlink>
    </w:p>
    <w:p w:rsidR="00515F25" w:rsidRDefault="00515F25" w:rsidP="00113414">
      <w:pPr>
        <w:pStyle w:val="10"/>
        <w:tabs>
          <w:tab w:val="right" w:leader="dot" w:pos="8296"/>
        </w:tabs>
        <w:ind w:firstLine="640"/>
        <w:rPr>
          <w:rFonts w:ascii="Times New Roman" w:eastAsia="宋体" w:hAnsi="Times New Roman" w:cs="Times New Roman"/>
          <w:b w:val="0"/>
          <w:bCs w:val="0"/>
          <w:caps w:val="0"/>
          <w:sz w:val="32"/>
          <w:szCs w:val="32"/>
        </w:rPr>
      </w:pPr>
      <w:hyperlink w:anchor="_Toc106287385" w:history="1">
        <w:r w:rsidR="00452545">
          <w:rPr>
            <w:rStyle w:val="a7"/>
            <w:rFonts w:eastAsia="黑体" w:cs="Times New Roman"/>
            <w:caps w:val="0"/>
            <w:sz w:val="32"/>
            <w:szCs w:val="32"/>
          </w:rPr>
          <w:t>五、主要任务</w:t>
        </w:r>
        <w:r w:rsidR="00452545">
          <w:rPr>
            <w:rFonts w:ascii="Times New Roman" w:hAnsi="Times New Roman" w:cs="Times New Roman"/>
            <w:caps w:val="0"/>
            <w:sz w:val="32"/>
            <w:szCs w:val="32"/>
          </w:rPr>
          <w:tab/>
        </w:r>
        <w:r>
          <w:rPr>
            <w:rFonts w:ascii="Times New Roman" w:hAnsi="Times New Roman" w:cs="Times New Roman"/>
            <w:caps w:val="0"/>
            <w:sz w:val="32"/>
            <w:szCs w:val="32"/>
          </w:rPr>
          <w:fldChar w:fldCharType="begin"/>
        </w:r>
        <w:r w:rsidR="00452545">
          <w:rPr>
            <w:rFonts w:ascii="Times New Roman" w:hAnsi="Times New Roman" w:cs="Times New Roman"/>
            <w:caps w:val="0"/>
            <w:sz w:val="32"/>
            <w:szCs w:val="32"/>
          </w:rPr>
          <w:instrText xml:space="preserve"> PAGEREF _Toc106287385 \h </w:instrText>
        </w:r>
        <w:r>
          <w:rPr>
            <w:rFonts w:ascii="Times New Roman" w:hAnsi="Times New Roman" w:cs="Times New Roman"/>
            <w:caps w:val="0"/>
            <w:sz w:val="32"/>
            <w:szCs w:val="32"/>
          </w:rPr>
        </w:r>
        <w:r>
          <w:rPr>
            <w:rFonts w:ascii="Times New Roman" w:hAnsi="Times New Roman" w:cs="Times New Roman"/>
            <w:caps w:val="0"/>
            <w:sz w:val="32"/>
            <w:szCs w:val="32"/>
          </w:rPr>
          <w:fldChar w:fldCharType="separate"/>
        </w:r>
        <w:r w:rsidR="00452545">
          <w:rPr>
            <w:rFonts w:ascii="Times New Roman" w:hAnsi="Times New Roman" w:cs="Times New Roman"/>
            <w:caps w:val="0"/>
            <w:sz w:val="32"/>
            <w:szCs w:val="32"/>
          </w:rPr>
          <w:t>42</w:t>
        </w:r>
        <w:r>
          <w:rPr>
            <w:rFonts w:ascii="Times New Roman" w:hAnsi="Times New Roman" w:cs="Times New Roman"/>
            <w: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6" w:history="1">
        <w:r w:rsidR="00452545">
          <w:rPr>
            <w:rFonts w:ascii="Times New Roman" w:hAnsi="Times New Roman" w:cs="Times New Roman"/>
            <w:smallCaps w:val="0"/>
            <w:sz w:val="32"/>
            <w:szCs w:val="32"/>
          </w:rPr>
          <w:t>（一）实施园区提升工程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_Toc106287386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42</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7" w:history="1">
        <w:r w:rsidR="00452545">
          <w:rPr>
            <w:rFonts w:ascii="Times New Roman" w:hAnsi="Times New Roman" w:cs="Times New Roman"/>
            <w:smallCaps w:val="0"/>
            <w:sz w:val="32"/>
            <w:szCs w:val="32"/>
          </w:rPr>
          <w:t>（二）实施智能创新工程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_Toc106287387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44</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8" w:history="1">
        <w:r w:rsidR="00452545">
          <w:rPr>
            <w:rFonts w:ascii="Times New Roman" w:hAnsi="Times New Roman" w:cs="Times New Roman"/>
            <w:smallCaps w:val="0"/>
            <w:sz w:val="32"/>
            <w:szCs w:val="32"/>
          </w:rPr>
          <w:t>（三）实施项目牵引工程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_Toc106287388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46</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89" w:history="1">
        <w:r w:rsidR="00452545">
          <w:rPr>
            <w:rFonts w:ascii="Times New Roman" w:hAnsi="Times New Roman" w:cs="Times New Roman"/>
            <w:smallCaps w:val="0"/>
            <w:sz w:val="32"/>
            <w:szCs w:val="32"/>
          </w:rPr>
          <w:t>（四）实施集群强链工程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_Toc106287389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48</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90" w:history="1">
        <w:r w:rsidR="00452545">
          <w:rPr>
            <w:rFonts w:ascii="Times New Roman" w:hAnsi="Times New Roman" w:cs="Times New Roman"/>
            <w:smallCaps w:val="0"/>
            <w:sz w:val="32"/>
            <w:szCs w:val="32"/>
          </w:rPr>
          <w:t>（五）实施梯度培育工程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_Toc106287390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50</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r w:rsidRPr="00515F25">
        <w:rPr>
          <w:sz w:val="32"/>
        </w:rPr>
        <w:pict>
          <v:shape id="_x0000_s1031" type="#_x0000_t202" style="position:absolute;left:0;text-align:left;margin-left:361.4pt;margin-top:35.85pt;width:57.75pt;height:24pt;z-index:251661312" o:gfxdata="UEsDBAoAAAAAAIdO4kAAAAAAAAAAAAAAAAAEAAAAZHJzL1BLAwQUAAAACACHTuJAHxroftgAAAAK&#10;AQAADwAAAGRycy9kb3ducmV2LnhtbE2PwU7DMAyG70i8Q+RJXBBL28HSdU0ngQTiurEHcJusrWic&#10;qsnW7e0xJ7jZ8qff31/urm4QFzuF3pOGdJmAsNR401Or4fj1/pSDCBHJ4ODJarjZALvq/q7EwviZ&#10;9vZyiK3gEAoFauhiHAspQ9NZh2HpR0t8O/nJYeR1aqWZcOZwN8gsSdbSYU/8ocPRvnW2+T6cnYbT&#10;5/z4spnrj3hU++f1K/aq9jetHxZpsgUR7TX+wfCrz+pQsVPtz2SCGDSoLGP1yEOqQDCQr/IViJrJ&#10;dKNAVqX8X6H6AVBLAwQUAAAACACHTuJABuw5hacBAAAoAwAADgAAAGRycy9lMm9Eb2MueG1srVLB&#10;bhMxEL0j8Q+W72S3SSHVKptKUIULAqSWD3C89q4l22ON3ezmB+APOHHhznflOxg7aQrtDbEHrz3z&#10;5nneG6+uJ2fZTmE04Ft+Mas5U15CZ3zf8i93m1dXnMUkfCcseNXyvYr8ev3yxWoMjZrDALZTyIjE&#10;x2YMLR9SCk1VRTkoJ+IMgvKU1IBOJDpiX3UoRmJ3tprX9ZtqBOwCglQxUvTmmOTrwq+1kumT1lEl&#10;ZltOvaWyYlm3ea3WK9H0KMJg5KkN8Q9dOGE8XXqmuhFJsHs0z6ickQgRdJpJcBVobaQqGkjNRf1E&#10;ze0ggipayJwYzjbF/0crP+4+IzNdy5eceeFoRIfv3w4/fh1+fmXLbM8YYkOo20C4NL2Ficb8EI8U&#10;zKonjS7/SQ+jPBm9P5urpsQkBZeLxeX8NWeSUov68qou5lePxQFjeq/AsbxpOdLsiqVi9yEmaoSg&#10;D5B8VwRruo2xthyw376zyHaC5rwpX+6RSv6CWZ/BHnLZMZ0jVZZ4lJJ3adpOJ91b6PYk+z6g6Qfq&#10;qQgvcBpHoT89nTzvP8+F9PGBr38D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GAQAAFtDb250ZW50X1R5cGVzXS54bWxQSwECFAAKAAAAAACHTuJA&#10;AAAAAAAAAAAAAAAABgAAAAAAAAAAABAAAAD6AgAAX3JlbHMvUEsBAhQAFAAAAAgAh07iQIoUZjzR&#10;AAAAlAEAAAsAAAAAAAAAAQAgAAAAHgMAAF9yZWxzLy5yZWxzUEsBAhQACgAAAAAAh07iQAAAAAAA&#10;AAAAAAAAAAQAAAAAAAAAAAAQAAAAAAAAAGRycy9QSwECFAAUAAAACACHTuJAHxroftgAAAAKAQAA&#10;DwAAAAAAAAABACAAAAAiAAAAZHJzL2Rvd25yZXYueG1sUEsBAhQAFAAAAAgAh07iQAbsOYWnAQAA&#10;KAMAAA4AAAAAAAAAAQAgAAAAJwEAAGRycy9lMm9Eb2MueG1sUEsFBgAAAAAGAAYAWQEAAEAFAAAA&#10;AA==&#10;" stroked="f">
            <v:textbox>
              <w:txbxContent>
                <w:p w:rsidR="00515F25" w:rsidRDefault="00515F25" w:rsidP="00113414">
                  <w:pPr>
                    <w:ind w:firstLine="560"/>
                  </w:pPr>
                </w:p>
              </w:txbxContent>
            </v:textbox>
          </v:shape>
        </w:pict>
      </w:r>
      <w:hyperlink w:anchor="_Toc106287391" w:history="1">
        <w:r w:rsidR="00452545">
          <w:rPr>
            <w:rFonts w:ascii="Times New Roman" w:hAnsi="Times New Roman" w:cs="Times New Roman"/>
            <w:smallCaps w:val="0"/>
            <w:sz w:val="32"/>
            <w:szCs w:val="32"/>
          </w:rPr>
          <w:t>（六）实施绿色制造工程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_Toc106287391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51</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92" w:history="1">
        <w:r w:rsidR="00452545">
          <w:rPr>
            <w:rFonts w:ascii="Times New Roman" w:hAnsi="Times New Roman" w:cs="Times New Roman"/>
            <w:smallCaps w:val="0"/>
            <w:sz w:val="32"/>
            <w:szCs w:val="32"/>
          </w:rPr>
          <w:t>（七）实施质量品牌工程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_Toc106287392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53</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eastAsia="宋体" w:hAnsi="Times New Roman" w:cs="Times New Roman"/>
          <w:smallCaps w:val="0"/>
          <w:sz w:val="32"/>
          <w:szCs w:val="32"/>
        </w:rPr>
      </w:pPr>
      <w:hyperlink w:anchor="_Toc106287393" w:history="1">
        <w:r w:rsidR="00452545">
          <w:rPr>
            <w:rFonts w:ascii="Times New Roman" w:hAnsi="Times New Roman" w:cs="Times New Roman"/>
            <w:smallCaps w:val="0"/>
            <w:sz w:val="32"/>
            <w:szCs w:val="32"/>
          </w:rPr>
          <w:t>（八）实施制造</w:t>
        </w:r>
        <w:r w:rsidR="00452545">
          <w:rPr>
            <w:rFonts w:ascii="Times New Roman" w:hAnsi="Times New Roman" w:cs="Times New Roman"/>
            <w:smallCaps w:val="0"/>
            <w:sz w:val="32"/>
            <w:szCs w:val="32"/>
          </w:rPr>
          <w:t>+</w:t>
        </w:r>
        <w:r w:rsidR="00452545">
          <w:rPr>
            <w:rFonts w:ascii="Times New Roman" w:hAnsi="Times New Roman" w:cs="Times New Roman"/>
            <w:smallCaps w:val="0"/>
            <w:sz w:val="32"/>
            <w:szCs w:val="32"/>
          </w:rPr>
          <w:t>服务工程</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w:instrText>
        </w:r>
        <w:r w:rsidR="00452545">
          <w:rPr>
            <w:rFonts w:ascii="Times New Roman" w:hAnsi="Times New Roman" w:cs="Times New Roman"/>
            <w:smallCaps w:val="0"/>
            <w:sz w:val="32"/>
            <w:szCs w:val="32"/>
          </w:rPr>
          <w:instrText xml:space="preserve">GEREF _Toc106287393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54</w:t>
        </w:r>
        <w:r>
          <w:rPr>
            <w:rFonts w:ascii="Times New Roman" w:hAnsi="Times New Roman" w:cs="Times New Roman"/>
            <w:smallCaps w:val="0"/>
            <w:sz w:val="32"/>
            <w:szCs w:val="32"/>
          </w:rPr>
          <w:fldChar w:fldCharType="end"/>
        </w:r>
      </w:hyperlink>
    </w:p>
    <w:p w:rsidR="00515F25" w:rsidRDefault="00515F25" w:rsidP="00113414">
      <w:pPr>
        <w:pStyle w:val="10"/>
        <w:tabs>
          <w:tab w:val="right" w:leader="dot" w:pos="8296"/>
        </w:tabs>
        <w:ind w:firstLine="640"/>
        <w:rPr>
          <w:rFonts w:ascii="Times New Roman" w:eastAsia="宋体" w:hAnsi="Times New Roman" w:cs="Times New Roman"/>
          <w:b w:val="0"/>
          <w:bCs w:val="0"/>
          <w:caps w:val="0"/>
          <w:sz w:val="32"/>
          <w:szCs w:val="32"/>
        </w:rPr>
      </w:pPr>
      <w:hyperlink w:anchor="_Toc106287394" w:history="1">
        <w:r w:rsidR="00452545">
          <w:rPr>
            <w:rStyle w:val="a7"/>
            <w:rFonts w:eastAsia="黑体" w:cs="Times New Roman"/>
            <w:caps w:val="0"/>
            <w:sz w:val="32"/>
            <w:szCs w:val="32"/>
          </w:rPr>
          <w:t>六、保障措施</w:t>
        </w:r>
        <w:r w:rsidR="00452545">
          <w:rPr>
            <w:rFonts w:ascii="Times New Roman" w:hAnsi="Times New Roman" w:cs="Times New Roman"/>
            <w:caps w:val="0"/>
            <w:sz w:val="32"/>
            <w:szCs w:val="32"/>
          </w:rPr>
          <w:tab/>
        </w:r>
        <w:r>
          <w:rPr>
            <w:rFonts w:ascii="Times New Roman" w:hAnsi="Times New Roman" w:cs="Times New Roman"/>
            <w:caps w:val="0"/>
            <w:sz w:val="32"/>
            <w:szCs w:val="32"/>
          </w:rPr>
          <w:fldChar w:fldCharType="begin"/>
        </w:r>
        <w:r w:rsidR="00452545">
          <w:rPr>
            <w:rFonts w:ascii="Times New Roman" w:hAnsi="Times New Roman" w:cs="Times New Roman"/>
            <w:caps w:val="0"/>
            <w:sz w:val="32"/>
            <w:szCs w:val="32"/>
          </w:rPr>
          <w:instrText xml:space="preserve"> PAGEREF _Toc106287394 \h </w:instrText>
        </w:r>
        <w:r>
          <w:rPr>
            <w:rFonts w:ascii="Times New Roman" w:hAnsi="Times New Roman" w:cs="Times New Roman"/>
            <w:caps w:val="0"/>
            <w:sz w:val="32"/>
            <w:szCs w:val="32"/>
          </w:rPr>
        </w:r>
        <w:r>
          <w:rPr>
            <w:rFonts w:ascii="Times New Roman" w:hAnsi="Times New Roman" w:cs="Times New Roman"/>
            <w:caps w:val="0"/>
            <w:sz w:val="32"/>
            <w:szCs w:val="32"/>
          </w:rPr>
          <w:fldChar w:fldCharType="separate"/>
        </w:r>
        <w:r w:rsidR="00452545">
          <w:rPr>
            <w:rFonts w:ascii="Times New Roman" w:hAnsi="Times New Roman" w:cs="Times New Roman"/>
            <w:caps w:val="0"/>
            <w:sz w:val="32"/>
            <w:szCs w:val="32"/>
          </w:rPr>
          <w:t>55</w:t>
        </w:r>
        <w:r>
          <w:rPr>
            <w:rFonts w:ascii="Times New Roman" w:hAnsi="Times New Roman" w:cs="Times New Roman"/>
            <w:caps w:val="0"/>
            <w:sz w:val="32"/>
            <w:szCs w:val="32"/>
          </w:rPr>
          <w:fldChar w:fldCharType="end"/>
        </w:r>
      </w:hyperlink>
    </w:p>
    <w:p w:rsidR="00515F25" w:rsidRDefault="00515F25">
      <w:pPr>
        <w:pStyle w:val="20"/>
        <w:tabs>
          <w:tab w:val="right" w:leader="dot" w:pos="8296"/>
        </w:tabs>
        <w:ind w:firstLine="640"/>
        <w:rPr>
          <w:rFonts w:ascii="Times New Roman" w:eastAsia="宋体" w:hAnsi="Times New Roman" w:cs="Times New Roman"/>
          <w:smallCaps w:val="0"/>
          <w:sz w:val="32"/>
          <w:szCs w:val="32"/>
        </w:rPr>
      </w:pPr>
      <w:hyperlink w:anchor="_Toc106287395" w:history="1">
        <w:r w:rsidR="00452545">
          <w:rPr>
            <w:rStyle w:val="a7"/>
            <w:rFonts w:cs="Times New Roman"/>
            <w:smallCaps w:val="0"/>
            <w:sz w:val="32"/>
            <w:szCs w:val="32"/>
          </w:rPr>
          <w:t>（一）强化组织实施</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_Toc106287395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56</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96" w:history="1">
        <w:r w:rsidR="00452545">
          <w:rPr>
            <w:rFonts w:ascii="Times New Roman" w:hAnsi="Times New Roman" w:cs="Times New Roman"/>
            <w:smallCaps w:val="0"/>
            <w:sz w:val="32"/>
            <w:szCs w:val="32"/>
          </w:rPr>
          <w:t>（二）加大政策支持</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w:instrText>
        </w:r>
        <w:r w:rsidR="00452545">
          <w:rPr>
            <w:rFonts w:ascii="Times New Roman" w:hAnsi="Times New Roman" w:cs="Times New Roman"/>
            <w:smallCaps w:val="0"/>
            <w:sz w:val="32"/>
            <w:szCs w:val="32"/>
          </w:rPr>
          <w:instrText xml:space="preserve"> _Toc106287396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56</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97" w:history="1">
        <w:r w:rsidR="00452545">
          <w:rPr>
            <w:rFonts w:ascii="Times New Roman" w:hAnsi="Times New Roman" w:cs="Times New Roman"/>
            <w:smallCaps w:val="0"/>
            <w:sz w:val="32"/>
            <w:szCs w:val="32"/>
          </w:rPr>
          <w:t>（三）完善要素保障</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_Toc106287397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57</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98" w:history="1">
        <w:r w:rsidR="00452545">
          <w:rPr>
            <w:rFonts w:ascii="Times New Roman" w:hAnsi="Times New Roman" w:cs="Times New Roman"/>
            <w:smallCaps w:val="0"/>
            <w:sz w:val="32"/>
            <w:szCs w:val="32"/>
          </w:rPr>
          <w:t>（四）抓实人才引育</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_Toc106287398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58</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399" w:history="1">
        <w:r w:rsidR="00452545">
          <w:rPr>
            <w:rFonts w:ascii="Times New Roman" w:hAnsi="Times New Roman" w:cs="Times New Roman"/>
            <w:smallCaps w:val="0"/>
            <w:sz w:val="32"/>
            <w:szCs w:val="32"/>
          </w:rPr>
          <w:t>（五）优化营商环境</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w:instrText>
        </w:r>
        <w:r w:rsidR="00452545">
          <w:rPr>
            <w:rFonts w:ascii="Times New Roman" w:hAnsi="Times New Roman" w:cs="Times New Roman"/>
            <w:smallCaps w:val="0"/>
            <w:sz w:val="32"/>
            <w:szCs w:val="32"/>
          </w:rPr>
          <w:instrText xml:space="preserve"> _Toc106287399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58</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400" w:history="1">
        <w:r w:rsidR="00452545">
          <w:rPr>
            <w:rFonts w:ascii="Times New Roman" w:hAnsi="Times New Roman" w:cs="Times New Roman"/>
            <w:smallCaps w:val="0"/>
            <w:sz w:val="32"/>
            <w:szCs w:val="32"/>
          </w:rPr>
          <w:t>（六）强化安全监管</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_Toc106287400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59</w:t>
        </w:r>
        <w:r>
          <w:rPr>
            <w:rFonts w:ascii="Times New Roman" w:hAnsi="Times New Roman" w:cs="Times New Roman"/>
            <w:smallCaps w:val="0"/>
            <w:sz w:val="32"/>
            <w:szCs w:val="32"/>
          </w:rPr>
          <w:fldChar w:fldCharType="end"/>
        </w:r>
      </w:hyperlink>
    </w:p>
    <w:p w:rsidR="00515F25" w:rsidRDefault="00515F25">
      <w:pPr>
        <w:pStyle w:val="20"/>
        <w:tabs>
          <w:tab w:val="right" w:leader="dot" w:pos="8296"/>
        </w:tabs>
        <w:ind w:firstLine="640"/>
        <w:rPr>
          <w:rFonts w:ascii="Times New Roman" w:hAnsi="Times New Roman" w:cs="Times New Roman"/>
          <w:smallCaps w:val="0"/>
          <w:sz w:val="32"/>
          <w:szCs w:val="32"/>
        </w:rPr>
      </w:pPr>
      <w:hyperlink w:anchor="_Toc106287401" w:history="1">
        <w:r w:rsidR="00452545">
          <w:rPr>
            <w:rFonts w:ascii="Times New Roman" w:hAnsi="Times New Roman" w:cs="Times New Roman"/>
            <w:smallCaps w:val="0"/>
            <w:sz w:val="32"/>
            <w:szCs w:val="32"/>
          </w:rPr>
          <w:t>（七）增强监督实效</w:t>
        </w:r>
        <w:r w:rsidR="00452545">
          <w:rPr>
            <w:rFonts w:ascii="Times New Roman" w:hAnsi="Times New Roman" w:cs="Times New Roman"/>
            <w:smallCaps w:val="0"/>
            <w:sz w:val="32"/>
            <w:szCs w:val="32"/>
          </w:rPr>
          <w:tab/>
        </w:r>
        <w:r>
          <w:rPr>
            <w:rFonts w:ascii="Times New Roman" w:hAnsi="Times New Roman" w:cs="Times New Roman"/>
            <w:smallCaps w:val="0"/>
            <w:sz w:val="32"/>
            <w:szCs w:val="32"/>
          </w:rPr>
          <w:fldChar w:fldCharType="begin"/>
        </w:r>
        <w:r w:rsidR="00452545">
          <w:rPr>
            <w:rFonts w:ascii="Times New Roman" w:hAnsi="Times New Roman" w:cs="Times New Roman"/>
            <w:smallCaps w:val="0"/>
            <w:sz w:val="32"/>
            <w:szCs w:val="32"/>
          </w:rPr>
          <w:instrText xml:space="preserve"> PAGEREF _Toc106287401 \h </w:instrText>
        </w:r>
        <w:r>
          <w:rPr>
            <w:rFonts w:ascii="Times New Roman" w:hAnsi="Times New Roman" w:cs="Times New Roman"/>
            <w:smallCaps w:val="0"/>
            <w:sz w:val="32"/>
            <w:szCs w:val="32"/>
          </w:rPr>
        </w:r>
        <w:r>
          <w:rPr>
            <w:rFonts w:ascii="Times New Roman" w:hAnsi="Times New Roman" w:cs="Times New Roman"/>
            <w:smallCaps w:val="0"/>
            <w:sz w:val="32"/>
            <w:szCs w:val="32"/>
          </w:rPr>
          <w:fldChar w:fldCharType="separate"/>
        </w:r>
        <w:r w:rsidR="00452545">
          <w:rPr>
            <w:rFonts w:ascii="Times New Roman" w:hAnsi="Times New Roman" w:cs="Times New Roman"/>
            <w:smallCaps w:val="0"/>
            <w:sz w:val="32"/>
            <w:szCs w:val="32"/>
          </w:rPr>
          <w:t>59</w:t>
        </w:r>
        <w:r>
          <w:rPr>
            <w:rFonts w:ascii="Times New Roman" w:hAnsi="Times New Roman" w:cs="Times New Roman"/>
            <w:smallCaps w:val="0"/>
            <w:sz w:val="32"/>
            <w:szCs w:val="32"/>
          </w:rPr>
          <w:fldChar w:fldCharType="end"/>
        </w:r>
      </w:hyperlink>
    </w:p>
    <w:p w:rsidR="00515F25" w:rsidRDefault="00515F25" w:rsidP="00113414">
      <w:pPr>
        <w:pStyle w:val="10"/>
        <w:tabs>
          <w:tab w:val="right" w:leader="dot" w:pos="8296"/>
        </w:tabs>
        <w:ind w:firstLine="640"/>
        <w:rPr>
          <w:rFonts w:ascii="Times New Roman" w:eastAsia="宋体" w:hAnsi="Times New Roman" w:cs="Times New Roman"/>
          <w:b w:val="0"/>
          <w:bCs w:val="0"/>
          <w:caps w:val="0"/>
          <w:sz w:val="32"/>
          <w:szCs w:val="32"/>
        </w:rPr>
      </w:pPr>
      <w:hyperlink w:anchor="_Toc106287402" w:history="1">
        <w:r w:rsidR="00452545">
          <w:rPr>
            <w:rStyle w:val="a7"/>
            <w:rFonts w:eastAsia="黑体" w:cs="Times New Roman"/>
            <w:caps w:val="0"/>
            <w:sz w:val="32"/>
            <w:szCs w:val="32"/>
          </w:rPr>
          <w:t>七、环境影响评价篇章</w:t>
        </w:r>
        <w:r w:rsidR="00452545">
          <w:rPr>
            <w:rFonts w:ascii="Times New Roman" w:hAnsi="Times New Roman" w:cs="Times New Roman"/>
            <w:caps w:val="0"/>
            <w:sz w:val="32"/>
            <w:szCs w:val="32"/>
          </w:rPr>
          <w:tab/>
        </w:r>
        <w:r>
          <w:rPr>
            <w:rFonts w:ascii="Times New Roman" w:hAnsi="Times New Roman" w:cs="Times New Roman"/>
            <w:caps w:val="0"/>
            <w:sz w:val="32"/>
            <w:szCs w:val="32"/>
          </w:rPr>
          <w:fldChar w:fldCharType="begin"/>
        </w:r>
        <w:r w:rsidR="00452545">
          <w:rPr>
            <w:rFonts w:ascii="Times New Roman" w:hAnsi="Times New Roman" w:cs="Times New Roman"/>
            <w:caps w:val="0"/>
            <w:sz w:val="32"/>
            <w:szCs w:val="32"/>
          </w:rPr>
          <w:instrText xml:space="preserve"> PAGEREF _Toc106287402 \h </w:instrText>
        </w:r>
        <w:r>
          <w:rPr>
            <w:rFonts w:ascii="Times New Roman" w:hAnsi="Times New Roman" w:cs="Times New Roman"/>
            <w:caps w:val="0"/>
            <w:sz w:val="32"/>
            <w:szCs w:val="32"/>
          </w:rPr>
        </w:r>
        <w:r>
          <w:rPr>
            <w:rFonts w:ascii="Times New Roman" w:hAnsi="Times New Roman" w:cs="Times New Roman"/>
            <w:caps w:val="0"/>
            <w:sz w:val="32"/>
            <w:szCs w:val="32"/>
          </w:rPr>
          <w:fldChar w:fldCharType="separate"/>
        </w:r>
        <w:r w:rsidR="00452545">
          <w:rPr>
            <w:rFonts w:ascii="Times New Roman" w:hAnsi="Times New Roman" w:cs="Times New Roman"/>
            <w:caps w:val="0"/>
            <w:sz w:val="32"/>
            <w:szCs w:val="32"/>
          </w:rPr>
          <w:t>60</w:t>
        </w:r>
        <w:r>
          <w:rPr>
            <w:rFonts w:ascii="Times New Roman" w:hAnsi="Times New Roman" w:cs="Times New Roman"/>
            <w:caps w:val="0"/>
            <w:sz w:val="32"/>
            <w:szCs w:val="32"/>
          </w:rPr>
          <w:fldChar w:fldCharType="end"/>
        </w:r>
      </w:hyperlink>
    </w:p>
    <w:p w:rsidR="00515F25" w:rsidRDefault="00515F25">
      <w:pPr>
        <w:ind w:firstLine="640"/>
        <w:jc w:val="center"/>
        <w:rPr>
          <w:sz w:val="32"/>
          <w:szCs w:val="32"/>
        </w:rPr>
      </w:pPr>
      <w:r>
        <w:rPr>
          <w:sz w:val="32"/>
          <w:szCs w:val="32"/>
        </w:rPr>
        <w:fldChar w:fldCharType="end"/>
      </w:r>
      <w:bookmarkStart w:id="2" w:name="_Toc77924362"/>
      <w:bookmarkStart w:id="3" w:name="_Toc80283800"/>
      <w:bookmarkStart w:id="4" w:name="_Toc77924818"/>
      <w:bookmarkStart w:id="5" w:name="_Toc77924260"/>
      <w:bookmarkStart w:id="6" w:name="_Hlk80888060"/>
      <w:bookmarkStart w:id="7" w:name="_Toc80283804"/>
      <w:bookmarkEnd w:id="1"/>
    </w:p>
    <w:p w:rsidR="00515F25" w:rsidRDefault="00515F25">
      <w:pPr>
        <w:ind w:firstLine="640"/>
        <w:jc w:val="center"/>
        <w:rPr>
          <w:sz w:val="32"/>
          <w:szCs w:val="32"/>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pPr>
        <w:spacing w:line="240" w:lineRule="auto"/>
        <w:ind w:firstLineChars="0" w:firstLine="0"/>
        <w:jc w:val="center"/>
        <w:rPr>
          <w:rFonts w:eastAsia="黑体"/>
          <w:bCs/>
          <w:kern w:val="0"/>
          <w:sz w:val="44"/>
          <w:szCs w:val="44"/>
        </w:rPr>
      </w:pPr>
    </w:p>
    <w:p w:rsidR="00515F25" w:rsidRDefault="00515F25" w:rsidP="00113414">
      <w:pPr>
        <w:pStyle w:val="a0"/>
        <w:ind w:firstLine="560"/>
      </w:pPr>
      <w:r>
        <w:pict>
          <v:shape id="_x0000_s1030" type="#_x0000_t202" style="position:absolute;left:0;text-align:left;margin-left:4.4pt;margin-top:54.6pt;width:60pt;height:25.5pt;z-index:251662336" o:gfxdata="UEsDBAoAAAAAAIdO4kAAAAAAAAAAAAAAAAAEAAAAZHJzL1BLAwQUAAAACACHTuJAj+SjmNUAAAAJ&#10;AQAADwAAAGRycy9kb3ducmV2LnhtbE2PzU7DQAyE70i8w8pIXBDdbQRpG7KpBBKIa38ewEncJCLr&#10;jbLbpn17nBPc7Blr/E2+vbpeXWgMnWcLy4UBRVz5uuPGwvHw+bwGFSJyjb1nsnCjANvi/i7HrPYT&#10;7+iyj42SEA4ZWmhjHDKtQ9WSw7DwA7F4Jz86jLKOja5HnCTc9ToxJtUOO5YPLQ700VL1sz87C6fv&#10;6el1M5Vf8bjavaTv2K1Kf7P28WFp3kBFusa/Y5jxBR0KYSr9meugegtrAY8im00CavaTWSllSE0C&#10;usj1/wbFL1BLAwQUAAAACACHTuJA/psTiqUBAAAoAwAADgAAAGRycy9lMm9Eb2MueG1srVJLjhMx&#10;EN0jcQfLe+JMjxhGrXRGglHYIEAa5gCO2+62ZLussifduQDcgBUb9pwr56DsZDJ8doheuO2qV8/1&#10;6nl1M3vHdhqThdDxi8WSMx0U9DYMHb//tHlxzVnKMvTSQdAd3+vEb9bPn62m2OoGRnC9RkYkIbVT&#10;7PiYc2yFSGrUXqYFRB0oaQC9zHTEQfQoJ2L3TjTL5ZWYAPuIoHRKFL09Jvm68hujVf5gTNKZuY5T&#10;b7muWNdtWcV6JdsBZRytOrUh/6ELL22gS89UtzJL9oD2LypvFUICkxcKvABjrNJVA6m5WP6h5m6U&#10;UVctNJwUz2NK/49Wvd99RGb7jjecBenJosPXL4dvPw7fP7OmjGeKqSXUXSRcnl/DTDY/xhMFi+rZ&#10;oC9/0sMoT4Pen4er58wUBV9dkV+UUZS6bC6vX9bhi6fiiCm/1eBZ2XQcybs6Url7lzI1QtBHSLkr&#10;gbP9xjpXDzhs3zhkO0k+b+pXeqSS32AuFHCAUnZMl4goEo9Syi7P2/mkewv9nmQ/RLTDSD1V4RVO&#10;dlT609Mpfv96rqRPD3z9E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BMEAABbQ29udGVudF9UeXBlc10ueG1sUEsBAhQACgAAAAAAh07iQAAAAAAA&#10;AAAAAAAAAAYAAAAAAAAAAAAQAAAA9QIAAF9yZWxzL1BLAQIUABQAAAAIAIdO4kCKFGY80QAAAJQB&#10;AAALAAAAAAAAAAEAIAAAABkDAABfcmVscy8ucmVsc1BLAQIUAAoAAAAAAIdO4kAAAAAAAAAAAAAA&#10;AAAEAAAAAAAAAAAAEAAAAAAAAABkcnMvUEsBAhQAFAAAAAgAh07iQI/ko5jVAAAACQEAAA8AAAAA&#10;AAAAAQAgAAAAIgAAAGRycy9kb3ducmV2LnhtbFBLAQIUABQAAAAIAIdO4kD+mxOKpQEAACgDAAAO&#10;AAAAAAAAAAEAIAAAACQBAABkcnMvZTJvRG9jLnhtbFBLBQYAAAAABgAGAFkBAAA7BQAAAAA=&#10;" stroked="f">
            <v:textbox>
              <w:txbxContent>
                <w:p w:rsidR="00515F25" w:rsidRDefault="00515F25" w:rsidP="00113414">
                  <w:pPr>
                    <w:ind w:firstLine="560"/>
                  </w:pPr>
                </w:p>
              </w:txbxContent>
            </v:textbox>
          </v:shape>
        </w:pict>
      </w:r>
    </w:p>
    <w:p w:rsidR="00515F25" w:rsidRDefault="00452545">
      <w:pPr>
        <w:spacing w:line="240" w:lineRule="auto"/>
        <w:ind w:firstLineChars="0" w:firstLine="0"/>
        <w:jc w:val="center"/>
        <w:rPr>
          <w:rFonts w:ascii="方正黑体_GBK" w:eastAsia="方正黑体_GBK" w:hAnsi="方正黑体_GBK" w:cs="方正黑体_GBK"/>
          <w:bCs/>
          <w:kern w:val="0"/>
          <w:sz w:val="44"/>
          <w:szCs w:val="44"/>
        </w:rPr>
      </w:pPr>
      <w:r>
        <w:rPr>
          <w:rFonts w:ascii="方正黑体_GBK" w:eastAsia="方正黑体_GBK" w:hAnsi="方正黑体_GBK" w:cs="方正黑体_GBK" w:hint="eastAsia"/>
          <w:bCs/>
          <w:kern w:val="0"/>
          <w:sz w:val="44"/>
          <w:szCs w:val="44"/>
        </w:rPr>
        <w:lastRenderedPageBreak/>
        <w:t>前</w:t>
      </w:r>
      <w:r>
        <w:rPr>
          <w:rFonts w:ascii="方正黑体_GBK" w:eastAsia="方正黑体_GBK" w:hAnsi="方正黑体_GBK" w:cs="方正黑体_GBK" w:hint="eastAsia"/>
          <w:bCs/>
          <w:kern w:val="0"/>
          <w:sz w:val="44"/>
          <w:szCs w:val="44"/>
        </w:rPr>
        <w:t xml:space="preserve"> </w:t>
      </w:r>
      <w:r>
        <w:rPr>
          <w:rFonts w:ascii="方正黑体_GBK" w:eastAsia="方正黑体_GBK" w:hAnsi="方正黑体_GBK" w:cs="方正黑体_GBK" w:hint="eastAsia"/>
          <w:bCs/>
          <w:kern w:val="0"/>
          <w:sz w:val="44"/>
          <w:szCs w:val="44"/>
        </w:rPr>
        <w:t xml:space="preserve"> </w:t>
      </w:r>
      <w:r>
        <w:rPr>
          <w:rFonts w:ascii="方正黑体_GBK" w:eastAsia="方正黑体_GBK" w:hAnsi="方正黑体_GBK" w:cs="方正黑体_GBK" w:hint="eastAsia"/>
          <w:bCs/>
          <w:kern w:val="0"/>
          <w:sz w:val="44"/>
          <w:szCs w:val="44"/>
        </w:rPr>
        <w:t>言</w:t>
      </w:r>
    </w:p>
    <w:p w:rsidR="00515F25" w:rsidRDefault="00515F25">
      <w:pPr>
        <w:ind w:firstLine="640"/>
        <w:textAlignment w:val="baseline"/>
        <w:rPr>
          <w:kern w:val="0"/>
          <w:sz w:val="32"/>
          <w:szCs w:val="32"/>
        </w:rPr>
      </w:pPr>
    </w:p>
    <w:p w:rsidR="00515F25" w:rsidRDefault="00452545">
      <w:pPr>
        <w:ind w:firstLine="640"/>
        <w:textAlignment w:val="baseline"/>
        <w:rPr>
          <w:kern w:val="0"/>
          <w:sz w:val="32"/>
          <w:szCs w:val="32"/>
        </w:rPr>
      </w:pPr>
      <w:r>
        <w:rPr>
          <w:rFonts w:hint="eastAsia"/>
          <w:kern w:val="0"/>
          <w:sz w:val="32"/>
          <w:szCs w:val="32"/>
        </w:rPr>
        <w:t>制造业是国家经济发展的基石，是立国之本、强国之基，是国家经济命脉所系，推动制造业高质量发展是建设社会主义现代化强国的必由之路，是实现曲靖经济社会跨越式发展的根本要求。</w:t>
      </w:r>
    </w:p>
    <w:p w:rsidR="00515F25" w:rsidRDefault="00452545">
      <w:pPr>
        <w:ind w:firstLine="640"/>
        <w:textAlignment w:val="baseline"/>
        <w:rPr>
          <w:kern w:val="0"/>
          <w:sz w:val="32"/>
          <w:szCs w:val="32"/>
        </w:rPr>
      </w:pPr>
      <w:r>
        <w:rPr>
          <w:rFonts w:hint="eastAsia"/>
          <w:kern w:val="0"/>
          <w:sz w:val="32"/>
          <w:szCs w:val="32"/>
        </w:rPr>
        <w:t>“十四五”时期是曲靖市主动服务和融入新发展格局，全面构建特色鲜明、技术先进、绿色安全、动态迭代的现代制造业产业体系的关键阶段。为加快推进制造业高质量发展，根据《云南省国民经济和社会发展第十四个五年规划和二〇三五年远景目标纲要》《中共云南省委</w:t>
      </w:r>
      <w:r>
        <w:rPr>
          <w:rFonts w:hint="eastAsia"/>
          <w:kern w:val="0"/>
          <w:sz w:val="32"/>
          <w:szCs w:val="32"/>
        </w:rPr>
        <w:t xml:space="preserve"> </w:t>
      </w:r>
      <w:r>
        <w:rPr>
          <w:rFonts w:hint="eastAsia"/>
          <w:kern w:val="0"/>
          <w:sz w:val="32"/>
          <w:szCs w:val="32"/>
        </w:rPr>
        <w:t>云南省人民政府关于加快构建现代化产业体系的决定》《曲靖市国民经济和社会发展第十四个五年规划和二〇三五年远景目标纲要》《中共曲靖市委</w:t>
      </w:r>
      <w:r>
        <w:rPr>
          <w:rFonts w:hint="eastAsia"/>
          <w:kern w:val="0"/>
          <w:sz w:val="32"/>
          <w:szCs w:val="32"/>
        </w:rPr>
        <w:t xml:space="preserve"> </w:t>
      </w:r>
      <w:r>
        <w:rPr>
          <w:rFonts w:hint="eastAsia"/>
          <w:kern w:val="0"/>
          <w:sz w:val="32"/>
          <w:szCs w:val="32"/>
        </w:rPr>
        <w:t>曲靖市人民政府关于服务和融入新发展格局构建现代产业体系的意见》等文件编制本规划。</w:t>
      </w:r>
    </w:p>
    <w:p w:rsidR="00515F25" w:rsidRDefault="00452545">
      <w:pPr>
        <w:ind w:firstLine="640"/>
        <w:textAlignment w:val="baseline"/>
        <w:rPr>
          <w:rStyle w:val="a6"/>
          <w:color w:val="auto"/>
          <w:sz w:val="32"/>
          <w:szCs w:val="32"/>
          <w:u w:val="none"/>
        </w:rPr>
        <w:sectPr w:rsidR="00515F25">
          <w:footerReference w:type="default" r:id="rId14"/>
          <w:footerReference w:type="first" r:id="rId15"/>
          <w:pgSz w:w="11906" w:h="16838"/>
          <w:pgMar w:top="1440" w:right="1800" w:bottom="1440" w:left="1800" w:header="851" w:footer="992" w:gutter="0"/>
          <w:cols w:space="720"/>
          <w:docGrid w:type="lines" w:linePitch="312"/>
        </w:sectPr>
      </w:pPr>
      <w:r>
        <w:rPr>
          <w:rFonts w:hint="eastAsia"/>
          <w:kern w:val="0"/>
          <w:sz w:val="32"/>
          <w:szCs w:val="32"/>
        </w:rPr>
        <w:t>规划主要阐明“十四五”时期曲靖制造业高质量发展的指导思想、发展目标、发展重点和主要任务等内容，是推动曲靖制造业高质量发展的指导性文件。</w:t>
      </w:r>
      <w:bookmarkStart w:id="8" w:name="_Toc86846753"/>
    </w:p>
    <w:p w:rsidR="00515F25" w:rsidRDefault="00452545">
      <w:pPr>
        <w:pStyle w:val="1"/>
        <w:keepNext w:val="0"/>
        <w:keepLines w:val="0"/>
        <w:widowControl w:val="0"/>
        <w:spacing w:beforeLines="0" w:afterLines="0" w:line="600" w:lineRule="exact"/>
        <w:ind w:firstLineChars="200" w:firstLine="640"/>
        <w:jc w:val="both"/>
        <w:rPr>
          <w:b w:val="0"/>
          <w:bCs w:val="0"/>
          <w:szCs w:val="32"/>
        </w:rPr>
      </w:pPr>
      <w:bookmarkStart w:id="9" w:name="_Toc106287369"/>
      <w:bookmarkEnd w:id="2"/>
      <w:bookmarkEnd w:id="3"/>
      <w:bookmarkEnd w:id="4"/>
      <w:bookmarkEnd w:id="5"/>
      <w:bookmarkEnd w:id="8"/>
      <w:r>
        <w:rPr>
          <w:rFonts w:hint="eastAsia"/>
          <w:b w:val="0"/>
          <w:bCs w:val="0"/>
          <w:szCs w:val="32"/>
        </w:rPr>
        <w:lastRenderedPageBreak/>
        <w:t>一、发展基础及面临形势</w:t>
      </w:r>
      <w:bookmarkEnd w:id="9"/>
    </w:p>
    <w:p w:rsidR="00515F25" w:rsidRDefault="00452545">
      <w:pPr>
        <w:spacing w:line="600" w:lineRule="exact"/>
        <w:ind w:firstLine="640"/>
        <w:rPr>
          <w:sz w:val="32"/>
          <w:szCs w:val="32"/>
        </w:rPr>
      </w:pPr>
      <w:r>
        <w:rPr>
          <w:rFonts w:hint="eastAsia"/>
          <w:sz w:val="32"/>
          <w:szCs w:val="32"/>
        </w:rPr>
        <w:t>“十三五”时期，曲靖市积极应对国内外复杂形势变化，紧扣高质量发展要求，全面实施工业强市和创新驱动的发展战略，坚持以工业转型升级为主线，扎实推进传统产业转型升级，积极培育壮大新兴产业，加快构建开放型、创新型和高端化、信息化、绿色化制造体系。全市制造业规模总量不断增长、</w:t>
      </w:r>
      <w:r>
        <w:rPr>
          <w:rFonts w:hint="eastAsia"/>
          <w:sz w:val="32"/>
          <w:szCs w:val="32"/>
        </w:rPr>
        <w:t>产业结构持续优化、综合实力和竞争力进一步提升，地区生产总值由</w:t>
      </w:r>
      <w:r>
        <w:rPr>
          <w:rFonts w:hint="eastAsia"/>
          <w:sz w:val="32"/>
          <w:szCs w:val="32"/>
        </w:rPr>
        <w:t>2015</w:t>
      </w:r>
      <w:r>
        <w:rPr>
          <w:rFonts w:hint="eastAsia"/>
          <w:sz w:val="32"/>
          <w:szCs w:val="32"/>
        </w:rPr>
        <w:t>年的</w:t>
      </w:r>
      <w:r>
        <w:rPr>
          <w:rFonts w:hint="eastAsia"/>
          <w:sz w:val="32"/>
          <w:szCs w:val="32"/>
        </w:rPr>
        <w:t>1630.3</w:t>
      </w:r>
      <w:r>
        <w:rPr>
          <w:rFonts w:hint="eastAsia"/>
          <w:sz w:val="32"/>
          <w:szCs w:val="32"/>
        </w:rPr>
        <w:t>亿元增长到</w:t>
      </w:r>
      <w:r>
        <w:rPr>
          <w:rFonts w:hint="eastAsia"/>
          <w:sz w:val="32"/>
          <w:szCs w:val="32"/>
        </w:rPr>
        <w:t>2020</w:t>
      </w:r>
      <w:r>
        <w:rPr>
          <w:rFonts w:hint="eastAsia"/>
          <w:sz w:val="32"/>
          <w:szCs w:val="32"/>
        </w:rPr>
        <w:t>年的</w:t>
      </w:r>
      <w:r>
        <w:rPr>
          <w:rFonts w:hint="eastAsia"/>
          <w:sz w:val="32"/>
          <w:szCs w:val="32"/>
        </w:rPr>
        <w:t>2959.4</w:t>
      </w:r>
      <w:r>
        <w:rPr>
          <w:rFonts w:hint="eastAsia"/>
          <w:sz w:val="32"/>
          <w:szCs w:val="32"/>
        </w:rPr>
        <w:t>亿元，年均增长</w:t>
      </w:r>
      <w:r>
        <w:rPr>
          <w:rFonts w:hint="eastAsia"/>
          <w:sz w:val="32"/>
          <w:szCs w:val="32"/>
        </w:rPr>
        <w:t>12.7%</w:t>
      </w:r>
      <w:r>
        <w:rPr>
          <w:rFonts w:hint="eastAsia"/>
          <w:sz w:val="32"/>
          <w:szCs w:val="32"/>
        </w:rPr>
        <w:t>，在全面建成小康社会进程中走在全省前列，成为滇中城市群重要增长极，进入全国地级市</w:t>
      </w:r>
      <w:r>
        <w:rPr>
          <w:rFonts w:hint="eastAsia"/>
          <w:sz w:val="32"/>
          <w:szCs w:val="32"/>
        </w:rPr>
        <w:t>100</w:t>
      </w:r>
      <w:r>
        <w:rPr>
          <w:rFonts w:hint="eastAsia"/>
          <w:sz w:val="32"/>
          <w:szCs w:val="32"/>
        </w:rPr>
        <w:t>强的行列，为“十四五”时期制造业高质量发展奠定了坚实基础。</w:t>
      </w:r>
    </w:p>
    <w:p w:rsidR="00515F25" w:rsidRDefault="00452545">
      <w:pPr>
        <w:pStyle w:val="2"/>
        <w:keepNext w:val="0"/>
        <w:keepLines w:val="0"/>
        <w:spacing w:beforeLines="0" w:afterLines="0" w:line="600" w:lineRule="exact"/>
        <w:ind w:firstLine="640"/>
        <w:rPr>
          <w:b w:val="0"/>
          <w:bCs w:val="0"/>
          <w:sz w:val="32"/>
        </w:rPr>
      </w:pPr>
      <w:bookmarkStart w:id="10" w:name="_Toc106287370"/>
      <w:r>
        <w:rPr>
          <w:rFonts w:hint="eastAsia"/>
          <w:b w:val="0"/>
          <w:bCs w:val="0"/>
          <w:sz w:val="32"/>
        </w:rPr>
        <w:t>（一）取得成效</w:t>
      </w:r>
      <w:bookmarkEnd w:id="10"/>
    </w:p>
    <w:p w:rsidR="00515F25" w:rsidRDefault="00452545" w:rsidP="00113414">
      <w:pPr>
        <w:spacing w:line="600" w:lineRule="exact"/>
        <w:ind w:firstLine="640"/>
        <w:rPr>
          <w:sz w:val="32"/>
          <w:szCs w:val="32"/>
        </w:rPr>
      </w:pPr>
      <w:r>
        <w:rPr>
          <w:rFonts w:hint="eastAsia"/>
          <w:b/>
          <w:bCs/>
          <w:kern w:val="0"/>
          <w:sz w:val="32"/>
          <w:szCs w:val="32"/>
        </w:rPr>
        <w:t>1.</w:t>
      </w:r>
      <w:r>
        <w:rPr>
          <w:rFonts w:hint="eastAsia"/>
          <w:b/>
          <w:bCs/>
          <w:kern w:val="0"/>
          <w:sz w:val="32"/>
          <w:szCs w:val="32"/>
        </w:rPr>
        <w:t>规模总量持续增长。</w:t>
      </w:r>
      <w:r>
        <w:rPr>
          <w:rFonts w:hint="eastAsia"/>
          <w:sz w:val="32"/>
          <w:szCs w:val="32"/>
        </w:rPr>
        <w:t>“十三五”期间，全市规模以上工业总产值由</w:t>
      </w:r>
      <w:r>
        <w:rPr>
          <w:rFonts w:hint="eastAsia"/>
          <w:sz w:val="32"/>
          <w:szCs w:val="32"/>
        </w:rPr>
        <w:t>2015</w:t>
      </w:r>
      <w:r>
        <w:rPr>
          <w:rFonts w:hint="eastAsia"/>
          <w:sz w:val="32"/>
          <w:szCs w:val="32"/>
        </w:rPr>
        <w:t>年的</w:t>
      </w:r>
      <w:r>
        <w:rPr>
          <w:rFonts w:hint="eastAsia"/>
          <w:sz w:val="32"/>
          <w:szCs w:val="32"/>
        </w:rPr>
        <w:t>1512.7</w:t>
      </w:r>
      <w:r>
        <w:rPr>
          <w:rFonts w:hint="eastAsia"/>
          <w:sz w:val="32"/>
          <w:szCs w:val="32"/>
        </w:rPr>
        <w:t>亿元增长到</w:t>
      </w:r>
      <w:r>
        <w:rPr>
          <w:rFonts w:hint="eastAsia"/>
          <w:sz w:val="32"/>
          <w:szCs w:val="32"/>
        </w:rPr>
        <w:t>2020</w:t>
      </w:r>
      <w:r>
        <w:rPr>
          <w:rFonts w:hint="eastAsia"/>
          <w:sz w:val="32"/>
          <w:szCs w:val="32"/>
        </w:rPr>
        <w:t>年的</w:t>
      </w:r>
      <w:r>
        <w:rPr>
          <w:rFonts w:hint="eastAsia"/>
          <w:sz w:val="32"/>
          <w:szCs w:val="32"/>
        </w:rPr>
        <w:t>2017.8</w:t>
      </w:r>
      <w:r>
        <w:rPr>
          <w:rFonts w:hint="eastAsia"/>
          <w:sz w:val="32"/>
          <w:szCs w:val="32"/>
        </w:rPr>
        <w:t>亿元，增长</w:t>
      </w:r>
      <w:r>
        <w:rPr>
          <w:rFonts w:hint="eastAsia"/>
          <w:sz w:val="32"/>
          <w:szCs w:val="32"/>
        </w:rPr>
        <w:t>33.3%</w:t>
      </w:r>
      <w:r>
        <w:rPr>
          <w:rFonts w:hint="eastAsia"/>
          <w:sz w:val="32"/>
          <w:szCs w:val="32"/>
        </w:rPr>
        <w:t>，工业增加值从</w:t>
      </w:r>
      <w:r>
        <w:rPr>
          <w:rFonts w:hint="eastAsia"/>
          <w:sz w:val="32"/>
          <w:szCs w:val="32"/>
        </w:rPr>
        <w:t>2015</w:t>
      </w:r>
      <w:r>
        <w:rPr>
          <w:rFonts w:hint="eastAsia"/>
          <w:sz w:val="32"/>
          <w:szCs w:val="32"/>
        </w:rPr>
        <w:t>年的</w:t>
      </w:r>
      <w:r>
        <w:rPr>
          <w:rFonts w:hint="eastAsia"/>
          <w:sz w:val="32"/>
          <w:szCs w:val="32"/>
        </w:rPr>
        <w:t>509.7</w:t>
      </w:r>
      <w:r>
        <w:rPr>
          <w:rFonts w:hint="eastAsia"/>
          <w:sz w:val="32"/>
          <w:szCs w:val="32"/>
        </w:rPr>
        <w:t>亿元增长到</w:t>
      </w:r>
      <w:r>
        <w:rPr>
          <w:rFonts w:hint="eastAsia"/>
          <w:sz w:val="32"/>
          <w:szCs w:val="32"/>
        </w:rPr>
        <w:t>2020</w:t>
      </w:r>
      <w:r>
        <w:rPr>
          <w:rFonts w:hint="eastAsia"/>
          <w:sz w:val="32"/>
          <w:szCs w:val="32"/>
        </w:rPr>
        <w:t>年的</w:t>
      </w:r>
      <w:r>
        <w:rPr>
          <w:rFonts w:hint="eastAsia"/>
          <w:sz w:val="32"/>
          <w:szCs w:val="32"/>
        </w:rPr>
        <w:t>822.8</w:t>
      </w:r>
      <w:r>
        <w:rPr>
          <w:rFonts w:hint="eastAsia"/>
          <w:sz w:val="32"/>
          <w:szCs w:val="32"/>
        </w:rPr>
        <w:t>亿元，增长</w:t>
      </w:r>
      <w:r>
        <w:rPr>
          <w:rFonts w:hint="eastAsia"/>
          <w:sz w:val="32"/>
          <w:szCs w:val="32"/>
        </w:rPr>
        <w:t>61.4%</w:t>
      </w:r>
      <w:r>
        <w:rPr>
          <w:rFonts w:hint="eastAsia"/>
          <w:sz w:val="32"/>
          <w:szCs w:val="32"/>
        </w:rPr>
        <w:t>；规模以上工业增加值年均增长</w:t>
      </w:r>
      <w:r>
        <w:rPr>
          <w:rFonts w:hint="eastAsia"/>
          <w:sz w:val="32"/>
          <w:szCs w:val="32"/>
        </w:rPr>
        <w:t>9.9%</w:t>
      </w:r>
      <w:r>
        <w:rPr>
          <w:rFonts w:hint="eastAsia"/>
          <w:sz w:val="32"/>
          <w:szCs w:val="32"/>
        </w:rPr>
        <w:t>，高于全省</w:t>
      </w:r>
      <w:r>
        <w:rPr>
          <w:rFonts w:hint="eastAsia"/>
          <w:sz w:val="32"/>
          <w:szCs w:val="32"/>
        </w:rPr>
        <w:t>2.1</w:t>
      </w:r>
      <w:r>
        <w:rPr>
          <w:rFonts w:hint="eastAsia"/>
          <w:sz w:val="32"/>
          <w:szCs w:val="32"/>
        </w:rPr>
        <w:t>个百分点；</w:t>
      </w:r>
      <w:r>
        <w:rPr>
          <w:rFonts w:hint="eastAsia"/>
          <w:sz w:val="32"/>
          <w:szCs w:val="32"/>
        </w:rPr>
        <w:t>2020</w:t>
      </w:r>
      <w:r>
        <w:rPr>
          <w:rFonts w:hint="eastAsia"/>
          <w:sz w:val="32"/>
          <w:szCs w:val="32"/>
        </w:rPr>
        <w:t>年全市规模以上工业企业达</w:t>
      </w:r>
      <w:r>
        <w:rPr>
          <w:rFonts w:hint="eastAsia"/>
          <w:sz w:val="32"/>
          <w:szCs w:val="32"/>
        </w:rPr>
        <w:t>668</w:t>
      </w:r>
      <w:r>
        <w:rPr>
          <w:rFonts w:hint="eastAsia"/>
          <w:sz w:val="32"/>
          <w:szCs w:val="32"/>
        </w:rPr>
        <w:t>户，其中制造业规模以上工业企业</w:t>
      </w:r>
      <w:r>
        <w:rPr>
          <w:rFonts w:hint="eastAsia"/>
          <w:sz w:val="32"/>
          <w:szCs w:val="32"/>
        </w:rPr>
        <w:t>446</w:t>
      </w:r>
      <w:r>
        <w:rPr>
          <w:rFonts w:hint="eastAsia"/>
          <w:sz w:val="32"/>
          <w:szCs w:val="32"/>
        </w:rPr>
        <w:t>户，</w:t>
      </w:r>
      <w:proofErr w:type="gramStart"/>
      <w:r>
        <w:rPr>
          <w:rFonts w:hint="eastAsia"/>
          <w:sz w:val="32"/>
          <w:szCs w:val="32"/>
        </w:rPr>
        <w:t>占规模</w:t>
      </w:r>
      <w:proofErr w:type="gramEnd"/>
      <w:r>
        <w:rPr>
          <w:rFonts w:hint="eastAsia"/>
          <w:sz w:val="32"/>
          <w:szCs w:val="32"/>
        </w:rPr>
        <w:t>以上工业企业总数的</w:t>
      </w:r>
      <w:r>
        <w:rPr>
          <w:rFonts w:hint="eastAsia"/>
          <w:sz w:val="32"/>
          <w:szCs w:val="32"/>
        </w:rPr>
        <w:t>66.7%</w:t>
      </w:r>
      <w:r>
        <w:rPr>
          <w:rFonts w:hint="eastAsia"/>
          <w:sz w:val="32"/>
          <w:szCs w:val="32"/>
        </w:rPr>
        <w:t>；规模以上制造业增加值</w:t>
      </w:r>
      <w:proofErr w:type="gramStart"/>
      <w:r>
        <w:rPr>
          <w:rFonts w:hint="eastAsia"/>
          <w:sz w:val="32"/>
          <w:szCs w:val="32"/>
        </w:rPr>
        <w:t>占规模</w:t>
      </w:r>
      <w:proofErr w:type="gramEnd"/>
      <w:r>
        <w:rPr>
          <w:rFonts w:hint="eastAsia"/>
          <w:sz w:val="32"/>
          <w:szCs w:val="32"/>
        </w:rPr>
        <w:t>以上工业增加值比重达</w:t>
      </w:r>
      <w:r>
        <w:rPr>
          <w:rFonts w:hint="eastAsia"/>
          <w:sz w:val="32"/>
          <w:szCs w:val="32"/>
        </w:rPr>
        <w:t>65%</w:t>
      </w:r>
      <w:r>
        <w:rPr>
          <w:rFonts w:hint="eastAsia"/>
          <w:sz w:val="32"/>
          <w:szCs w:val="32"/>
        </w:rPr>
        <w:t>，居全省第二位。</w:t>
      </w:r>
    </w:p>
    <w:p w:rsidR="00515F25" w:rsidRDefault="00452545" w:rsidP="00113414">
      <w:pPr>
        <w:spacing w:line="600" w:lineRule="exact"/>
        <w:ind w:firstLine="640"/>
        <w:rPr>
          <w:sz w:val="32"/>
          <w:szCs w:val="32"/>
        </w:rPr>
      </w:pPr>
      <w:r>
        <w:rPr>
          <w:rFonts w:hint="eastAsia"/>
          <w:b/>
          <w:bCs/>
          <w:kern w:val="0"/>
          <w:sz w:val="32"/>
          <w:szCs w:val="32"/>
        </w:rPr>
        <w:t>2.</w:t>
      </w:r>
      <w:r>
        <w:rPr>
          <w:rFonts w:hint="eastAsia"/>
          <w:b/>
          <w:bCs/>
          <w:kern w:val="0"/>
          <w:sz w:val="32"/>
          <w:szCs w:val="32"/>
        </w:rPr>
        <w:t>产业结构明显优化。</w:t>
      </w:r>
      <w:r>
        <w:rPr>
          <w:rFonts w:hint="eastAsia"/>
          <w:sz w:val="32"/>
          <w:szCs w:val="32"/>
        </w:rPr>
        <w:t>“十三五”期间，全市强力推进工业转型</w:t>
      </w:r>
      <w:r>
        <w:rPr>
          <w:rFonts w:hint="eastAsia"/>
          <w:sz w:val="32"/>
          <w:szCs w:val="32"/>
        </w:rPr>
        <w:lastRenderedPageBreak/>
        <w:t>升</w:t>
      </w:r>
      <w:r>
        <w:rPr>
          <w:rFonts w:hint="eastAsia"/>
          <w:sz w:val="32"/>
          <w:szCs w:val="32"/>
        </w:rPr>
        <w:t>级，传统钢铁、焦化等产业按照国家产业政策转型发展取得新成效，绿色铝精深加工产业</w:t>
      </w:r>
      <w:proofErr w:type="gramStart"/>
      <w:r>
        <w:rPr>
          <w:rFonts w:hint="eastAsia"/>
          <w:sz w:val="32"/>
          <w:szCs w:val="32"/>
        </w:rPr>
        <w:t>延链发展</w:t>
      </w:r>
      <w:proofErr w:type="gramEnd"/>
      <w:r>
        <w:rPr>
          <w:rFonts w:hint="eastAsia"/>
          <w:sz w:val="32"/>
          <w:szCs w:val="32"/>
        </w:rPr>
        <w:t>迈出新步伐。同时大力培育有色金属深加工及液态金属、精细化工、军民融合现代装备制造业及生物资源加工四大工业产业，相继出台工业四大产业发展实施意见和“五年行动计划”等方案措施，工业四大重点产业</w:t>
      </w:r>
      <w:r>
        <w:rPr>
          <w:rFonts w:hint="eastAsia"/>
          <w:sz w:val="32"/>
          <w:szCs w:val="32"/>
        </w:rPr>
        <w:t>2020</w:t>
      </w:r>
      <w:r>
        <w:rPr>
          <w:rFonts w:hint="eastAsia"/>
          <w:sz w:val="32"/>
          <w:szCs w:val="32"/>
        </w:rPr>
        <w:t>年</w:t>
      </w:r>
      <w:proofErr w:type="gramStart"/>
      <w:r>
        <w:rPr>
          <w:rFonts w:hint="eastAsia"/>
          <w:sz w:val="32"/>
          <w:szCs w:val="32"/>
        </w:rPr>
        <w:t>占规模</w:t>
      </w:r>
      <w:proofErr w:type="gramEnd"/>
      <w:r>
        <w:rPr>
          <w:rFonts w:hint="eastAsia"/>
          <w:sz w:val="32"/>
          <w:szCs w:val="32"/>
        </w:rPr>
        <w:t>以上工业增加值的比重达到</w:t>
      </w:r>
      <w:r>
        <w:rPr>
          <w:rFonts w:hint="eastAsia"/>
          <w:sz w:val="32"/>
          <w:szCs w:val="32"/>
        </w:rPr>
        <w:t>25%</w:t>
      </w:r>
      <w:r>
        <w:rPr>
          <w:rFonts w:hint="eastAsia"/>
          <w:sz w:val="32"/>
          <w:szCs w:val="32"/>
        </w:rPr>
        <w:t>。“十三五”期间“一烟两煤”占比逐年下降，较“十二五”末下降</w:t>
      </w:r>
      <w:r>
        <w:rPr>
          <w:rFonts w:hint="eastAsia"/>
          <w:sz w:val="32"/>
          <w:szCs w:val="32"/>
        </w:rPr>
        <w:t>6</w:t>
      </w:r>
      <w:r>
        <w:rPr>
          <w:rFonts w:hint="eastAsia"/>
          <w:sz w:val="32"/>
          <w:szCs w:val="32"/>
        </w:rPr>
        <w:t>个百分点；非烟工业比重持续上升，</w:t>
      </w:r>
      <w:r>
        <w:rPr>
          <w:rFonts w:hint="eastAsia"/>
          <w:sz w:val="32"/>
          <w:szCs w:val="32"/>
        </w:rPr>
        <w:t>2020</w:t>
      </w:r>
      <w:r>
        <w:rPr>
          <w:rFonts w:hint="eastAsia"/>
          <w:sz w:val="32"/>
          <w:szCs w:val="32"/>
        </w:rPr>
        <w:t>年规模以上非烟工业增加值占比提升至</w:t>
      </w:r>
      <w:r>
        <w:rPr>
          <w:rFonts w:hint="eastAsia"/>
          <w:sz w:val="32"/>
          <w:szCs w:val="32"/>
        </w:rPr>
        <w:t>73.8%</w:t>
      </w:r>
      <w:r>
        <w:rPr>
          <w:rFonts w:hint="eastAsia"/>
          <w:sz w:val="32"/>
          <w:szCs w:val="32"/>
        </w:rPr>
        <w:t>；</w:t>
      </w:r>
      <w:proofErr w:type="gramStart"/>
      <w:r>
        <w:rPr>
          <w:rFonts w:hint="eastAsia"/>
          <w:sz w:val="32"/>
          <w:szCs w:val="32"/>
        </w:rPr>
        <w:t>绿色硅光伏</w:t>
      </w:r>
      <w:proofErr w:type="gramEnd"/>
      <w:r>
        <w:rPr>
          <w:rFonts w:hint="eastAsia"/>
          <w:sz w:val="32"/>
          <w:szCs w:val="32"/>
        </w:rPr>
        <w:t>、新能源电池产业从无到有实现“零的</w:t>
      </w:r>
      <w:r>
        <w:rPr>
          <w:rFonts w:hint="eastAsia"/>
          <w:sz w:val="32"/>
          <w:szCs w:val="32"/>
        </w:rPr>
        <w:t>突破”，工业结构更趋优化。</w:t>
      </w:r>
    </w:p>
    <w:p w:rsidR="00515F25" w:rsidRDefault="00452545" w:rsidP="00113414">
      <w:pPr>
        <w:spacing w:line="600" w:lineRule="exact"/>
        <w:ind w:firstLine="640"/>
        <w:rPr>
          <w:sz w:val="32"/>
          <w:szCs w:val="32"/>
        </w:rPr>
      </w:pPr>
      <w:r>
        <w:rPr>
          <w:rFonts w:hint="eastAsia"/>
          <w:b/>
          <w:bCs/>
          <w:kern w:val="0"/>
          <w:sz w:val="32"/>
          <w:szCs w:val="32"/>
        </w:rPr>
        <w:t>3.</w:t>
      </w:r>
      <w:r>
        <w:rPr>
          <w:rFonts w:hint="eastAsia"/>
          <w:b/>
          <w:bCs/>
          <w:kern w:val="0"/>
          <w:sz w:val="32"/>
          <w:szCs w:val="32"/>
        </w:rPr>
        <w:t>园区发展质</w:t>
      </w:r>
      <w:proofErr w:type="gramStart"/>
      <w:r>
        <w:rPr>
          <w:rFonts w:hint="eastAsia"/>
          <w:b/>
          <w:bCs/>
          <w:kern w:val="0"/>
          <w:sz w:val="32"/>
          <w:szCs w:val="32"/>
        </w:rPr>
        <w:t>效双升</w:t>
      </w:r>
      <w:proofErr w:type="gramEnd"/>
      <w:r>
        <w:rPr>
          <w:rFonts w:hint="eastAsia"/>
          <w:b/>
          <w:bCs/>
          <w:kern w:val="0"/>
          <w:sz w:val="32"/>
          <w:szCs w:val="32"/>
        </w:rPr>
        <w:t>。</w:t>
      </w:r>
      <w:r>
        <w:rPr>
          <w:rFonts w:hint="eastAsia"/>
          <w:sz w:val="32"/>
          <w:szCs w:val="32"/>
        </w:rPr>
        <w:t>“十三五”期间，全市积极开展园区优化提升工作，推进新型工业化产业示范基地建设，新增富源工业园区（有色金属铝加工制造）为国家新型工业化产业示范基地，曲靖经济技术开发区（水电</w:t>
      </w:r>
      <w:proofErr w:type="gramStart"/>
      <w:r>
        <w:rPr>
          <w:rFonts w:hint="eastAsia"/>
          <w:sz w:val="32"/>
          <w:szCs w:val="32"/>
        </w:rPr>
        <w:t>硅材加工</w:t>
      </w:r>
      <w:proofErr w:type="gramEnd"/>
      <w:r>
        <w:rPr>
          <w:rFonts w:hint="eastAsia"/>
          <w:sz w:val="32"/>
          <w:szCs w:val="32"/>
        </w:rPr>
        <w:t>一体化）、麒麟工业园区（工业循环经济）被认定为第一批省级新型工业化产业示范基地，累计建成</w:t>
      </w:r>
      <w:r>
        <w:rPr>
          <w:rFonts w:hint="eastAsia"/>
          <w:sz w:val="32"/>
          <w:szCs w:val="32"/>
        </w:rPr>
        <w:t>2</w:t>
      </w:r>
      <w:r>
        <w:rPr>
          <w:rFonts w:hint="eastAsia"/>
          <w:sz w:val="32"/>
          <w:szCs w:val="32"/>
        </w:rPr>
        <w:t>个国家级和</w:t>
      </w:r>
      <w:r>
        <w:rPr>
          <w:rFonts w:hint="eastAsia"/>
          <w:sz w:val="32"/>
          <w:szCs w:val="32"/>
        </w:rPr>
        <w:t>2</w:t>
      </w:r>
      <w:r>
        <w:rPr>
          <w:rFonts w:hint="eastAsia"/>
          <w:sz w:val="32"/>
          <w:szCs w:val="32"/>
        </w:rPr>
        <w:t>个省级新型工业化产业示范基地。全市工业园区主营业务收入由</w:t>
      </w:r>
      <w:r>
        <w:rPr>
          <w:rFonts w:hint="eastAsia"/>
          <w:sz w:val="32"/>
          <w:szCs w:val="32"/>
        </w:rPr>
        <w:t>2015</w:t>
      </w:r>
      <w:r>
        <w:rPr>
          <w:rFonts w:hint="eastAsia"/>
          <w:sz w:val="32"/>
          <w:szCs w:val="32"/>
        </w:rPr>
        <w:t>年的</w:t>
      </w:r>
      <w:r>
        <w:rPr>
          <w:rFonts w:hint="eastAsia"/>
          <w:sz w:val="32"/>
          <w:szCs w:val="32"/>
        </w:rPr>
        <w:t>1424.7</w:t>
      </w:r>
      <w:r>
        <w:rPr>
          <w:rFonts w:hint="eastAsia"/>
          <w:sz w:val="32"/>
          <w:szCs w:val="32"/>
        </w:rPr>
        <w:t>亿元增长到</w:t>
      </w:r>
      <w:r>
        <w:rPr>
          <w:rFonts w:hint="eastAsia"/>
          <w:sz w:val="32"/>
          <w:szCs w:val="32"/>
        </w:rPr>
        <w:t>2020</w:t>
      </w:r>
      <w:r>
        <w:rPr>
          <w:rFonts w:hint="eastAsia"/>
          <w:sz w:val="32"/>
          <w:szCs w:val="32"/>
        </w:rPr>
        <w:t>年的</w:t>
      </w:r>
      <w:r>
        <w:rPr>
          <w:rFonts w:hint="eastAsia"/>
          <w:sz w:val="32"/>
          <w:szCs w:val="32"/>
        </w:rPr>
        <w:t>2117.2</w:t>
      </w:r>
      <w:r>
        <w:rPr>
          <w:rFonts w:hint="eastAsia"/>
          <w:sz w:val="32"/>
          <w:szCs w:val="32"/>
        </w:rPr>
        <w:t>亿元，年均增长</w:t>
      </w:r>
      <w:r>
        <w:rPr>
          <w:rFonts w:hint="eastAsia"/>
          <w:sz w:val="32"/>
          <w:szCs w:val="32"/>
        </w:rPr>
        <w:t>8.2%</w:t>
      </w:r>
      <w:r>
        <w:rPr>
          <w:rFonts w:hint="eastAsia"/>
          <w:sz w:val="32"/>
          <w:szCs w:val="32"/>
        </w:rPr>
        <w:t>；园区工业总产值由</w:t>
      </w:r>
      <w:r>
        <w:rPr>
          <w:rFonts w:hint="eastAsia"/>
          <w:sz w:val="32"/>
          <w:szCs w:val="32"/>
        </w:rPr>
        <w:t>2015</w:t>
      </w:r>
      <w:r>
        <w:rPr>
          <w:rFonts w:hint="eastAsia"/>
          <w:sz w:val="32"/>
          <w:szCs w:val="32"/>
        </w:rPr>
        <w:t>年的</w:t>
      </w:r>
      <w:r>
        <w:rPr>
          <w:rFonts w:hint="eastAsia"/>
          <w:sz w:val="32"/>
          <w:szCs w:val="32"/>
        </w:rPr>
        <w:t>1390.1</w:t>
      </w:r>
      <w:r>
        <w:rPr>
          <w:rFonts w:hint="eastAsia"/>
          <w:sz w:val="32"/>
          <w:szCs w:val="32"/>
        </w:rPr>
        <w:t>亿元</w:t>
      </w:r>
      <w:r>
        <w:rPr>
          <w:rFonts w:hint="eastAsia"/>
          <w:sz w:val="32"/>
          <w:szCs w:val="32"/>
        </w:rPr>
        <w:t>增长到</w:t>
      </w:r>
      <w:r>
        <w:rPr>
          <w:rFonts w:hint="eastAsia"/>
          <w:sz w:val="32"/>
          <w:szCs w:val="32"/>
        </w:rPr>
        <w:t>2020</w:t>
      </w:r>
      <w:r>
        <w:rPr>
          <w:rFonts w:hint="eastAsia"/>
          <w:sz w:val="32"/>
          <w:szCs w:val="32"/>
        </w:rPr>
        <w:t>年</w:t>
      </w:r>
      <w:r>
        <w:rPr>
          <w:rFonts w:hint="eastAsia"/>
          <w:sz w:val="32"/>
          <w:szCs w:val="32"/>
        </w:rPr>
        <w:t>1934.2</w:t>
      </w:r>
      <w:r>
        <w:rPr>
          <w:rFonts w:hint="eastAsia"/>
          <w:sz w:val="32"/>
          <w:szCs w:val="32"/>
        </w:rPr>
        <w:t>亿元，年均增长</w:t>
      </w:r>
      <w:r>
        <w:rPr>
          <w:rFonts w:hint="eastAsia"/>
          <w:sz w:val="32"/>
          <w:szCs w:val="32"/>
        </w:rPr>
        <w:t>6.8%</w:t>
      </w:r>
      <w:r>
        <w:rPr>
          <w:rFonts w:hint="eastAsia"/>
          <w:sz w:val="32"/>
          <w:szCs w:val="32"/>
        </w:rPr>
        <w:t>；规模以上工业增加值由</w:t>
      </w:r>
      <w:r>
        <w:rPr>
          <w:rFonts w:hint="eastAsia"/>
          <w:sz w:val="32"/>
          <w:szCs w:val="32"/>
        </w:rPr>
        <w:t>2015</w:t>
      </w:r>
      <w:r>
        <w:rPr>
          <w:rFonts w:hint="eastAsia"/>
          <w:sz w:val="32"/>
          <w:szCs w:val="32"/>
        </w:rPr>
        <w:t>年的</w:t>
      </w:r>
      <w:r>
        <w:rPr>
          <w:rFonts w:hint="eastAsia"/>
          <w:sz w:val="32"/>
          <w:szCs w:val="32"/>
        </w:rPr>
        <w:t>405.3</w:t>
      </w:r>
      <w:r>
        <w:rPr>
          <w:rFonts w:hint="eastAsia"/>
          <w:sz w:val="32"/>
          <w:szCs w:val="32"/>
        </w:rPr>
        <w:t>亿元增长到</w:t>
      </w:r>
      <w:r>
        <w:rPr>
          <w:rFonts w:hint="eastAsia"/>
          <w:sz w:val="32"/>
          <w:szCs w:val="32"/>
        </w:rPr>
        <w:t>2020</w:t>
      </w:r>
      <w:r>
        <w:rPr>
          <w:rFonts w:hint="eastAsia"/>
          <w:sz w:val="32"/>
          <w:szCs w:val="32"/>
        </w:rPr>
        <w:t>年</w:t>
      </w:r>
      <w:r>
        <w:rPr>
          <w:rFonts w:hint="eastAsia"/>
          <w:sz w:val="32"/>
          <w:szCs w:val="32"/>
        </w:rPr>
        <w:t>499.9</w:t>
      </w:r>
      <w:r>
        <w:rPr>
          <w:rFonts w:hint="eastAsia"/>
          <w:sz w:val="32"/>
          <w:szCs w:val="32"/>
        </w:rPr>
        <w:t>亿元，年均增长</w:t>
      </w:r>
      <w:r>
        <w:rPr>
          <w:rFonts w:hint="eastAsia"/>
          <w:sz w:val="32"/>
          <w:szCs w:val="32"/>
        </w:rPr>
        <w:t>4.28%</w:t>
      </w:r>
      <w:r>
        <w:rPr>
          <w:rFonts w:hint="eastAsia"/>
          <w:sz w:val="32"/>
          <w:szCs w:val="32"/>
        </w:rPr>
        <w:t>。</w:t>
      </w:r>
    </w:p>
    <w:p w:rsidR="00515F25" w:rsidRDefault="00452545" w:rsidP="00113414">
      <w:pPr>
        <w:spacing w:line="600" w:lineRule="exact"/>
        <w:ind w:firstLine="640"/>
        <w:rPr>
          <w:sz w:val="32"/>
          <w:szCs w:val="32"/>
        </w:rPr>
      </w:pPr>
      <w:bookmarkStart w:id="11" w:name="_Toc76463590"/>
      <w:bookmarkStart w:id="12" w:name="_Toc73482843"/>
      <w:r>
        <w:rPr>
          <w:rFonts w:hint="eastAsia"/>
          <w:b/>
          <w:bCs/>
          <w:kern w:val="0"/>
          <w:sz w:val="32"/>
          <w:szCs w:val="32"/>
        </w:rPr>
        <w:lastRenderedPageBreak/>
        <w:t>4.</w:t>
      </w:r>
      <w:r>
        <w:rPr>
          <w:rFonts w:hint="eastAsia"/>
          <w:b/>
          <w:bCs/>
          <w:kern w:val="0"/>
          <w:sz w:val="32"/>
          <w:szCs w:val="32"/>
        </w:rPr>
        <w:t>重大项目推进有力。</w:t>
      </w:r>
      <w:r>
        <w:rPr>
          <w:rFonts w:hint="eastAsia"/>
          <w:sz w:val="32"/>
          <w:szCs w:val="32"/>
        </w:rPr>
        <w:t>“十三五”期间，全市加快推动新旧动能转换和制造业高质量发展，实施招商专班精准招商，积极承接“东产西移”，持续扩大有效投资，全力推进项目建设，引进实施了</w:t>
      </w:r>
      <w:r>
        <w:rPr>
          <w:sz w:val="32"/>
          <w:szCs w:val="32"/>
        </w:rPr>
        <w:t>一批</w:t>
      </w:r>
      <w:proofErr w:type="gramStart"/>
      <w:r>
        <w:rPr>
          <w:rFonts w:hint="eastAsia"/>
          <w:sz w:val="32"/>
          <w:szCs w:val="32"/>
        </w:rPr>
        <w:t>绿色硅光伏</w:t>
      </w:r>
      <w:proofErr w:type="gramEnd"/>
      <w:r>
        <w:rPr>
          <w:rFonts w:hint="eastAsia"/>
          <w:sz w:val="32"/>
          <w:szCs w:val="32"/>
        </w:rPr>
        <w:t>、新能源电池材料、绿色铝精深加工、高端食品等领域的重大项目。“十三五”期间，累计建设</w:t>
      </w:r>
      <w:r>
        <w:rPr>
          <w:rFonts w:hint="eastAsia"/>
          <w:sz w:val="32"/>
          <w:szCs w:val="32"/>
        </w:rPr>
        <w:t>10</w:t>
      </w:r>
      <w:r>
        <w:rPr>
          <w:rFonts w:hint="eastAsia"/>
          <w:sz w:val="32"/>
          <w:szCs w:val="32"/>
        </w:rPr>
        <w:t>亿元以上项目</w:t>
      </w:r>
      <w:r>
        <w:rPr>
          <w:rFonts w:hint="eastAsia"/>
          <w:sz w:val="32"/>
          <w:szCs w:val="32"/>
        </w:rPr>
        <w:t>61</w:t>
      </w:r>
      <w:r>
        <w:rPr>
          <w:rFonts w:hint="eastAsia"/>
          <w:sz w:val="32"/>
          <w:szCs w:val="32"/>
        </w:rPr>
        <w:t>个，</w:t>
      </w:r>
      <w:r>
        <w:rPr>
          <w:rFonts w:hint="eastAsia"/>
          <w:sz w:val="32"/>
          <w:szCs w:val="32"/>
        </w:rPr>
        <w:t>5-10</w:t>
      </w:r>
      <w:r>
        <w:rPr>
          <w:rFonts w:hint="eastAsia"/>
          <w:sz w:val="32"/>
          <w:szCs w:val="32"/>
        </w:rPr>
        <w:t>亿元项目</w:t>
      </w:r>
      <w:r>
        <w:rPr>
          <w:rFonts w:hint="eastAsia"/>
          <w:sz w:val="32"/>
          <w:szCs w:val="32"/>
        </w:rPr>
        <w:t>68</w:t>
      </w:r>
      <w:r>
        <w:rPr>
          <w:rFonts w:hint="eastAsia"/>
          <w:sz w:val="32"/>
          <w:szCs w:val="32"/>
        </w:rPr>
        <w:t>个，</w:t>
      </w:r>
      <w:r>
        <w:rPr>
          <w:rFonts w:hint="eastAsia"/>
          <w:sz w:val="32"/>
          <w:szCs w:val="32"/>
        </w:rPr>
        <w:t>1-5</w:t>
      </w:r>
      <w:r>
        <w:rPr>
          <w:rFonts w:hint="eastAsia"/>
          <w:sz w:val="32"/>
          <w:szCs w:val="32"/>
        </w:rPr>
        <w:t>亿元项目</w:t>
      </w:r>
      <w:r>
        <w:rPr>
          <w:rFonts w:hint="eastAsia"/>
          <w:sz w:val="32"/>
          <w:szCs w:val="32"/>
        </w:rPr>
        <w:t>310</w:t>
      </w:r>
      <w:r>
        <w:rPr>
          <w:rFonts w:hint="eastAsia"/>
          <w:sz w:val="32"/>
          <w:szCs w:val="32"/>
        </w:rPr>
        <w:t>个，全市工业累计完成投</w:t>
      </w:r>
      <w:r>
        <w:rPr>
          <w:rFonts w:hint="eastAsia"/>
          <w:sz w:val="32"/>
          <w:szCs w:val="32"/>
        </w:rPr>
        <w:t>资</w:t>
      </w:r>
      <w:r>
        <w:rPr>
          <w:rFonts w:hint="eastAsia"/>
          <w:sz w:val="32"/>
          <w:szCs w:val="32"/>
        </w:rPr>
        <w:t>1676</w:t>
      </w:r>
      <w:r>
        <w:rPr>
          <w:rFonts w:hint="eastAsia"/>
          <w:sz w:val="32"/>
          <w:szCs w:val="32"/>
        </w:rPr>
        <w:t>亿元，年均增长</w:t>
      </w:r>
      <w:r>
        <w:rPr>
          <w:rFonts w:hint="eastAsia"/>
          <w:sz w:val="32"/>
          <w:szCs w:val="32"/>
        </w:rPr>
        <w:t>15%</w:t>
      </w:r>
      <w:r>
        <w:rPr>
          <w:rFonts w:hint="eastAsia"/>
          <w:sz w:val="32"/>
          <w:szCs w:val="32"/>
        </w:rPr>
        <w:t>，其中制造业累计投资</w:t>
      </w:r>
      <w:r>
        <w:rPr>
          <w:rFonts w:hint="eastAsia"/>
          <w:sz w:val="32"/>
          <w:szCs w:val="32"/>
        </w:rPr>
        <w:t>1025</w:t>
      </w:r>
      <w:r>
        <w:rPr>
          <w:rFonts w:hint="eastAsia"/>
          <w:sz w:val="32"/>
          <w:szCs w:val="32"/>
        </w:rPr>
        <w:t>亿元，年均增长</w:t>
      </w:r>
      <w:r>
        <w:rPr>
          <w:rFonts w:hint="eastAsia"/>
          <w:sz w:val="32"/>
          <w:szCs w:val="32"/>
        </w:rPr>
        <w:t>22%</w:t>
      </w:r>
      <w:r>
        <w:rPr>
          <w:rFonts w:hint="eastAsia"/>
          <w:sz w:val="32"/>
          <w:szCs w:val="32"/>
        </w:rPr>
        <w:t>。</w:t>
      </w:r>
    </w:p>
    <w:p w:rsidR="00515F25" w:rsidRDefault="00452545" w:rsidP="00113414">
      <w:pPr>
        <w:spacing w:line="600" w:lineRule="exact"/>
        <w:ind w:firstLine="640"/>
        <w:rPr>
          <w:sz w:val="32"/>
          <w:szCs w:val="32"/>
        </w:rPr>
      </w:pPr>
      <w:r>
        <w:rPr>
          <w:rFonts w:hint="eastAsia"/>
          <w:b/>
          <w:bCs/>
          <w:kern w:val="0"/>
          <w:sz w:val="32"/>
          <w:szCs w:val="32"/>
        </w:rPr>
        <w:t>5.</w:t>
      </w:r>
      <w:r>
        <w:rPr>
          <w:rFonts w:hint="eastAsia"/>
          <w:b/>
          <w:bCs/>
          <w:kern w:val="0"/>
          <w:sz w:val="32"/>
          <w:szCs w:val="32"/>
        </w:rPr>
        <w:t>创新能力不断增强。</w:t>
      </w:r>
      <w:r>
        <w:rPr>
          <w:rFonts w:hint="eastAsia"/>
          <w:sz w:val="32"/>
          <w:szCs w:val="32"/>
        </w:rPr>
        <w:t>“十三五”期间，全市企业技术中心数量从</w:t>
      </w:r>
      <w:r>
        <w:rPr>
          <w:rFonts w:hint="eastAsia"/>
          <w:sz w:val="32"/>
          <w:szCs w:val="32"/>
        </w:rPr>
        <w:t>2015</w:t>
      </w:r>
      <w:r>
        <w:rPr>
          <w:rFonts w:hint="eastAsia"/>
          <w:sz w:val="32"/>
          <w:szCs w:val="32"/>
        </w:rPr>
        <w:t>年</w:t>
      </w:r>
      <w:r>
        <w:rPr>
          <w:rFonts w:hint="eastAsia"/>
          <w:sz w:val="32"/>
          <w:szCs w:val="32"/>
        </w:rPr>
        <w:t>70</w:t>
      </w:r>
      <w:r>
        <w:rPr>
          <w:rFonts w:hint="eastAsia"/>
          <w:sz w:val="32"/>
          <w:szCs w:val="32"/>
        </w:rPr>
        <w:t>家增加到</w:t>
      </w:r>
      <w:r>
        <w:rPr>
          <w:rFonts w:hint="eastAsia"/>
          <w:sz w:val="32"/>
          <w:szCs w:val="32"/>
        </w:rPr>
        <w:t>20</w:t>
      </w:r>
      <w:r>
        <w:rPr>
          <w:sz w:val="32"/>
          <w:szCs w:val="32"/>
        </w:rPr>
        <w:t>20</w:t>
      </w:r>
      <w:r>
        <w:rPr>
          <w:rFonts w:hint="eastAsia"/>
          <w:sz w:val="32"/>
          <w:szCs w:val="32"/>
        </w:rPr>
        <w:t>年</w:t>
      </w:r>
      <w:r>
        <w:rPr>
          <w:rFonts w:hint="eastAsia"/>
          <w:sz w:val="32"/>
          <w:szCs w:val="32"/>
        </w:rPr>
        <w:t>108</w:t>
      </w:r>
      <w:r>
        <w:rPr>
          <w:rFonts w:hint="eastAsia"/>
          <w:sz w:val="32"/>
          <w:szCs w:val="32"/>
        </w:rPr>
        <w:t>家，其中省级企业技术中心从</w:t>
      </w:r>
      <w:r>
        <w:rPr>
          <w:rFonts w:hint="eastAsia"/>
          <w:sz w:val="32"/>
          <w:szCs w:val="32"/>
        </w:rPr>
        <w:t>18</w:t>
      </w:r>
      <w:r>
        <w:rPr>
          <w:rFonts w:hint="eastAsia"/>
          <w:sz w:val="32"/>
          <w:szCs w:val="32"/>
        </w:rPr>
        <w:t>家增加到</w:t>
      </w:r>
      <w:r>
        <w:rPr>
          <w:rFonts w:hint="eastAsia"/>
          <w:sz w:val="32"/>
          <w:szCs w:val="32"/>
        </w:rPr>
        <w:t>29</w:t>
      </w:r>
      <w:r>
        <w:rPr>
          <w:rFonts w:hint="eastAsia"/>
          <w:sz w:val="32"/>
          <w:szCs w:val="32"/>
        </w:rPr>
        <w:t>家，市级企业技术中心从</w:t>
      </w:r>
      <w:r>
        <w:rPr>
          <w:rFonts w:hint="eastAsia"/>
          <w:sz w:val="32"/>
          <w:szCs w:val="32"/>
        </w:rPr>
        <w:t>52</w:t>
      </w:r>
      <w:r>
        <w:rPr>
          <w:rFonts w:hint="eastAsia"/>
          <w:sz w:val="32"/>
          <w:szCs w:val="32"/>
        </w:rPr>
        <w:t>家增加到</w:t>
      </w:r>
      <w:r>
        <w:rPr>
          <w:rFonts w:hint="eastAsia"/>
          <w:sz w:val="32"/>
          <w:szCs w:val="32"/>
        </w:rPr>
        <w:t>79</w:t>
      </w:r>
      <w:r>
        <w:rPr>
          <w:rFonts w:hint="eastAsia"/>
          <w:sz w:val="32"/>
          <w:szCs w:val="32"/>
        </w:rPr>
        <w:t>家；累计建成国家技术创新示范企业</w:t>
      </w:r>
      <w:r>
        <w:rPr>
          <w:rFonts w:hint="eastAsia"/>
          <w:sz w:val="32"/>
          <w:szCs w:val="32"/>
        </w:rPr>
        <w:t>2</w:t>
      </w:r>
      <w:r>
        <w:rPr>
          <w:rFonts w:hint="eastAsia"/>
          <w:sz w:val="32"/>
          <w:szCs w:val="32"/>
        </w:rPr>
        <w:t>家、国家级科技企业孵化器</w:t>
      </w:r>
      <w:r>
        <w:rPr>
          <w:rFonts w:hint="eastAsia"/>
          <w:sz w:val="32"/>
          <w:szCs w:val="32"/>
        </w:rPr>
        <w:t>1</w:t>
      </w:r>
      <w:r>
        <w:rPr>
          <w:rFonts w:hint="eastAsia"/>
          <w:sz w:val="32"/>
          <w:szCs w:val="32"/>
        </w:rPr>
        <w:t>个、专精特新“小巨人”企业</w:t>
      </w:r>
      <w:r>
        <w:rPr>
          <w:rFonts w:hint="eastAsia"/>
          <w:sz w:val="32"/>
          <w:szCs w:val="32"/>
        </w:rPr>
        <w:t>2</w:t>
      </w:r>
      <w:r>
        <w:rPr>
          <w:rFonts w:hint="eastAsia"/>
          <w:sz w:val="32"/>
          <w:szCs w:val="32"/>
        </w:rPr>
        <w:t>家，建成省级科技企业孵化器</w:t>
      </w:r>
      <w:r>
        <w:rPr>
          <w:rFonts w:hint="eastAsia"/>
          <w:sz w:val="32"/>
          <w:szCs w:val="32"/>
        </w:rPr>
        <w:t>3</w:t>
      </w:r>
      <w:r>
        <w:rPr>
          <w:rFonts w:hint="eastAsia"/>
          <w:sz w:val="32"/>
          <w:szCs w:val="32"/>
        </w:rPr>
        <w:t>个、省级制造业创新中心</w:t>
      </w:r>
      <w:r>
        <w:rPr>
          <w:rFonts w:hint="eastAsia"/>
          <w:sz w:val="32"/>
          <w:szCs w:val="32"/>
        </w:rPr>
        <w:t>2</w:t>
      </w:r>
      <w:r>
        <w:rPr>
          <w:rFonts w:hint="eastAsia"/>
          <w:sz w:val="32"/>
          <w:szCs w:val="32"/>
        </w:rPr>
        <w:t>个、省级工程技术中心</w:t>
      </w:r>
      <w:r>
        <w:rPr>
          <w:rFonts w:hint="eastAsia"/>
          <w:sz w:val="32"/>
          <w:szCs w:val="32"/>
        </w:rPr>
        <w:t>3</w:t>
      </w:r>
      <w:r>
        <w:rPr>
          <w:rFonts w:hint="eastAsia"/>
          <w:sz w:val="32"/>
          <w:szCs w:val="32"/>
        </w:rPr>
        <w:t>个、省级工程研究中心</w:t>
      </w:r>
      <w:r>
        <w:rPr>
          <w:rFonts w:hint="eastAsia"/>
          <w:sz w:val="32"/>
          <w:szCs w:val="32"/>
        </w:rPr>
        <w:t>3</w:t>
      </w:r>
      <w:r>
        <w:rPr>
          <w:rFonts w:hint="eastAsia"/>
          <w:sz w:val="32"/>
          <w:szCs w:val="32"/>
        </w:rPr>
        <w:t>个、云南省民营“小巨人”企业</w:t>
      </w:r>
      <w:r>
        <w:rPr>
          <w:rFonts w:hint="eastAsia"/>
          <w:sz w:val="32"/>
          <w:szCs w:val="32"/>
        </w:rPr>
        <w:t>6</w:t>
      </w:r>
      <w:r>
        <w:rPr>
          <w:rFonts w:hint="eastAsia"/>
          <w:sz w:val="32"/>
          <w:szCs w:val="32"/>
        </w:rPr>
        <w:t>家，认定高新技术企业</w:t>
      </w:r>
      <w:r>
        <w:rPr>
          <w:rFonts w:hint="eastAsia"/>
          <w:sz w:val="32"/>
          <w:szCs w:val="32"/>
        </w:rPr>
        <w:t>82</w:t>
      </w:r>
      <w:r>
        <w:rPr>
          <w:rFonts w:hint="eastAsia"/>
          <w:sz w:val="32"/>
          <w:szCs w:val="32"/>
        </w:rPr>
        <w:t>户。液态金属技</w:t>
      </w:r>
      <w:r>
        <w:rPr>
          <w:rFonts w:hint="eastAsia"/>
          <w:sz w:val="32"/>
          <w:szCs w:val="32"/>
        </w:rPr>
        <w:t>术全国领先，产业化发展取得重大突破。</w:t>
      </w:r>
    </w:p>
    <w:p w:rsidR="00515F25" w:rsidRDefault="00452545" w:rsidP="00113414">
      <w:pPr>
        <w:spacing w:line="600" w:lineRule="exact"/>
        <w:ind w:firstLine="640"/>
        <w:rPr>
          <w:sz w:val="32"/>
          <w:szCs w:val="32"/>
        </w:rPr>
      </w:pPr>
      <w:r>
        <w:rPr>
          <w:b/>
          <w:bCs/>
          <w:kern w:val="0"/>
          <w:sz w:val="32"/>
          <w:szCs w:val="32"/>
        </w:rPr>
        <w:t>6.</w:t>
      </w:r>
      <w:r>
        <w:rPr>
          <w:b/>
          <w:bCs/>
          <w:kern w:val="0"/>
          <w:sz w:val="32"/>
          <w:szCs w:val="32"/>
        </w:rPr>
        <w:t>绿色发展成效显现</w:t>
      </w:r>
      <w:r>
        <w:rPr>
          <w:b/>
          <w:bCs/>
          <w:sz w:val="32"/>
          <w:szCs w:val="32"/>
        </w:rPr>
        <w:t>。</w:t>
      </w:r>
      <w:r>
        <w:rPr>
          <w:rFonts w:hint="eastAsia"/>
          <w:sz w:val="32"/>
          <w:szCs w:val="32"/>
        </w:rPr>
        <w:t>“十三五”期间，全市积极推动传统制造业绿色改造升级，新增创建国家级绿色工厂</w:t>
      </w:r>
      <w:r>
        <w:rPr>
          <w:rFonts w:hint="eastAsia"/>
          <w:sz w:val="32"/>
          <w:szCs w:val="32"/>
        </w:rPr>
        <w:t>3</w:t>
      </w:r>
      <w:r>
        <w:rPr>
          <w:rFonts w:hint="eastAsia"/>
          <w:sz w:val="32"/>
          <w:szCs w:val="32"/>
        </w:rPr>
        <w:t>家、省级绿色工厂</w:t>
      </w:r>
      <w:r>
        <w:rPr>
          <w:rFonts w:hint="eastAsia"/>
          <w:sz w:val="32"/>
          <w:szCs w:val="32"/>
        </w:rPr>
        <w:t>4</w:t>
      </w:r>
      <w:r>
        <w:rPr>
          <w:rFonts w:hint="eastAsia"/>
          <w:sz w:val="32"/>
          <w:szCs w:val="32"/>
        </w:rPr>
        <w:t>家、认定国家级绿色设计产品</w:t>
      </w:r>
      <w:r>
        <w:rPr>
          <w:rFonts w:hint="eastAsia"/>
          <w:sz w:val="32"/>
          <w:szCs w:val="32"/>
        </w:rPr>
        <w:t>13</w:t>
      </w:r>
      <w:r>
        <w:rPr>
          <w:rFonts w:hint="eastAsia"/>
          <w:sz w:val="32"/>
          <w:szCs w:val="32"/>
        </w:rPr>
        <w:t>种，累计建成国家级绿色工厂</w:t>
      </w:r>
      <w:r>
        <w:rPr>
          <w:rFonts w:hint="eastAsia"/>
          <w:sz w:val="32"/>
          <w:szCs w:val="32"/>
        </w:rPr>
        <w:t>3</w:t>
      </w:r>
      <w:r>
        <w:rPr>
          <w:rFonts w:hint="eastAsia"/>
          <w:sz w:val="32"/>
          <w:szCs w:val="32"/>
        </w:rPr>
        <w:t>家、省级</w:t>
      </w:r>
      <w:r>
        <w:rPr>
          <w:rFonts w:hint="eastAsia"/>
          <w:sz w:val="32"/>
          <w:szCs w:val="32"/>
        </w:rPr>
        <w:t>4</w:t>
      </w:r>
      <w:r>
        <w:rPr>
          <w:rFonts w:hint="eastAsia"/>
          <w:sz w:val="32"/>
          <w:szCs w:val="32"/>
        </w:rPr>
        <w:t>家、国家级绿色设计产品</w:t>
      </w:r>
      <w:r>
        <w:rPr>
          <w:rFonts w:hint="eastAsia"/>
          <w:sz w:val="32"/>
          <w:szCs w:val="32"/>
        </w:rPr>
        <w:t>25</w:t>
      </w:r>
      <w:r>
        <w:rPr>
          <w:rFonts w:hint="eastAsia"/>
          <w:sz w:val="32"/>
          <w:szCs w:val="32"/>
        </w:rPr>
        <w:t>种。推行资源综合利用和清洁生产，认定省级节水型工业企业</w:t>
      </w:r>
      <w:r>
        <w:rPr>
          <w:rFonts w:hint="eastAsia"/>
          <w:sz w:val="32"/>
          <w:szCs w:val="32"/>
        </w:rPr>
        <w:t>2</w:t>
      </w:r>
      <w:r>
        <w:rPr>
          <w:rFonts w:hint="eastAsia"/>
          <w:sz w:val="32"/>
          <w:szCs w:val="32"/>
        </w:rPr>
        <w:t>户、省级节水型标杆企</w:t>
      </w:r>
      <w:r>
        <w:rPr>
          <w:rFonts w:hint="eastAsia"/>
          <w:sz w:val="32"/>
          <w:szCs w:val="32"/>
        </w:rPr>
        <w:lastRenderedPageBreak/>
        <w:t>业</w:t>
      </w:r>
      <w:r>
        <w:rPr>
          <w:rFonts w:hint="eastAsia"/>
          <w:sz w:val="32"/>
          <w:szCs w:val="32"/>
        </w:rPr>
        <w:t>2</w:t>
      </w:r>
      <w:r>
        <w:rPr>
          <w:rFonts w:hint="eastAsia"/>
          <w:sz w:val="32"/>
          <w:szCs w:val="32"/>
        </w:rPr>
        <w:t>户，开展自愿性清洁生产审核</w:t>
      </w:r>
      <w:r>
        <w:rPr>
          <w:rFonts w:hint="eastAsia"/>
          <w:sz w:val="32"/>
          <w:szCs w:val="32"/>
        </w:rPr>
        <w:t>117</w:t>
      </w:r>
      <w:r>
        <w:rPr>
          <w:rFonts w:hint="eastAsia"/>
          <w:sz w:val="32"/>
          <w:szCs w:val="32"/>
        </w:rPr>
        <w:t>户。</w:t>
      </w:r>
      <w:bookmarkStart w:id="13" w:name="_Toc76463592"/>
      <w:bookmarkStart w:id="14" w:name="_Toc73482845"/>
      <w:bookmarkEnd w:id="11"/>
      <w:bookmarkEnd w:id="12"/>
      <w:r>
        <w:rPr>
          <w:rFonts w:hint="eastAsia"/>
          <w:sz w:val="32"/>
          <w:szCs w:val="32"/>
        </w:rPr>
        <w:t>大力推进节能降耗，全市累计淘汰工业领域落后产能</w:t>
      </w:r>
      <w:r>
        <w:rPr>
          <w:rFonts w:hint="eastAsia"/>
          <w:sz w:val="32"/>
          <w:szCs w:val="32"/>
        </w:rPr>
        <w:t>359.8</w:t>
      </w:r>
      <w:r>
        <w:rPr>
          <w:rFonts w:hint="eastAsia"/>
          <w:sz w:val="32"/>
          <w:szCs w:val="32"/>
        </w:rPr>
        <w:t>万吨，化解过剩产能</w:t>
      </w:r>
      <w:r>
        <w:rPr>
          <w:rFonts w:hint="eastAsia"/>
          <w:sz w:val="32"/>
          <w:szCs w:val="32"/>
        </w:rPr>
        <w:t>624.5</w:t>
      </w:r>
      <w:r>
        <w:rPr>
          <w:rFonts w:hint="eastAsia"/>
          <w:sz w:val="32"/>
          <w:szCs w:val="32"/>
        </w:rPr>
        <w:t>万吨，单位工业增加值能耗累计下降</w:t>
      </w:r>
      <w:r>
        <w:rPr>
          <w:rFonts w:hint="eastAsia"/>
          <w:sz w:val="32"/>
          <w:szCs w:val="32"/>
        </w:rPr>
        <w:t>20.3%</w:t>
      </w:r>
      <w:r>
        <w:rPr>
          <w:rFonts w:hint="eastAsia"/>
          <w:sz w:val="32"/>
          <w:szCs w:val="32"/>
        </w:rPr>
        <w:t>，超额完成全省能耗“双</w:t>
      </w:r>
      <w:r>
        <w:rPr>
          <w:rFonts w:hint="eastAsia"/>
          <w:sz w:val="32"/>
          <w:szCs w:val="32"/>
        </w:rPr>
        <w:t>控”目标，有力促进了工业经济向资源节约型、环境友好型方向发展。</w:t>
      </w:r>
    </w:p>
    <w:p w:rsidR="00515F25" w:rsidRDefault="00452545" w:rsidP="00113414">
      <w:pPr>
        <w:spacing w:line="600" w:lineRule="exact"/>
        <w:ind w:firstLine="640"/>
        <w:rPr>
          <w:sz w:val="32"/>
          <w:szCs w:val="32"/>
        </w:rPr>
      </w:pPr>
      <w:r>
        <w:rPr>
          <w:rFonts w:hint="eastAsia"/>
          <w:b/>
          <w:bCs/>
          <w:kern w:val="0"/>
          <w:sz w:val="32"/>
          <w:szCs w:val="32"/>
        </w:rPr>
        <w:t>7.</w:t>
      </w:r>
      <w:bookmarkEnd w:id="13"/>
      <w:r>
        <w:rPr>
          <w:rFonts w:hint="eastAsia"/>
          <w:b/>
          <w:bCs/>
          <w:kern w:val="0"/>
          <w:sz w:val="32"/>
          <w:szCs w:val="32"/>
        </w:rPr>
        <w:t>“两化”融合深入推进。</w:t>
      </w:r>
      <w:r>
        <w:rPr>
          <w:rFonts w:hint="eastAsia"/>
          <w:sz w:val="32"/>
          <w:szCs w:val="32"/>
        </w:rPr>
        <w:t>“十三五”期间，深入推进制造业“两化”融合发展，曲靖烟厂、博</w:t>
      </w:r>
      <w:proofErr w:type="gramStart"/>
      <w:r>
        <w:rPr>
          <w:rFonts w:hint="eastAsia"/>
          <w:sz w:val="32"/>
          <w:szCs w:val="32"/>
        </w:rPr>
        <w:t>浩</w:t>
      </w:r>
      <w:proofErr w:type="gramEnd"/>
      <w:r>
        <w:rPr>
          <w:rFonts w:hint="eastAsia"/>
          <w:sz w:val="32"/>
          <w:szCs w:val="32"/>
        </w:rPr>
        <w:t>生物等一批企业开展了两化</w:t>
      </w:r>
      <w:proofErr w:type="gramStart"/>
      <w:r>
        <w:rPr>
          <w:rFonts w:hint="eastAsia"/>
          <w:sz w:val="32"/>
          <w:szCs w:val="32"/>
        </w:rPr>
        <w:t>融合及贯标</w:t>
      </w:r>
      <w:proofErr w:type="gramEnd"/>
      <w:r>
        <w:rPr>
          <w:rFonts w:hint="eastAsia"/>
          <w:sz w:val="32"/>
          <w:szCs w:val="32"/>
        </w:rPr>
        <w:t>试点示范工程，曲靖烟厂的</w:t>
      </w:r>
      <w:r>
        <w:rPr>
          <w:rFonts w:hint="eastAsia"/>
          <w:sz w:val="32"/>
          <w:szCs w:val="32"/>
        </w:rPr>
        <w:t>MES</w:t>
      </w:r>
      <w:r>
        <w:rPr>
          <w:rFonts w:hint="eastAsia"/>
          <w:sz w:val="32"/>
          <w:szCs w:val="32"/>
        </w:rPr>
        <w:t>管理系统、</w:t>
      </w:r>
      <w:r>
        <w:rPr>
          <w:rFonts w:hint="eastAsia"/>
          <w:sz w:val="32"/>
          <w:szCs w:val="32"/>
        </w:rPr>
        <w:t>3D</w:t>
      </w:r>
      <w:r>
        <w:rPr>
          <w:rFonts w:hint="eastAsia"/>
          <w:sz w:val="32"/>
          <w:szCs w:val="32"/>
        </w:rPr>
        <w:t>可视化数据透明和智能诊断系统，构建了现代化的智慧工厂，走在全国同行业前列。信息通信基础设施支撑能力进一步增强，电信业务总量年均增速在</w:t>
      </w:r>
      <w:r>
        <w:rPr>
          <w:rFonts w:hint="eastAsia"/>
          <w:sz w:val="32"/>
          <w:szCs w:val="32"/>
        </w:rPr>
        <w:t>30%</w:t>
      </w:r>
      <w:r>
        <w:rPr>
          <w:rFonts w:hint="eastAsia"/>
          <w:sz w:val="32"/>
          <w:szCs w:val="32"/>
        </w:rPr>
        <w:t>以上。</w:t>
      </w:r>
      <w:r>
        <w:rPr>
          <w:rFonts w:hint="eastAsia"/>
          <w:sz w:val="32"/>
          <w:szCs w:val="32"/>
        </w:rPr>
        <w:t>2020</w:t>
      </w:r>
      <w:r>
        <w:rPr>
          <w:rFonts w:hint="eastAsia"/>
          <w:sz w:val="32"/>
          <w:szCs w:val="32"/>
        </w:rPr>
        <w:t>年底实现全市光纤宽带及</w:t>
      </w:r>
      <w:r>
        <w:rPr>
          <w:rFonts w:hint="eastAsia"/>
          <w:sz w:val="32"/>
          <w:szCs w:val="32"/>
        </w:rPr>
        <w:t>4G</w:t>
      </w:r>
      <w:r>
        <w:rPr>
          <w:rFonts w:hint="eastAsia"/>
          <w:sz w:val="32"/>
          <w:szCs w:val="32"/>
        </w:rPr>
        <w:t>通信网络对所有行政村以上区域的全覆盖，</w:t>
      </w:r>
      <w:r>
        <w:rPr>
          <w:rFonts w:hint="eastAsia"/>
          <w:sz w:val="32"/>
          <w:szCs w:val="32"/>
        </w:rPr>
        <w:t>4G</w:t>
      </w:r>
      <w:r>
        <w:rPr>
          <w:rFonts w:hint="eastAsia"/>
          <w:sz w:val="32"/>
          <w:szCs w:val="32"/>
        </w:rPr>
        <w:t>无线通信网络覆盖境内铁路、高速公路沿线，光纤网络出口带宽扩容至</w:t>
      </w:r>
      <w:r>
        <w:rPr>
          <w:rFonts w:hint="eastAsia"/>
          <w:sz w:val="32"/>
          <w:szCs w:val="32"/>
        </w:rPr>
        <w:t>2400Gb</w:t>
      </w:r>
      <w:r>
        <w:rPr>
          <w:rFonts w:hint="eastAsia"/>
          <w:sz w:val="32"/>
          <w:szCs w:val="32"/>
        </w:rPr>
        <w:t>，全市行政村及中心城镇网络带宽接入能力提速至</w:t>
      </w:r>
      <w:r>
        <w:rPr>
          <w:rFonts w:hint="eastAsia"/>
          <w:sz w:val="32"/>
          <w:szCs w:val="32"/>
        </w:rPr>
        <w:t>50Mb</w:t>
      </w:r>
      <w:r>
        <w:rPr>
          <w:rFonts w:hint="eastAsia"/>
          <w:sz w:val="32"/>
          <w:szCs w:val="32"/>
        </w:rPr>
        <w:t>、</w:t>
      </w:r>
      <w:r>
        <w:rPr>
          <w:rFonts w:hint="eastAsia"/>
          <w:sz w:val="32"/>
          <w:szCs w:val="32"/>
        </w:rPr>
        <w:t>100Mb</w:t>
      </w:r>
      <w:r>
        <w:rPr>
          <w:rFonts w:hint="eastAsia"/>
          <w:sz w:val="32"/>
          <w:szCs w:val="32"/>
        </w:rPr>
        <w:t>，累计建成通讯铁塔</w:t>
      </w:r>
      <w:r>
        <w:rPr>
          <w:rFonts w:hint="eastAsia"/>
          <w:sz w:val="32"/>
          <w:szCs w:val="32"/>
        </w:rPr>
        <w:t>10190</w:t>
      </w:r>
      <w:r>
        <w:rPr>
          <w:rFonts w:hint="eastAsia"/>
          <w:sz w:val="32"/>
          <w:szCs w:val="32"/>
        </w:rPr>
        <w:t>余座、</w:t>
      </w:r>
      <w:r>
        <w:rPr>
          <w:rFonts w:hint="eastAsia"/>
          <w:sz w:val="32"/>
          <w:szCs w:val="32"/>
        </w:rPr>
        <w:t>4G</w:t>
      </w:r>
      <w:r>
        <w:rPr>
          <w:rFonts w:hint="eastAsia"/>
          <w:sz w:val="32"/>
          <w:szCs w:val="32"/>
        </w:rPr>
        <w:t>基站</w:t>
      </w:r>
      <w:r>
        <w:rPr>
          <w:rFonts w:hint="eastAsia"/>
          <w:sz w:val="32"/>
          <w:szCs w:val="32"/>
        </w:rPr>
        <w:t>20370</w:t>
      </w:r>
      <w:r>
        <w:rPr>
          <w:rFonts w:hint="eastAsia"/>
          <w:sz w:val="32"/>
          <w:szCs w:val="32"/>
        </w:rPr>
        <w:t>座、</w:t>
      </w:r>
      <w:r>
        <w:rPr>
          <w:rFonts w:hint="eastAsia"/>
          <w:sz w:val="32"/>
          <w:szCs w:val="32"/>
        </w:rPr>
        <w:t>5G</w:t>
      </w:r>
      <w:r>
        <w:rPr>
          <w:rFonts w:hint="eastAsia"/>
          <w:sz w:val="32"/>
          <w:szCs w:val="32"/>
        </w:rPr>
        <w:t>实验体验基站</w:t>
      </w:r>
      <w:r>
        <w:rPr>
          <w:rFonts w:hint="eastAsia"/>
          <w:sz w:val="32"/>
          <w:szCs w:val="32"/>
        </w:rPr>
        <w:t>21</w:t>
      </w:r>
      <w:r>
        <w:rPr>
          <w:rFonts w:hint="eastAsia"/>
          <w:sz w:val="32"/>
          <w:szCs w:val="32"/>
        </w:rPr>
        <w:t>套。</w:t>
      </w:r>
    </w:p>
    <w:p w:rsidR="00515F25" w:rsidRDefault="00452545">
      <w:pPr>
        <w:pStyle w:val="2"/>
        <w:keepNext w:val="0"/>
        <w:keepLines w:val="0"/>
        <w:spacing w:beforeLines="0" w:afterLines="0" w:line="600" w:lineRule="exact"/>
        <w:ind w:firstLine="640"/>
        <w:rPr>
          <w:b w:val="0"/>
          <w:bCs w:val="0"/>
          <w:sz w:val="32"/>
        </w:rPr>
      </w:pPr>
      <w:bookmarkStart w:id="15" w:name="_Toc106287371"/>
      <w:bookmarkStart w:id="16" w:name="_Toc77924274"/>
      <w:bookmarkStart w:id="17" w:name="_Toc77924365"/>
      <w:bookmarkStart w:id="18" w:name="_Toc98339488"/>
      <w:bookmarkStart w:id="19" w:name="_Toc77929045"/>
      <w:bookmarkStart w:id="20" w:name="_Toc77923754"/>
      <w:bookmarkStart w:id="21" w:name="_Toc77924821"/>
      <w:bookmarkStart w:id="22" w:name="_Toc80283802"/>
      <w:bookmarkStart w:id="23" w:name="_Toc73482850"/>
      <w:bookmarkEnd w:id="14"/>
      <w:r>
        <w:rPr>
          <w:rFonts w:hint="eastAsia"/>
          <w:b w:val="0"/>
          <w:bCs w:val="0"/>
          <w:sz w:val="32"/>
        </w:rPr>
        <w:t>（二）存在问题</w:t>
      </w:r>
      <w:bookmarkEnd w:id="15"/>
    </w:p>
    <w:p w:rsidR="00515F25" w:rsidRDefault="00452545">
      <w:pPr>
        <w:spacing w:line="620" w:lineRule="exact"/>
        <w:ind w:firstLine="640"/>
        <w:rPr>
          <w:sz w:val="32"/>
          <w:szCs w:val="32"/>
        </w:rPr>
      </w:pPr>
      <w:r>
        <w:rPr>
          <w:rFonts w:hint="eastAsia"/>
          <w:sz w:val="32"/>
          <w:szCs w:val="32"/>
        </w:rPr>
        <w:t>“十三五”时期，曲靖制造业发展取得了较好的成效，但对</w:t>
      </w:r>
      <w:proofErr w:type="gramStart"/>
      <w:r>
        <w:rPr>
          <w:rFonts w:hint="eastAsia"/>
          <w:sz w:val="32"/>
          <w:szCs w:val="32"/>
        </w:rPr>
        <w:t>标国际</w:t>
      </w:r>
      <w:proofErr w:type="gramEnd"/>
      <w:r>
        <w:rPr>
          <w:rFonts w:hint="eastAsia"/>
          <w:sz w:val="32"/>
          <w:szCs w:val="32"/>
        </w:rPr>
        <w:t>国内先进发达地区还存在一定的差距。主要表现为：</w:t>
      </w:r>
      <w:bookmarkStart w:id="24" w:name="_Hlk106097506"/>
      <w:r>
        <w:rPr>
          <w:rFonts w:hint="eastAsia"/>
          <w:b/>
          <w:bCs/>
          <w:sz w:val="32"/>
          <w:szCs w:val="32"/>
        </w:rPr>
        <w:t>一是</w:t>
      </w:r>
      <w:r>
        <w:rPr>
          <w:rFonts w:hint="eastAsia"/>
          <w:b/>
          <w:bCs/>
          <w:sz w:val="32"/>
          <w:szCs w:val="32"/>
        </w:rPr>
        <w:t>产业大产值小，</w:t>
      </w:r>
      <w:r>
        <w:rPr>
          <w:rFonts w:hint="eastAsia"/>
          <w:sz w:val="32"/>
          <w:szCs w:val="32"/>
        </w:rPr>
        <w:t>“十三五”期间全市已</w:t>
      </w:r>
      <w:proofErr w:type="gramStart"/>
      <w:r>
        <w:rPr>
          <w:rFonts w:hint="eastAsia"/>
          <w:sz w:val="32"/>
          <w:szCs w:val="32"/>
        </w:rPr>
        <w:t>形成硅光伏</w:t>
      </w:r>
      <w:proofErr w:type="gramEnd"/>
      <w:r>
        <w:rPr>
          <w:rFonts w:hint="eastAsia"/>
          <w:sz w:val="32"/>
          <w:szCs w:val="32"/>
        </w:rPr>
        <w:t>、新能源电池、绿色铝、煤化工等</w:t>
      </w:r>
      <w:r>
        <w:rPr>
          <w:rFonts w:hint="eastAsia"/>
          <w:sz w:val="32"/>
          <w:szCs w:val="32"/>
        </w:rPr>
        <w:t>8</w:t>
      </w:r>
      <w:r>
        <w:rPr>
          <w:rFonts w:hint="eastAsia"/>
          <w:sz w:val="32"/>
          <w:szCs w:val="32"/>
        </w:rPr>
        <w:t>个主导产业，但</w:t>
      </w:r>
      <w:r>
        <w:rPr>
          <w:rFonts w:hint="eastAsia"/>
          <w:sz w:val="32"/>
          <w:szCs w:val="32"/>
        </w:rPr>
        <w:t>多数处于产业链前端和价值链中低端环节，</w:t>
      </w:r>
      <w:r>
        <w:rPr>
          <w:rFonts w:hint="eastAsia"/>
          <w:sz w:val="32"/>
          <w:szCs w:val="32"/>
        </w:rPr>
        <w:t>产业大产值小，</w:t>
      </w:r>
      <w:r>
        <w:rPr>
          <w:rFonts w:hint="eastAsia"/>
          <w:sz w:val="32"/>
          <w:szCs w:val="32"/>
        </w:rPr>
        <w:t>增加值率低，缺乏核心竞争力</w:t>
      </w:r>
      <w:r>
        <w:rPr>
          <w:rFonts w:hint="eastAsia"/>
          <w:sz w:val="32"/>
          <w:szCs w:val="32"/>
        </w:rPr>
        <w:t>；</w:t>
      </w:r>
      <w:r>
        <w:rPr>
          <w:rFonts w:hint="eastAsia"/>
          <w:b/>
          <w:bCs/>
          <w:sz w:val="32"/>
          <w:szCs w:val="32"/>
        </w:rPr>
        <w:t>二是</w:t>
      </w:r>
      <w:r>
        <w:rPr>
          <w:rFonts w:hint="eastAsia"/>
          <w:b/>
          <w:bCs/>
          <w:sz w:val="32"/>
          <w:szCs w:val="32"/>
        </w:rPr>
        <w:lastRenderedPageBreak/>
        <w:t>产能大半径小，</w:t>
      </w:r>
      <w:r>
        <w:rPr>
          <w:rFonts w:hint="eastAsia"/>
          <w:sz w:val="32"/>
          <w:szCs w:val="32"/>
        </w:rPr>
        <w:t>“十三五”期间</w:t>
      </w:r>
      <w:r>
        <w:rPr>
          <w:rFonts w:hint="eastAsia"/>
          <w:sz w:val="32"/>
          <w:szCs w:val="32"/>
        </w:rPr>
        <w:t>全市工业园区产业布局及项目</w:t>
      </w:r>
      <w:r>
        <w:rPr>
          <w:rFonts w:hint="eastAsia"/>
          <w:sz w:val="32"/>
          <w:szCs w:val="32"/>
        </w:rPr>
        <w:t>建设</w:t>
      </w:r>
      <w:r>
        <w:rPr>
          <w:rFonts w:hint="eastAsia"/>
          <w:sz w:val="32"/>
          <w:szCs w:val="32"/>
        </w:rPr>
        <w:t>统筹</w:t>
      </w:r>
      <w:r>
        <w:rPr>
          <w:rFonts w:hint="eastAsia"/>
          <w:sz w:val="32"/>
          <w:szCs w:val="32"/>
        </w:rPr>
        <w:t>不够</w:t>
      </w:r>
      <w:r>
        <w:rPr>
          <w:rFonts w:hint="eastAsia"/>
          <w:sz w:val="32"/>
          <w:szCs w:val="32"/>
        </w:rPr>
        <w:t>，园区产业同质化问题</w:t>
      </w:r>
      <w:r>
        <w:rPr>
          <w:rFonts w:hint="eastAsia"/>
          <w:sz w:val="32"/>
          <w:szCs w:val="32"/>
        </w:rPr>
        <w:t>较为</w:t>
      </w:r>
      <w:r>
        <w:rPr>
          <w:rFonts w:hint="eastAsia"/>
          <w:sz w:val="32"/>
          <w:szCs w:val="32"/>
        </w:rPr>
        <w:t>突出，县（市）区之间、园区之间</w:t>
      </w:r>
      <w:r>
        <w:rPr>
          <w:rFonts w:hint="eastAsia"/>
          <w:sz w:val="32"/>
          <w:szCs w:val="32"/>
        </w:rPr>
        <w:t>产业</w:t>
      </w:r>
      <w:r>
        <w:rPr>
          <w:rFonts w:hint="eastAsia"/>
          <w:sz w:val="32"/>
          <w:szCs w:val="32"/>
        </w:rPr>
        <w:t>相互竞争，</w:t>
      </w:r>
      <w:r>
        <w:rPr>
          <w:rFonts w:hint="eastAsia"/>
          <w:sz w:val="32"/>
          <w:szCs w:val="32"/>
        </w:rPr>
        <w:t>小范围内密集布局同行业前端产业，互补性差，</w:t>
      </w:r>
      <w:r>
        <w:rPr>
          <w:rFonts w:hint="eastAsia"/>
          <w:sz w:val="32"/>
          <w:szCs w:val="32"/>
        </w:rPr>
        <w:t>缺乏</w:t>
      </w:r>
      <w:r>
        <w:rPr>
          <w:rFonts w:hint="eastAsia"/>
          <w:sz w:val="32"/>
          <w:szCs w:val="32"/>
        </w:rPr>
        <w:t>有效</w:t>
      </w:r>
      <w:r>
        <w:rPr>
          <w:rFonts w:hint="eastAsia"/>
          <w:sz w:val="32"/>
          <w:szCs w:val="32"/>
        </w:rPr>
        <w:t>协同；</w:t>
      </w:r>
      <w:r>
        <w:rPr>
          <w:rFonts w:hint="eastAsia"/>
          <w:b/>
          <w:bCs/>
          <w:sz w:val="32"/>
          <w:szCs w:val="32"/>
        </w:rPr>
        <w:t>三是</w:t>
      </w:r>
      <w:r>
        <w:rPr>
          <w:rFonts w:hint="eastAsia"/>
          <w:b/>
          <w:bCs/>
          <w:sz w:val="32"/>
          <w:szCs w:val="32"/>
        </w:rPr>
        <w:t>规模</w:t>
      </w:r>
      <w:r>
        <w:rPr>
          <w:rFonts w:hint="eastAsia"/>
          <w:b/>
          <w:bCs/>
          <w:sz w:val="32"/>
          <w:szCs w:val="32"/>
        </w:rPr>
        <w:t>大效益小，</w:t>
      </w:r>
      <w:r>
        <w:rPr>
          <w:rFonts w:hint="eastAsia"/>
          <w:sz w:val="32"/>
          <w:szCs w:val="32"/>
        </w:rPr>
        <w:t>工业用地集约程度不高，</w:t>
      </w:r>
      <w:r>
        <w:rPr>
          <w:rFonts w:hint="eastAsia"/>
          <w:sz w:val="32"/>
          <w:szCs w:val="32"/>
        </w:rPr>
        <w:t>“闲置”土地盘活力度不够，园区建成区面积大，亩均投资强度小，收益低</w:t>
      </w:r>
      <w:r>
        <w:rPr>
          <w:rFonts w:hint="eastAsia"/>
          <w:sz w:val="32"/>
          <w:szCs w:val="32"/>
        </w:rPr>
        <w:t>；</w:t>
      </w:r>
      <w:r>
        <w:rPr>
          <w:rFonts w:hint="eastAsia"/>
          <w:b/>
          <w:bCs/>
          <w:sz w:val="32"/>
          <w:szCs w:val="32"/>
        </w:rPr>
        <w:t>四是</w:t>
      </w:r>
      <w:r>
        <w:rPr>
          <w:rFonts w:hint="eastAsia"/>
          <w:b/>
          <w:bCs/>
          <w:sz w:val="32"/>
          <w:szCs w:val="32"/>
        </w:rPr>
        <w:t>需求大投入小</w:t>
      </w:r>
      <w:r>
        <w:rPr>
          <w:rFonts w:hint="eastAsia"/>
          <w:b/>
          <w:bCs/>
          <w:sz w:val="32"/>
          <w:szCs w:val="32"/>
        </w:rPr>
        <w:t>，</w:t>
      </w:r>
      <w:r>
        <w:rPr>
          <w:rFonts w:hint="eastAsia"/>
          <w:sz w:val="32"/>
          <w:szCs w:val="32"/>
        </w:rPr>
        <w:t>传统产业转型升级、高端制造创新研发需求大，但“十三五”期间</w:t>
      </w:r>
      <w:r>
        <w:rPr>
          <w:rFonts w:hint="eastAsia"/>
          <w:sz w:val="32"/>
          <w:szCs w:val="32"/>
        </w:rPr>
        <w:t>企业创新</w:t>
      </w:r>
      <w:r>
        <w:rPr>
          <w:rFonts w:hint="eastAsia"/>
          <w:sz w:val="32"/>
          <w:szCs w:val="32"/>
        </w:rPr>
        <w:t>研发投入</w:t>
      </w:r>
      <w:r>
        <w:rPr>
          <w:rFonts w:hint="eastAsia"/>
          <w:sz w:val="32"/>
          <w:szCs w:val="32"/>
        </w:rPr>
        <w:t>不足，</w:t>
      </w:r>
      <w:r>
        <w:rPr>
          <w:rFonts w:hint="eastAsia"/>
          <w:sz w:val="32"/>
          <w:szCs w:val="32"/>
        </w:rPr>
        <w:t>研发机构及创新平台</w:t>
      </w:r>
      <w:r>
        <w:rPr>
          <w:rFonts w:hint="eastAsia"/>
          <w:sz w:val="32"/>
          <w:szCs w:val="32"/>
        </w:rPr>
        <w:t>较</w:t>
      </w:r>
      <w:r>
        <w:rPr>
          <w:rFonts w:hint="eastAsia"/>
          <w:sz w:val="32"/>
          <w:szCs w:val="32"/>
        </w:rPr>
        <w:t>少</w:t>
      </w:r>
      <w:r>
        <w:rPr>
          <w:rFonts w:hint="eastAsia"/>
          <w:sz w:val="32"/>
          <w:szCs w:val="32"/>
        </w:rPr>
        <w:t>，科技力量支撑不足。</w:t>
      </w:r>
    </w:p>
    <w:p w:rsidR="00515F25" w:rsidRDefault="00452545">
      <w:pPr>
        <w:spacing w:line="620" w:lineRule="exact"/>
        <w:ind w:firstLine="640"/>
        <w:rPr>
          <w:sz w:val="32"/>
          <w:szCs w:val="32"/>
        </w:rPr>
      </w:pPr>
      <w:r>
        <w:rPr>
          <w:rFonts w:hint="eastAsia"/>
          <w:sz w:val="32"/>
          <w:szCs w:val="32"/>
        </w:rPr>
        <w:t>另外，由于国内要素供给约束日益趋紧，制造业企业营收在生产和销售两方面受疫情影响明显，供应链运转不畅，受到疫情冲击和管控措施影响</w:t>
      </w:r>
      <w:r>
        <w:rPr>
          <w:rFonts w:hint="eastAsia"/>
          <w:sz w:val="32"/>
          <w:szCs w:val="32"/>
        </w:rPr>
        <w:t>，国内居民消费能力下降，内外需双重压力对企业</w:t>
      </w:r>
      <w:r>
        <w:rPr>
          <w:rFonts w:hint="eastAsia"/>
          <w:sz w:val="32"/>
          <w:szCs w:val="32"/>
        </w:rPr>
        <w:t>影响</w:t>
      </w:r>
      <w:r>
        <w:rPr>
          <w:rFonts w:hint="eastAsia"/>
          <w:sz w:val="32"/>
          <w:szCs w:val="32"/>
        </w:rPr>
        <w:t>较大。</w:t>
      </w:r>
      <w:bookmarkEnd w:id="24"/>
    </w:p>
    <w:p w:rsidR="00515F25" w:rsidRDefault="00452545">
      <w:pPr>
        <w:pStyle w:val="2"/>
        <w:keepNext w:val="0"/>
        <w:keepLines w:val="0"/>
        <w:spacing w:beforeLines="0" w:afterLines="0" w:line="600" w:lineRule="exact"/>
        <w:ind w:firstLine="640"/>
        <w:rPr>
          <w:b w:val="0"/>
          <w:bCs w:val="0"/>
          <w:sz w:val="32"/>
        </w:rPr>
      </w:pPr>
      <w:bookmarkStart w:id="25" w:name="_Toc106287372"/>
      <w:r>
        <w:rPr>
          <w:rFonts w:hint="eastAsia"/>
          <w:b w:val="0"/>
          <w:bCs w:val="0"/>
          <w:sz w:val="32"/>
        </w:rPr>
        <w:t>（三）面临形势</w:t>
      </w:r>
      <w:bookmarkEnd w:id="25"/>
    </w:p>
    <w:bookmarkEnd w:id="6"/>
    <w:bookmarkEnd w:id="16"/>
    <w:bookmarkEnd w:id="17"/>
    <w:bookmarkEnd w:id="18"/>
    <w:bookmarkEnd w:id="19"/>
    <w:bookmarkEnd w:id="20"/>
    <w:bookmarkEnd w:id="21"/>
    <w:bookmarkEnd w:id="22"/>
    <w:bookmarkEnd w:id="23"/>
    <w:p w:rsidR="00515F25" w:rsidRDefault="00452545">
      <w:pPr>
        <w:spacing w:line="620" w:lineRule="exact"/>
        <w:ind w:firstLine="640"/>
        <w:rPr>
          <w:sz w:val="32"/>
          <w:szCs w:val="32"/>
        </w:rPr>
      </w:pPr>
      <w:r>
        <w:rPr>
          <w:rFonts w:hint="eastAsia"/>
          <w:sz w:val="32"/>
          <w:szCs w:val="32"/>
        </w:rPr>
        <w:t>“十四五”时期是我国全面建成小康社会、实现第一个百年奋斗目标之后，乘势而上开启全面建设社会主义现代化国家新征程、向第二个百年奋斗目标进军的第一个五年，也是曲靖实现高质量跨越式发展的战略机遇期、动能转换加速期、争先进位赶超期、区域地位提升期。</w:t>
      </w:r>
    </w:p>
    <w:p w:rsidR="00515F25" w:rsidRDefault="00452545">
      <w:pPr>
        <w:spacing w:line="600" w:lineRule="exact"/>
        <w:ind w:firstLine="640"/>
        <w:rPr>
          <w:sz w:val="32"/>
          <w:szCs w:val="32"/>
        </w:rPr>
      </w:pPr>
      <w:r>
        <w:rPr>
          <w:rFonts w:hint="eastAsia"/>
          <w:sz w:val="32"/>
          <w:szCs w:val="32"/>
        </w:rPr>
        <w:t>“一带一路”倡议、长江经济带发展、西部大开发、“双碳”等战略和政策交汇叠加，随着以国内大循环为主体、国内国际双循环</w:t>
      </w:r>
      <w:r>
        <w:rPr>
          <w:rFonts w:hint="eastAsia"/>
          <w:sz w:val="32"/>
          <w:szCs w:val="32"/>
        </w:rPr>
        <w:lastRenderedPageBreak/>
        <w:t>相互促进的新发展格局加快构建，全国对外开放格局从沿海地区开放为主向沿海沿边内陆协同开放、整体开放转变，我国产业</w:t>
      </w:r>
      <w:proofErr w:type="gramStart"/>
      <w:r>
        <w:rPr>
          <w:rFonts w:hint="eastAsia"/>
          <w:sz w:val="32"/>
          <w:szCs w:val="32"/>
        </w:rPr>
        <w:t>链供应</w:t>
      </w:r>
      <w:proofErr w:type="gramEnd"/>
      <w:r>
        <w:rPr>
          <w:rFonts w:hint="eastAsia"/>
          <w:sz w:val="32"/>
          <w:szCs w:val="32"/>
        </w:rPr>
        <w:t>链从以国际市场为主向以国内市场为主、国际国内市场协同转变，沿海地区产业加速向中西部地区转移。云南作为我国面向南亚东南亚和环印度洋地区开放的大通道和辐射中心，已从开放的“末梢”转变为开放的前沿，在构建新发展格局中具有重要的战略地位，成为打造部分领域先进制造节点、加工贸易梯度转移重点承</w:t>
      </w:r>
      <w:r>
        <w:rPr>
          <w:rFonts w:hint="eastAsia"/>
          <w:sz w:val="32"/>
          <w:szCs w:val="32"/>
        </w:rPr>
        <w:t>接地、要素循环重要节点。曲靖作为全国性综合交通枢纽和全国区域</w:t>
      </w:r>
      <w:proofErr w:type="gramStart"/>
      <w:r>
        <w:rPr>
          <w:rFonts w:hint="eastAsia"/>
          <w:sz w:val="32"/>
          <w:szCs w:val="32"/>
        </w:rPr>
        <w:t>级流通</w:t>
      </w:r>
      <w:proofErr w:type="gramEnd"/>
      <w:r>
        <w:rPr>
          <w:rFonts w:hint="eastAsia"/>
          <w:sz w:val="32"/>
          <w:szCs w:val="32"/>
        </w:rPr>
        <w:t>节点城市、云南省副中心城市，必将成为内地市场与南亚东南亚市场的重要连接点和支撑点，为曲靖统筹对内对外双向开放、深度融入新发展格局带来了重大历史机遇。</w:t>
      </w:r>
    </w:p>
    <w:p w:rsidR="00515F25" w:rsidRDefault="00452545">
      <w:pPr>
        <w:pStyle w:val="1"/>
        <w:keepNext w:val="0"/>
        <w:keepLines w:val="0"/>
        <w:widowControl w:val="0"/>
        <w:spacing w:beforeLines="0" w:afterLines="0" w:line="600" w:lineRule="exact"/>
        <w:ind w:firstLineChars="200" w:firstLine="640"/>
        <w:jc w:val="both"/>
        <w:rPr>
          <w:rStyle w:val="a6"/>
          <w:b w:val="0"/>
          <w:color w:val="auto"/>
          <w:szCs w:val="32"/>
          <w:u w:val="none"/>
        </w:rPr>
      </w:pPr>
      <w:bookmarkStart w:id="26" w:name="_Toc106287373"/>
      <w:r>
        <w:rPr>
          <w:rStyle w:val="a6"/>
          <w:rFonts w:hint="eastAsia"/>
          <w:b w:val="0"/>
          <w:color w:val="auto"/>
          <w:szCs w:val="32"/>
          <w:u w:val="none"/>
        </w:rPr>
        <w:t>二、总体要求</w:t>
      </w:r>
      <w:bookmarkEnd w:id="26"/>
    </w:p>
    <w:p w:rsidR="00515F25" w:rsidRDefault="00452545">
      <w:pPr>
        <w:pStyle w:val="2"/>
        <w:keepNext w:val="0"/>
        <w:keepLines w:val="0"/>
        <w:spacing w:beforeLines="0" w:afterLines="0" w:line="600" w:lineRule="exact"/>
        <w:ind w:firstLine="640"/>
        <w:rPr>
          <w:b w:val="0"/>
          <w:bCs w:val="0"/>
          <w:sz w:val="32"/>
        </w:rPr>
      </w:pPr>
      <w:bookmarkStart w:id="27" w:name="_Toc86846759"/>
      <w:bookmarkStart w:id="28" w:name="_Toc77924280"/>
      <w:bookmarkStart w:id="29" w:name="_Toc77924367"/>
      <w:bookmarkStart w:id="30" w:name="_Toc77924823"/>
      <w:bookmarkStart w:id="31" w:name="_Toc76132825"/>
      <w:bookmarkStart w:id="32" w:name="_Toc77923760"/>
      <w:bookmarkStart w:id="33" w:name="_Toc80283805"/>
      <w:bookmarkStart w:id="34" w:name="_Toc106287374"/>
      <w:bookmarkEnd w:id="7"/>
      <w:r>
        <w:rPr>
          <w:rFonts w:hint="eastAsia"/>
          <w:b w:val="0"/>
          <w:bCs w:val="0"/>
          <w:sz w:val="32"/>
        </w:rPr>
        <w:t>（一）指导思想</w:t>
      </w:r>
      <w:bookmarkEnd w:id="27"/>
      <w:bookmarkEnd w:id="28"/>
      <w:bookmarkEnd w:id="29"/>
      <w:bookmarkEnd w:id="30"/>
      <w:bookmarkEnd w:id="31"/>
      <w:bookmarkEnd w:id="32"/>
      <w:bookmarkEnd w:id="33"/>
      <w:bookmarkEnd w:id="34"/>
    </w:p>
    <w:p w:rsidR="00515F25" w:rsidRDefault="00452545">
      <w:pPr>
        <w:spacing w:line="600" w:lineRule="exact"/>
        <w:ind w:firstLine="640"/>
        <w:rPr>
          <w:kern w:val="0"/>
          <w:sz w:val="32"/>
          <w:szCs w:val="32"/>
        </w:rPr>
      </w:pPr>
      <w:r>
        <w:rPr>
          <w:rFonts w:hint="eastAsia"/>
          <w:kern w:val="0"/>
          <w:sz w:val="32"/>
          <w:szCs w:val="32"/>
        </w:rPr>
        <w:t>坚持以习近平新时代中国特色社会主义思想为指导，全面贯彻党的十九大和十九届历次全会精神，深入学习贯彻落</w:t>
      </w:r>
      <w:proofErr w:type="gramStart"/>
      <w:r>
        <w:rPr>
          <w:rFonts w:hint="eastAsia"/>
          <w:kern w:val="0"/>
          <w:sz w:val="32"/>
          <w:szCs w:val="32"/>
        </w:rPr>
        <w:t>实习近</w:t>
      </w:r>
      <w:proofErr w:type="gramEnd"/>
      <w:r>
        <w:rPr>
          <w:rFonts w:hint="eastAsia"/>
          <w:kern w:val="0"/>
          <w:sz w:val="32"/>
          <w:szCs w:val="32"/>
        </w:rPr>
        <w:t>平总书记考察云南重要讲话精神，全面落实云南省第十一次党代会精神，以</w:t>
      </w:r>
      <w:r>
        <w:rPr>
          <w:kern w:val="0"/>
          <w:sz w:val="32"/>
          <w:szCs w:val="32"/>
        </w:rPr>
        <w:t>创新、协调、绿色、开放、共享的发展理念</w:t>
      </w:r>
      <w:r>
        <w:rPr>
          <w:rFonts w:hint="eastAsia"/>
          <w:kern w:val="0"/>
          <w:sz w:val="32"/>
          <w:szCs w:val="32"/>
        </w:rPr>
        <w:t>，坚持稳中求进工作总基调，聚焦制造业高质量发展主题，以深</w:t>
      </w:r>
      <w:r>
        <w:rPr>
          <w:rFonts w:hint="eastAsia"/>
          <w:kern w:val="0"/>
          <w:sz w:val="32"/>
          <w:szCs w:val="32"/>
        </w:rPr>
        <w:t>化供给侧结构性改革为主线，以打造先进制造基地为目标，以加快推进产业基础高级化、产业链现代化为核心，以推动制造业高端化、智能化、绿色化转型为方向，坚持传统产业转型升级和新兴产业培育</w:t>
      </w:r>
      <w:r>
        <w:rPr>
          <w:rFonts w:hint="eastAsia"/>
          <w:kern w:val="0"/>
          <w:sz w:val="32"/>
          <w:szCs w:val="32"/>
        </w:rPr>
        <w:lastRenderedPageBreak/>
        <w:t>发展并重，全力构建“三大千亿级支柱产业引领、六大百亿级优势产业支撑、</w:t>
      </w:r>
      <w:r>
        <w:rPr>
          <w:rFonts w:hint="eastAsia"/>
          <w:kern w:val="0"/>
          <w:sz w:val="32"/>
          <w:szCs w:val="32"/>
        </w:rPr>
        <w:t>N</w:t>
      </w:r>
      <w:proofErr w:type="gramStart"/>
      <w:r>
        <w:rPr>
          <w:rFonts w:hint="eastAsia"/>
          <w:kern w:val="0"/>
          <w:sz w:val="32"/>
          <w:szCs w:val="32"/>
        </w:rPr>
        <w:t>个</w:t>
      </w:r>
      <w:proofErr w:type="gramEnd"/>
      <w:r>
        <w:rPr>
          <w:rFonts w:hint="eastAsia"/>
          <w:kern w:val="0"/>
          <w:sz w:val="32"/>
          <w:szCs w:val="32"/>
        </w:rPr>
        <w:t>特色产业协同发展”的</w:t>
      </w:r>
      <w:r>
        <w:rPr>
          <w:rFonts w:hint="eastAsia"/>
          <w:kern w:val="0"/>
          <w:sz w:val="32"/>
          <w:szCs w:val="32"/>
        </w:rPr>
        <w:t>“</w:t>
      </w:r>
      <w:r>
        <w:rPr>
          <w:rFonts w:hint="eastAsia"/>
          <w:kern w:val="0"/>
          <w:sz w:val="32"/>
          <w:szCs w:val="32"/>
        </w:rPr>
        <w:t>3+6+N</w:t>
      </w:r>
      <w:r>
        <w:rPr>
          <w:rFonts w:hint="eastAsia"/>
          <w:kern w:val="0"/>
          <w:sz w:val="32"/>
          <w:szCs w:val="32"/>
        </w:rPr>
        <w:t>”</w:t>
      </w:r>
      <w:r>
        <w:rPr>
          <w:rFonts w:hint="eastAsia"/>
          <w:kern w:val="0"/>
          <w:sz w:val="32"/>
          <w:szCs w:val="32"/>
        </w:rPr>
        <w:t>现代制造业产业体系，为开启全面建设社会主义现代化新征程，推动先进制造基地、高端食品基地、城乡融合发展示范区、云南副中心城市建设注入强大动力，提供有力支撑。</w:t>
      </w:r>
      <w:bookmarkStart w:id="35" w:name="_Toc80283806"/>
      <w:bookmarkStart w:id="36" w:name="_Toc86846760"/>
    </w:p>
    <w:p w:rsidR="00515F25" w:rsidRDefault="00452545">
      <w:pPr>
        <w:pStyle w:val="2"/>
        <w:keepNext w:val="0"/>
        <w:keepLines w:val="0"/>
        <w:spacing w:beforeLines="0" w:afterLines="0" w:line="600" w:lineRule="exact"/>
        <w:ind w:firstLine="640"/>
        <w:rPr>
          <w:b w:val="0"/>
          <w:bCs w:val="0"/>
          <w:sz w:val="32"/>
        </w:rPr>
      </w:pPr>
      <w:bookmarkStart w:id="37" w:name="_Toc106287375"/>
      <w:r>
        <w:rPr>
          <w:rFonts w:hint="eastAsia"/>
          <w:b w:val="0"/>
          <w:bCs w:val="0"/>
          <w:sz w:val="32"/>
        </w:rPr>
        <w:t>（二）基本原则</w:t>
      </w:r>
      <w:bookmarkEnd w:id="35"/>
      <w:bookmarkEnd w:id="36"/>
      <w:bookmarkEnd w:id="37"/>
    </w:p>
    <w:p w:rsidR="00515F25" w:rsidRDefault="00452545" w:rsidP="00113414">
      <w:pPr>
        <w:spacing w:line="600" w:lineRule="exact"/>
        <w:ind w:firstLine="640"/>
        <w:textAlignment w:val="baseline"/>
        <w:rPr>
          <w:kern w:val="0"/>
          <w:sz w:val="32"/>
          <w:szCs w:val="32"/>
        </w:rPr>
      </w:pPr>
      <w:r>
        <w:rPr>
          <w:rFonts w:hint="eastAsia"/>
          <w:b/>
          <w:kern w:val="0"/>
          <w:sz w:val="32"/>
          <w:szCs w:val="32"/>
        </w:rPr>
        <w:t>坚持</w:t>
      </w:r>
      <w:r>
        <w:rPr>
          <w:b/>
          <w:kern w:val="0"/>
          <w:sz w:val="32"/>
          <w:szCs w:val="32"/>
        </w:rPr>
        <w:t>科学</w:t>
      </w:r>
      <w:r>
        <w:rPr>
          <w:rFonts w:hint="eastAsia"/>
          <w:b/>
          <w:kern w:val="0"/>
          <w:sz w:val="32"/>
          <w:szCs w:val="32"/>
        </w:rPr>
        <w:t>规</w:t>
      </w:r>
      <w:r>
        <w:rPr>
          <w:b/>
          <w:kern w:val="0"/>
          <w:sz w:val="32"/>
          <w:szCs w:val="32"/>
        </w:rPr>
        <w:t>划</w:t>
      </w:r>
      <w:r>
        <w:rPr>
          <w:rFonts w:hint="eastAsia"/>
          <w:b/>
          <w:kern w:val="0"/>
          <w:sz w:val="32"/>
          <w:szCs w:val="32"/>
        </w:rPr>
        <w:t>。</w:t>
      </w:r>
      <w:r>
        <w:rPr>
          <w:rFonts w:hint="eastAsia"/>
          <w:kern w:val="0"/>
          <w:sz w:val="32"/>
          <w:szCs w:val="32"/>
        </w:rPr>
        <w:t>突出规划引领，充分结合现有空间，围绕产业、产品、产值三产同步提升，以“定位准、方向明、远景实”为目标</w:t>
      </w:r>
      <w:r>
        <w:rPr>
          <w:rFonts w:hint="eastAsia"/>
          <w:kern w:val="0"/>
          <w:sz w:val="32"/>
          <w:szCs w:val="32"/>
        </w:rPr>
        <w:t>科学</w:t>
      </w:r>
      <w:r>
        <w:rPr>
          <w:rFonts w:hint="eastAsia"/>
          <w:kern w:val="0"/>
          <w:sz w:val="32"/>
          <w:szCs w:val="32"/>
        </w:rPr>
        <w:t>规划</w:t>
      </w:r>
      <w:r>
        <w:rPr>
          <w:rFonts w:hint="eastAsia"/>
          <w:kern w:val="0"/>
          <w:sz w:val="32"/>
          <w:szCs w:val="32"/>
        </w:rPr>
        <w:t>，提高规划</w:t>
      </w:r>
      <w:r>
        <w:rPr>
          <w:rFonts w:hint="eastAsia"/>
          <w:kern w:val="0"/>
          <w:sz w:val="32"/>
          <w:szCs w:val="32"/>
        </w:rPr>
        <w:t>前瞻性、科学性、可操作性</w:t>
      </w:r>
      <w:r>
        <w:rPr>
          <w:rFonts w:hint="eastAsia"/>
          <w:kern w:val="0"/>
          <w:sz w:val="32"/>
          <w:szCs w:val="32"/>
        </w:rPr>
        <w:t>，</w:t>
      </w:r>
      <w:r>
        <w:rPr>
          <w:rFonts w:hint="eastAsia"/>
          <w:kern w:val="0"/>
          <w:sz w:val="32"/>
          <w:szCs w:val="32"/>
        </w:rPr>
        <w:t>引领区域协同发展，推动</w:t>
      </w:r>
      <w:r>
        <w:rPr>
          <w:rFonts w:hint="eastAsia"/>
          <w:kern w:val="0"/>
          <w:sz w:val="32"/>
          <w:szCs w:val="32"/>
        </w:rPr>
        <w:t>产业</w:t>
      </w:r>
      <w:r>
        <w:rPr>
          <w:rFonts w:hint="eastAsia"/>
          <w:kern w:val="0"/>
          <w:sz w:val="32"/>
          <w:szCs w:val="32"/>
        </w:rPr>
        <w:t>错位发展、优势互补、共享共赢</w:t>
      </w:r>
      <w:r>
        <w:rPr>
          <w:rFonts w:hint="eastAsia"/>
          <w:kern w:val="0"/>
          <w:sz w:val="32"/>
          <w:szCs w:val="32"/>
        </w:rPr>
        <w:t>，</w:t>
      </w:r>
      <w:r>
        <w:rPr>
          <w:rFonts w:hint="eastAsia"/>
          <w:kern w:val="0"/>
          <w:sz w:val="32"/>
          <w:szCs w:val="32"/>
        </w:rPr>
        <w:t>加快形成全市制造业一张蓝图绘到底、</w:t>
      </w:r>
      <w:proofErr w:type="gramStart"/>
      <w:r>
        <w:rPr>
          <w:rFonts w:hint="eastAsia"/>
          <w:kern w:val="0"/>
          <w:sz w:val="32"/>
          <w:szCs w:val="32"/>
        </w:rPr>
        <w:t>一</w:t>
      </w:r>
      <w:proofErr w:type="gramEnd"/>
      <w:r>
        <w:rPr>
          <w:rFonts w:hint="eastAsia"/>
          <w:kern w:val="0"/>
          <w:sz w:val="32"/>
          <w:szCs w:val="32"/>
        </w:rPr>
        <w:t>以贯之抓落实的发展格局。</w:t>
      </w:r>
    </w:p>
    <w:p w:rsidR="00515F25" w:rsidRDefault="00452545" w:rsidP="00113414">
      <w:pPr>
        <w:spacing w:line="600" w:lineRule="exact"/>
        <w:ind w:firstLine="640"/>
        <w:textAlignment w:val="baseline"/>
        <w:rPr>
          <w:kern w:val="0"/>
          <w:sz w:val="32"/>
          <w:szCs w:val="32"/>
        </w:rPr>
      </w:pPr>
      <w:r>
        <w:rPr>
          <w:rFonts w:hint="eastAsia"/>
          <w:b/>
          <w:kern w:val="0"/>
          <w:sz w:val="32"/>
          <w:szCs w:val="32"/>
        </w:rPr>
        <w:t>坚持</w:t>
      </w:r>
      <w:r>
        <w:rPr>
          <w:b/>
          <w:kern w:val="0"/>
          <w:sz w:val="32"/>
          <w:szCs w:val="32"/>
        </w:rPr>
        <w:t>创新驱动</w:t>
      </w:r>
      <w:r>
        <w:rPr>
          <w:rFonts w:hint="eastAsia"/>
          <w:b/>
          <w:kern w:val="0"/>
          <w:sz w:val="32"/>
          <w:szCs w:val="32"/>
        </w:rPr>
        <w:t>。</w:t>
      </w:r>
      <w:r>
        <w:rPr>
          <w:kern w:val="0"/>
          <w:sz w:val="32"/>
          <w:szCs w:val="32"/>
        </w:rPr>
        <w:t>坚持创新在制造业发展中的核心地位，</w:t>
      </w:r>
      <w:r>
        <w:rPr>
          <w:rFonts w:hint="eastAsia"/>
          <w:bCs/>
          <w:kern w:val="0"/>
          <w:sz w:val="32"/>
          <w:szCs w:val="32"/>
        </w:rPr>
        <w:t>着力</w:t>
      </w:r>
      <w:r>
        <w:rPr>
          <w:rFonts w:hint="eastAsia"/>
          <w:bCs/>
          <w:kern w:val="0"/>
          <w:sz w:val="32"/>
          <w:szCs w:val="32"/>
        </w:rPr>
        <w:t>建立健全创新机制，提高企业自主性，</w:t>
      </w:r>
      <w:r>
        <w:rPr>
          <w:rFonts w:hint="eastAsia"/>
          <w:bCs/>
          <w:kern w:val="0"/>
          <w:sz w:val="32"/>
          <w:szCs w:val="32"/>
        </w:rPr>
        <w:t>加大研发创新投入力度，</w:t>
      </w:r>
      <w:r>
        <w:rPr>
          <w:rFonts w:hint="eastAsia"/>
          <w:bCs/>
          <w:kern w:val="0"/>
          <w:sz w:val="32"/>
          <w:szCs w:val="32"/>
        </w:rPr>
        <w:t>建立研发中心和科研平台，</w:t>
      </w:r>
      <w:r>
        <w:rPr>
          <w:rFonts w:hint="eastAsia"/>
          <w:bCs/>
          <w:kern w:val="0"/>
          <w:sz w:val="32"/>
          <w:szCs w:val="32"/>
        </w:rPr>
        <w:t>集聚高端创新资源，</w:t>
      </w:r>
      <w:r>
        <w:rPr>
          <w:rFonts w:hint="eastAsia"/>
          <w:kern w:val="0"/>
          <w:sz w:val="32"/>
          <w:szCs w:val="32"/>
        </w:rPr>
        <w:t>推进关键核心技术攻关，推动科技成果转化运用，促进产业转型升级，产品迭代更新，从原料型产业迈向终端型产业</w:t>
      </w:r>
      <w:r>
        <w:rPr>
          <w:rFonts w:hint="eastAsia"/>
          <w:bCs/>
          <w:kern w:val="0"/>
          <w:sz w:val="32"/>
          <w:szCs w:val="32"/>
        </w:rPr>
        <w:t>。</w:t>
      </w:r>
    </w:p>
    <w:p w:rsidR="00515F25" w:rsidRDefault="00452545" w:rsidP="00113414">
      <w:pPr>
        <w:spacing w:line="600" w:lineRule="exact"/>
        <w:ind w:firstLine="640"/>
        <w:textAlignment w:val="baseline"/>
        <w:rPr>
          <w:kern w:val="0"/>
          <w:sz w:val="32"/>
          <w:szCs w:val="32"/>
        </w:rPr>
      </w:pPr>
      <w:r>
        <w:rPr>
          <w:rFonts w:hint="eastAsia"/>
          <w:b/>
          <w:kern w:val="0"/>
          <w:sz w:val="32"/>
          <w:szCs w:val="32"/>
        </w:rPr>
        <w:t>坚持生态优先。</w:t>
      </w:r>
      <w:r>
        <w:rPr>
          <w:rFonts w:hint="eastAsia"/>
          <w:bCs/>
          <w:kern w:val="0"/>
          <w:sz w:val="32"/>
          <w:szCs w:val="32"/>
        </w:rPr>
        <w:t>树牢“绿水青山就是金山银山”的生态文明发展</w:t>
      </w:r>
      <w:r>
        <w:rPr>
          <w:rFonts w:hint="eastAsia"/>
          <w:bCs/>
          <w:sz w:val="32"/>
          <w:szCs w:val="32"/>
        </w:rPr>
        <w:t>理念，深入实施绿色制造工程，</w:t>
      </w:r>
      <w:r>
        <w:rPr>
          <w:rFonts w:hint="eastAsia"/>
          <w:bCs/>
          <w:sz w:val="32"/>
          <w:szCs w:val="32"/>
        </w:rPr>
        <w:t>大力发展循环经济，坚决</w:t>
      </w:r>
      <w:r>
        <w:rPr>
          <w:rFonts w:hint="eastAsia"/>
          <w:bCs/>
          <w:sz w:val="32"/>
          <w:szCs w:val="32"/>
        </w:rPr>
        <w:t>遏制“两高”项目盲目发展，依法依规淘汰落后产能</w:t>
      </w:r>
      <w:r>
        <w:rPr>
          <w:rFonts w:hint="eastAsia"/>
          <w:bCs/>
          <w:sz w:val="32"/>
          <w:szCs w:val="32"/>
        </w:rPr>
        <w:t>，加快</w:t>
      </w:r>
      <w:r>
        <w:rPr>
          <w:rFonts w:hint="eastAsia"/>
          <w:bCs/>
          <w:sz w:val="32"/>
          <w:szCs w:val="32"/>
        </w:rPr>
        <w:t>构建绿色制造体系，推进产业生态化和生态产业化，</w:t>
      </w:r>
      <w:r>
        <w:rPr>
          <w:rFonts w:hint="eastAsia"/>
          <w:kern w:val="0"/>
          <w:sz w:val="32"/>
          <w:szCs w:val="32"/>
        </w:rPr>
        <w:t>全面推动制造业绿色化转型发展。</w:t>
      </w:r>
    </w:p>
    <w:p w:rsidR="00515F25" w:rsidRDefault="00452545" w:rsidP="00113414">
      <w:pPr>
        <w:spacing w:line="600" w:lineRule="exact"/>
        <w:ind w:firstLine="640"/>
        <w:textAlignment w:val="baseline"/>
        <w:rPr>
          <w:sz w:val="32"/>
          <w:szCs w:val="32"/>
        </w:rPr>
      </w:pPr>
      <w:r>
        <w:rPr>
          <w:rFonts w:hint="eastAsia"/>
          <w:b/>
          <w:kern w:val="0"/>
          <w:sz w:val="32"/>
          <w:szCs w:val="32"/>
        </w:rPr>
        <w:lastRenderedPageBreak/>
        <w:t>坚持融合发展。</w:t>
      </w:r>
      <w:r>
        <w:rPr>
          <w:rFonts w:hint="eastAsia"/>
          <w:sz w:val="32"/>
          <w:szCs w:val="32"/>
        </w:rPr>
        <w:t>着力构建</w:t>
      </w:r>
      <w:r>
        <w:rPr>
          <w:sz w:val="32"/>
          <w:szCs w:val="32"/>
        </w:rPr>
        <w:t>空间融合发展体系</w:t>
      </w:r>
      <w:r>
        <w:rPr>
          <w:rFonts w:hint="eastAsia"/>
          <w:sz w:val="32"/>
          <w:szCs w:val="32"/>
        </w:rPr>
        <w:t>、产业融合发展体系、</w:t>
      </w:r>
      <w:proofErr w:type="gramStart"/>
      <w:r>
        <w:rPr>
          <w:rFonts w:hint="eastAsia"/>
          <w:sz w:val="32"/>
          <w:szCs w:val="32"/>
        </w:rPr>
        <w:t>产城融合</w:t>
      </w:r>
      <w:proofErr w:type="gramEnd"/>
      <w:r>
        <w:rPr>
          <w:rFonts w:hint="eastAsia"/>
          <w:sz w:val="32"/>
          <w:szCs w:val="32"/>
        </w:rPr>
        <w:t>发展体系，实现园区相互配套、互补发展，</w:t>
      </w:r>
      <w:r>
        <w:rPr>
          <w:sz w:val="32"/>
          <w:szCs w:val="32"/>
        </w:rPr>
        <w:t>推动城市与园区、制造业与三产相互融合发展，</w:t>
      </w:r>
      <w:r>
        <w:rPr>
          <w:rFonts w:hint="eastAsia"/>
          <w:sz w:val="32"/>
          <w:szCs w:val="32"/>
        </w:rPr>
        <w:t>优化</w:t>
      </w:r>
      <w:r>
        <w:rPr>
          <w:sz w:val="32"/>
          <w:szCs w:val="32"/>
        </w:rPr>
        <w:t>生产生活空间</w:t>
      </w:r>
      <w:r>
        <w:rPr>
          <w:rFonts w:hint="eastAsia"/>
          <w:sz w:val="32"/>
          <w:szCs w:val="32"/>
        </w:rPr>
        <w:t>，</w:t>
      </w:r>
      <w:r>
        <w:rPr>
          <w:sz w:val="32"/>
          <w:szCs w:val="32"/>
        </w:rPr>
        <w:t>以制造业发展支撑城市发展，</w:t>
      </w:r>
      <w:r>
        <w:rPr>
          <w:rFonts w:hint="eastAsia"/>
          <w:sz w:val="32"/>
          <w:szCs w:val="32"/>
        </w:rPr>
        <w:t>打造产业相融共生、</w:t>
      </w:r>
      <w:proofErr w:type="gramStart"/>
      <w:r>
        <w:rPr>
          <w:rFonts w:hint="eastAsia"/>
          <w:sz w:val="32"/>
          <w:szCs w:val="32"/>
        </w:rPr>
        <w:t>产城相依的</w:t>
      </w:r>
      <w:proofErr w:type="gramEnd"/>
      <w:r>
        <w:rPr>
          <w:rFonts w:hint="eastAsia"/>
          <w:sz w:val="32"/>
          <w:szCs w:val="32"/>
        </w:rPr>
        <w:t>发展格局。</w:t>
      </w:r>
    </w:p>
    <w:p w:rsidR="00515F25" w:rsidRDefault="00452545" w:rsidP="00113414">
      <w:pPr>
        <w:spacing w:line="600" w:lineRule="exact"/>
        <w:ind w:firstLine="640"/>
        <w:textAlignment w:val="baseline"/>
        <w:rPr>
          <w:sz w:val="32"/>
          <w:szCs w:val="32"/>
        </w:rPr>
      </w:pPr>
      <w:r>
        <w:rPr>
          <w:rFonts w:hint="eastAsia"/>
          <w:b/>
          <w:bCs/>
          <w:sz w:val="32"/>
          <w:szCs w:val="32"/>
        </w:rPr>
        <w:t>坚持数字赋能</w:t>
      </w:r>
      <w:r>
        <w:rPr>
          <w:rFonts w:hint="eastAsia"/>
          <w:b/>
          <w:bCs/>
          <w:kern w:val="0"/>
          <w:sz w:val="32"/>
          <w:szCs w:val="32"/>
        </w:rPr>
        <w:t>。</w:t>
      </w:r>
      <w:r>
        <w:rPr>
          <w:rFonts w:hint="eastAsia"/>
          <w:sz w:val="32"/>
          <w:szCs w:val="32"/>
        </w:rPr>
        <w:t>加快产业数字化进程，</w:t>
      </w:r>
      <w:r>
        <w:rPr>
          <w:rFonts w:hint="eastAsia"/>
          <w:sz w:val="32"/>
          <w:szCs w:val="32"/>
        </w:rPr>
        <w:t>着力推</w:t>
      </w:r>
      <w:r>
        <w:rPr>
          <w:rFonts w:hint="eastAsia"/>
          <w:kern w:val="0"/>
          <w:sz w:val="32"/>
          <w:szCs w:val="32"/>
        </w:rPr>
        <w:t>进制造业数字</w:t>
      </w:r>
      <w:r>
        <w:rPr>
          <w:rFonts w:hint="eastAsia"/>
          <w:kern w:val="0"/>
          <w:sz w:val="32"/>
          <w:szCs w:val="32"/>
        </w:rPr>
        <w:t>化、网络化、智能化</w:t>
      </w:r>
      <w:r>
        <w:rPr>
          <w:rFonts w:hint="eastAsia"/>
          <w:kern w:val="0"/>
          <w:sz w:val="32"/>
          <w:szCs w:val="32"/>
        </w:rPr>
        <w:t>应用</w:t>
      </w:r>
      <w:r>
        <w:rPr>
          <w:rFonts w:hint="eastAsia"/>
          <w:kern w:val="0"/>
          <w:sz w:val="32"/>
          <w:szCs w:val="32"/>
        </w:rPr>
        <w:t>，</w:t>
      </w:r>
      <w:r>
        <w:rPr>
          <w:rFonts w:hint="eastAsia"/>
          <w:sz w:val="32"/>
          <w:szCs w:val="32"/>
        </w:rPr>
        <w:t>以数字化车间</w:t>
      </w:r>
      <w:r>
        <w:rPr>
          <w:rFonts w:hint="eastAsia"/>
          <w:sz w:val="32"/>
          <w:szCs w:val="32"/>
        </w:rPr>
        <w:t>、智能工厂、智慧园区</w:t>
      </w:r>
      <w:r>
        <w:rPr>
          <w:rFonts w:hint="eastAsia"/>
          <w:sz w:val="32"/>
          <w:szCs w:val="32"/>
        </w:rPr>
        <w:t>为主攻方向，推进新一代信息技术与</w:t>
      </w:r>
      <w:r>
        <w:rPr>
          <w:rFonts w:hint="eastAsia"/>
          <w:sz w:val="32"/>
          <w:szCs w:val="32"/>
        </w:rPr>
        <w:t>制造业</w:t>
      </w:r>
      <w:r>
        <w:rPr>
          <w:rFonts w:hint="eastAsia"/>
          <w:sz w:val="32"/>
          <w:szCs w:val="32"/>
        </w:rPr>
        <w:t>产业链深度融合，以数字赋能推动制造业全方位、全角度、全链条的升级改造，提升</w:t>
      </w:r>
      <w:r>
        <w:rPr>
          <w:rFonts w:hint="eastAsia"/>
          <w:sz w:val="32"/>
          <w:szCs w:val="32"/>
        </w:rPr>
        <w:t>智能化水平</w:t>
      </w:r>
      <w:r>
        <w:rPr>
          <w:rFonts w:hint="eastAsia"/>
          <w:sz w:val="32"/>
          <w:szCs w:val="32"/>
        </w:rPr>
        <w:t>。</w:t>
      </w:r>
    </w:p>
    <w:p w:rsidR="00515F25" w:rsidRDefault="00515F25">
      <w:pPr>
        <w:pStyle w:val="2"/>
        <w:keepNext w:val="0"/>
        <w:keepLines w:val="0"/>
        <w:spacing w:beforeLines="0" w:afterLines="0" w:line="600" w:lineRule="exact"/>
        <w:ind w:firstLine="640"/>
        <w:rPr>
          <w:b w:val="0"/>
          <w:bCs w:val="0"/>
          <w:sz w:val="32"/>
        </w:rPr>
      </w:pPr>
      <w:hyperlink w:anchor="_Toc60826026" w:history="1">
        <w:bookmarkStart w:id="38" w:name="_Toc77924825"/>
        <w:bookmarkStart w:id="39" w:name="_Toc106287376"/>
        <w:bookmarkStart w:id="40" w:name="_Toc77924282"/>
        <w:bookmarkStart w:id="41" w:name="_Toc77924369"/>
        <w:bookmarkStart w:id="42" w:name="_Toc77923762"/>
        <w:bookmarkStart w:id="43" w:name="_Toc86846761"/>
        <w:bookmarkStart w:id="44" w:name="_Toc80283807"/>
        <w:r w:rsidR="00452545">
          <w:rPr>
            <w:rFonts w:hint="eastAsia"/>
            <w:b w:val="0"/>
            <w:bCs w:val="0"/>
            <w:sz w:val="32"/>
          </w:rPr>
          <w:t>（三）发展目标</w:t>
        </w:r>
        <w:bookmarkEnd w:id="38"/>
        <w:bookmarkEnd w:id="39"/>
        <w:bookmarkEnd w:id="40"/>
        <w:bookmarkEnd w:id="41"/>
        <w:bookmarkEnd w:id="42"/>
        <w:bookmarkEnd w:id="43"/>
        <w:bookmarkEnd w:id="44"/>
      </w:hyperlink>
    </w:p>
    <w:p w:rsidR="00515F25" w:rsidRDefault="00452545" w:rsidP="00113414">
      <w:pPr>
        <w:spacing w:line="600" w:lineRule="exact"/>
        <w:ind w:firstLine="640"/>
        <w:rPr>
          <w:color w:val="000000"/>
          <w:sz w:val="32"/>
          <w:szCs w:val="32"/>
        </w:rPr>
      </w:pPr>
      <w:r>
        <w:rPr>
          <w:rFonts w:hint="eastAsia"/>
          <w:b/>
          <w:bCs/>
          <w:sz w:val="32"/>
          <w:szCs w:val="32"/>
        </w:rPr>
        <w:t>——</w:t>
      </w:r>
      <w:r>
        <w:rPr>
          <w:rFonts w:hint="eastAsia"/>
          <w:b/>
          <w:bCs/>
          <w:sz w:val="32"/>
          <w:szCs w:val="32"/>
        </w:rPr>
        <w:t>“十四五”发展目标。</w:t>
      </w:r>
      <w:r>
        <w:rPr>
          <w:rFonts w:hint="eastAsia"/>
          <w:sz w:val="32"/>
          <w:szCs w:val="32"/>
        </w:rPr>
        <w:t>到</w:t>
      </w:r>
      <w:r>
        <w:rPr>
          <w:rFonts w:hint="eastAsia"/>
          <w:sz w:val="32"/>
          <w:szCs w:val="32"/>
        </w:rPr>
        <w:t>2025</w:t>
      </w:r>
      <w:r>
        <w:rPr>
          <w:rFonts w:hint="eastAsia"/>
          <w:sz w:val="32"/>
          <w:szCs w:val="32"/>
        </w:rPr>
        <w:t>年，全市制造业呈现集群发展态势，企业竞争能力提高，绿色制造能力及水平提升，</w:t>
      </w:r>
      <w:r>
        <w:rPr>
          <w:rFonts w:hint="eastAsia"/>
          <w:color w:val="000000"/>
          <w:sz w:val="32"/>
          <w:szCs w:val="32"/>
        </w:rPr>
        <w:t>以</w:t>
      </w:r>
      <w:r>
        <w:rPr>
          <w:color w:val="000000"/>
          <w:sz w:val="32"/>
          <w:szCs w:val="32"/>
        </w:rPr>
        <w:t>迭代升级的产业体系</w:t>
      </w:r>
      <w:r>
        <w:rPr>
          <w:rFonts w:hint="eastAsia"/>
          <w:color w:val="000000"/>
          <w:sz w:val="32"/>
          <w:szCs w:val="32"/>
        </w:rPr>
        <w:t>把曲靖市打造成为云南省先进制造基地。</w:t>
      </w:r>
    </w:p>
    <w:p w:rsidR="00515F25" w:rsidRDefault="00452545" w:rsidP="00113414">
      <w:pPr>
        <w:spacing w:line="600" w:lineRule="exact"/>
        <w:ind w:firstLine="640"/>
        <w:rPr>
          <w:sz w:val="32"/>
          <w:szCs w:val="32"/>
        </w:rPr>
      </w:pPr>
      <w:r>
        <w:rPr>
          <w:rFonts w:hint="eastAsia"/>
          <w:b/>
          <w:bCs/>
          <w:kern w:val="0"/>
          <w:sz w:val="32"/>
          <w:szCs w:val="32"/>
        </w:rPr>
        <w:t>产业规模持续扩大。</w:t>
      </w:r>
      <w:r>
        <w:rPr>
          <w:rFonts w:hint="eastAsia"/>
          <w:sz w:val="32"/>
          <w:szCs w:val="32"/>
        </w:rPr>
        <w:t>到</w:t>
      </w:r>
      <w:r>
        <w:rPr>
          <w:rFonts w:hint="eastAsia"/>
          <w:sz w:val="32"/>
          <w:szCs w:val="32"/>
        </w:rPr>
        <w:t>2025</w:t>
      </w:r>
      <w:r>
        <w:rPr>
          <w:rFonts w:hint="eastAsia"/>
          <w:sz w:val="32"/>
          <w:szCs w:val="32"/>
        </w:rPr>
        <w:t>年，全市制造业产值突破</w:t>
      </w:r>
      <w:r>
        <w:rPr>
          <w:rFonts w:hint="eastAsia"/>
          <w:sz w:val="32"/>
          <w:szCs w:val="32"/>
        </w:rPr>
        <w:t>7000</w:t>
      </w:r>
      <w:r>
        <w:rPr>
          <w:rFonts w:hint="eastAsia"/>
          <w:sz w:val="32"/>
          <w:szCs w:val="32"/>
        </w:rPr>
        <w:t>亿元，规模以上制造业增加值年均增长</w:t>
      </w:r>
      <w:r>
        <w:rPr>
          <w:rFonts w:hint="eastAsia"/>
          <w:sz w:val="32"/>
          <w:szCs w:val="32"/>
        </w:rPr>
        <w:t>15%</w:t>
      </w:r>
      <w:r>
        <w:rPr>
          <w:rFonts w:hint="eastAsia"/>
          <w:sz w:val="32"/>
          <w:szCs w:val="32"/>
        </w:rPr>
        <w:t>以上，工业增加值占</w:t>
      </w:r>
      <w:r>
        <w:rPr>
          <w:rFonts w:hint="eastAsia"/>
          <w:sz w:val="32"/>
          <w:szCs w:val="32"/>
        </w:rPr>
        <w:t>GDP</w:t>
      </w:r>
      <w:r>
        <w:rPr>
          <w:rFonts w:hint="eastAsia"/>
          <w:sz w:val="32"/>
          <w:szCs w:val="32"/>
        </w:rPr>
        <w:t>比重达</w:t>
      </w:r>
      <w:r>
        <w:rPr>
          <w:rFonts w:hint="eastAsia"/>
          <w:sz w:val="32"/>
          <w:szCs w:val="32"/>
        </w:rPr>
        <w:t>32%</w:t>
      </w:r>
      <w:r>
        <w:rPr>
          <w:rFonts w:hint="eastAsia"/>
          <w:sz w:val="32"/>
          <w:szCs w:val="32"/>
        </w:rPr>
        <w:t>；培育规模以上制造企业达</w:t>
      </w:r>
      <w:r>
        <w:rPr>
          <w:rFonts w:hint="eastAsia"/>
          <w:sz w:val="32"/>
          <w:szCs w:val="32"/>
        </w:rPr>
        <w:t>530</w:t>
      </w:r>
      <w:r>
        <w:rPr>
          <w:rFonts w:hint="eastAsia"/>
          <w:sz w:val="32"/>
          <w:szCs w:val="32"/>
        </w:rPr>
        <w:t>户以上，其中超百亿元企业达</w:t>
      </w:r>
      <w:r>
        <w:rPr>
          <w:rFonts w:hint="eastAsia"/>
          <w:sz w:val="32"/>
          <w:szCs w:val="32"/>
        </w:rPr>
        <w:t>5</w:t>
      </w:r>
      <w:r>
        <w:rPr>
          <w:rFonts w:hint="eastAsia"/>
          <w:sz w:val="32"/>
          <w:szCs w:val="32"/>
        </w:rPr>
        <w:t>户以上、十亿元企业</w:t>
      </w:r>
      <w:r>
        <w:rPr>
          <w:rFonts w:hint="eastAsia"/>
          <w:sz w:val="32"/>
          <w:szCs w:val="32"/>
        </w:rPr>
        <w:t>80</w:t>
      </w:r>
      <w:r>
        <w:rPr>
          <w:rFonts w:hint="eastAsia"/>
          <w:sz w:val="32"/>
          <w:szCs w:val="32"/>
        </w:rPr>
        <w:t>户以上、亿元企业</w:t>
      </w:r>
      <w:r>
        <w:rPr>
          <w:rFonts w:hint="eastAsia"/>
          <w:sz w:val="32"/>
          <w:szCs w:val="32"/>
        </w:rPr>
        <w:t>350</w:t>
      </w:r>
      <w:r>
        <w:rPr>
          <w:rFonts w:hint="eastAsia"/>
          <w:sz w:val="32"/>
          <w:szCs w:val="32"/>
        </w:rPr>
        <w:t>户以上，制造业增加值占</w:t>
      </w:r>
      <w:r>
        <w:rPr>
          <w:rFonts w:hint="eastAsia"/>
          <w:sz w:val="32"/>
          <w:szCs w:val="32"/>
        </w:rPr>
        <w:t>GDP</w:t>
      </w:r>
      <w:r>
        <w:rPr>
          <w:rFonts w:hint="eastAsia"/>
          <w:sz w:val="32"/>
          <w:szCs w:val="32"/>
        </w:rPr>
        <w:t>比重达</w:t>
      </w:r>
      <w:r>
        <w:rPr>
          <w:rFonts w:hint="eastAsia"/>
          <w:sz w:val="32"/>
          <w:szCs w:val="32"/>
        </w:rPr>
        <w:t>25%</w:t>
      </w:r>
      <w:r>
        <w:rPr>
          <w:rFonts w:hint="eastAsia"/>
          <w:sz w:val="32"/>
          <w:szCs w:val="32"/>
        </w:rPr>
        <w:t>；累计培育国家级和省级专精特新“小巨人”企业</w:t>
      </w:r>
      <w:r>
        <w:rPr>
          <w:rFonts w:hint="eastAsia"/>
          <w:sz w:val="32"/>
          <w:szCs w:val="32"/>
        </w:rPr>
        <w:t>40</w:t>
      </w:r>
      <w:r>
        <w:rPr>
          <w:rFonts w:hint="eastAsia"/>
          <w:sz w:val="32"/>
          <w:szCs w:val="32"/>
        </w:rPr>
        <w:t>户，民营经济增加值占</w:t>
      </w:r>
      <w:r>
        <w:rPr>
          <w:rFonts w:hint="eastAsia"/>
          <w:sz w:val="32"/>
          <w:szCs w:val="32"/>
        </w:rPr>
        <w:t>GDP</w:t>
      </w:r>
      <w:r>
        <w:rPr>
          <w:rFonts w:hint="eastAsia"/>
          <w:sz w:val="32"/>
          <w:szCs w:val="32"/>
        </w:rPr>
        <w:t>比重达</w:t>
      </w:r>
      <w:r>
        <w:rPr>
          <w:rFonts w:hint="eastAsia"/>
          <w:sz w:val="32"/>
          <w:szCs w:val="32"/>
        </w:rPr>
        <w:t>56</w:t>
      </w:r>
      <w:r>
        <w:rPr>
          <w:rFonts w:hint="eastAsia"/>
          <w:sz w:val="32"/>
          <w:szCs w:val="32"/>
        </w:rPr>
        <w:t>%</w:t>
      </w:r>
      <w:r>
        <w:rPr>
          <w:rFonts w:hint="eastAsia"/>
          <w:sz w:val="32"/>
          <w:szCs w:val="32"/>
        </w:rPr>
        <w:t>以上。</w:t>
      </w:r>
    </w:p>
    <w:p w:rsidR="00515F25" w:rsidRDefault="00452545" w:rsidP="00113414">
      <w:pPr>
        <w:spacing w:line="600" w:lineRule="exact"/>
        <w:ind w:firstLine="640"/>
        <w:rPr>
          <w:kern w:val="0"/>
          <w:sz w:val="32"/>
          <w:szCs w:val="32"/>
        </w:rPr>
      </w:pPr>
      <w:r>
        <w:rPr>
          <w:rFonts w:hint="eastAsia"/>
          <w:b/>
          <w:bCs/>
          <w:kern w:val="0"/>
          <w:sz w:val="32"/>
          <w:szCs w:val="32"/>
        </w:rPr>
        <w:lastRenderedPageBreak/>
        <w:t>产业结构持续优化。</w:t>
      </w:r>
      <w:r>
        <w:rPr>
          <w:rFonts w:hint="eastAsia"/>
          <w:sz w:val="32"/>
          <w:szCs w:val="32"/>
        </w:rPr>
        <w:t>到</w:t>
      </w:r>
      <w:r>
        <w:rPr>
          <w:rFonts w:hint="eastAsia"/>
          <w:sz w:val="32"/>
          <w:szCs w:val="32"/>
        </w:rPr>
        <w:t>2025</w:t>
      </w:r>
      <w:r>
        <w:rPr>
          <w:rFonts w:hint="eastAsia"/>
          <w:sz w:val="32"/>
          <w:szCs w:val="32"/>
        </w:rPr>
        <w:t>年，全市制造业结构更加合理，主导产业支撑有力、优势产业取得突破、新兴产业蓬勃发展，</w:t>
      </w:r>
      <w:r>
        <w:rPr>
          <w:sz w:val="32"/>
          <w:szCs w:val="32"/>
        </w:rPr>
        <w:t>现代</w:t>
      </w:r>
      <w:r>
        <w:rPr>
          <w:rFonts w:hint="eastAsia"/>
          <w:sz w:val="32"/>
          <w:szCs w:val="32"/>
        </w:rPr>
        <w:t>制造业</w:t>
      </w:r>
      <w:r>
        <w:rPr>
          <w:sz w:val="32"/>
          <w:szCs w:val="32"/>
        </w:rPr>
        <w:t>产业体系</w:t>
      </w:r>
      <w:r>
        <w:rPr>
          <w:rFonts w:hint="eastAsia"/>
          <w:sz w:val="32"/>
          <w:szCs w:val="32"/>
        </w:rPr>
        <w:t>基本形成。</w:t>
      </w:r>
      <w:proofErr w:type="gramStart"/>
      <w:r>
        <w:rPr>
          <w:rFonts w:hint="eastAsia"/>
          <w:sz w:val="32"/>
          <w:szCs w:val="32"/>
        </w:rPr>
        <w:t>绿色硅光伏</w:t>
      </w:r>
      <w:proofErr w:type="gramEnd"/>
      <w:r>
        <w:rPr>
          <w:rFonts w:hint="eastAsia"/>
          <w:sz w:val="32"/>
          <w:szCs w:val="32"/>
        </w:rPr>
        <w:t>、新能源电池、绿色铝精深加工三大千亿级支柱产业集群走在全省前列，</w:t>
      </w:r>
      <w:r>
        <w:rPr>
          <w:sz w:val="32"/>
          <w:szCs w:val="32"/>
        </w:rPr>
        <w:t>培育省级及以上先进制造业集群</w:t>
      </w:r>
      <w:r>
        <w:rPr>
          <w:sz w:val="32"/>
          <w:szCs w:val="32"/>
        </w:rPr>
        <w:t>4</w:t>
      </w:r>
      <w:r>
        <w:rPr>
          <w:sz w:val="32"/>
          <w:szCs w:val="32"/>
        </w:rPr>
        <w:t>个</w:t>
      </w:r>
      <w:r>
        <w:rPr>
          <w:rFonts w:hint="eastAsia"/>
          <w:sz w:val="32"/>
          <w:szCs w:val="32"/>
        </w:rPr>
        <w:t>，</w:t>
      </w:r>
      <w:r>
        <w:rPr>
          <w:sz w:val="32"/>
          <w:szCs w:val="32"/>
        </w:rPr>
        <w:t>制造业增加值占全部工业增加值比重达</w:t>
      </w:r>
      <w:r>
        <w:rPr>
          <w:sz w:val="32"/>
          <w:szCs w:val="32"/>
        </w:rPr>
        <w:t>80</w:t>
      </w:r>
      <w:r>
        <w:rPr>
          <w:sz w:val="32"/>
          <w:szCs w:val="32"/>
        </w:rPr>
        <w:t>％以上，产业集群增加值占全市规模以上工业增加值比重达</w:t>
      </w:r>
      <w:r>
        <w:rPr>
          <w:sz w:val="32"/>
          <w:szCs w:val="32"/>
        </w:rPr>
        <w:t>50</w:t>
      </w:r>
      <w:r>
        <w:rPr>
          <w:sz w:val="32"/>
          <w:szCs w:val="32"/>
        </w:rPr>
        <w:t>％以上。</w:t>
      </w:r>
    </w:p>
    <w:p w:rsidR="00515F25" w:rsidRDefault="00452545" w:rsidP="00113414">
      <w:pPr>
        <w:spacing w:line="600" w:lineRule="exact"/>
        <w:ind w:firstLine="640"/>
        <w:rPr>
          <w:sz w:val="32"/>
          <w:szCs w:val="32"/>
        </w:rPr>
      </w:pPr>
      <w:r>
        <w:rPr>
          <w:rFonts w:hint="eastAsia"/>
          <w:b/>
          <w:bCs/>
          <w:sz w:val="32"/>
          <w:szCs w:val="32"/>
        </w:rPr>
        <w:t>创新能力持续</w:t>
      </w:r>
      <w:r>
        <w:rPr>
          <w:rFonts w:hint="eastAsia"/>
          <w:b/>
          <w:bCs/>
          <w:sz w:val="32"/>
          <w:szCs w:val="32"/>
        </w:rPr>
        <w:t>增强</w:t>
      </w:r>
      <w:r>
        <w:rPr>
          <w:rFonts w:hint="eastAsia"/>
          <w:b/>
          <w:bCs/>
          <w:sz w:val="32"/>
          <w:szCs w:val="32"/>
        </w:rPr>
        <w:t>。</w:t>
      </w:r>
      <w:r>
        <w:rPr>
          <w:rFonts w:hint="eastAsia"/>
          <w:sz w:val="32"/>
          <w:szCs w:val="32"/>
        </w:rPr>
        <w:t>到</w:t>
      </w:r>
      <w:r>
        <w:rPr>
          <w:sz w:val="32"/>
          <w:szCs w:val="32"/>
        </w:rPr>
        <w:t>2</w:t>
      </w:r>
      <w:r>
        <w:rPr>
          <w:rFonts w:hint="eastAsia"/>
          <w:sz w:val="32"/>
          <w:szCs w:val="32"/>
        </w:rPr>
        <w:t>025</w:t>
      </w:r>
      <w:r>
        <w:rPr>
          <w:rFonts w:hint="eastAsia"/>
          <w:sz w:val="32"/>
          <w:szCs w:val="32"/>
        </w:rPr>
        <w:t>年，制造业创新体系建设取得重要进展，研发投入持续增长，创新能</w:t>
      </w:r>
      <w:r>
        <w:rPr>
          <w:sz w:val="32"/>
          <w:szCs w:val="32"/>
        </w:rPr>
        <w:t>力不断提高，</w:t>
      </w:r>
      <w:r>
        <w:rPr>
          <w:rFonts w:hint="eastAsia"/>
          <w:sz w:val="32"/>
          <w:szCs w:val="32"/>
        </w:rPr>
        <w:t>产业基础高级化、产业</w:t>
      </w:r>
      <w:proofErr w:type="gramStart"/>
      <w:r>
        <w:rPr>
          <w:rFonts w:hint="eastAsia"/>
          <w:sz w:val="32"/>
          <w:szCs w:val="32"/>
        </w:rPr>
        <w:t>链供应</w:t>
      </w:r>
      <w:proofErr w:type="gramEnd"/>
      <w:r>
        <w:rPr>
          <w:rFonts w:hint="eastAsia"/>
          <w:sz w:val="32"/>
          <w:szCs w:val="32"/>
        </w:rPr>
        <w:t>链现代化取得明显成效，</w:t>
      </w:r>
      <w:r>
        <w:rPr>
          <w:rFonts w:hint="eastAsia"/>
          <w:sz w:val="32"/>
          <w:szCs w:val="32"/>
        </w:rPr>
        <w:t>传统产业全面转型升级，新兴产业保</w:t>
      </w:r>
      <w:r>
        <w:rPr>
          <w:rFonts w:hint="eastAsia"/>
          <w:sz w:val="32"/>
          <w:szCs w:val="32"/>
        </w:rPr>
        <w:t>持行业领先，</w:t>
      </w:r>
      <w:r>
        <w:rPr>
          <w:rFonts w:hint="eastAsia"/>
          <w:sz w:val="32"/>
          <w:szCs w:val="32"/>
        </w:rPr>
        <w:t>制造业基本进入中高端行列</w:t>
      </w:r>
      <w:r>
        <w:rPr>
          <w:rFonts w:hint="eastAsia"/>
          <w:sz w:val="32"/>
          <w:szCs w:val="32"/>
        </w:rPr>
        <w:t>，</w:t>
      </w:r>
      <w:r>
        <w:rPr>
          <w:sz w:val="32"/>
          <w:szCs w:val="32"/>
        </w:rPr>
        <w:t>规模以上制造业企业</w:t>
      </w:r>
      <w:r>
        <w:rPr>
          <w:sz w:val="32"/>
          <w:szCs w:val="32"/>
        </w:rPr>
        <w:t>R&amp;D</w:t>
      </w:r>
      <w:r>
        <w:rPr>
          <w:sz w:val="32"/>
          <w:szCs w:val="32"/>
        </w:rPr>
        <w:t>经费投入占营业收入比重达</w:t>
      </w:r>
      <w:r>
        <w:rPr>
          <w:rFonts w:hint="eastAsia"/>
          <w:sz w:val="32"/>
          <w:szCs w:val="32"/>
        </w:rPr>
        <w:t>1.5</w:t>
      </w:r>
      <w:r>
        <w:rPr>
          <w:sz w:val="32"/>
          <w:szCs w:val="32"/>
        </w:rPr>
        <w:t>％以上，累计建成省级以上制造业创新中心</w:t>
      </w:r>
      <w:r>
        <w:rPr>
          <w:sz w:val="32"/>
          <w:szCs w:val="32"/>
        </w:rPr>
        <w:t>4</w:t>
      </w:r>
      <w:r>
        <w:rPr>
          <w:sz w:val="32"/>
          <w:szCs w:val="32"/>
        </w:rPr>
        <w:t>家以上、省级及以上企业技术中心</w:t>
      </w:r>
      <w:r>
        <w:rPr>
          <w:sz w:val="32"/>
          <w:szCs w:val="32"/>
        </w:rPr>
        <w:t>40</w:t>
      </w:r>
      <w:r>
        <w:rPr>
          <w:sz w:val="32"/>
          <w:szCs w:val="32"/>
        </w:rPr>
        <w:t>家以上。</w:t>
      </w:r>
    </w:p>
    <w:p w:rsidR="00515F25" w:rsidRDefault="00452545" w:rsidP="00113414">
      <w:pPr>
        <w:spacing w:line="600" w:lineRule="exact"/>
        <w:ind w:firstLine="640"/>
        <w:rPr>
          <w:color w:val="FF0000"/>
          <w:sz w:val="32"/>
          <w:szCs w:val="32"/>
        </w:rPr>
      </w:pPr>
      <w:r>
        <w:rPr>
          <w:rFonts w:hint="eastAsia"/>
          <w:b/>
          <w:bCs/>
          <w:sz w:val="32"/>
          <w:szCs w:val="32"/>
        </w:rPr>
        <w:t>品牌效应</w:t>
      </w:r>
      <w:r>
        <w:rPr>
          <w:rFonts w:hint="eastAsia"/>
          <w:b/>
          <w:bCs/>
          <w:sz w:val="32"/>
          <w:szCs w:val="32"/>
        </w:rPr>
        <w:t>持续提升。</w:t>
      </w:r>
      <w:r>
        <w:rPr>
          <w:rFonts w:hint="eastAsia"/>
          <w:sz w:val="32"/>
          <w:szCs w:val="32"/>
        </w:rPr>
        <w:t>到</w:t>
      </w:r>
      <w:r>
        <w:rPr>
          <w:rFonts w:hint="eastAsia"/>
          <w:sz w:val="32"/>
          <w:szCs w:val="32"/>
        </w:rPr>
        <w:t>2025</w:t>
      </w:r>
      <w:r>
        <w:rPr>
          <w:rFonts w:hint="eastAsia"/>
          <w:sz w:val="32"/>
          <w:szCs w:val="32"/>
        </w:rPr>
        <w:t>年，围绕</w:t>
      </w:r>
      <w:r>
        <w:rPr>
          <w:rFonts w:hint="eastAsia"/>
          <w:sz w:val="32"/>
          <w:szCs w:val="32"/>
        </w:rPr>
        <w:t>产业抓产品，围绕产品抓品牌，强化地理标识应用，提高制造业科技含量，提升原材料核心竞争力，推进产品终端化、品牌化。打造</w:t>
      </w:r>
      <w:proofErr w:type="gramStart"/>
      <w:r>
        <w:rPr>
          <w:rFonts w:hint="eastAsia"/>
          <w:sz w:val="32"/>
          <w:szCs w:val="32"/>
        </w:rPr>
        <w:t>绿色硅光伏</w:t>
      </w:r>
      <w:proofErr w:type="gramEnd"/>
      <w:r>
        <w:rPr>
          <w:rFonts w:hint="eastAsia"/>
          <w:sz w:val="32"/>
          <w:szCs w:val="32"/>
        </w:rPr>
        <w:t>、新能源电池等</w:t>
      </w:r>
      <w:r>
        <w:rPr>
          <w:rFonts w:hint="eastAsia"/>
          <w:sz w:val="32"/>
          <w:szCs w:val="32"/>
        </w:rPr>
        <w:t>4</w:t>
      </w:r>
      <w:r>
        <w:rPr>
          <w:rFonts w:hint="eastAsia"/>
          <w:sz w:val="32"/>
          <w:szCs w:val="32"/>
        </w:rPr>
        <w:t>个</w:t>
      </w:r>
      <w:r>
        <w:rPr>
          <w:rFonts w:hint="eastAsia"/>
          <w:sz w:val="32"/>
          <w:szCs w:val="32"/>
        </w:rPr>
        <w:t>具有国际竞争力的产业集群品牌，</w:t>
      </w:r>
      <w:r>
        <w:rPr>
          <w:rFonts w:hint="eastAsia"/>
          <w:sz w:val="32"/>
          <w:szCs w:val="32"/>
        </w:rPr>
        <w:t>10</w:t>
      </w:r>
      <w:r>
        <w:rPr>
          <w:rFonts w:hint="eastAsia"/>
          <w:sz w:val="32"/>
          <w:szCs w:val="32"/>
        </w:rPr>
        <w:t>个</w:t>
      </w:r>
      <w:r>
        <w:rPr>
          <w:rFonts w:hint="eastAsia"/>
          <w:sz w:val="32"/>
          <w:szCs w:val="32"/>
        </w:rPr>
        <w:t>知名企业品牌</w:t>
      </w:r>
      <w:r>
        <w:rPr>
          <w:rFonts w:hint="eastAsia"/>
          <w:sz w:val="32"/>
          <w:szCs w:val="32"/>
        </w:rPr>
        <w:t>、</w:t>
      </w:r>
      <w:r>
        <w:rPr>
          <w:rFonts w:hint="eastAsia"/>
          <w:sz w:val="32"/>
          <w:szCs w:val="32"/>
        </w:rPr>
        <w:t>20</w:t>
      </w:r>
      <w:r>
        <w:rPr>
          <w:rFonts w:hint="eastAsia"/>
          <w:sz w:val="32"/>
          <w:szCs w:val="32"/>
        </w:rPr>
        <w:t>个产品品牌</w:t>
      </w:r>
      <w:r>
        <w:rPr>
          <w:rFonts w:hint="eastAsia"/>
          <w:sz w:val="32"/>
          <w:szCs w:val="32"/>
        </w:rPr>
        <w:t>。</w:t>
      </w:r>
      <w:r>
        <w:rPr>
          <w:rFonts w:hint="eastAsia"/>
          <w:sz w:val="32"/>
          <w:szCs w:val="32"/>
        </w:rPr>
        <w:t>基本建成全省“三张牌”先行区、重塑支柱产业新优势先行区、产业梯度转移承接先行区、绿色制造先行区“四个先行区”。</w:t>
      </w:r>
    </w:p>
    <w:p w:rsidR="00515F25" w:rsidRDefault="00452545" w:rsidP="00113414">
      <w:pPr>
        <w:spacing w:line="600" w:lineRule="exact"/>
        <w:ind w:firstLine="640"/>
        <w:rPr>
          <w:sz w:val="32"/>
          <w:szCs w:val="32"/>
        </w:rPr>
      </w:pPr>
      <w:r>
        <w:rPr>
          <w:rFonts w:hint="eastAsia"/>
          <w:b/>
          <w:bCs/>
          <w:sz w:val="32"/>
          <w:szCs w:val="32"/>
        </w:rPr>
        <w:lastRenderedPageBreak/>
        <w:t>绿色发展持续提高。</w:t>
      </w:r>
      <w:r>
        <w:rPr>
          <w:rFonts w:hint="eastAsia"/>
          <w:sz w:val="32"/>
          <w:szCs w:val="32"/>
        </w:rPr>
        <w:t>到</w:t>
      </w:r>
      <w:r>
        <w:rPr>
          <w:sz w:val="32"/>
          <w:szCs w:val="32"/>
        </w:rPr>
        <w:t>2025</w:t>
      </w:r>
      <w:r>
        <w:rPr>
          <w:sz w:val="32"/>
          <w:szCs w:val="32"/>
        </w:rPr>
        <w:t>年</w:t>
      </w:r>
      <w:r>
        <w:rPr>
          <w:rFonts w:hint="eastAsia"/>
          <w:sz w:val="32"/>
          <w:szCs w:val="32"/>
        </w:rPr>
        <w:t>，</w:t>
      </w:r>
      <w:r>
        <w:rPr>
          <w:sz w:val="32"/>
          <w:szCs w:val="32"/>
        </w:rPr>
        <w:t>全市</w:t>
      </w:r>
      <w:r>
        <w:rPr>
          <w:rFonts w:hint="eastAsia"/>
          <w:sz w:val="32"/>
          <w:szCs w:val="32"/>
        </w:rPr>
        <w:t>制造</w:t>
      </w:r>
      <w:r>
        <w:rPr>
          <w:sz w:val="32"/>
          <w:szCs w:val="32"/>
        </w:rPr>
        <w:t>业绿色制造体系更加完善，生产方式绿色转型取得显著成效，能源资源利用效率显著提升，能耗强度和</w:t>
      </w:r>
      <w:proofErr w:type="gramStart"/>
      <w:r>
        <w:rPr>
          <w:sz w:val="32"/>
          <w:szCs w:val="32"/>
        </w:rPr>
        <w:t>碳排放</w:t>
      </w:r>
      <w:proofErr w:type="gramEnd"/>
      <w:r>
        <w:rPr>
          <w:sz w:val="32"/>
          <w:szCs w:val="32"/>
        </w:rPr>
        <w:t>强度低于全省平均水平</w:t>
      </w:r>
      <w:r>
        <w:rPr>
          <w:rFonts w:hint="eastAsia"/>
          <w:sz w:val="32"/>
          <w:szCs w:val="32"/>
        </w:rPr>
        <w:t>，</w:t>
      </w:r>
      <w:r>
        <w:rPr>
          <w:sz w:val="32"/>
          <w:szCs w:val="32"/>
        </w:rPr>
        <w:t>为</w:t>
      </w:r>
      <w:proofErr w:type="gramStart"/>
      <w:r>
        <w:rPr>
          <w:rFonts w:hint="eastAsia"/>
          <w:sz w:val="32"/>
          <w:szCs w:val="32"/>
        </w:rPr>
        <w:t>实现</w:t>
      </w:r>
      <w:r>
        <w:rPr>
          <w:sz w:val="32"/>
          <w:szCs w:val="32"/>
        </w:rPr>
        <w:t>碳达峰</w:t>
      </w:r>
      <w:proofErr w:type="gramEnd"/>
      <w:r>
        <w:rPr>
          <w:sz w:val="32"/>
          <w:szCs w:val="32"/>
        </w:rPr>
        <w:t>、碳中和</w:t>
      </w:r>
      <w:r>
        <w:rPr>
          <w:rFonts w:hint="eastAsia"/>
          <w:sz w:val="32"/>
          <w:szCs w:val="32"/>
        </w:rPr>
        <w:t>目标</w:t>
      </w:r>
      <w:r>
        <w:rPr>
          <w:sz w:val="32"/>
          <w:szCs w:val="32"/>
        </w:rPr>
        <w:t>奠定坚实基础。建成国家级绿色工厂</w:t>
      </w:r>
      <w:r>
        <w:rPr>
          <w:sz w:val="32"/>
          <w:szCs w:val="32"/>
        </w:rPr>
        <w:t>8</w:t>
      </w:r>
      <w:r>
        <w:rPr>
          <w:sz w:val="32"/>
          <w:szCs w:val="32"/>
        </w:rPr>
        <w:t>户以上、省级绿色工厂</w:t>
      </w:r>
      <w:r>
        <w:rPr>
          <w:rFonts w:hint="eastAsia"/>
          <w:sz w:val="32"/>
          <w:szCs w:val="32"/>
        </w:rPr>
        <w:t>15</w:t>
      </w:r>
      <w:r>
        <w:rPr>
          <w:sz w:val="32"/>
          <w:szCs w:val="32"/>
        </w:rPr>
        <w:t>户以上、省级绿色园区</w:t>
      </w:r>
      <w:r>
        <w:rPr>
          <w:rFonts w:hint="eastAsia"/>
          <w:sz w:val="32"/>
          <w:szCs w:val="32"/>
        </w:rPr>
        <w:t>3</w:t>
      </w:r>
      <w:r>
        <w:rPr>
          <w:sz w:val="32"/>
          <w:szCs w:val="32"/>
        </w:rPr>
        <w:t>个以上，工业固体废弃物综合利用率达</w:t>
      </w:r>
      <w:r>
        <w:rPr>
          <w:sz w:val="32"/>
          <w:szCs w:val="32"/>
        </w:rPr>
        <w:t>80</w:t>
      </w:r>
      <w:r>
        <w:rPr>
          <w:rFonts w:hint="eastAsia"/>
          <w:sz w:val="32"/>
          <w:szCs w:val="32"/>
        </w:rPr>
        <w:t>%</w:t>
      </w:r>
      <w:r>
        <w:rPr>
          <w:sz w:val="32"/>
          <w:szCs w:val="32"/>
        </w:rPr>
        <w:t>以上。</w:t>
      </w:r>
    </w:p>
    <w:p w:rsidR="00515F25" w:rsidRDefault="00452545" w:rsidP="00113414">
      <w:pPr>
        <w:spacing w:line="600" w:lineRule="exact"/>
        <w:ind w:firstLine="640"/>
        <w:rPr>
          <w:sz w:val="32"/>
          <w:szCs w:val="32"/>
        </w:rPr>
      </w:pPr>
      <w:r>
        <w:rPr>
          <w:rFonts w:hint="eastAsia"/>
          <w:b/>
          <w:bCs/>
          <w:sz w:val="32"/>
          <w:szCs w:val="32"/>
        </w:rPr>
        <w:t>数字赋能持续强化。</w:t>
      </w:r>
      <w:r>
        <w:rPr>
          <w:rFonts w:hint="eastAsia"/>
          <w:sz w:val="32"/>
          <w:szCs w:val="32"/>
        </w:rPr>
        <w:t>制造业数字化</w:t>
      </w:r>
      <w:proofErr w:type="gramStart"/>
      <w:r>
        <w:rPr>
          <w:rFonts w:hint="eastAsia"/>
          <w:sz w:val="32"/>
          <w:szCs w:val="32"/>
        </w:rPr>
        <w:t>转型进程</w:t>
      </w:r>
      <w:proofErr w:type="gramEnd"/>
      <w:r>
        <w:rPr>
          <w:rFonts w:hint="eastAsia"/>
          <w:sz w:val="32"/>
          <w:szCs w:val="32"/>
        </w:rPr>
        <w:t>显著加快，数字化、网络化、智能化广泛应用，工业互联网</w:t>
      </w:r>
      <w:r>
        <w:rPr>
          <w:rFonts w:hint="eastAsia"/>
          <w:sz w:val="32"/>
          <w:szCs w:val="32"/>
        </w:rPr>
        <w:t>平台服务能力显著增强，</w:t>
      </w:r>
      <w:r>
        <w:rPr>
          <w:rFonts w:hint="eastAsia"/>
          <w:sz w:val="32"/>
          <w:szCs w:val="32"/>
        </w:rPr>
        <w:t>5G</w:t>
      </w:r>
      <w:r>
        <w:rPr>
          <w:rFonts w:hint="eastAsia"/>
          <w:sz w:val="32"/>
          <w:szCs w:val="32"/>
        </w:rPr>
        <w:t>应用逐步深化。信息基础设施水平全面提升，全市累计建设</w:t>
      </w:r>
      <w:r>
        <w:rPr>
          <w:rFonts w:hint="eastAsia"/>
          <w:sz w:val="32"/>
          <w:szCs w:val="32"/>
        </w:rPr>
        <w:t>5G</w:t>
      </w:r>
      <w:r>
        <w:rPr>
          <w:rFonts w:hint="eastAsia"/>
          <w:sz w:val="32"/>
          <w:szCs w:val="32"/>
        </w:rPr>
        <w:t>基站</w:t>
      </w:r>
      <w:r>
        <w:rPr>
          <w:rFonts w:hint="eastAsia"/>
          <w:sz w:val="32"/>
          <w:szCs w:val="32"/>
        </w:rPr>
        <w:t>13000</w:t>
      </w:r>
      <w:r>
        <w:rPr>
          <w:rFonts w:hint="eastAsia"/>
          <w:sz w:val="32"/>
          <w:szCs w:val="32"/>
        </w:rPr>
        <w:t>个，实现县级以上城区</w:t>
      </w:r>
      <w:r>
        <w:rPr>
          <w:rFonts w:hint="eastAsia"/>
          <w:sz w:val="32"/>
          <w:szCs w:val="32"/>
        </w:rPr>
        <w:t>5G</w:t>
      </w:r>
      <w:r>
        <w:rPr>
          <w:rFonts w:hint="eastAsia"/>
          <w:sz w:val="32"/>
          <w:szCs w:val="32"/>
        </w:rPr>
        <w:t>网络全覆盖，新型基础设施建设进入全省领先行列。</w:t>
      </w:r>
      <w:r>
        <w:rPr>
          <w:rFonts w:hint="eastAsia"/>
          <w:sz w:val="32"/>
          <w:szCs w:val="32"/>
        </w:rPr>
        <w:t>建成智慧园区</w:t>
      </w:r>
      <w:r>
        <w:rPr>
          <w:rFonts w:hint="eastAsia"/>
          <w:sz w:val="32"/>
          <w:szCs w:val="32"/>
        </w:rPr>
        <w:t>3</w:t>
      </w:r>
      <w:r>
        <w:rPr>
          <w:rFonts w:hint="eastAsia"/>
          <w:sz w:val="32"/>
          <w:szCs w:val="32"/>
        </w:rPr>
        <w:t>个，</w:t>
      </w:r>
      <w:r>
        <w:rPr>
          <w:rFonts w:hint="eastAsia"/>
          <w:sz w:val="32"/>
          <w:szCs w:val="32"/>
        </w:rPr>
        <w:t>两化融合水平指数达到</w:t>
      </w:r>
      <w:r>
        <w:rPr>
          <w:rFonts w:hint="eastAsia"/>
          <w:sz w:val="32"/>
          <w:szCs w:val="32"/>
        </w:rPr>
        <w:t>56</w:t>
      </w:r>
      <w:r>
        <w:rPr>
          <w:rFonts w:hint="eastAsia"/>
          <w:sz w:val="32"/>
          <w:szCs w:val="32"/>
        </w:rPr>
        <w:t>，</w:t>
      </w:r>
      <w:r>
        <w:rPr>
          <w:rFonts w:hint="eastAsia"/>
          <w:sz w:val="32"/>
          <w:szCs w:val="32"/>
        </w:rPr>
        <w:t>规模以上</w:t>
      </w:r>
      <w:r>
        <w:rPr>
          <w:rFonts w:hint="eastAsia"/>
          <w:sz w:val="32"/>
          <w:szCs w:val="32"/>
        </w:rPr>
        <w:t>制造业企业关键工序数控化率达</w:t>
      </w:r>
      <w:r>
        <w:rPr>
          <w:rFonts w:hint="eastAsia"/>
          <w:sz w:val="32"/>
          <w:szCs w:val="32"/>
        </w:rPr>
        <w:t>60%</w:t>
      </w:r>
      <w:r>
        <w:rPr>
          <w:rFonts w:hint="eastAsia"/>
          <w:sz w:val="32"/>
          <w:szCs w:val="32"/>
        </w:rPr>
        <w:t>。</w:t>
      </w:r>
    </w:p>
    <w:p w:rsidR="00515F25" w:rsidRDefault="00452545" w:rsidP="00113414">
      <w:pPr>
        <w:spacing w:line="600" w:lineRule="exact"/>
        <w:ind w:firstLine="720"/>
        <w:jc w:val="center"/>
        <w:rPr>
          <w:b/>
          <w:bCs/>
          <w:sz w:val="36"/>
          <w:szCs w:val="36"/>
        </w:rPr>
      </w:pPr>
      <w:r>
        <w:rPr>
          <w:rFonts w:hint="eastAsia"/>
          <w:b/>
          <w:bCs/>
          <w:sz w:val="36"/>
          <w:szCs w:val="36"/>
        </w:rPr>
        <w:t>“十四五”</w:t>
      </w:r>
      <w:r>
        <w:rPr>
          <w:rFonts w:hint="eastAsia"/>
          <w:b/>
          <w:bCs/>
          <w:sz w:val="36"/>
          <w:szCs w:val="36"/>
        </w:rPr>
        <w:t>预期</w:t>
      </w:r>
      <w:r>
        <w:rPr>
          <w:rFonts w:hint="eastAsia"/>
          <w:b/>
          <w:bCs/>
          <w:sz w:val="36"/>
          <w:szCs w:val="36"/>
        </w:rPr>
        <w:t>产值目标表</w:t>
      </w:r>
    </w:p>
    <w:tbl>
      <w:tblPr>
        <w:tblW w:w="0" w:type="auto"/>
        <w:jc w:val="center"/>
        <w:tblLayout w:type="fixed"/>
        <w:tblLook w:val="04A0"/>
      </w:tblPr>
      <w:tblGrid>
        <w:gridCol w:w="1217"/>
        <w:gridCol w:w="2790"/>
        <w:gridCol w:w="2344"/>
        <w:gridCol w:w="2242"/>
      </w:tblGrid>
      <w:tr w:rsidR="00515F25">
        <w:trPr>
          <w:trHeight w:val="567"/>
          <w:jc w:val="center"/>
        </w:trPr>
        <w:tc>
          <w:tcPr>
            <w:tcW w:w="1217" w:type="dxa"/>
            <w:tcBorders>
              <w:top w:val="single" w:sz="4" w:space="0" w:color="auto"/>
              <w:left w:val="single" w:sz="4" w:space="0" w:color="auto"/>
              <w:bottom w:val="single" w:sz="4" w:space="0" w:color="auto"/>
              <w:right w:val="single" w:sz="4" w:space="0" w:color="auto"/>
            </w:tcBorders>
            <w:vAlign w:val="center"/>
          </w:tcPr>
          <w:p w:rsidR="00515F25" w:rsidRDefault="00452545">
            <w:pPr>
              <w:spacing w:line="400" w:lineRule="exact"/>
              <w:ind w:firstLineChars="0" w:firstLine="0"/>
              <w:jc w:val="center"/>
              <w:rPr>
                <w:b/>
                <w:bCs/>
                <w:kern w:val="0"/>
                <w:sz w:val="24"/>
                <w:szCs w:val="24"/>
              </w:rPr>
            </w:pPr>
            <w:r>
              <w:rPr>
                <w:rFonts w:hint="eastAsia"/>
                <w:b/>
                <w:bCs/>
                <w:kern w:val="0"/>
                <w:sz w:val="24"/>
                <w:szCs w:val="24"/>
              </w:rPr>
              <w:t>3+6+N</w:t>
            </w:r>
          </w:p>
        </w:tc>
        <w:tc>
          <w:tcPr>
            <w:tcW w:w="2790" w:type="dxa"/>
            <w:tcBorders>
              <w:top w:val="single" w:sz="4" w:space="0" w:color="auto"/>
              <w:left w:val="nil"/>
              <w:bottom w:val="single" w:sz="4" w:space="0" w:color="auto"/>
              <w:right w:val="single" w:sz="4" w:space="0" w:color="auto"/>
            </w:tcBorders>
            <w:vAlign w:val="center"/>
          </w:tcPr>
          <w:p w:rsidR="00515F25" w:rsidRDefault="00452545">
            <w:pPr>
              <w:spacing w:line="400" w:lineRule="exact"/>
              <w:ind w:firstLineChars="0" w:firstLine="0"/>
              <w:jc w:val="center"/>
              <w:rPr>
                <w:b/>
                <w:bCs/>
                <w:kern w:val="0"/>
                <w:sz w:val="24"/>
                <w:szCs w:val="24"/>
              </w:rPr>
            </w:pPr>
            <w:r>
              <w:rPr>
                <w:rFonts w:hint="eastAsia"/>
                <w:b/>
                <w:bCs/>
                <w:kern w:val="0"/>
                <w:sz w:val="24"/>
                <w:szCs w:val="24"/>
              </w:rPr>
              <w:t>细分产业</w:t>
            </w:r>
          </w:p>
        </w:tc>
        <w:tc>
          <w:tcPr>
            <w:tcW w:w="2344" w:type="dxa"/>
            <w:tcBorders>
              <w:top w:val="single" w:sz="4" w:space="0" w:color="auto"/>
              <w:left w:val="nil"/>
              <w:bottom w:val="single" w:sz="4" w:space="0" w:color="auto"/>
              <w:right w:val="single" w:sz="4" w:space="0" w:color="auto"/>
            </w:tcBorders>
            <w:vAlign w:val="center"/>
          </w:tcPr>
          <w:p w:rsidR="00515F25" w:rsidRDefault="00452545">
            <w:pPr>
              <w:spacing w:line="400" w:lineRule="exact"/>
              <w:ind w:firstLineChars="0" w:firstLine="0"/>
              <w:jc w:val="center"/>
              <w:rPr>
                <w:b/>
                <w:bCs/>
                <w:kern w:val="0"/>
                <w:sz w:val="24"/>
                <w:szCs w:val="24"/>
              </w:rPr>
            </w:pPr>
            <w:r>
              <w:rPr>
                <w:rFonts w:hint="eastAsia"/>
                <w:b/>
                <w:bCs/>
                <w:kern w:val="0"/>
                <w:sz w:val="24"/>
                <w:szCs w:val="24"/>
              </w:rPr>
              <w:t>到</w:t>
            </w:r>
            <w:r>
              <w:rPr>
                <w:rFonts w:hint="eastAsia"/>
                <w:b/>
                <w:bCs/>
                <w:kern w:val="0"/>
                <w:sz w:val="24"/>
                <w:szCs w:val="24"/>
              </w:rPr>
              <w:t>2024</w:t>
            </w:r>
            <w:r>
              <w:rPr>
                <w:rFonts w:hint="eastAsia"/>
                <w:b/>
                <w:bCs/>
                <w:kern w:val="0"/>
                <w:sz w:val="24"/>
                <w:szCs w:val="24"/>
              </w:rPr>
              <w:t>年</w:t>
            </w:r>
          </w:p>
          <w:p w:rsidR="00515F25" w:rsidRDefault="00452545">
            <w:pPr>
              <w:spacing w:line="400" w:lineRule="exact"/>
              <w:ind w:firstLineChars="0" w:firstLine="0"/>
              <w:jc w:val="center"/>
              <w:rPr>
                <w:b/>
                <w:bCs/>
                <w:kern w:val="0"/>
                <w:sz w:val="24"/>
                <w:szCs w:val="24"/>
              </w:rPr>
            </w:pPr>
            <w:r>
              <w:rPr>
                <w:rFonts w:hint="eastAsia"/>
                <w:b/>
                <w:bCs/>
                <w:kern w:val="0"/>
                <w:sz w:val="24"/>
                <w:szCs w:val="24"/>
              </w:rPr>
              <w:t>预期产值目标</w:t>
            </w:r>
          </w:p>
          <w:p w:rsidR="00515F25" w:rsidRDefault="00452545">
            <w:pPr>
              <w:spacing w:line="400" w:lineRule="exact"/>
              <w:ind w:firstLineChars="0" w:firstLine="0"/>
              <w:jc w:val="center"/>
              <w:rPr>
                <w:b/>
                <w:bCs/>
                <w:kern w:val="0"/>
                <w:sz w:val="24"/>
                <w:szCs w:val="24"/>
              </w:rPr>
            </w:pPr>
            <w:r>
              <w:rPr>
                <w:rFonts w:hint="eastAsia"/>
                <w:b/>
                <w:bCs/>
                <w:kern w:val="0"/>
                <w:sz w:val="24"/>
                <w:szCs w:val="24"/>
              </w:rPr>
              <w:t>（亿元）</w:t>
            </w:r>
          </w:p>
        </w:tc>
        <w:tc>
          <w:tcPr>
            <w:tcW w:w="2242" w:type="dxa"/>
            <w:tcBorders>
              <w:top w:val="single" w:sz="4" w:space="0" w:color="auto"/>
              <w:left w:val="nil"/>
              <w:bottom w:val="single" w:sz="4" w:space="0" w:color="auto"/>
              <w:right w:val="single" w:sz="4" w:space="0" w:color="auto"/>
            </w:tcBorders>
            <w:vAlign w:val="center"/>
          </w:tcPr>
          <w:p w:rsidR="00515F25" w:rsidRDefault="00452545">
            <w:pPr>
              <w:spacing w:line="400" w:lineRule="exact"/>
              <w:ind w:firstLineChars="0" w:firstLine="0"/>
              <w:jc w:val="center"/>
              <w:rPr>
                <w:b/>
                <w:bCs/>
                <w:kern w:val="0"/>
                <w:sz w:val="24"/>
                <w:szCs w:val="24"/>
              </w:rPr>
            </w:pPr>
            <w:r>
              <w:rPr>
                <w:rFonts w:hint="eastAsia"/>
                <w:b/>
                <w:bCs/>
                <w:kern w:val="0"/>
                <w:sz w:val="24"/>
                <w:szCs w:val="24"/>
              </w:rPr>
              <w:t>“十四五”末</w:t>
            </w:r>
          </w:p>
          <w:p w:rsidR="00515F25" w:rsidRDefault="00452545">
            <w:pPr>
              <w:spacing w:line="400" w:lineRule="exact"/>
              <w:ind w:firstLineChars="0" w:firstLine="0"/>
              <w:jc w:val="center"/>
              <w:rPr>
                <w:b/>
                <w:bCs/>
                <w:kern w:val="0"/>
                <w:sz w:val="24"/>
                <w:szCs w:val="24"/>
              </w:rPr>
            </w:pPr>
            <w:r>
              <w:rPr>
                <w:rFonts w:hint="eastAsia"/>
                <w:b/>
                <w:bCs/>
                <w:kern w:val="0"/>
                <w:sz w:val="24"/>
                <w:szCs w:val="24"/>
              </w:rPr>
              <w:t>预期产值目标</w:t>
            </w:r>
          </w:p>
          <w:p w:rsidR="00515F25" w:rsidRDefault="00452545">
            <w:pPr>
              <w:spacing w:line="400" w:lineRule="exact"/>
              <w:ind w:firstLineChars="0" w:firstLine="0"/>
              <w:jc w:val="center"/>
              <w:rPr>
                <w:b/>
                <w:bCs/>
                <w:kern w:val="0"/>
                <w:sz w:val="24"/>
                <w:szCs w:val="24"/>
              </w:rPr>
            </w:pPr>
            <w:r>
              <w:rPr>
                <w:rFonts w:hint="eastAsia"/>
                <w:b/>
                <w:bCs/>
                <w:kern w:val="0"/>
                <w:sz w:val="24"/>
                <w:szCs w:val="24"/>
              </w:rPr>
              <w:t>（亿元）</w:t>
            </w:r>
          </w:p>
        </w:tc>
      </w:tr>
      <w:tr w:rsidR="00515F25">
        <w:trPr>
          <w:trHeight w:val="567"/>
          <w:jc w:val="center"/>
        </w:trPr>
        <w:tc>
          <w:tcPr>
            <w:tcW w:w="1217" w:type="dxa"/>
            <w:vMerge w:val="restart"/>
            <w:tcBorders>
              <w:top w:val="nil"/>
              <w:left w:val="single" w:sz="4" w:space="0" w:color="auto"/>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三个</w:t>
            </w:r>
          </w:p>
          <w:p w:rsidR="00515F25" w:rsidRDefault="00452545">
            <w:pPr>
              <w:spacing w:line="600" w:lineRule="exact"/>
              <w:ind w:firstLineChars="0" w:firstLine="0"/>
              <w:jc w:val="center"/>
              <w:rPr>
                <w:kern w:val="0"/>
                <w:sz w:val="24"/>
                <w:szCs w:val="24"/>
              </w:rPr>
            </w:pPr>
            <w:r>
              <w:rPr>
                <w:kern w:val="0"/>
                <w:sz w:val="24"/>
                <w:szCs w:val="24"/>
              </w:rPr>
              <w:t>千亿</w:t>
            </w: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proofErr w:type="gramStart"/>
            <w:r>
              <w:rPr>
                <w:kern w:val="0"/>
                <w:sz w:val="24"/>
                <w:szCs w:val="24"/>
              </w:rPr>
              <w:t>绿色硅光伏</w:t>
            </w:r>
            <w:proofErr w:type="gramEnd"/>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1600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w:t>
            </w:r>
            <w:r>
              <w:rPr>
                <w:kern w:val="0"/>
                <w:sz w:val="24"/>
                <w:szCs w:val="24"/>
              </w:rPr>
              <w:t>80</w:t>
            </w:r>
            <w:r>
              <w:rPr>
                <w:kern w:val="0"/>
                <w:sz w:val="24"/>
                <w:szCs w:val="24"/>
              </w:rPr>
              <w:t>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新能源电池</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1200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1500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绿色铝精深加工</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1000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1150</w:t>
            </w:r>
          </w:p>
        </w:tc>
      </w:tr>
      <w:tr w:rsidR="00515F25">
        <w:trPr>
          <w:trHeight w:val="567"/>
          <w:jc w:val="center"/>
        </w:trPr>
        <w:tc>
          <w:tcPr>
            <w:tcW w:w="1217" w:type="dxa"/>
            <w:vMerge w:val="restart"/>
            <w:tcBorders>
              <w:top w:val="single" w:sz="4" w:space="0" w:color="auto"/>
              <w:left w:val="single" w:sz="4" w:space="0" w:color="auto"/>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六个</w:t>
            </w:r>
          </w:p>
          <w:p w:rsidR="00515F25" w:rsidRDefault="00452545">
            <w:pPr>
              <w:spacing w:line="600" w:lineRule="exact"/>
              <w:ind w:firstLineChars="0" w:firstLine="0"/>
              <w:jc w:val="center"/>
              <w:rPr>
                <w:kern w:val="0"/>
                <w:sz w:val="24"/>
                <w:szCs w:val="24"/>
              </w:rPr>
            </w:pPr>
            <w:r>
              <w:rPr>
                <w:kern w:val="0"/>
                <w:sz w:val="24"/>
                <w:szCs w:val="24"/>
              </w:rPr>
              <w:t>百亿</w:t>
            </w:r>
          </w:p>
        </w:tc>
        <w:tc>
          <w:tcPr>
            <w:tcW w:w="2790" w:type="dxa"/>
            <w:tcBorders>
              <w:top w:val="single" w:sz="4" w:space="0" w:color="auto"/>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有机硅新材料</w:t>
            </w:r>
          </w:p>
        </w:tc>
        <w:tc>
          <w:tcPr>
            <w:tcW w:w="2344" w:type="dxa"/>
            <w:tcBorders>
              <w:top w:val="single" w:sz="4" w:space="0" w:color="auto"/>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150</w:t>
            </w:r>
          </w:p>
        </w:tc>
        <w:tc>
          <w:tcPr>
            <w:tcW w:w="2242" w:type="dxa"/>
            <w:tcBorders>
              <w:top w:val="single" w:sz="4" w:space="0" w:color="auto"/>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180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高端精细化工</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630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650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稀贵和液态金属</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110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高端钢材深加工</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700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720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先进装备制造</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110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现代烟草</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300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310</w:t>
            </w:r>
          </w:p>
        </w:tc>
      </w:tr>
      <w:tr w:rsidR="00515F25">
        <w:trPr>
          <w:trHeight w:val="567"/>
          <w:jc w:val="center"/>
        </w:trPr>
        <w:tc>
          <w:tcPr>
            <w:tcW w:w="1217" w:type="dxa"/>
            <w:vMerge w:val="restart"/>
            <w:tcBorders>
              <w:top w:val="nil"/>
              <w:left w:val="single" w:sz="4" w:space="0" w:color="auto"/>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N</w:t>
            </w:r>
            <w:r>
              <w:rPr>
                <w:kern w:val="0"/>
                <w:sz w:val="24"/>
                <w:szCs w:val="24"/>
              </w:rPr>
              <w:t>个</w:t>
            </w:r>
          </w:p>
          <w:p w:rsidR="00515F25" w:rsidRDefault="00452545">
            <w:pPr>
              <w:spacing w:line="600" w:lineRule="exact"/>
              <w:ind w:firstLineChars="0" w:firstLine="0"/>
              <w:jc w:val="center"/>
              <w:rPr>
                <w:kern w:val="0"/>
                <w:sz w:val="24"/>
                <w:szCs w:val="24"/>
              </w:rPr>
            </w:pPr>
            <w:r>
              <w:rPr>
                <w:kern w:val="0"/>
                <w:sz w:val="24"/>
                <w:szCs w:val="24"/>
              </w:rPr>
              <w:t>特色</w:t>
            </w: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绿色食品加工</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260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270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铅锌冶炼及深加工</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320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350</w:t>
            </w:r>
          </w:p>
        </w:tc>
      </w:tr>
      <w:tr w:rsidR="00515F25">
        <w:trPr>
          <w:trHeight w:val="567"/>
          <w:jc w:val="center"/>
        </w:trPr>
        <w:tc>
          <w:tcPr>
            <w:tcW w:w="1217" w:type="dxa"/>
            <w:vMerge/>
            <w:tcBorders>
              <w:top w:val="nil"/>
              <w:left w:val="single" w:sz="4" w:space="0" w:color="auto"/>
              <w:bottom w:val="single" w:sz="4" w:space="0" w:color="auto"/>
              <w:right w:val="single" w:sz="4" w:space="0" w:color="auto"/>
            </w:tcBorders>
            <w:vAlign w:val="center"/>
          </w:tcPr>
          <w:p w:rsidR="00515F25" w:rsidRDefault="00515F25">
            <w:pPr>
              <w:spacing w:line="600" w:lineRule="exact"/>
              <w:ind w:firstLineChars="0" w:firstLine="0"/>
              <w:jc w:val="center"/>
              <w:rPr>
                <w:kern w:val="0"/>
                <w:sz w:val="24"/>
                <w:szCs w:val="24"/>
              </w:rPr>
            </w:pPr>
          </w:p>
        </w:tc>
        <w:tc>
          <w:tcPr>
            <w:tcW w:w="2790"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绿色建材产业</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160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kern w:val="0"/>
                <w:sz w:val="24"/>
                <w:szCs w:val="24"/>
              </w:rPr>
            </w:pPr>
            <w:r>
              <w:rPr>
                <w:kern w:val="0"/>
                <w:sz w:val="24"/>
                <w:szCs w:val="24"/>
              </w:rPr>
              <w:t>200</w:t>
            </w:r>
          </w:p>
        </w:tc>
      </w:tr>
      <w:tr w:rsidR="00515F25">
        <w:trPr>
          <w:trHeight w:val="567"/>
          <w:jc w:val="center"/>
        </w:trPr>
        <w:tc>
          <w:tcPr>
            <w:tcW w:w="4007" w:type="dxa"/>
            <w:gridSpan w:val="2"/>
            <w:tcBorders>
              <w:top w:val="single" w:sz="4" w:space="0" w:color="auto"/>
              <w:left w:val="single" w:sz="4" w:space="0" w:color="auto"/>
              <w:bottom w:val="single" w:sz="4" w:space="0" w:color="auto"/>
              <w:right w:val="single" w:sz="4" w:space="0" w:color="000000"/>
            </w:tcBorders>
            <w:vAlign w:val="center"/>
          </w:tcPr>
          <w:p w:rsidR="00515F25" w:rsidRDefault="00452545">
            <w:pPr>
              <w:spacing w:line="600" w:lineRule="exact"/>
              <w:ind w:firstLineChars="0" w:firstLine="0"/>
              <w:jc w:val="center"/>
              <w:rPr>
                <w:b/>
                <w:bCs/>
                <w:kern w:val="0"/>
                <w:sz w:val="24"/>
                <w:szCs w:val="24"/>
              </w:rPr>
            </w:pPr>
            <w:r>
              <w:rPr>
                <w:b/>
                <w:bCs/>
                <w:kern w:val="0"/>
                <w:sz w:val="24"/>
                <w:szCs w:val="24"/>
              </w:rPr>
              <w:t>合计</w:t>
            </w:r>
          </w:p>
        </w:tc>
        <w:tc>
          <w:tcPr>
            <w:tcW w:w="2344"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b/>
                <w:bCs/>
                <w:kern w:val="0"/>
                <w:sz w:val="24"/>
                <w:szCs w:val="24"/>
              </w:rPr>
            </w:pPr>
            <w:r>
              <w:rPr>
                <w:b/>
                <w:bCs/>
                <w:kern w:val="0"/>
                <w:sz w:val="24"/>
                <w:szCs w:val="24"/>
              </w:rPr>
              <w:t>6520</w:t>
            </w:r>
          </w:p>
        </w:tc>
        <w:tc>
          <w:tcPr>
            <w:tcW w:w="2242" w:type="dxa"/>
            <w:tcBorders>
              <w:top w:val="nil"/>
              <w:left w:val="nil"/>
              <w:bottom w:val="single" w:sz="4" w:space="0" w:color="auto"/>
              <w:right w:val="single" w:sz="4" w:space="0" w:color="auto"/>
            </w:tcBorders>
            <w:vAlign w:val="center"/>
          </w:tcPr>
          <w:p w:rsidR="00515F25" w:rsidRDefault="00452545">
            <w:pPr>
              <w:spacing w:line="600" w:lineRule="exact"/>
              <w:ind w:firstLineChars="0" w:firstLine="0"/>
              <w:jc w:val="center"/>
              <w:rPr>
                <w:b/>
                <w:bCs/>
                <w:kern w:val="0"/>
                <w:sz w:val="24"/>
                <w:szCs w:val="24"/>
              </w:rPr>
            </w:pPr>
            <w:r>
              <w:rPr>
                <w:b/>
                <w:bCs/>
                <w:kern w:val="0"/>
                <w:sz w:val="24"/>
                <w:szCs w:val="24"/>
              </w:rPr>
              <w:t>73</w:t>
            </w:r>
            <w:r>
              <w:rPr>
                <w:b/>
                <w:bCs/>
                <w:kern w:val="0"/>
                <w:sz w:val="24"/>
                <w:szCs w:val="24"/>
              </w:rPr>
              <w:t>5</w:t>
            </w:r>
            <w:r>
              <w:rPr>
                <w:b/>
                <w:bCs/>
                <w:kern w:val="0"/>
                <w:sz w:val="24"/>
                <w:szCs w:val="24"/>
              </w:rPr>
              <w:t>0</w:t>
            </w:r>
          </w:p>
        </w:tc>
      </w:tr>
    </w:tbl>
    <w:p w:rsidR="00515F25" w:rsidRDefault="00452545" w:rsidP="00113414">
      <w:pPr>
        <w:spacing w:line="600" w:lineRule="exact"/>
        <w:ind w:firstLine="640"/>
        <w:rPr>
          <w:spacing w:val="-11"/>
          <w:sz w:val="32"/>
          <w:szCs w:val="32"/>
        </w:rPr>
      </w:pPr>
      <w:r>
        <w:rPr>
          <w:b/>
          <w:bCs/>
          <w:sz w:val="32"/>
          <w:szCs w:val="32"/>
        </w:rPr>
        <w:t>——2035</w:t>
      </w:r>
      <w:r>
        <w:rPr>
          <w:b/>
          <w:bCs/>
          <w:sz w:val="32"/>
          <w:szCs w:val="32"/>
        </w:rPr>
        <w:t>年远景目标。</w:t>
      </w:r>
      <w:r>
        <w:rPr>
          <w:rFonts w:hint="eastAsia"/>
          <w:sz w:val="32"/>
          <w:szCs w:val="32"/>
        </w:rPr>
        <w:t>到</w:t>
      </w:r>
      <w:r>
        <w:rPr>
          <w:rFonts w:hint="eastAsia"/>
          <w:sz w:val="32"/>
          <w:szCs w:val="32"/>
        </w:rPr>
        <w:t>2035</w:t>
      </w:r>
      <w:r>
        <w:rPr>
          <w:rFonts w:hint="eastAsia"/>
          <w:sz w:val="32"/>
          <w:szCs w:val="32"/>
        </w:rPr>
        <w:t>年，制造业综合实力实现历史性跨越，新产业、新业态、新模式不断涌现，现代产业体系全面建成，培育出一批具有产业核心竞争力的优质企业，建成一批“绿色能源</w:t>
      </w:r>
      <w:r>
        <w:rPr>
          <w:rFonts w:hint="eastAsia"/>
          <w:sz w:val="32"/>
          <w:szCs w:val="32"/>
        </w:rPr>
        <w:t>+</w:t>
      </w:r>
      <w:r>
        <w:rPr>
          <w:rFonts w:hint="eastAsia"/>
          <w:sz w:val="32"/>
          <w:szCs w:val="32"/>
        </w:rPr>
        <w:t>产业”的制造业高质量发展试验区和先进制造产业</w:t>
      </w:r>
      <w:r>
        <w:rPr>
          <w:rFonts w:hint="eastAsia"/>
          <w:spacing w:val="-11"/>
          <w:sz w:val="32"/>
          <w:szCs w:val="32"/>
        </w:rPr>
        <w:t>集群，曲靖市制造业全面实现高端化</w:t>
      </w:r>
      <w:r>
        <w:rPr>
          <w:rFonts w:hint="eastAsia"/>
          <w:spacing w:val="-11"/>
          <w:sz w:val="32"/>
          <w:szCs w:val="32"/>
        </w:rPr>
        <w:t>、</w:t>
      </w:r>
      <w:r>
        <w:rPr>
          <w:rFonts w:hint="eastAsia"/>
          <w:spacing w:val="-11"/>
          <w:sz w:val="32"/>
          <w:szCs w:val="32"/>
        </w:rPr>
        <w:t>智能化</w:t>
      </w:r>
      <w:r>
        <w:rPr>
          <w:rFonts w:hint="eastAsia"/>
          <w:spacing w:val="-11"/>
          <w:sz w:val="32"/>
          <w:szCs w:val="32"/>
        </w:rPr>
        <w:t>、</w:t>
      </w:r>
      <w:r>
        <w:rPr>
          <w:rFonts w:hint="eastAsia"/>
          <w:spacing w:val="-11"/>
          <w:sz w:val="32"/>
          <w:szCs w:val="32"/>
        </w:rPr>
        <w:t>绿色化高质量发展。</w:t>
      </w:r>
    </w:p>
    <w:p w:rsidR="00515F25" w:rsidRDefault="00452545">
      <w:pPr>
        <w:pStyle w:val="1"/>
        <w:keepNext w:val="0"/>
        <w:keepLines w:val="0"/>
        <w:widowControl w:val="0"/>
        <w:spacing w:beforeLines="0" w:afterLines="0" w:line="600" w:lineRule="exact"/>
        <w:ind w:firstLineChars="200" w:firstLine="640"/>
        <w:jc w:val="both"/>
        <w:rPr>
          <w:rStyle w:val="a6"/>
          <w:b w:val="0"/>
          <w:color w:val="auto"/>
          <w:szCs w:val="32"/>
          <w:u w:val="none"/>
        </w:rPr>
      </w:pPr>
      <w:bookmarkStart w:id="45" w:name="_Toc106287377"/>
      <w:r>
        <w:rPr>
          <w:rStyle w:val="a6"/>
          <w:rFonts w:hint="eastAsia"/>
          <w:b w:val="0"/>
          <w:color w:val="auto"/>
          <w:szCs w:val="32"/>
          <w:u w:val="none"/>
        </w:rPr>
        <w:t>三、发展布局</w:t>
      </w:r>
      <w:bookmarkEnd w:id="45"/>
    </w:p>
    <w:p w:rsidR="00515F25" w:rsidRDefault="00452545">
      <w:pPr>
        <w:spacing w:line="600" w:lineRule="exact"/>
        <w:ind w:firstLine="640"/>
        <w:rPr>
          <w:sz w:val="32"/>
          <w:szCs w:val="32"/>
        </w:rPr>
      </w:pPr>
      <w:bookmarkStart w:id="46" w:name="_Toc80283809"/>
      <w:bookmarkStart w:id="47" w:name="_Toc77924827"/>
      <w:bookmarkStart w:id="48" w:name="_Toc77924371"/>
      <w:bookmarkStart w:id="49" w:name="_Toc77924284"/>
      <w:bookmarkStart w:id="50" w:name="_Toc86846763"/>
      <w:bookmarkStart w:id="51" w:name="_Toc77923764"/>
      <w:r>
        <w:rPr>
          <w:rFonts w:hint="eastAsia"/>
          <w:sz w:val="32"/>
          <w:szCs w:val="32"/>
        </w:rPr>
        <w:t>紧扣“滇中崛起”区域发展战略，主动服务和全面融入滇中城市经济圈，按照</w:t>
      </w:r>
      <w:r>
        <w:rPr>
          <w:rFonts w:hint="eastAsia"/>
          <w:b/>
          <w:bCs/>
          <w:sz w:val="32"/>
          <w:szCs w:val="32"/>
        </w:rPr>
        <w:t>“</w:t>
      </w:r>
      <w:proofErr w:type="gramStart"/>
      <w:r>
        <w:rPr>
          <w:rFonts w:hint="eastAsia"/>
          <w:b/>
          <w:bCs/>
          <w:sz w:val="32"/>
          <w:szCs w:val="32"/>
        </w:rPr>
        <w:t>一</w:t>
      </w:r>
      <w:proofErr w:type="gramEnd"/>
      <w:r>
        <w:rPr>
          <w:rFonts w:hint="eastAsia"/>
          <w:b/>
          <w:bCs/>
          <w:sz w:val="32"/>
          <w:szCs w:val="32"/>
        </w:rPr>
        <w:t>核引领、三区协同、两翼驱动”</w:t>
      </w:r>
      <w:r>
        <w:rPr>
          <w:rFonts w:hint="eastAsia"/>
          <w:sz w:val="32"/>
          <w:szCs w:val="32"/>
        </w:rPr>
        <w:t>的产业园区空间规划，立足区位条件、资源禀赋、产业基础，以曲靖经开区为核心、强化产业龙头引领，以曲靖高新区“麒沾马”三区协同、强化产业创新崛起，以富源、宣威、会泽为北翼发展群和陆良、师宗、罗平为南翼发展群，强化两翼驱动支撑，优化产业发展布局，加强区域产业协同，引导产业集聚发展，构建产业特色突出、区域协调发展、绿色生态环保的产业发展格局，打造世界一流“绿色</w:t>
      </w:r>
      <w:r>
        <w:rPr>
          <w:rFonts w:hint="eastAsia"/>
          <w:sz w:val="32"/>
          <w:szCs w:val="32"/>
        </w:rPr>
        <w:lastRenderedPageBreak/>
        <w:t>能源牌”先进制造基地。</w:t>
      </w:r>
    </w:p>
    <w:p w:rsidR="00515F25" w:rsidRDefault="00452545">
      <w:pPr>
        <w:pStyle w:val="2"/>
        <w:keepNext w:val="0"/>
        <w:keepLines w:val="0"/>
        <w:spacing w:beforeLines="0" w:afterLines="0" w:line="600" w:lineRule="exact"/>
        <w:ind w:firstLine="640"/>
        <w:rPr>
          <w:b w:val="0"/>
          <w:bCs w:val="0"/>
          <w:sz w:val="32"/>
        </w:rPr>
      </w:pPr>
      <w:bookmarkStart w:id="52" w:name="_Toc77924375"/>
      <w:bookmarkStart w:id="53" w:name="_Toc56363365"/>
      <w:bookmarkStart w:id="54" w:name="_Toc56363447"/>
      <w:bookmarkStart w:id="55" w:name="_Toc61358935"/>
      <w:bookmarkStart w:id="56" w:name="_Toc106287378"/>
      <w:bookmarkStart w:id="57" w:name="_Toc77924831"/>
      <w:bookmarkStart w:id="58" w:name="_Toc71556927"/>
      <w:bookmarkStart w:id="59" w:name="_Toc77929055"/>
      <w:bookmarkStart w:id="60" w:name="_Toc77923780"/>
      <w:bookmarkStart w:id="61" w:name="_Toc77924300"/>
      <w:r>
        <w:rPr>
          <w:rFonts w:hint="eastAsia"/>
          <w:b w:val="0"/>
          <w:bCs w:val="0"/>
          <w:sz w:val="32"/>
        </w:rPr>
        <w:t>（一）</w:t>
      </w:r>
      <w:proofErr w:type="gramStart"/>
      <w:r>
        <w:rPr>
          <w:rFonts w:hint="eastAsia"/>
          <w:b w:val="0"/>
          <w:bCs w:val="0"/>
          <w:sz w:val="32"/>
        </w:rPr>
        <w:t>一</w:t>
      </w:r>
      <w:proofErr w:type="gramEnd"/>
      <w:r>
        <w:rPr>
          <w:rFonts w:hint="eastAsia"/>
          <w:b w:val="0"/>
          <w:bCs w:val="0"/>
          <w:sz w:val="32"/>
        </w:rPr>
        <w:t>核引领</w:t>
      </w:r>
      <w:bookmarkEnd w:id="52"/>
      <w:bookmarkEnd w:id="53"/>
      <w:bookmarkEnd w:id="54"/>
      <w:bookmarkEnd w:id="55"/>
      <w:bookmarkEnd w:id="56"/>
      <w:bookmarkEnd w:id="57"/>
      <w:bookmarkEnd w:id="58"/>
      <w:bookmarkEnd w:id="59"/>
      <w:bookmarkEnd w:id="60"/>
      <w:bookmarkEnd w:id="61"/>
    </w:p>
    <w:p w:rsidR="00515F25" w:rsidRDefault="00452545">
      <w:pPr>
        <w:spacing w:line="600" w:lineRule="exact"/>
        <w:ind w:firstLine="640"/>
        <w:rPr>
          <w:sz w:val="32"/>
          <w:szCs w:val="32"/>
        </w:rPr>
      </w:pPr>
      <w:r>
        <w:rPr>
          <w:rFonts w:hint="eastAsia"/>
          <w:sz w:val="32"/>
          <w:szCs w:val="32"/>
        </w:rPr>
        <w:t>充分发挥曲靖经开区对全市制造业高质量发展的核心引领作用，发挥好产业发展主战场、招商引资主平台、对外开放主窗口的“火车头</w:t>
      </w:r>
      <w:r>
        <w:rPr>
          <w:rFonts w:hint="eastAsia"/>
          <w:sz w:val="32"/>
          <w:szCs w:val="32"/>
        </w:rPr>
        <w:t>”作用，以培育发展具有一流竞争力的先进制造业集群为核心，以产业集群化、</w:t>
      </w:r>
      <w:proofErr w:type="gramStart"/>
      <w:r>
        <w:rPr>
          <w:rFonts w:hint="eastAsia"/>
          <w:sz w:val="32"/>
          <w:szCs w:val="32"/>
        </w:rPr>
        <w:t>产城一体化</w:t>
      </w:r>
      <w:proofErr w:type="gramEnd"/>
      <w:r>
        <w:rPr>
          <w:rFonts w:hint="eastAsia"/>
          <w:sz w:val="32"/>
          <w:szCs w:val="32"/>
        </w:rPr>
        <w:t>为导向，以新兴产业集群崛起为关键，重点发展</w:t>
      </w:r>
      <w:proofErr w:type="gramStart"/>
      <w:r>
        <w:rPr>
          <w:rFonts w:hint="eastAsia"/>
          <w:sz w:val="32"/>
          <w:szCs w:val="32"/>
        </w:rPr>
        <w:t>绿色硅光伏</w:t>
      </w:r>
      <w:proofErr w:type="gramEnd"/>
      <w:r>
        <w:rPr>
          <w:rFonts w:hint="eastAsia"/>
          <w:sz w:val="32"/>
          <w:szCs w:val="32"/>
        </w:rPr>
        <w:t>、新能源电池等新兴产业，着力推进产业链、创新链、人才链、资金链深度融合，努力提升产业基础高级化、产业</w:t>
      </w:r>
      <w:proofErr w:type="gramStart"/>
      <w:r>
        <w:rPr>
          <w:rFonts w:hint="eastAsia"/>
          <w:sz w:val="32"/>
          <w:szCs w:val="32"/>
        </w:rPr>
        <w:t>链供应</w:t>
      </w:r>
      <w:proofErr w:type="gramEnd"/>
      <w:r>
        <w:rPr>
          <w:rFonts w:hint="eastAsia"/>
          <w:sz w:val="32"/>
          <w:szCs w:val="32"/>
        </w:rPr>
        <w:t>链现代化水平，打造制造业高质量发展引领区，带动全市产业向价值链中高端跃升，真正把曲靖经开区打造成为世界光伏之都核心区、新能源电池产业基地、科技创新和开放发展示范区。到</w:t>
      </w:r>
      <w:r>
        <w:rPr>
          <w:rFonts w:hint="eastAsia"/>
          <w:sz w:val="32"/>
          <w:szCs w:val="32"/>
        </w:rPr>
        <w:t>2025</w:t>
      </w:r>
      <w:r>
        <w:rPr>
          <w:rFonts w:hint="eastAsia"/>
          <w:sz w:val="32"/>
          <w:szCs w:val="32"/>
        </w:rPr>
        <w:t>年，力争曲靖经开区制造业工业总产值突破</w:t>
      </w:r>
      <w:r>
        <w:rPr>
          <w:rFonts w:hint="eastAsia"/>
          <w:sz w:val="32"/>
          <w:szCs w:val="32"/>
        </w:rPr>
        <w:t>2000</w:t>
      </w:r>
      <w:r>
        <w:rPr>
          <w:rFonts w:hint="eastAsia"/>
          <w:sz w:val="32"/>
          <w:szCs w:val="32"/>
        </w:rPr>
        <w:t>亿元。</w:t>
      </w:r>
    </w:p>
    <w:p w:rsidR="00515F25" w:rsidRDefault="00452545">
      <w:pPr>
        <w:pStyle w:val="2"/>
        <w:keepNext w:val="0"/>
        <w:keepLines w:val="0"/>
        <w:spacing w:beforeLines="0" w:afterLines="0" w:line="600" w:lineRule="exact"/>
        <w:ind w:firstLine="640"/>
        <w:rPr>
          <w:b w:val="0"/>
          <w:bCs w:val="0"/>
          <w:sz w:val="32"/>
        </w:rPr>
      </w:pPr>
      <w:bookmarkStart w:id="62" w:name="_Toc106287379"/>
      <w:r>
        <w:rPr>
          <w:rFonts w:hint="eastAsia"/>
          <w:b w:val="0"/>
          <w:bCs w:val="0"/>
          <w:sz w:val="32"/>
        </w:rPr>
        <w:t>（二）三区协同</w:t>
      </w:r>
      <w:bookmarkEnd w:id="62"/>
    </w:p>
    <w:p w:rsidR="00515F25" w:rsidRDefault="00452545" w:rsidP="00113414">
      <w:pPr>
        <w:spacing w:line="600" w:lineRule="exact"/>
        <w:ind w:firstLine="640"/>
        <w:rPr>
          <w:sz w:val="32"/>
          <w:szCs w:val="32"/>
        </w:rPr>
      </w:pPr>
      <w:r>
        <w:rPr>
          <w:rFonts w:hint="eastAsia"/>
          <w:b/>
          <w:bCs/>
          <w:sz w:val="32"/>
          <w:szCs w:val="32"/>
        </w:rPr>
        <w:t>“麒沾马”协同发展创新区：</w:t>
      </w:r>
      <w:r>
        <w:rPr>
          <w:rFonts w:hint="eastAsia"/>
          <w:sz w:val="32"/>
          <w:szCs w:val="32"/>
        </w:rPr>
        <w:t>以新</w:t>
      </w:r>
      <w:r>
        <w:rPr>
          <w:rFonts w:hint="eastAsia"/>
          <w:sz w:val="32"/>
          <w:szCs w:val="32"/>
        </w:rPr>
        <w:t>创建的曲靖高新区为载体，按照“优势互补、产业联动、市场导向、利益共享”总体思路，推动“麒沾马”三区同城化发展，以深化体制机制改革和营造良好创新生态为抓手，以区域产业协同发展为关键，麒麟区重点</w:t>
      </w:r>
      <w:proofErr w:type="gramStart"/>
      <w:r>
        <w:rPr>
          <w:rFonts w:hint="eastAsia"/>
          <w:sz w:val="32"/>
          <w:szCs w:val="32"/>
        </w:rPr>
        <w:t>发展硅光伏</w:t>
      </w:r>
      <w:proofErr w:type="gramEnd"/>
      <w:r>
        <w:rPr>
          <w:rFonts w:hint="eastAsia"/>
          <w:sz w:val="32"/>
          <w:szCs w:val="32"/>
        </w:rPr>
        <w:t>产业、钢焦</w:t>
      </w:r>
      <w:r>
        <w:rPr>
          <w:rFonts w:hint="eastAsia"/>
          <w:sz w:val="32"/>
          <w:szCs w:val="32"/>
        </w:rPr>
        <w:t>一体化</w:t>
      </w:r>
      <w:r>
        <w:rPr>
          <w:rFonts w:hint="eastAsia"/>
          <w:sz w:val="32"/>
          <w:szCs w:val="32"/>
        </w:rPr>
        <w:t>、先进装备制造等产业，打造产业转型发展示范区、省域副中心城市核心区；沾益区重点发展有机硅新材料、新型煤化工、绿色铝精深加工、新能源电池、劳动密集型制</w:t>
      </w:r>
      <w:r>
        <w:rPr>
          <w:rFonts w:hint="eastAsia"/>
          <w:sz w:val="32"/>
          <w:szCs w:val="32"/>
        </w:rPr>
        <w:lastRenderedPageBreak/>
        <w:t>造等产业，打造曲靖先进制造基地；马龙区重点推动钢铁、玻璃等传统产业转型升级，打造医疗器械及应急产业集群，做</w:t>
      </w:r>
      <w:proofErr w:type="gramStart"/>
      <w:r>
        <w:rPr>
          <w:rFonts w:hint="eastAsia"/>
          <w:sz w:val="32"/>
          <w:szCs w:val="32"/>
        </w:rPr>
        <w:t>强做</w:t>
      </w:r>
      <w:proofErr w:type="gramEnd"/>
      <w:r>
        <w:rPr>
          <w:rFonts w:hint="eastAsia"/>
          <w:sz w:val="32"/>
          <w:szCs w:val="32"/>
        </w:rPr>
        <w:t>大智能化高端化五金产业，大力发展</w:t>
      </w:r>
      <w:proofErr w:type="gramStart"/>
      <w:r>
        <w:rPr>
          <w:rFonts w:hint="eastAsia"/>
          <w:sz w:val="32"/>
          <w:szCs w:val="32"/>
        </w:rPr>
        <w:t>硅光伏</w:t>
      </w:r>
      <w:r>
        <w:rPr>
          <w:rFonts w:hint="eastAsia"/>
          <w:sz w:val="32"/>
          <w:szCs w:val="32"/>
        </w:rPr>
        <w:t>及</w:t>
      </w:r>
      <w:proofErr w:type="gramEnd"/>
      <w:r>
        <w:rPr>
          <w:rFonts w:hint="eastAsia"/>
          <w:sz w:val="32"/>
          <w:szCs w:val="32"/>
        </w:rPr>
        <w:t>新能源配套产业，打造物流加工贸易一体化发展示范区。推动区域内产业布局优化、良性互补、协同发展。到</w:t>
      </w:r>
      <w:r>
        <w:rPr>
          <w:rFonts w:hint="eastAsia"/>
          <w:sz w:val="32"/>
          <w:szCs w:val="32"/>
        </w:rPr>
        <w:t>2025</w:t>
      </w:r>
      <w:r>
        <w:rPr>
          <w:rFonts w:hint="eastAsia"/>
          <w:sz w:val="32"/>
          <w:szCs w:val="32"/>
        </w:rPr>
        <w:t>年，力争实现制造业工业总产值</w:t>
      </w:r>
      <w:r>
        <w:rPr>
          <w:rFonts w:hint="eastAsia"/>
          <w:sz w:val="32"/>
          <w:szCs w:val="32"/>
        </w:rPr>
        <w:t>2000</w:t>
      </w:r>
      <w:r>
        <w:rPr>
          <w:rFonts w:hint="eastAsia"/>
          <w:sz w:val="32"/>
          <w:szCs w:val="32"/>
        </w:rPr>
        <w:t>亿元以上。</w:t>
      </w:r>
    </w:p>
    <w:p w:rsidR="00515F25" w:rsidRDefault="00452545">
      <w:pPr>
        <w:pStyle w:val="2"/>
        <w:keepNext w:val="0"/>
        <w:keepLines w:val="0"/>
        <w:spacing w:beforeLines="0" w:afterLines="0" w:line="600" w:lineRule="exact"/>
        <w:ind w:firstLine="640"/>
        <w:rPr>
          <w:b w:val="0"/>
          <w:bCs w:val="0"/>
          <w:sz w:val="32"/>
        </w:rPr>
      </w:pPr>
      <w:bookmarkStart w:id="63" w:name="_Toc106287380"/>
      <w:r>
        <w:rPr>
          <w:rFonts w:hint="eastAsia"/>
          <w:b w:val="0"/>
          <w:bCs w:val="0"/>
          <w:sz w:val="32"/>
        </w:rPr>
        <w:t>（三）两翼驱动</w:t>
      </w:r>
      <w:bookmarkEnd w:id="63"/>
    </w:p>
    <w:p w:rsidR="00515F25" w:rsidRDefault="00452545" w:rsidP="00113414">
      <w:pPr>
        <w:spacing w:line="600" w:lineRule="exact"/>
        <w:ind w:firstLine="640"/>
        <w:rPr>
          <w:sz w:val="32"/>
          <w:szCs w:val="32"/>
        </w:rPr>
      </w:pPr>
      <w:r>
        <w:rPr>
          <w:rFonts w:hint="eastAsia"/>
          <w:b/>
          <w:bCs/>
          <w:sz w:val="32"/>
          <w:szCs w:val="32"/>
        </w:rPr>
        <w:t>北翼发展群：</w:t>
      </w:r>
      <w:r>
        <w:rPr>
          <w:rFonts w:hint="eastAsia"/>
          <w:sz w:val="32"/>
          <w:szCs w:val="32"/>
        </w:rPr>
        <w:t>充分发挥富源县“滇东门户城市”的地理优势，煤炭资源丰富、产业基础好的发展优势，重点发展绿色铝精深加工、煤化工、新型建材等产业，建设绿色铝精深加工聚集区；以宣威市建设“曲靖副中心城市”为契机，发挥人才资源优势，重点发展绿色能源、新型化工、高端钢材、有色金属、高端食品、稀贵和液态金属等产业，打造东部产业转移聚集区、优质火腿及肉制品加</w:t>
      </w:r>
      <w:r>
        <w:rPr>
          <w:rFonts w:hint="eastAsia"/>
          <w:sz w:val="32"/>
          <w:szCs w:val="32"/>
        </w:rPr>
        <w:t>工基地；以会泽县“北大门”为前沿主动融入成渝双城经济圈、西部陆海新通道，重点发展推动卷烟、铅锌冶炼等支柱产业提质发展，加快传统产业转型升级，大力引进生物资源加工、电子元器件、服装生产等产业，推动劳动密集型产业集群发展。到</w:t>
      </w:r>
      <w:r>
        <w:rPr>
          <w:rFonts w:hint="eastAsia"/>
          <w:sz w:val="32"/>
          <w:szCs w:val="32"/>
        </w:rPr>
        <w:t>2025</w:t>
      </w:r>
      <w:r>
        <w:rPr>
          <w:rFonts w:hint="eastAsia"/>
          <w:sz w:val="32"/>
          <w:szCs w:val="32"/>
        </w:rPr>
        <w:t>年，力争实现制造业工业总产值</w:t>
      </w:r>
      <w:r>
        <w:rPr>
          <w:rFonts w:hint="eastAsia"/>
          <w:sz w:val="32"/>
          <w:szCs w:val="32"/>
        </w:rPr>
        <w:t>1500</w:t>
      </w:r>
      <w:r>
        <w:rPr>
          <w:rFonts w:hint="eastAsia"/>
          <w:sz w:val="32"/>
          <w:szCs w:val="32"/>
        </w:rPr>
        <w:t>亿元。</w:t>
      </w:r>
    </w:p>
    <w:p w:rsidR="00515F25" w:rsidRDefault="00452545" w:rsidP="00113414">
      <w:pPr>
        <w:spacing w:line="600" w:lineRule="exact"/>
        <w:ind w:firstLine="640"/>
        <w:rPr>
          <w:sz w:val="32"/>
          <w:szCs w:val="32"/>
        </w:rPr>
      </w:pPr>
      <w:r>
        <w:rPr>
          <w:rFonts w:hint="eastAsia"/>
          <w:b/>
          <w:bCs/>
          <w:sz w:val="32"/>
          <w:szCs w:val="32"/>
        </w:rPr>
        <w:t>南翼发展群：</w:t>
      </w:r>
      <w:r>
        <w:rPr>
          <w:rFonts w:hint="eastAsia"/>
          <w:sz w:val="32"/>
          <w:szCs w:val="32"/>
        </w:rPr>
        <w:t>充分发挥陆良</w:t>
      </w:r>
      <w:proofErr w:type="gramStart"/>
      <w:r>
        <w:rPr>
          <w:rFonts w:hint="eastAsia"/>
          <w:sz w:val="32"/>
          <w:szCs w:val="32"/>
        </w:rPr>
        <w:t>县现代</w:t>
      </w:r>
      <w:proofErr w:type="gramEnd"/>
      <w:r>
        <w:rPr>
          <w:rFonts w:hint="eastAsia"/>
          <w:sz w:val="32"/>
          <w:szCs w:val="32"/>
        </w:rPr>
        <w:t>农业产业支撑引领作用，重点发展绿色食品加工、绿色建材及装备制造产业，打造高端食品加工基地。以师宗县为前沿主动融入粤港澳大湾区、西部陆海</w:t>
      </w:r>
      <w:r>
        <w:rPr>
          <w:rFonts w:hint="eastAsia"/>
          <w:sz w:val="32"/>
          <w:szCs w:val="32"/>
        </w:rPr>
        <w:lastRenderedPageBreak/>
        <w:t>新通道、中国—中南半岛经济走廊建设，重点发展不锈钢、高端</w:t>
      </w:r>
      <w:r>
        <w:rPr>
          <w:rFonts w:hint="eastAsia"/>
          <w:sz w:val="32"/>
          <w:szCs w:val="32"/>
        </w:rPr>
        <w:t>绿色</w:t>
      </w:r>
      <w:r>
        <w:rPr>
          <w:rFonts w:hint="eastAsia"/>
          <w:sz w:val="32"/>
          <w:szCs w:val="32"/>
        </w:rPr>
        <w:t>建材、绿色铝精深</w:t>
      </w:r>
      <w:r>
        <w:rPr>
          <w:rFonts w:hint="eastAsia"/>
          <w:sz w:val="32"/>
          <w:szCs w:val="32"/>
        </w:rPr>
        <w:t>加工等产业，打造不锈钢城；发挥罗平县得天独厚自然资源禀赋的优势，重点发展绿色食品加工、有色金属产业，打造生物资源加工基地。到</w:t>
      </w:r>
      <w:r>
        <w:rPr>
          <w:rFonts w:hint="eastAsia"/>
          <w:sz w:val="32"/>
          <w:szCs w:val="32"/>
        </w:rPr>
        <w:t>2025</w:t>
      </w:r>
      <w:r>
        <w:rPr>
          <w:rFonts w:hint="eastAsia"/>
          <w:sz w:val="32"/>
          <w:szCs w:val="32"/>
        </w:rPr>
        <w:t>年，力争实现制造业工业总产值</w:t>
      </w:r>
      <w:r>
        <w:rPr>
          <w:rFonts w:hint="eastAsia"/>
          <w:sz w:val="32"/>
          <w:szCs w:val="32"/>
        </w:rPr>
        <w:t>1500</w:t>
      </w:r>
      <w:r>
        <w:rPr>
          <w:rFonts w:hint="eastAsia"/>
          <w:sz w:val="32"/>
          <w:szCs w:val="32"/>
        </w:rPr>
        <w:t>亿元。</w:t>
      </w:r>
    </w:p>
    <w:p w:rsidR="00515F25" w:rsidRDefault="00515F25">
      <w:pPr>
        <w:spacing w:line="600" w:lineRule="exact"/>
        <w:ind w:firstLine="640"/>
        <w:rPr>
          <w:sz w:val="32"/>
          <w:szCs w:val="32"/>
        </w:rPr>
      </w:pPr>
    </w:p>
    <w:p w:rsidR="00515F25" w:rsidRDefault="00515F25">
      <w:pPr>
        <w:spacing w:line="600" w:lineRule="exact"/>
        <w:ind w:firstLine="640"/>
        <w:rPr>
          <w:sz w:val="32"/>
          <w:szCs w:val="32"/>
        </w:rPr>
        <w:sectPr w:rsidR="00515F25">
          <w:footerReference w:type="default" r:id="rId16"/>
          <w:pgSz w:w="11906" w:h="16838"/>
          <w:pgMar w:top="1928" w:right="1417" w:bottom="1871" w:left="1531" w:header="851" w:footer="1587" w:gutter="0"/>
          <w:cols w:space="720"/>
          <w:docGrid w:type="lines" w:linePitch="592"/>
        </w:sectPr>
      </w:pPr>
    </w:p>
    <w:p w:rsidR="00515F25" w:rsidRDefault="00452545">
      <w:pPr>
        <w:spacing w:line="600" w:lineRule="exact"/>
        <w:ind w:firstLineChars="0" w:firstLine="0"/>
        <w:jc w:val="center"/>
        <w:rPr>
          <w:sz w:val="32"/>
          <w:szCs w:val="32"/>
        </w:rPr>
      </w:pPr>
      <w:r>
        <w:rPr>
          <w:noProof/>
          <w:sz w:val="32"/>
          <w:szCs w:val="32"/>
        </w:rPr>
        <w:lastRenderedPageBreak/>
        <w:drawing>
          <wp:anchor distT="0" distB="0" distL="114300" distR="114300" simplePos="0" relativeHeight="251659264" behindDoc="0" locked="0" layoutInCell="1" allowOverlap="1">
            <wp:simplePos x="0" y="0"/>
            <wp:positionH relativeFrom="margin">
              <wp:posOffset>-1025525</wp:posOffset>
            </wp:positionH>
            <wp:positionV relativeFrom="margin">
              <wp:posOffset>207645</wp:posOffset>
            </wp:positionV>
            <wp:extent cx="7606665" cy="5251450"/>
            <wp:effectExtent l="0" t="0" r="13335" b="6350"/>
            <wp:wrapTopAndBottom/>
            <wp:docPr id="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5"/>
                    <pic:cNvPicPr>
                      <a:picLocks noChangeAspect="1"/>
                    </pic:cNvPicPr>
                  </pic:nvPicPr>
                  <pic:blipFill>
                    <a:blip r:embed="rId17" cstate="print"/>
                    <a:srcRect b="941"/>
                    <a:stretch>
                      <a:fillRect/>
                    </a:stretch>
                  </pic:blipFill>
                  <pic:spPr>
                    <a:xfrm>
                      <a:off x="0" y="0"/>
                      <a:ext cx="7606665" cy="5251450"/>
                    </a:xfrm>
                    <a:prstGeom prst="rect">
                      <a:avLst/>
                    </a:prstGeom>
                    <a:noFill/>
                    <a:ln>
                      <a:noFill/>
                    </a:ln>
                  </pic:spPr>
                </pic:pic>
              </a:graphicData>
            </a:graphic>
          </wp:anchor>
        </w:drawing>
      </w:r>
      <w:r>
        <w:rPr>
          <w:rFonts w:hint="eastAsia"/>
          <w:sz w:val="32"/>
          <w:szCs w:val="32"/>
        </w:rPr>
        <w:t>“十四五”产业空间布局图</w:t>
      </w:r>
    </w:p>
    <w:p w:rsidR="00515F25" w:rsidRDefault="00515F25">
      <w:pPr>
        <w:pStyle w:val="Default"/>
        <w:autoSpaceDE/>
        <w:autoSpaceDN/>
        <w:adjustRightInd/>
        <w:spacing w:line="600" w:lineRule="exact"/>
        <w:jc w:val="center"/>
        <w:rPr>
          <w:rFonts w:ascii="Times New Roman" w:hAnsi="Times New Roman" w:cs="Times New Roman"/>
          <w:color w:val="auto"/>
          <w:sz w:val="32"/>
          <w:szCs w:val="32"/>
        </w:rPr>
        <w:sectPr w:rsidR="00515F25">
          <w:pgSz w:w="11906" w:h="16838"/>
          <w:pgMar w:top="1928" w:right="1417" w:bottom="1871" w:left="1531" w:header="851" w:footer="1587" w:gutter="0"/>
          <w:cols w:space="720"/>
          <w:docGrid w:type="lines" w:linePitch="592"/>
        </w:sectPr>
      </w:pPr>
    </w:p>
    <w:p w:rsidR="00515F25" w:rsidRDefault="00452545">
      <w:pPr>
        <w:pStyle w:val="1"/>
        <w:keepNext w:val="0"/>
        <w:keepLines w:val="0"/>
        <w:widowControl w:val="0"/>
        <w:spacing w:beforeLines="0" w:afterLines="0" w:line="660" w:lineRule="exact"/>
        <w:ind w:firstLineChars="200" w:firstLine="640"/>
        <w:jc w:val="both"/>
        <w:rPr>
          <w:b w:val="0"/>
          <w:bCs w:val="0"/>
          <w:kern w:val="0"/>
          <w:szCs w:val="32"/>
        </w:rPr>
      </w:pPr>
      <w:bookmarkStart w:id="64" w:name="_Toc106287381"/>
      <w:bookmarkStart w:id="65" w:name="_Toc98767555"/>
      <w:r>
        <w:rPr>
          <w:rFonts w:hint="eastAsia"/>
          <w:b w:val="0"/>
          <w:bCs w:val="0"/>
          <w:kern w:val="0"/>
          <w:szCs w:val="32"/>
        </w:rPr>
        <w:lastRenderedPageBreak/>
        <w:t>四、发展重点</w:t>
      </w:r>
      <w:bookmarkEnd w:id="64"/>
    </w:p>
    <w:p w:rsidR="00515F25" w:rsidRDefault="00452545">
      <w:pPr>
        <w:spacing w:line="660" w:lineRule="exact"/>
        <w:ind w:firstLine="640"/>
        <w:rPr>
          <w:strike/>
          <w:color w:val="FF0000"/>
          <w:sz w:val="32"/>
          <w:szCs w:val="32"/>
        </w:rPr>
      </w:pPr>
      <w:r>
        <w:rPr>
          <w:rFonts w:hint="eastAsia"/>
          <w:sz w:val="32"/>
          <w:szCs w:val="32"/>
        </w:rPr>
        <w:t>围绕建设打造“绿色能源牌”先进制造基地目标，以</w:t>
      </w:r>
      <w:proofErr w:type="gramStart"/>
      <w:r>
        <w:rPr>
          <w:rFonts w:hint="eastAsia"/>
          <w:sz w:val="32"/>
          <w:szCs w:val="32"/>
        </w:rPr>
        <w:t>绿色硅光伏</w:t>
      </w:r>
      <w:proofErr w:type="gramEnd"/>
      <w:r>
        <w:rPr>
          <w:rFonts w:hint="eastAsia"/>
          <w:sz w:val="32"/>
          <w:szCs w:val="32"/>
        </w:rPr>
        <w:t>、新能源电池、绿色铝精深加工三大支柱产业为引领，大力发展有机硅新材料、高端精细化工、稀贵和液态金属、高端钢材</w:t>
      </w:r>
      <w:r>
        <w:rPr>
          <w:rFonts w:hint="eastAsia"/>
          <w:sz w:val="32"/>
          <w:szCs w:val="32"/>
        </w:rPr>
        <w:t>深加工</w:t>
      </w:r>
      <w:r>
        <w:rPr>
          <w:rFonts w:hint="eastAsia"/>
          <w:sz w:val="32"/>
          <w:szCs w:val="32"/>
        </w:rPr>
        <w:t>、先进装备制造、现代烟草六大优势产业，培育发展绿色食品加工、铅锌冶炼及深加工、绿色建材</w:t>
      </w:r>
      <w:r>
        <w:rPr>
          <w:rFonts w:hint="eastAsia"/>
          <w:sz w:val="32"/>
          <w:szCs w:val="32"/>
        </w:rPr>
        <w:t>三</w:t>
      </w:r>
      <w:r>
        <w:rPr>
          <w:rFonts w:hint="eastAsia"/>
          <w:sz w:val="32"/>
          <w:szCs w:val="32"/>
        </w:rPr>
        <w:t>个特色产业，积极打造</w:t>
      </w:r>
      <w:r>
        <w:rPr>
          <w:rFonts w:hint="eastAsia"/>
          <w:sz w:val="32"/>
          <w:szCs w:val="32"/>
        </w:rPr>
        <w:t>3</w:t>
      </w:r>
      <w:r>
        <w:rPr>
          <w:rFonts w:hint="eastAsia"/>
          <w:sz w:val="32"/>
          <w:szCs w:val="32"/>
        </w:rPr>
        <w:t>个千亿级、</w:t>
      </w:r>
      <w:r>
        <w:rPr>
          <w:rFonts w:hint="eastAsia"/>
          <w:sz w:val="32"/>
          <w:szCs w:val="32"/>
        </w:rPr>
        <w:t>6</w:t>
      </w:r>
      <w:r>
        <w:rPr>
          <w:rFonts w:hint="eastAsia"/>
          <w:sz w:val="32"/>
          <w:szCs w:val="32"/>
        </w:rPr>
        <w:t>个百亿级、</w:t>
      </w:r>
      <w:r>
        <w:rPr>
          <w:rFonts w:hint="eastAsia"/>
          <w:sz w:val="32"/>
          <w:szCs w:val="32"/>
        </w:rPr>
        <w:t>N</w:t>
      </w:r>
      <w:proofErr w:type="gramStart"/>
      <w:r>
        <w:rPr>
          <w:rFonts w:hint="eastAsia"/>
          <w:sz w:val="32"/>
          <w:szCs w:val="32"/>
        </w:rPr>
        <w:t>个</w:t>
      </w:r>
      <w:proofErr w:type="gramEnd"/>
      <w:r>
        <w:rPr>
          <w:rFonts w:hint="eastAsia"/>
          <w:sz w:val="32"/>
          <w:szCs w:val="32"/>
        </w:rPr>
        <w:t>特色产业集群，构建“</w:t>
      </w:r>
      <w:r>
        <w:rPr>
          <w:rFonts w:hint="eastAsia"/>
          <w:sz w:val="32"/>
          <w:szCs w:val="32"/>
        </w:rPr>
        <w:t>3+6+</w:t>
      </w:r>
      <w:r>
        <w:rPr>
          <w:rFonts w:hint="eastAsia"/>
          <w:sz w:val="32"/>
          <w:szCs w:val="32"/>
        </w:rPr>
        <w:t>N</w:t>
      </w:r>
      <w:r>
        <w:rPr>
          <w:rFonts w:hint="eastAsia"/>
          <w:sz w:val="32"/>
          <w:szCs w:val="32"/>
        </w:rPr>
        <w:t>”现代制造业产业体系。</w:t>
      </w:r>
    </w:p>
    <w:p w:rsidR="00515F25" w:rsidRDefault="00452545">
      <w:pPr>
        <w:pStyle w:val="2"/>
        <w:keepNext w:val="0"/>
        <w:keepLines w:val="0"/>
        <w:spacing w:beforeLines="0" w:afterLines="0" w:line="600" w:lineRule="exact"/>
        <w:ind w:firstLine="640"/>
        <w:rPr>
          <w:b w:val="0"/>
          <w:bCs w:val="0"/>
          <w:sz w:val="32"/>
        </w:rPr>
      </w:pPr>
      <w:bookmarkStart w:id="66" w:name="_Toc106287382"/>
      <w:r>
        <w:rPr>
          <w:rFonts w:hint="eastAsia"/>
          <w:b w:val="0"/>
          <w:bCs w:val="0"/>
          <w:sz w:val="32"/>
        </w:rPr>
        <w:t>（一）打造三大千亿级支柱产业</w:t>
      </w:r>
      <w:bookmarkEnd w:id="46"/>
      <w:bookmarkEnd w:id="47"/>
      <w:bookmarkEnd w:id="48"/>
      <w:bookmarkEnd w:id="49"/>
      <w:bookmarkEnd w:id="50"/>
      <w:bookmarkEnd w:id="51"/>
      <w:bookmarkEnd w:id="65"/>
      <w:bookmarkEnd w:id="66"/>
    </w:p>
    <w:p w:rsidR="00515F25" w:rsidRDefault="00452545">
      <w:pPr>
        <w:spacing w:line="660" w:lineRule="exact"/>
        <w:ind w:firstLine="640"/>
        <w:rPr>
          <w:sz w:val="32"/>
          <w:szCs w:val="32"/>
        </w:rPr>
      </w:pPr>
      <w:bookmarkStart w:id="67" w:name="_Toc77924285"/>
      <w:bookmarkStart w:id="68" w:name="_Toc77923765"/>
      <w:bookmarkStart w:id="69" w:name="_Toc86846764"/>
      <w:r>
        <w:rPr>
          <w:rFonts w:hint="eastAsia"/>
          <w:bCs/>
          <w:kern w:val="0"/>
          <w:sz w:val="32"/>
          <w:szCs w:val="32"/>
        </w:rPr>
        <w:t>坚持生态保护、绿色低碳原则，</w:t>
      </w:r>
      <w:r>
        <w:rPr>
          <w:rFonts w:hint="eastAsia"/>
          <w:sz w:val="32"/>
          <w:szCs w:val="32"/>
        </w:rPr>
        <w:t>打造</w:t>
      </w:r>
      <w:proofErr w:type="gramStart"/>
      <w:r>
        <w:rPr>
          <w:rFonts w:hint="eastAsia"/>
          <w:sz w:val="32"/>
          <w:szCs w:val="32"/>
        </w:rPr>
        <w:t>绿色硅光伏</w:t>
      </w:r>
      <w:proofErr w:type="gramEnd"/>
      <w:r>
        <w:rPr>
          <w:rFonts w:hint="eastAsia"/>
          <w:sz w:val="32"/>
          <w:szCs w:val="32"/>
        </w:rPr>
        <w:t>、新能源电池、绿色铝精深加工三大千亿级支柱产业集群，充分发挥其引领作用。</w:t>
      </w:r>
      <w:bookmarkEnd w:id="67"/>
      <w:bookmarkEnd w:id="68"/>
      <w:bookmarkEnd w:id="69"/>
    </w:p>
    <w:p w:rsidR="00515F25" w:rsidRDefault="00452545" w:rsidP="00113414">
      <w:pPr>
        <w:pStyle w:val="3"/>
        <w:keepNext w:val="0"/>
        <w:keepLines w:val="0"/>
        <w:spacing w:beforeLines="0" w:afterLines="0" w:line="660" w:lineRule="exact"/>
        <w:ind w:firstLine="640"/>
        <w:rPr>
          <w:rFonts w:cs="Times New Roman"/>
          <w:sz w:val="32"/>
        </w:rPr>
      </w:pPr>
      <w:r>
        <w:rPr>
          <w:rFonts w:cs="Times New Roman" w:hint="eastAsia"/>
          <w:sz w:val="32"/>
        </w:rPr>
        <w:t>1.</w:t>
      </w:r>
      <w:bookmarkStart w:id="70" w:name="_Hlk106203362"/>
      <w:proofErr w:type="gramStart"/>
      <w:r>
        <w:rPr>
          <w:rFonts w:cs="Times New Roman" w:hint="eastAsia"/>
          <w:sz w:val="32"/>
        </w:rPr>
        <w:t>绿色硅</w:t>
      </w:r>
      <w:r>
        <w:rPr>
          <w:rFonts w:cs="Times New Roman"/>
          <w:sz w:val="32"/>
        </w:rPr>
        <w:t>光伏</w:t>
      </w:r>
      <w:proofErr w:type="gramEnd"/>
      <w:r>
        <w:rPr>
          <w:rFonts w:cs="Times New Roman" w:hint="eastAsia"/>
          <w:sz w:val="32"/>
        </w:rPr>
        <w:t>产业</w:t>
      </w:r>
      <w:bookmarkEnd w:id="70"/>
    </w:p>
    <w:p w:rsidR="00515F25" w:rsidRDefault="00452545">
      <w:pPr>
        <w:spacing w:line="660" w:lineRule="exact"/>
        <w:ind w:firstLine="640"/>
        <w:rPr>
          <w:sz w:val="32"/>
          <w:szCs w:val="32"/>
        </w:rPr>
      </w:pPr>
      <w:proofErr w:type="gramStart"/>
      <w:r>
        <w:rPr>
          <w:sz w:val="32"/>
          <w:szCs w:val="32"/>
        </w:rPr>
        <w:t>碳达峰</w:t>
      </w:r>
      <w:proofErr w:type="gramEnd"/>
      <w:r>
        <w:rPr>
          <w:sz w:val="32"/>
          <w:szCs w:val="32"/>
        </w:rPr>
        <w:t>、碳中和目标给绿色能源带来巨大的发展机遇</w:t>
      </w:r>
      <w:r>
        <w:rPr>
          <w:rFonts w:hint="eastAsia"/>
          <w:sz w:val="32"/>
          <w:szCs w:val="32"/>
        </w:rPr>
        <w:t>，“能耗双控”成为驱动我国低碳发展的重要动力，以光伏为代表的清洁能源产业将成为我国重要的战略性新兴产业，绿色</w:t>
      </w:r>
      <w:proofErr w:type="gramStart"/>
      <w:r>
        <w:rPr>
          <w:rFonts w:hint="eastAsia"/>
          <w:sz w:val="32"/>
          <w:szCs w:val="32"/>
        </w:rPr>
        <w:t>硅光伏产业</w:t>
      </w:r>
      <w:proofErr w:type="gramEnd"/>
      <w:r>
        <w:rPr>
          <w:rFonts w:hint="eastAsia"/>
          <w:sz w:val="32"/>
          <w:szCs w:val="32"/>
        </w:rPr>
        <w:t>迎来飞速发展期。曲靖</w:t>
      </w:r>
      <w:bookmarkStart w:id="71" w:name="_Hlk90459122"/>
      <w:r>
        <w:rPr>
          <w:rFonts w:hint="eastAsia"/>
          <w:sz w:val="32"/>
          <w:szCs w:val="32"/>
        </w:rPr>
        <w:t>绿色</w:t>
      </w:r>
      <w:proofErr w:type="gramStart"/>
      <w:r>
        <w:rPr>
          <w:rFonts w:hint="eastAsia"/>
          <w:sz w:val="32"/>
          <w:szCs w:val="32"/>
        </w:rPr>
        <w:t>硅光伏产业</w:t>
      </w:r>
      <w:bookmarkEnd w:id="71"/>
      <w:proofErr w:type="gramEnd"/>
      <w:r>
        <w:rPr>
          <w:rFonts w:hint="eastAsia"/>
          <w:sz w:val="32"/>
          <w:szCs w:val="32"/>
        </w:rPr>
        <w:t>目前已有隆基、晶澳、阳光</w:t>
      </w:r>
      <w:r>
        <w:rPr>
          <w:rFonts w:hint="eastAsia"/>
          <w:sz w:val="32"/>
          <w:szCs w:val="32"/>
        </w:rPr>
        <w:t>3</w:t>
      </w:r>
      <w:r>
        <w:rPr>
          <w:rFonts w:hint="eastAsia"/>
          <w:sz w:val="32"/>
          <w:szCs w:val="32"/>
        </w:rPr>
        <w:t>家的光</w:t>
      </w:r>
      <w:proofErr w:type="gramStart"/>
      <w:r>
        <w:rPr>
          <w:rFonts w:hint="eastAsia"/>
          <w:sz w:val="32"/>
          <w:szCs w:val="32"/>
        </w:rPr>
        <w:t>伏企业</w:t>
      </w:r>
      <w:proofErr w:type="gramEnd"/>
      <w:r>
        <w:rPr>
          <w:rFonts w:hint="eastAsia"/>
          <w:sz w:val="32"/>
          <w:szCs w:val="32"/>
        </w:rPr>
        <w:t>落户，投产、在建硅棒及切片产能已达</w:t>
      </w:r>
      <w:r>
        <w:rPr>
          <w:rFonts w:hint="eastAsia"/>
          <w:sz w:val="32"/>
          <w:szCs w:val="32"/>
        </w:rPr>
        <w:t>40GW</w:t>
      </w:r>
      <w:r>
        <w:rPr>
          <w:rFonts w:hint="eastAsia"/>
          <w:sz w:val="32"/>
          <w:szCs w:val="32"/>
        </w:rPr>
        <w:t>，具有稳固的产业基础。</w:t>
      </w:r>
    </w:p>
    <w:bookmarkStart w:id="72" w:name="_Hlk90558043"/>
    <w:p w:rsidR="00515F25" w:rsidRDefault="00515F25">
      <w:pPr>
        <w:spacing w:line="240" w:lineRule="auto"/>
        <w:ind w:firstLineChars="0" w:firstLine="0"/>
      </w:pPr>
      <w:r w:rsidRPr="00515F25">
        <w:object w:dxaOrig="9240" w:dyaOrig="3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3.7pt;height:134.05pt" o:ole="">
            <v:imagedata r:id="rId18" o:title=""/>
          </v:shape>
          <o:OLEObject Type="Embed" ProgID="Visio.Drawing.11" ShapeID="_x0000_i1025" DrawAspect="Content" ObjectID="_1774676542" r:id="rId19"/>
        </w:object>
      </w:r>
    </w:p>
    <w:p w:rsidR="00515F25" w:rsidRDefault="00452545">
      <w:pPr>
        <w:spacing w:line="600" w:lineRule="exact"/>
        <w:ind w:firstLineChars="0" w:firstLine="0"/>
        <w:rPr>
          <w:b/>
          <w:bCs/>
          <w:sz w:val="32"/>
          <w:szCs w:val="32"/>
        </w:rPr>
      </w:pPr>
      <w:r>
        <w:rPr>
          <w:rFonts w:hint="eastAsia"/>
          <w:b/>
          <w:bCs/>
          <w:sz w:val="32"/>
          <w:szCs w:val="32"/>
        </w:rPr>
        <w:t>图</w:t>
      </w:r>
      <w:r>
        <w:rPr>
          <w:rFonts w:hint="eastAsia"/>
          <w:b/>
          <w:bCs/>
          <w:sz w:val="32"/>
          <w:szCs w:val="32"/>
        </w:rPr>
        <w:t>1.</w:t>
      </w:r>
      <w:r>
        <w:rPr>
          <w:rFonts w:hint="eastAsia"/>
          <w:b/>
          <w:bCs/>
          <w:sz w:val="32"/>
          <w:szCs w:val="32"/>
        </w:rPr>
        <w:t>绿色</w:t>
      </w:r>
      <w:proofErr w:type="gramStart"/>
      <w:r>
        <w:rPr>
          <w:rFonts w:hint="eastAsia"/>
          <w:b/>
          <w:bCs/>
          <w:sz w:val="32"/>
          <w:szCs w:val="32"/>
        </w:rPr>
        <w:t>硅光伏产业</w:t>
      </w:r>
      <w:proofErr w:type="gramEnd"/>
      <w:r>
        <w:rPr>
          <w:rFonts w:hint="eastAsia"/>
          <w:b/>
          <w:bCs/>
          <w:sz w:val="32"/>
          <w:szCs w:val="32"/>
        </w:rPr>
        <w:t>链图（绿色部分为曲靖已布局产业）</w:t>
      </w:r>
    </w:p>
    <w:bookmarkEnd w:id="72"/>
    <w:p w:rsidR="00515F25" w:rsidRDefault="00452545" w:rsidP="00113414">
      <w:pPr>
        <w:spacing w:line="600" w:lineRule="exact"/>
        <w:ind w:firstLine="640"/>
        <w:rPr>
          <w:sz w:val="32"/>
          <w:szCs w:val="32"/>
        </w:rPr>
      </w:pPr>
      <w:r>
        <w:rPr>
          <w:rFonts w:hint="eastAsia"/>
          <w:b/>
          <w:sz w:val="32"/>
          <w:szCs w:val="32"/>
        </w:rPr>
        <w:t>发展思路：</w:t>
      </w:r>
      <w:r>
        <w:rPr>
          <w:rFonts w:hint="eastAsia"/>
          <w:sz w:val="32"/>
          <w:szCs w:val="32"/>
        </w:rPr>
        <w:t>围绕“多晶硅—单晶硅棒—单晶硅片—电池片—组件</w:t>
      </w:r>
      <w:r>
        <w:rPr>
          <w:rFonts w:hint="eastAsia"/>
          <w:sz w:val="32"/>
          <w:szCs w:val="32"/>
        </w:rPr>
        <w:t>+</w:t>
      </w:r>
      <w:r>
        <w:rPr>
          <w:rFonts w:hint="eastAsia"/>
          <w:sz w:val="32"/>
          <w:szCs w:val="32"/>
        </w:rPr>
        <w:t>配套产业</w:t>
      </w:r>
      <w:r>
        <w:rPr>
          <w:rFonts w:hint="eastAsia"/>
          <w:sz w:val="32"/>
          <w:szCs w:val="32"/>
        </w:rPr>
        <w:t>+</w:t>
      </w:r>
      <w:r>
        <w:rPr>
          <w:rFonts w:hint="eastAsia"/>
          <w:sz w:val="32"/>
          <w:szCs w:val="32"/>
        </w:rPr>
        <w:t>光伏电站”全产业链，以核心企业为龙头、工业园区为基地、重大项目为载体、招商引资为手段，大力引进上下游产业</w:t>
      </w:r>
      <w:proofErr w:type="gramStart"/>
      <w:r>
        <w:rPr>
          <w:rFonts w:hint="eastAsia"/>
          <w:sz w:val="32"/>
          <w:szCs w:val="32"/>
        </w:rPr>
        <w:t>链配套</w:t>
      </w:r>
      <w:proofErr w:type="gramEnd"/>
      <w:r>
        <w:rPr>
          <w:rFonts w:hint="eastAsia"/>
          <w:sz w:val="32"/>
          <w:szCs w:val="32"/>
        </w:rPr>
        <w:t>项目，纵深推进</w:t>
      </w:r>
      <w:proofErr w:type="gramStart"/>
      <w:r>
        <w:rPr>
          <w:rFonts w:hint="eastAsia"/>
          <w:sz w:val="32"/>
          <w:szCs w:val="32"/>
        </w:rPr>
        <w:t>延链补链强链</w:t>
      </w:r>
      <w:proofErr w:type="gramEnd"/>
      <w:r>
        <w:rPr>
          <w:rFonts w:hint="eastAsia"/>
          <w:sz w:val="32"/>
          <w:szCs w:val="32"/>
        </w:rPr>
        <w:t>，推动初级产品、中间产品、终端产品协同配套。集群式发展单</w:t>
      </w:r>
      <w:r>
        <w:rPr>
          <w:rFonts w:hint="eastAsia"/>
          <w:sz w:val="32"/>
          <w:szCs w:val="32"/>
        </w:rPr>
        <w:t>/</w:t>
      </w:r>
      <w:r>
        <w:rPr>
          <w:rFonts w:hint="eastAsia"/>
          <w:sz w:val="32"/>
          <w:szCs w:val="32"/>
        </w:rPr>
        <w:t>多晶硅的冶炼、铸锭</w:t>
      </w:r>
      <w:r>
        <w:rPr>
          <w:rFonts w:hint="eastAsia"/>
          <w:sz w:val="32"/>
          <w:szCs w:val="32"/>
        </w:rPr>
        <w:t>/</w:t>
      </w:r>
      <w:r>
        <w:rPr>
          <w:rFonts w:hint="eastAsia"/>
          <w:sz w:val="32"/>
          <w:szCs w:val="32"/>
        </w:rPr>
        <w:t>拉棒、切片等上游环节；延伸发展太阳能电池生产、光伏发电组件封装等中游环节；配套发展光</w:t>
      </w:r>
      <w:proofErr w:type="gramStart"/>
      <w:r>
        <w:rPr>
          <w:rFonts w:hint="eastAsia"/>
          <w:sz w:val="32"/>
          <w:szCs w:val="32"/>
        </w:rPr>
        <w:t>伏应用</w:t>
      </w:r>
      <w:proofErr w:type="gramEnd"/>
      <w:r>
        <w:rPr>
          <w:rFonts w:hint="eastAsia"/>
          <w:sz w:val="32"/>
          <w:szCs w:val="32"/>
        </w:rPr>
        <w:t>系统的安装及服务等下游环节。打造绿色</w:t>
      </w:r>
      <w:proofErr w:type="gramStart"/>
      <w:r>
        <w:rPr>
          <w:rFonts w:hint="eastAsia"/>
          <w:sz w:val="32"/>
          <w:szCs w:val="32"/>
        </w:rPr>
        <w:t>硅光伏全</w:t>
      </w:r>
      <w:proofErr w:type="gramEnd"/>
      <w:r>
        <w:rPr>
          <w:rFonts w:hint="eastAsia"/>
          <w:sz w:val="32"/>
          <w:szCs w:val="32"/>
        </w:rPr>
        <w:t>产业链，着力提升各环节的智能化生产水平，通过技改提质增效，提高产业链的整体效率，做</w:t>
      </w:r>
      <w:proofErr w:type="gramStart"/>
      <w:r>
        <w:rPr>
          <w:rFonts w:hint="eastAsia"/>
          <w:sz w:val="32"/>
          <w:szCs w:val="32"/>
        </w:rPr>
        <w:t>强做大硅光</w:t>
      </w:r>
      <w:proofErr w:type="gramEnd"/>
      <w:r>
        <w:rPr>
          <w:rFonts w:hint="eastAsia"/>
          <w:sz w:val="32"/>
          <w:szCs w:val="32"/>
        </w:rPr>
        <w:t>伏产业。</w:t>
      </w:r>
    </w:p>
    <w:p w:rsidR="00515F25" w:rsidRDefault="00452545" w:rsidP="00113414">
      <w:pPr>
        <w:spacing w:line="600" w:lineRule="exact"/>
        <w:ind w:firstLine="640"/>
        <w:rPr>
          <w:sz w:val="32"/>
          <w:szCs w:val="32"/>
          <w:lang w:val="zh-CN"/>
        </w:rPr>
      </w:pPr>
      <w:r>
        <w:rPr>
          <w:rFonts w:hint="eastAsia"/>
          <w:b/>
          <w:sz w:val="32"/>
          <w:szCs w:val="32"/>
        </w:rPr>
        <w:t>规划</w:t>
      </w:r>
      <w:r>
        <w:rPr>
          <w:rFonts w:hint="eastAsia"/>
          <w:b/>
          <w:sz w:val="32"/>
          <w:szCs w:val="32"/>
        </w:rPr>
        <w:t>布局：</w:t>
      </w:r>
      <w:r>
        <w:rPr>
          <w:rFonts w:hint="eastAsia"/>
          <w:sz w:val="32"/>
          <w:szCs w:val="32"/>
        </w:rPr>
        <w:t>统筹引导</w:t>
      </w:r>
      <w:proofErr w:type="gramStart"/>
      <w:r>
        <w:rPr>
          <w:rFonts w:hint="eastAsia"/>
          <w:sz w:val="32"/>
          <w:szCs w:val="32"/>
        </w:rPr>
        <w:t>硅光伏项目</w:t>
      </w:r>
      <w:proofErr w:type="gramEnd"/>
      <w:r>
        <w:rPr>
          <w:rFonts w:hint="eastAsia"/>
          <w:sz w:val="32"/>
          <w:szCs w:val="32"/>
        </w:rPr>
        <w:t>向产业集聚区分类布局，</w:t>
      </w:r>
      <w:r>
        <w:rPr>
          <w:rFonts w:hint="eastAsia"/>
          <w:sz w:val="32"/>
          <w:szCs w:val="32"/>
          <w:lang w:val="zh-CN"/>
        </w:rPr>
        <w:t>在</w:t>
      </w:r>
      <w:r>
        <w:rPr>
          <w:rFonts w:hint="eastAsia"/>
          <w:sz w:val="32"/>
          <w:szCs w:val="32"/>
        </w:rPr>
        <w:t>曲靖高新区麒麟越州</w:t>
      </w:r>
      <w:r>
        <w:rPr>
          <w:rFonts w:hint="eastAsia"/>
          <w:sz w:val="32"/>
          <w:szCs w:val="32"/>
          <w:lang w:val="zh-CN"/>
        </w:rPr>
        <w:t>片区重点</w:t>
      </w:r>
      <w:r>
        <w:rPr>
          <w:rFonts w:hint="eastAsia"/>
          <w:sz w:val="32"/>
          <w:szCs w:val="32"/>
        </w:rPr>
        <w:t>布局</w:t>
      </w:r>
      <w:r>
        <w:rPr>
          <w:rFonts w:hint="eastAsia"/>
          <w:sz w:val="32"/>
          <w:szCs w:val="32"/>
          <w:lang w:val="zh-CN"/>
        </w:rPr>
        <w:t>多晶硅等上游产业，光伏组件、浮法玻璃等中游产业，为绿色</w:t>
      </w:r>
      <w:proofErr w:type="gramStart"/>
      <w:r>
        <w:rPr>
          <w:rFonts w:hint="eastAsia"/>
          <w:sz w:val="32"/>
          <w:szCs w:val="32"/>
          <w:lang w:val="zh-CN"/>
        </w:rPr>
        <w:t>硅光伏产业</w:t>
      </w:r>
      <w:proofErr w:type="gramEnd"/>
      <w:r>
        <w:rPr>
          <w:rFonts w:hint="eastAsia"/>
          <w:sz w:val="32"/>
          <w:szCs w:val="32"/>
          <w:lang w:val="zh-CN"/>
        </w:rPr>
        <w:t>提供原料保障；在曲靖经开区南海子片区重点发展单晶硅棒、单晶硅片、电池片、光伏组件等中游产业；在马龙工业园区小寨片区重点发展光伏玻璃等下游配套产业；在曲靖高新区沾益城西片区重点发展光伏产品应用等下游产业，提升光</w:t>
      </w:r>
      <w:proofErr w:type="gramStart"/>
      <w:r>
        <w:rPr>
          <w:rFonts w:hint="eastAsia"/>
          <w:sz w:val="32"/>
          <w:szCs w:val="32"/>
          <w:lang w:val="zh-CN"/>
        </w:rPr>
        <w:t>伏产业</w:t>
      </w:r>
      <w:proofErr w:type="gramEnd"/>
      <w:r>
        <w:rPr>
          <w:rFonts w:hint="eastAsia"/>
          <w:sz w:val="32"/>
          <w:szCs w:val="32"/>
          <w:lang w:val="zh-CN"/>
        </w:rPr>
        <w:t>配</w:t>
      </w:r>
      <w:r>
        <w:rPr>
          <w:rFonts w:hint="eastAsia"/>
          <w:sz w:val="32"/>
          <w:szCs w:val="32"/>
          <w:lang w:val="zh-CN"/>
        </w:rPr>
        <w:lastRenderedPageBreak/>
        <w:t>套能力。</w:t>
      </w:r>
    </w:p>
    <w:p w:rsidR="00515F25" w:rsidRDefault="00452545" w:rsidP="00113414">
      <w:pPr>
        <w:spacing w:line="600" w:lineRule="exact"/>
        <w:ind w:firstLine="640"/>
        <w:rPr>
          <w:sz w:val="32"/>
          <w:szCs w:val="32"/>
        </w:rPr>
      </w:pPr>
      <w:r>
        <w:rPr>
          <w:rFonts w:hint="eastAsia"/>
          <w:b/>
          <w:kern w:val="0"/>
          <w:sz w:val="32"/>
          <w:szCs w:val="32"/>
        </w:rPr>
        <w:t>发展目标：</w:t>
      </w:r>
      <w:r>
        <w:rPr>
          <w:rFonts w:hint="eastAsia"/>
          <w:bCs/>
          <w:kern w:val="0"/>
          <w:sz w:val="32"/>
          <w:szCs w:val="32"/>
        </w:rPr>
        <w:t>到</w:t>
      </w:r>
      <w:r>
        <w:rPr>
          <w:rFonts w:hint="eastAsia"/>
          <w:bCs/>
          <w:kern w:val="0"/>
          <w:sz w:val="32"/>
          <w:szCs w:val="32"/>
        </w:rPr>
        <w:t xml:space="preserve">2024 </w:t>
      </w:r>
      <w:r>
        <w:rPr>
          <w:rFonts w:hint="eastAsia"/>
          <w:bCs/>
          <w:kern w:val="0"/>
          <w:sz w:val="32"/>
          <w:szCs w:val="32"/>
        </w:rPr>
        <w:t>年，基本形成</w:t>
      </w:r>
      <w:r>
        <w:rPr>
          <w:rFonts w:hint="eastAsia"/>
          <w:bCs/>
          <w:kern w:val="0"/>
          <w:sz w:val="32"/>
          <w:szCs w:val="32"/>
        </w:rPr>
        <w:t xml:space="preserve">20 </w:t>
      </w:r>
      <w:r>
        <w:rPr>
          <w:rFonts w:hint="eastAsia"/>
          <w:bCs/>
          <w:kern w:val="0"/>
          <w:sz w:val="32"/>
          <w:szCs w:val="32"/>
        </w:rPr>
        <w:t>万吨多晶硅、</w:t>
      </w:r>
      <w:r>
        <w:rPr>
          <w:rFonts w:hint="eastAsia"/>
          <w:bCs/>
          <w:kern w:val="0"/>
          <w:sz w:val="32"/>
          <w:szCs w:val="32"/>
        </w:rPr>
        <w:t>150GW</w:t>
      </w:r>
      <w:r>
        <w:rPr>
          <w:rFonts w:hint="eastAsia"/>
          <w:bCs/>
          <w:kern w:val="0"/>
          <w:sz w:val="32"/>
          <w:szCs w:val="32"/>
        </w:rPr>
        <w:t>单晶硅棒及切片、</w:t>
      </w:r>
      <w:r>
        <w:rPr>
          <w:rFonts w:hint="eastAsia"/>
          <w:bCs/>
          <w:kern w:val="0"/>
          <w:sz w:val="32"/>
          <w:szCs w:val="32"/>
        </w:rPr>
        <w:t>80GW</w:t>
      </w:r>
      <w:r>
        <w:rPr>
          <w:rFonts w:hint="eastAsia"/>
          <w:bCs/>
          <w:kern w:val="0"/>
          <w:sz w:val="32"/>
          <w:szCs w:val="32"/>
        </w:rPr>
        <w:t>电池片、</w:t>
      </w:r>
      <w:r>
        <w:rPr>
          <w:rFonts w:hint="eastAsia"/>
          <w:bCs/>
          <w:kern w:val="0"/>
          <w:sz w:val="32"/>
          <w:szCs w:val="32"/>
        </w:rPr>
        <w:t>50GW</w:t>
      </w:r>
      <w:r>
        <w:rPr>
          <w:rFonts w:hint="eastAsia"/>
          <w:bCs/>
          <w:kern w:val="0"/>
          <w:sz w:val="32"/>
          <w:szCs w:val="32"/>
        </w:rPr>
        <w:t>组件、</w:t>
      </w:r>
      <w:r>
        <w:rPr>
          <w:rFonts w:hint="eastAsia"/>
          <w:bCs/>
          <w:kern w:val="0"/>
          <w:sz w:val="32"/>
          <w:szCs w:val="32"/>
        </w:rPr>
        <w:t xml:space="preserve">300 </w:t>
      </w:r>
      <w:r>
        <w:rPr>
          <w:rFonts w:hint="eastAsia"/>
          <w:bCs/>
          <w:kern w:val="0"/>
          <w:sz w:val="32"/>
          <w:szCs w:val="32"/>
        </w:rPr>
        <w:t>万吨光伏玻璃产能规模，绿色</w:t>
      </w:r>
      <w:proofErr w:type="gramStart"/>
      <w:r>
        <w:rPr>
          <w:rFonts w:hint="eastAsia"/>
          <w:bCs/>
          <w:kern w:val="0"/>
          <w:sz w:val="32"/>
          <w:szCs w:val="32"/>
        </w:rPr>
        <w:t>硅光伏产业</w:t>
      </w:r>
      <w:proofErr w:type="gramEnd"/>
      <w:r>
        <w:rPr>
          <w:rFonts w:hint="eastAsia"/>
          <w:bCs/>
          <w:kern w:val="0"/>
          <w:sz w:val="32"/>
          <w:szCs w:val="32"/>
        </w:rPr>
        <w:t>力争实现产值</w:t>
      </w:r>
      <w:r>
        <w:rPr>
          <w:rFonts w:hint="eastAsia"/>
          <w:bCs/>
          <w:kern w:val="0"/>
          <w:sz w:val="32"/>
          <w:szCs w:val="32"/>
        </w:rPr>
        <w:t>1600</w:t>
      </w:r>
      <w:r>
        <w:rPr>
          <w:rFonts w:hint="eastAsia"/>
          <w:bCs/>
          <w:kern w:val="0"/>
          <w:sz w:val="32"/>
          <w:szCs w:val="32"/>
        </w:rPr>
        <w:t>亿元以上。</w:t>
      </w:r>
      <w:r>
        <w:rPr>
          <w:rFonts w:hint="eastAsia"/>
          <w:bCs/>
          <w:sz w:val="32"/>
          <w:szCs w:val="32"/>
        </w:rPr>
        <w:t>到</w:t>
      </w:r>
      <w:r>
        <w:rPr>
          <w:rFonts w:hint="eastAsia"/>
          <w:bCs/>
          <w:sz w:val="32"/>
          <w:szCs w:val="32"/>
        </w:rPr>
        <w:t>202</w:t>
      </w:r>
      <w:r>
        <w:rPr>
          <w:rFonts w:hint="eastAsia"/>
          <w:bCs/>
          <w:kern w:val="0"/>
          <w:sz w:val="32"/>
          <w:szCs w:val="32"/>
        </w:rPr>
        <w:t>5</w:t>
      </w:r>
      <w:r>
        <w:rPr>
          <w:rFonts w:hint="eastAsia"/>
          <w:bCs/>
          <w:kern w:val="0"/>
          <w:sz w:val="32"/>
          <w:szCs w:val="32"/>
        </w:rPr>
        <w:t>年，</w:t>
      </w:r>
      <w:proofErr w:type="gramStart"/>
      <w:r>
        <w:rPr>
          <w:rFonts w:hint="eastAsia"/>
          <w:bCs/>
          <w:kern w:val="0"/>
          <w:sz w:val="32"/>
          <w:szCs w:val="32"/>
        </w:rPr>
        <w:t>硅光伏实现</w:t>
      </w:r>
      <w:proofErr w:type="gramEnd"/>
      <w:r>
        <w:rPr>
          <w:rFonts w:hint="eastAsia"/>
          <w:bCs/>
          <w:kern w:val="0"/>
          <w:sz w:val="32"/>
          <w:szCs w:val="32"/>
        </w:rPr>
        <w:t>全产业链发展，</w:t>
      </w:r>
      <w:r>
        <w:rPr>
          <w:rFonts w:hint="eastAsia"/>
          <w:bCs/>
          <w:kern w:val="0"/>
          <w:sz w:val="32"/>
          <w:szCs w:val="32"/>
        </w:rPr>
        <w:t>满</w:t>
      </w:r>
      <w:proofErr w:type="gramStart"/>
      <w:r>
        <w:rPr>
          <w:rFonts w:hint="eastAsia"/>
          <w:bCs/>
          <w:kern w:val="0"/>
          <w:sz w:val="32"/>
          <w:szCs w:val="32"/>
        </w:rPr>
        <w:t>产后实现</w:t>
      </w:r>
      <w:proofErr w:type="gramEnd"/>
      <w:r>
        <w:rPr>
          <w:rFonts w:hint="eastAsia"/>
          <w:bCs/>
          <w:kern w:val="0"/>
          <w:sz w:val="32"/>
          <w:szCs w:val="32"/>
        </w:rPr>
        <w:t>产值</w:t>
      </w:r>
      <w:r>
        <w:rPr>
          <w:rFonts w:hint="eastAsia"/>
          <w:bCs/>
          <w:kern w:val="0"/>
          <w:sz w:val="32"/>
          <w:szCs w:val="32"/>
        </w:rPr>
        <w:t>1800</w:t>
      </w:r>
      <w:r>
        <w:rPr>
          <w:rFonts w:hint="eastAsia"/>
          <w:bCs/>
          <w:kern w:val="0"/>
          <w:sz w:val="32"/>
          <w:szCs w:val="32"/>
        </w:rPr>
        <w:t xml:space="preserve"> </w:t>
      </w:r>
      <w:r>
        <w:rPr>
          <w:rFonts w:hint="eastAsia"/>
          <w:bCs/>
          <w:kern w:val="0"/>
          <w:sz w:val="32"/>
          <w:szCs w:val="32"/>
        </w:rPr>
        <w:t>亿元以上，建成国内</w:t>
      </w:r>
      <w:r>
        <w:rPr>
          <w:rFonts w:hint="eastAsia"/>
          <w:sz w:val="32"/>
          <w:szCs w:val="32"/>
        </w:rPr>
        <w:t>规模最大的</w:t>
      </w:r>
      <w:proofErr w:type="gramStart"/>
      <w:r>
        <w:rPr>
          <w:rFonts w:hint="eastAsia"/>
          <w:sz w:val="32"/>
          <w:szCs w:val="32"/>
        </w:rPr>
        <w:t>绿色硅光伏</w:t>
      </w:r>
      <w:proofErr w:type="gramEnd"/>
      <w:r>
        <w:rPr>
          <w:rFonts w:hint="eastAsia"/>
          <w:sz w:val="32"/>
          <w:szCs w:val="32"/>
        </w:rPr>
        <w:t>基地，把曲靖打造成为世界光伏之都核心区。</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20"/>
      </w:tblGrid>
      <w:tr w:rsidR="00515F25">
        <w:trPr>
          <w:trHeight w:val="571"/>
        </w:trPr>
        <w:tc>
          <w:tcPr>
            <w:tcW w:w="8920" w:type="dxa"/>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w:t>
            </w:r>
            <w:r>
              <w:rPr>
                <w:rFonts w:hint="eastAsia"/>
                <w:b/>
                <w:bCs/>
                <w:sz w:val="32"/>
                <w:szCs w:val="32"/>
              </w:rPr>
              <w:t>：绿色</w:t>
            </w:r>
            <w:proofErr w:type="gramStart"/>
            <w:r>
              <w:rPr>
                <w:rFonts w:hint="eastAsia"/>
                <w:b/>
                <w:bCs/>
                <w:sz w:val="32"/>
                <w:szCs w:val="32"/>
              </w:rPr>
              <w:t>硅光伏产业</w:t>
            </w:r>
            <w:proofErr w:type="gramEnd"/>
            <w:r>
              <w:rPr>
                <w:rFonts w:hint="eastAsia"/>
                <w:b/>
                <w:bCs/>
                <w:sz w:val="32"/>
                <w:szCs w:val="32"/>
              </w:rPr>
              <w:t>重点项目</w:t>
            </w:r>
          </w:p>
        </w:tc>
      </w:tr>
      <w:tr w:rsidR="00515F25">
        <w:trPr>
          <w:trHeight w:val="5007"/>
        </w:trPr>
        <w:tc>
          <w:tcPr>
            <w:tcW w:w="8920" w:type="dxa"/>
          </w:tcPr>
          <w:p w:rsidR="00515F25" w:rsidRDefault="00452545">
            <w:pPr>
              <w:spacing w:line="600" w:lineRule="exact"/>
              <w:ind w:firstLine="640"/>
              <w:rPr>
                <w:sz w:val="32"/>
                <w:szCs w:val="32"/>
              </w:rPr>
            </w:pPr>
            <w:r>
              <w:rPr>
                <w:rFonts w:hint="eastAsia"/>
                <w:sz w:val="32"/>
                <w:szCs w:val="32"/>
              </w:rPr>
              <w:t>加快推动隆基一期</w:t>
            </w:r>
            <w:r>
              <w:rPr>
                <w:rFonts w:hint="eastAsia"/>
                <w:sz w:val="32"/>
                <w:szCs w:val="32"/>
              </w:rPr>
              <w:t>10GW</w:t>
            </w:r>
            <w:r>
              <w:rPr>
                <w:rFonts w:hint="eastAsia"/>
                <w:sz w:val="32"/>
                <w:szCs w:val="32"/>
              </w:rPr>
              <w:t>单晶硅棒及切片、</w:t>
            </w:r>
            <w:proofErr w:type="gramStart"/>
            <w:r>
              <w:rPr>
                <w:rFonts w:hint="eastAsia"/>
                <w:sz w:val="32"/>
                <w:szCs w:val="32"/>
              </w:rPr>
              <w:t>晶澳二期</w:t>
            </w:r>
            <w:proofErr w:type="gramEnd"/>
            <w:r>
              <w:rPr>
                <w:rFonts w:hint="eastAsia"/>
                <w:sz w:val="32"/>
                <w:szCs w:val="32"/>
              </w:rPr>
              <w:t>20GW</w:t>
            </w:r>
            <w:r>
              <w:rPr>
                <w:rFonts w:hint="eastAsia"/>
                <w:sz w:val="32"/>
                <w:szCs w:val="32"/>
              </w:rPr>
              <w:t>硅棒及切片、阳光二期</w:t>
            </w:r>
            <w:r>
              <w:rPr>
                <w:rFonts w:hint="eastAsia"/>
                <w:sz w:val="32"/>
                <w:szCs w:val="32"/>
              </w:rPr>
              <w:t>5GW</w:t>
            </w:r>
            <w:r>
              <w:rPr>
                <w:rFonts w:hint="eastAsia"/>
                <w:sz w:val="32"/>
                <w:szCs w:val="32"/>
              </w:rPr>
              <w:t>硅棒及切片等项目达产；重点推动隆基二期</w:t>
            </w:r>
            <w:r>
              <w:rPr>
                <w:rFonts w:hint="eastAsia"/>
                <w:sz w:val="32"/>
                <w:szCs w:val="32"/>
              </w:rPr>
              <w:t>20GW</w:t>
            </w:r>
            <w:r>
              <w:rPr>
                <w:rFonts w:hint="eastAsia"/>
                <w:sz w:val="32"/>
                <w:szCs w:val="32"/>
              </w:rPr>
              <w:t>硅棒及</w:t>
            </w:r>
            <w:r>
              <w:rPr>
                <w:rFonts w:hint="eastAsia"/>
                <w:sz w:val="32"/>
                <w:szCs w:val="32"/>
              </w:rPr>
              <w:t>30GW</w:t>
            </w:r>
            <w:r>
              <w:rPr>
                <w:rFonts w:hint="eastAsia"/>
                <w:sz w:val="32"/>
                <w:szCs w:val="32"/>
              </w:rPr>
              <w:t>切片项目、阳光三期</w:t>
            </w:r>
            <w:r>
              <w:rPr>
                <w:rFonts w:hint="eastAsia"/>
                <w:sz w:val="32"/>
                <w:szCs w:val="32"/>
              </w:rPr>
              <w:t>20GW</w:t>
            </w:r>
            <w:r>
              <w:rPr>
                <w:rFonts w:hint="eastAsia"/>
                <w:sz w:val="32"/>
                <w:szCs w:val="32"/>
              </w:rPr>
              <w:t>硅棒及</w:t>
            </w:r>
            <w:r>
              <w:rPr>
                <w:rFonts w:hint="eastAsia"/>
                <w:sz w:val="32"/>
                <w:szCs w:val="32"/>
              </w:rPr>
              <w:t>10GW</w:t>
            </w:r>
            <w:r>
              <w:rPr>
                <w:rFonts w:hint="eastAsia"/>
                <w:sz w:val="32"/>
                <w:szCs w:val="32"/>
              </w:rPr>
              <w:t>切片、</w:t>
            </w:r>
            <w:proofErr w:type="gramStart"/>
            <w:r>
              <w:rPr>
                <w:rFonts w:hint="eastAsia"/>
                <w:sz w:val="32"/>
                <w:szCs w:val="32"/>
              </w:rPr>
              <w:t>晶澳三期</w:t>
            </w:r>
            <w:proofErr w:type="gramEnd"/>
            <w:r>
              <w:rPr>
                <w:rFonts w:hint="eastAsia"/>
                <w:sz w:val="32"/>
                <w:szCs w:val="32"/>
              </w:rPr>
              <w:t>10GW</w:t>
            </w:r>
            <w:r>
              <w:rPr>
                <w:rFonts w:hint="eastAsia"/>
                <w:sz w:val="32"/>
                <w:szCs w:val="32"/>
              </w:rPr>
              <w:t>高效</w:t>
            </w:r>
            <w:r>
              <w:rPr>
                <w:rFonts w:hint="eastAsia"/>
                <w:sz w:val="32"/>
                <w:szCs w:val="32"/>
              </w:rPr>
              <w:t>电池及</w:t>
            </w:r>
            <w:r>
              <w:rPr>
                <w:rFonts w:hint="eastAsia"/>
                <w:sz w:val="32"/>
                <w:szCs w:val="32"/>
              </w:rPr>
              <w:t>5GW</w:t>
            </w:r>
            <w:r>
              <w:rPr>
                <w:rFonts w:hint="eastAsia"/>
                <w:sz w:val="32"/>
                <w:szCs w:val="32"/>
              </w:rPr>
              <w:t>高效</w:t>
            </w:r>
            <w:r>
              <w:rPr>
                <w:rFonts w:hint="eastAsia"/>
                <w:sz w:val="32"/>
                <w:szCs w:val="32"/>
              </w:rPr>
              <w:t>组件、信义玻璃</w:t>
            </w:r>
            <w:r>
              <w:rPr>
                <w:rFonts w:hint="eastAsia"/>
                <w:sz w:val="32"/>
                <w:szCs w:val="32"/>
              </w:rPr>
              <w:t>20</w:t>
            </w:r>
            <w:r>
              <w:rPr>
                <w:rFonts w:hint="eastAsia"/>
                <w:sz w:val="32"/>
                <w:szCs w:val="32"/>
              </w:rPr>
              <w:t>万吨多晶硅及</w:t>
            </w:r>
            <w:r>
              <w:rPr>
                <w:rFonts w:hint="eastAsia"/>
                <w:sz w:val="32"/>
                <w:szCs w:val="32"/>
              </w:rPr>
              <w:t>37.5</w:t>
            </w:r>
            <w:r>
              <w:rPr>
                <w:rFonts w:hint="eastAsia"/>
                <w:sz w:val="32"/>
                <w:szCs w:val="32"/>
              </w:rPr>
              <w:t>万吨光伏组件盖板等项目建设；力争隆基三期</w:t>
            </w:r>
            <w:r>
              <w:rPr>
                <w:rFonts w:hint="eastAsia"/>
                <w:sz w:val="32"/>
                <w:szCs w:val="32"/>
              </w:rPr>
              <w:t>30GW</w:t>
            </w:r>
            <w:r>
              <w:rPr>
                <w:rFonts w:hint="eastAsia"/>
                <w:sz w:val="32"/>
                <w:szCs w:val="32"/>
              </w:rPr>
              <w:t>电池片、</w:t>
            </w:r>
            <w:proofErr w:type="gramStart"/>
            <w:r>
              <w:rPr>
                <w:rFonts w:hint="eastAsia"/>
                <w:sz w:val="32"/>
                <w:szCs w:val="32"/>
              </w:rPr>
              <w:t>宇泽</w:t>
            </w:r>
            <w:proofErr w:type="gramEnd"/>
            <w:r>
              <w:rPr>
                <w:rFonts w:hint="eastAsia"/>
                <w:sz w:val="32"/>
                <w:szCs w:val="32"/>
              </w:rPr>
              <w:t>20GW</w:t>
            </w:r>
            <w:r>
              <w:rPr>
                <w:rFonts w:hint="eastAsia"/>
                <w:sz w:val="32"/>
                <w:szCs w:val="32"/>
              </w:rPr>
              <w:t>硅棒及切片、天合光能</w:t>
            </w:r>
            <w:r>
              <w:rPr>
                <w:rFonts w:hint="eastAsia"/>
                <w:sz w:val="32"/>
                <w:szCs w:val="32"/>
              </w:rPr>
              <w:t>2GW</w:t>
            </w:r>
            <w:r>
              <w:rPr>
                <w:rFonts w:hint="eastAsia"/>
                <w:sz w:val="32"/>
                <w:szCs w:val="32"/>
              </w:rPr>
              <w:t>光</w:t>
            </w:r>
            <w:proofErr w:type="gramStart"/>
            <w:r>
              <w:rPr>
                <w:rFonts w:hint="eastAsia"/>
                <w:sz w:val="32"/>
                <w:szCs w:val="32"/>
              </w:rPr>
              <w:t>伏生产</w:t>
            </w:r>
            <w:proofErr w:type="gramEnd"/>
            <w:r>
              <w:rPr>
                <w:rFonts w:hint="eastAsia"/>
                <w:sz w:val="32"/>
                <w:szCs w:val="32"/>
              </w:rPr>
              <w:t>制造、</w:t>
            </w:r>
            <w:proofErr w:type="gramStart"/>
            <w:r>
              <w:rPr>
                <w:rFonts w:hint="eastAsia"/>
                <w:sz w:val="32"/>
                <w:szCs w:val="32"/>
              </w:rPr>
              <w:t>赫</w:t>
            </w:r>
            <w:proofErr w:type="gramEnd"/>
            <w:r>
              <w:rPr>
                <w:rFonts w:hint="eastAsia"/>
                <w:sz w:val="32"/>
                <w:szCs w:val="32"/>
              </w:rPr>
              <w:t>里欧一期</w:t>
            </w:r>
            <w:r>
              <w:rPr>
                <w:rFonts w:hint="eastAsia"/>
                <w:sz w:val="32"/>
                <w:szCs w:val="32"/>
              </w:rPr>
              <w:t>10GW</w:t>
            </w:r>
            <w:r>
              <w:rPr>
                <w:rFonts w:hint="eastAsia"/>
                <w:sz w:val="32"/>
                <w:szCs w:val="32"/>
              </w:rPr>
              <w:t>光电建筑材料（</w:t>
            </w:r>
            <w:r>
              <w:rPr>
                <w:rFonts w:hint="eastAsia"/>
                <w:sz w:val="32"/>
                <w:szCs w:val="32"/>
              </w:rPr>
              <w:t>BIPV</w:t>
            </w:r>
            <w:r>
              <w:rPr>
                <w:rFonts w:hint="eastAsia"/>
                <w:sz w:val="32"/>
                <w:szCs w:val="32"/>
              </w:rPr>
              <w:t>）、</w:t>
            </w:r>
            <w:proofErr w:type="gramStart"/>
            <w:r>
              <w:rPr>
                <w:rFonts w:hint="eastAsia"/>
                <w:sz w:val="32"/>
                <w:szCs w:val="32"/>
              </w:rPr>
              <w:t>海生润</w:t>
            </w:r>
            <w:r>
              <w:rPr>
                <w:rFonts w:hint="eastAsia"/>
                <w:sz w:val="32"/>
                <w:szCs w:val="32"/>
              </w:rPr>
              <w:t>150</w:t>
            </w:r>
            <w:r>
              <w:rPr>
                <w:rFonts w:hint="eastAsia"/>
                <w:sz w:val="32"/>
                <w:szCs w:val="32"/>
              </w:rPr>
              <w:t>万吨</w:t>
            </w:r>
            <w:proofErr w:type="gramEnd"/>
            <w:r>
              <w:rPr>
                <w:rFonts w:hint="eastAsia"/>
                <w:sz w:val="32"/>
                <w:szCs w:val="32"/>
              </w:rPr>
              <w:t>光伏玻璃等项目尽快启动。</w:t>
            </w:r>
          </w:p>
        </w:tc>
      </w:tr>
    </w:tbl>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2.</w:t>
      </w:r>
      <w:bookmarkStart w:id="73" w:name="_Hlk106203378"/>
      <w:r>
        <w:rPr>
          <w:rFonts w:cs="Times New Roman" w:hint="eastAsia"/>
          <w:sz w:val="32"/>
        </w:rPr>
        <w:t>新能源电池产业</w:t>
      </w:r>
      <w:bookmarkEnd w:id="73"/>
    </w:p>
    <w:p w:rsidR="00515F25" w:rsidRDefault="00452545">
      <w:pPr>
        <w:spacing w:line="600" w:lineRule="exact"/>
        <w:ind w:firstLine="640"/>
        <w:rPr>
          <w:sz w:val="32"/>
          <w:szCs w:val="32"/>
        </w:rPr>
      </w:pPr>
      <w:r>
        <w:rPr>
          <w:rFonts w:hint="eastAsia"/>
          <w:sz w:val="32"/>
          <w:szCs w:val="32"/>
        </w:rPr>
        <w:t>当前</w:t>
      </w:r>
      <w:r>
        <w:rPr>
          <w:sz w:val="32"/>
          <w:szCs w:val="32"/>
        </w:rPr>
        <w:t>全球加速进入</w:t>
      </w:r>
      <w:r>
        <w:rPr>
          <w:rFonts w:hint="eastAsia"/>
          <w:sz w:val="32"/>
          <w:szCs w:val="32"/>
        </w:rPr>
        <w:t>新能源</w:t>
      </w:r>
      <w:r>
        <w:rPr>
          <w:sz w:val="32"/>
          <w:szCs w:val="32"/>
        </w:rPr>
        <w:t>时代，</w:t>
      </w:r>
      <w:r>
        <w:rPr>
          <w:rFonts w:hint="eastAsia"/>
          <w:sz w:val="32"/>
          <w:szCs w:val="32"/>
        </w:rPr>
        <w:t>我国能耗双控倒逼</w:t>
      </w:r>
      <w:r>
        <w:rPr>
          <w:sz w:val="32"/>
          <w:szCs w:val="32"/>
        </w:rPr>
        <w:t>能源</w:t>
      </w:r>
      <w:r>
        <w:rPr>
          <w:rFonts w:hint="eastAsia"/>
          <w:sz w:val="32"/>
          <w:szCs w:val="32"/>
        </w:rPr>
        <w:t>结构</w:t>
      </w:r>
      <w:r>
        <w:rPr>
          <w:sz w:val="32"/>
          <w:szCs w:val="32"/>
        </w:rPr>
        <w:t>转型，</w:t>
      </w:r>
      <w:r>
        <w:rPr>
          <w:rFonts w:hint="eastAsia"/>
          <w:sz w:val="32"/>
          <w:szCs w:val="32"/>
        </w:rPr>
        <w:t>为新能源电池产业的发展</w:t>
      </w:r>
      <w:r>
        <w:rPr>
          <w:sz w:val="32"/>
          <w:szCs w:val="32"/>
        </w:rPr>
        <w:t>提供了前所未有的机遇</w:t>
      </w:r>
      <w:r>
        <w:rPr>
          <w:rFonts w:hint="eastAsia"/>
          <w:sz w:val="32"/>
          <w:szCs w:val="32"/>
        </w:rPr>
        <w:t>。曲靖在全省率先实现从无到有，引进了宁德时代、德方纳米、亿纬锂能、远景科技等拥有核心技术的新能源电池企业，已形成了磷酸铁锂、储能电池、动力电池及风机设备等新能源</w:t>
      </w:r>
      <w:r>
        <w:rPr>
          <w:rFonts w:hint="eastAsia"/>
          <w:sz w:val="32"/>
          <w:szCs w:val="32"/>
        </w:rPr>
        <w:lastRenderedPageBreak/>
        <w:t>产业集群。</w:t>
      </w:r>
    </w:p>
    <w:p w:rsidR="00515F25" w:rsidRDefault="00515F25">
      <w:pPr>
        <w:spacing w:line="240" w:lineRule="auto"/>
        <w:ind w:firstLineChars="0" w:firstLine="0"/>
      </w:pPr>
      <w:r w:rsidRPr="00515F25">
        <w:object w:dxaOrig="9213" w:dyaOrig="4297">
          <v:shape id="_x0000_i1026" type="#_x0000_t75" style="width:439.75pt;height:181.1pt" o:ole="">
            <v:imagedata r:id="rId20" o:title=""/>
          </v:shape>
          <o:OLEObject Type="Embed" ProgID="Visio.Drawing.11" ShapeID="_x0000_i1026" DrawAspect="Content" ObjectID="_1774676543" r:id="rId21"/>
        </w:object>
      </w:r>
    </w:p>
    <w:p w:rsidR="00515F25" w:rsidRDefault="00452545">
      <w:pPr>
        <w:spacing w:line="600" w:lineRule="exact"/>
        <w:ind w:firstLineChars="0" w:firstLine="0"/>
        <w:rPr>
          <w:b/>
          <w:bCs/>
          <w:kern w:val="0"/>
          <w:sz w:val="32"/>
          <w:szCs w:val="32"/>
        </w:rPr>
      </w:pPr>
      <w:r>
        <w:rPr>
          <w:rFonts w:hint="eastAsia"/>
          <w:b/>
          <w:bCs/>
          <w:kern w:val="0"/>
          <w:sz w:val="32"/>
          <w:szCs w:val="32"/>
        </w:rPr>
        <w:t>图</w:t>
      </w:r>
      <w:r>
        <w:rPr>
          <w:rFonts w:hint="eastAsia"/>
          <w:b/>
          <w:bCs/>
          <w:kern w:val="0"/>
          <w:sz w:val="32"/>
          <w:szCs w:val="32"/>
        </w:rPr>
        <w:t>2.</w:t>
      </w:r>
      <w:r>
        <w:rPr>
          <w:rFonts w:hint="eastAsia"/>
          <w:b/>
          <w:bCs/>
          <w:kern w:val="0"/>
          <w:sz w:val="32"/>
          <w:szCs w:val="32"/>
        </w:rPr>
        <w:t>新能源电池产业链图（绿色部分为曲靖已布局产业）</w:t>
      </w:r>
    </w:p>
    <w:p w:rsidR="00515F25" w:rsidRDefault="00452545" w:rsidP="00113414">
      <w:pPr>
        <w:spacing w:line="600" w:lineRule="exact"/>
        <w:ind w:firstLine="640"/>
        <w:rPr>
          <w:sz w:val="32"/>
          <w:szCs w:val="32"/>
        </w:rPr>
      </w:pPr>
      <w:r>
        <w:rPr>
          <w:rFonts w:hint="eastAsia"/>
          <w:b/>
          <w:bCs/>
          <w:kern w:val="0"/>
          <w:sz w:val="32"/>
          <w:szCs w:val="32"/>
        </w:rPr>
        <w:t>发展思路：</w:t>
      </w:r>
      <w:proofErr w:type="gramStart"/>
      <w:r>
        <w:rPr>
          <w:rFonts w:hint="eastAsia"/>
          <w:sz w:val="32"/>
          <w:szCs w:val="32"/>
        </w:rPr>
        <w:t>全面主动</w:t>
      </w:r>
      <w:proofErr w:type="gramEnd"/>
      <w:r>
        <w:rPr>
          <w:rFonts w:hint="eastAsia"/>
          <w:sz w:val="32"/>
          <w:szCs w:val="32"/>
        </w:rPr>
        <w:t>融入全省新能源电池产业分工体系，围绕“资源—材料—电芯—电池—应用—回收利用”全产业链，着力扩规模、延链条、拓应用，打造从</w:t>
      </w:r>
      <w:r>
        <w:rPr>
          <w:sz w:val="32"/>
          <w:szCs w:val="32"/>
        </w:rPr>
        <w:t>磷酸盐系正负极材料、</w:t>
      </w:r>
      <w:r>
        <w:rPr>
          <w:rFonts w:hint="eastAsia"/>
          <w:sz w:val="32"/>
          <w:szCs w:val="32"/>
        </w:rPr>
        <w:t>添加材料、配套材料到</w:t>
      </w:r>
      <w:r>
        <w:rPr>
          <w:sz w:val="32"/>
          <w:szCs w:val="32"/>
        </w:rPr>
        <w:t>动力电池、储能电池</w:t>
      </w:r>
      <w:r>
        <w:rPr>
          <w:rFonts w:hint="eastAsia"/>
          <w:sz w:val="32"/>
          <w:szCs w:val="32"/>
        </w:rPr>
        <w:t>的产业集群</w:t>
      </w:r>
      <w:r>
        <w:rPr>
          <w:sz w:val="32"/>
          <w:szCs w:val="32"/>
        </w:rPr>
        <w:t>，</w:t>
      </w:r>
      <w:r>
        <w:rPr>
          <w:rFonts w:hint="eastAsia"/>
          <w:sz w:val="32"/>
          <w:szCs w:val="32"/>
        </w:rPr>
        <w:t>推动新能源电池产业</w:t>
      </w:r>
      <w:r>
        <w:rPr>
          <w:rFonts w:hint="eastAsia"/>
          <w:sz w:val="32"/>
          <w:szCs w:val="32"/>
        </w:rPr>
        <w:t>从材料制造向全产业链拓展。</w:t>
      </w:r>
      <w:r>
        <w:rPr>
          <w:sz w:val="32"/>
          <w:szCs w:val="32"/>
        </w:rPr>
        <w:t>按照</w:t>
      </w:r>
      <w:r>
        <w:rPr>
          <w:sz w:val="32"/>
          <w:szCs w:val="32"/>
        </w:rPr>
        <w:t>“</w:t>
      </w:r>
      <w:r>
        <w:rPr>
          <w:sz w:val="32"/>
          <w:szCs w:val="32"/>
        </w:rPr>
        <w:t>新能源</w:t>
      </w:r>
      <w:r>
        <w:rPr>
          <w:sz w:val="32"/>
          <w:szCs w:val="32"/>
        </w:rPr>
        <w:t>+</w:t>
      </w:r>
      <w:r>
        <w:rPr>
          <w:sz w:val="32"/>
          <w:szCs w:val="32"/>
        </w:rPr>
        <w:t>储能</w:t>
      </w:r>
      <w:r>
        <w:rPr>
          <w:sz w:val="32"/>
          <w:szCs w:val="32"/>
        </w:rPr>
        <w:t>”</w:t>
      </w:r>
      <w:r>
        <w:rPr>
          <w:sz w:val="32"/>
          <w:szCs w:val="32"/>
        </w:rPr>
        <w:t>的模式，</w:t>
      </w:r>
      <w:r>
        <w:rPr>
          <w:rFonts w:hint="eastAsia"/>
          <w:sz w:val="32"/>
          <w:szCs w:val="32"/>
        </w:rPr>
        <w:t>发展动力电池和储能电池，加快推进风电、光伏发电产业，布局储能、备能、</w:t>
      </w:r>
      <w:proofErr w:type="gramStart"/>
      <w:r>
        <w:rPr>
          <w:rFonts w:hint="eastAsia"/>
          <w:sz w:val="32"/>
          <w:szCs w:val="32"/>
        </w:rPr>
        <w:t>充换电</w:t>
      </w:r>
      <w:proofErr w:type="gramEnd"/>
      <w:r>
        <w:rPr>
          <w:rFonts w:hint="eastAsia"/>
          <w:sz w:val="32"/>
          <w:szCs w:val="32"/>
        </w:rPr>
        <w:t>等电池梯次利用产业，推进“风光储充放”一体化应用。依托宁德时代、德方纳米、亿纬锂能、远景科技等企业，逐步形成集新能源电池关键材料、零部件、组件及回收利用为一体的生产制造基地。</w:t>
      </w:r>
    </w:p>
    <w:p w:rsidR="00515F25" w:rsidRDefault="00452545" w:rsidP="00113414">
      <w:pPr>
        <w:spacing w:line="520" w:lineRule="exact"/>
        <w:ind w:firstLine="640"/>
        <w:rPr>
          <w:sz w:val="32"/>
          <w:szCs w:val="32"/>
        </w:rPr>
      </w:pPr>
      <w:r>
        <w:rPr>
          <w:rFonts w:hint="eastAsia"/>
          <w:b/>
          <w:bCs/>
          <w:sz w:val="32"/>
          <w:szCs w:val="32"/>
        </w:rPr>
        <w:t>规划布局：</w:t>
      </w:r>
      <w:r>
        <w:rPr>
          <w:rFonts w:hint="eastAsia"/>
          <w:sz w:val="32"/>
          <w:szCs w:val="32"/>
        </w:rPr>
        <w:t>坚持错位发展和差异化布局，在曲靖经开区西城片区重点发展正负极材料、电解液、电池材料加工</w:t>
      </w:r>
      <w:r>
        <w:rPr>
          <w:rFonts w:hint="eastAsia"/>
          <w:sz w:val="32"/>
          <w:szCs w:val="32"/>
        </w:rPr>
        <w:t>、</w:t>
      </w:r>
      <w:r>
        <w:rPr>
          <w:rFonts w:hint="eastAsia"/>
          <w:sz w:val="32"/>
          <w:szCs w:val="32"/>
        </w:rPr>
        <w:t>动力</w:t>
      </w:r>
      <w:r>
        <w:rPr>
          <w:rFonts w:hint="eastAsia"/>
          <w:sz w:val="32"/>
          <w:szCs w:val="32"/>
        </w:rPr>
        <w:t>电池</w:t>
      </w:r>
      <w:r>
        <w:rPr>
          <w:rFonts w:hint="eastAsia"/>
          <w:sz w:val="32"/>
          <w:szCs w:val="32"/>
        </w:rPr>
        <w:t>、储能电池及配套等产业；在曲靖高新区沾益花山片区重点布局磷酸盐系正极材料</w:t>
      </w:r>
      <w:r>
        <w:rPr>
          <w:rFonts w:hint="eastAsia"/>
          <w:sz w:val="32"/>
          <w:szCs w:val="32"/>
        </w:rPr>
        <w:t>、</w:t>
      </w:r>
      <w:r>
        <w:rPr>
          <w:rFonts w:hint="eastAsia"/>
          <w:sz w:val="32"/>
          <w:szCs w:val="32"/>
        </w:rPr>
        <w:t>新能源电池配套产业。</w:t>
      </w:r>
    </w:p>
    <w:p w:rsidR="00515F25" w:rsidRDefault="00452545">
      <w:pPr>
        <w:spacing w:line="520" w:lineRule="exact"/>
        <w:ind w:firstLine="640"/>
        <w:rPr>
          <w:sz w:val="32"/>
          <w:szCs w:val="32"/>
        </w:rPr>
      </w:pPr>
      <w:r>
        <w:rPr>
          <w:rFonts w:hint="eastAsia"/>
          <w:sz w:val="32"/>
          <w:szCs w:val="32"/>
        </w:rPr>
        <w:lastRenderedPageBreak/>
        <w:t>发展目标：到</w:t>
      </w:r>
      <w:r>
        <w:rPr>
          <w:rFonts w:hint="eastAsia"/>
          <w:sz w:val="32"/>
          <w:szCs w:val="32"/>
        </w:rPr>
        <w:t>2024</w:t>
      </w:r>
      <w:r>
        <w:rPr>
          <w:rFonts w:hint="eastAsia"/>
          <w:sz w:val="32"/>
          <w:szCs w:val="32"/>
        </w:rPr>
        <w:t>年，力争形成</w:t>
      </w:r>
      <w:r>
        <w:rPr>
          <w:rFonts w:hint="eastAsia"/>
          <w:sz w:val="32"/>
          <w:szCs w:val="32"/>
        </w:rPr>
        <w:t>150</w:t>
      </w:r>
      <w:r>
        <w:rPr>
          <w:rFonts w:hint="eastAsia"/>
          <w:sz w:val="32"/>
          <w:szCs w:val="32"/>
        </w:rPr>
        <w:t>万吨磷酸盐系正极材料、</w:t>
      </w:r>
      <w:r>
        <w:rPr>
          <w:rFonts w:hint="eastAsia"/>
          <w:sz w:val="32"/>
          <w:szCs w:val="32"/>
        </w:rPr>
        <w:t>30</w:t>
      </w:r>
      <w:r>
        <w:rPr>
          <w:rFonts w:hint="eastAsia"/>
          <w:sz w:val="32"/>
          <w:szCs w:val="32"/>
        </w:rPr>
        <w:t>万吨负极材料、</w:t>
      </w:r>
      <w:r>
        <w:rPr>
          <w:rFonts w:hint="eastAsia"/>
          <w:sz w:val="32"/>
          <w:szCs w:val="32"/>
        </w:rPr>
        <w:t>4.5</w:t>
      </w:r>
      <w:r>
        <w:rPr>
          <w:rFonts w:hint="eastAsia"/>
          <w:sz w:val="32"/>
          <w:szCs w:val="32"/>
        </w:rPr>
        <w:t>万吨补锂剂、</w:t>
      </w:r>
      <w:r>
        <w:rPr>
          <w:rFonts w:hint="eastAsia"/>
          <w:sz w:val="32"/>
          <w:szCs w:val="32"/>
        </w:rPr>
        <w:t>5</w:t>
      </w:r>
      <w:r>
        <w:rPr>
          <w:rFonts w:hint="eastAsia"/>
          <w:sz w:val="32"/>
          <w:szCs w:val="32"/>
        </w:rPr>
        <w:t>万吨高端锂电铜箔、</w:t>
      </w:r>
      <w:r>
        <w:rPr>
          <w:rFonts w:hint="eastAsia"/>
          <w:sz w:val="32"/>
          <w:szCs w:val="32"/>
        </w:rPr>
        <w:t>20GWh</w:t>
      </w:r>
      <w:r>
        <w:rPr>
          <w:rFonts w:hint="eastAsia"/>
          <w:sz w:val="32"/>
          <w:szCs w:val="32"/>
        </w:rPr>
        <w:t>动力电池、</w:t>
      </w:r>
      <w:r>
        <w:rPr>
          <w:rFonts w:hint="eastAsia"/>
          <w:sz w:val="32"/>
          <w:szCs w:val="32"/>
        </w:rPr>
        <w:t>10GWh</w:t>
      </w:r>
      <w:r>
        <w:rPr>
          <w:rFonts w:hint="eastAsia"/>
          <w:sz w:val="32"/>
          <w:szCs w:val="32"/>
        </w:rPr>
        <w:t>储能电池等产能规模，新能源电</w:t>
      </w:r>
      <w:r>
        <w:rPr>
          <w:rFonts w:hint="eastAsia"/>
          <w:sz w:val="32"/>
          <w:szCs w:val="32"/>
        </w:rPr>
        <w:t>池产业力争实现产值</w:t>
      </w:r>
      <w:r>
        <w:rPr>
          <w:rFonts w:hint="eastAsia"/>
          <w:sz w:val="32"/>
          <w:szCs w:val="32"/>
        </w:rPr>
        <w:t>1200</w:t>
      </w:r>
      <w:r>
        <w:rPr>
          <w:rFonts w:hint="eastAsia"/>
          <w:sz w:val="32"/>
          <w:szCs w:val="32"/>
        </w:rPr>
        <w:t>亿元以上。到</w:t>
      </w:r>
      <w:r>
        <w:rPr>
          <w:rFonts w:hint="eastAsia"/>
          <w:sz w:val="32"/>
          <w:szCs w:val="32"/>
        </w:rPr>
        <w:t>2025</w:t>
      </w:r>
      <w:r>
        <w:rPr>
          <w:rFonts w:hint="eastAsia"/>
          <w:sz w:val="32"/>
          <w:szCs w:val="32"/>
        </w:rPr>
        <w:t>年，实现新能源电池成品组装，</w:t>
      </w:r>
      <w:r>
        <w:rPr>
          <w:rFonts w:hint="eastAsia"/>
          <w:bCs/>
          <w:kern w:val="0"/>
          <w:sz w:val="32"/>
          <w:szCs w:val="32"/>
        </w:rPr>
        <w:t>满</w:t>
      </w:r>
      <w:proofErr w:type="gramStart"/>
      <w:r>
        <w:rPr>
          <w:rFonts w:hint="eastAsia"/>
          <w:bCs/>
          <w:kern w:val="0"/>
          <w:sz w:val="32"/>
          <w:szCs w:val="32"/>
        </w:rPr>
        <w:t>产后实现</w:t>
      </w:r>
      <w:proofErr w:type="gramEnd"/>
      <w:r>
        <w:rPr>
          <w:rFonts w:hint="eastAsia"/>
          <w:bCs/>
          <w:kern w:val="0"/>
          <w:sz w:val="32"/>
          <w:szCs w:val="32"/>
        </w:rPr>
        <w:t>产值</w:t>
      </w:r>
      <w:r>
        <w:rPr>
          <w:rFonts w:hint="eastAsia"/>
          <w:bCs/>
          <w:kern w:val="0"/>
          <w:sz w:val="32"/>
          <w:szCs w:val="32"/>
        </w:rPr>
        <w:t>1</w:t>
      </w:r>
      <w:r>
        <w:rPr>
          <w:rFonts w:hint="eastAsia"/>
          <w:bCs/>
          <w:kern w:val="0"/>
          <w:sz w:val="32"/>
          <w:szCs w:val="32"/>
        </w:rPr>
        <w:t>500</w:t>
      </w:r>
      <w:r>
        <w:rPr>
          <w:rFonts w:hint="eastAsia"/>
          <w:bCs/>
          <w:kern w:val="0"/>
          <w:sz w:val="32"/>
          <w:szCs w:val="32"/>
        </w:rPr>
        <w:t>亿元以上</w:t>
      </w:r>
      <w:r>
        <w:rPr>
          <w:rFonts w:hint="eastAsia"/>
          <w:bCs/>
          <w:kern w:val="0"/>
          <w:sz w:val="32"/>
          <w:szCs w:val="32"/>
        </w:rPr>
        <w:t>，</w:t>
      </w:r>
      <w:r>
        <w:rPr>
          <w:rFonts w:hint="eastAsia"/>
          <w:sz w:val="32"/>
          <w:szCs w:val="32"/>
        </w:rPr>
        <w:t>建成全国重要的新能源电池产业基地。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40"/>
      </w:tblGrid>
      <w:tr w:rsidR="00515F25">
        <w:tc>
          <w:tcPr>
            <w:tcW w:w="8940" w:type="dxa"/>
          </w:tcPr>
          <w:p w:rsidR="00515F25" w:rsidRDefault="00452545" w:rsidP="00113414">
            <w:pPr>
              <w:spacing w:line="540" w:lineRule="exact"/>
              <w:ind w:firstLine="640"/>
              <w:rPr>
                <w:b/>
                <w:bCs/>
                <w:sz w:val="32"/>
                <w:szCs w:val="32"/>
              </w:rPr>
            </w:pPr>
            <w:r>
              <w:rPr>
                <w:rFonts w:hint="eastAsia"/>
                <w:b/>
                <w:bCs/>
                <w:sz w:val="32"/>
                <w:szCs w:val="32"/>
              </w:rPr>
              <w:t>专栏</w:t>
            </w:r>
            <w:r>
              <w:rPr>
                <w:rFonts w:hint="eastAsia"/>
                <w:b/>
                <w:bCs/>
                <w:sz w:val="32"/>
                <w:szCs w:val="32"/>
              </w:rPr>
              <w:t>2</w:t>
            </w:r>
            <w:r>
              <w:rPr>
                <w:rFonts w:hint="eastAsia"/>
                <w:b/>
                <w:bCs/>
                <w:sz w:val="32"/>
                <w:szCs w:val="32"/>
              </w:rPr>
              <w:t>：新能源电池产业重点项目</w:t>
            </w:r>
          </w:p>
        </w:tc>
      </w:tr>
      <w:tr w:rsidR="00515F25">
        <w:tc>
          <w:tcPr>
            <w:tcW w:w="8940" w:type="dxa"/>
          </w:tcPr>
          <w:p w:rsidR="00515F25" w:rsidRDefault="00452545">
            <w:pPr>
              <w:spacing w:line="540" w:lineRule="exact"/>
              <w:ind w:firstLine="640"/>
              <w:rPr>
                <w:sz w:val="32"/>
                <w:szCs w:val="32"/>
              </w:rPr>
            </w:pPr>
            <w:r>
              <w:rPr>
                <w:rFonts w:hint="eastAsia"/>
                <w:sz w:val="32"/>
                <w:szCs w:val="32"/>
              </w:rPr>
              <w:t>加快推动德</w:t>
            </w:r>
            <w:proofErr w:type="gramStart"/>
            <w:r>
              <w:rPr>
                <w:rFonts w:hint="eastAsia"/>
                <w:sz w:val="32"/>
                <w:szCs w:val="32"/>
              </w:rPr>
              <w:t>枋</w:t>
            </w:r>
            <w:proofErr w:type="gramEnd"/>
            <w:r>
              <w:rPr>
                <w:rFonts w:hint="eastAsia"/>
                <w:sz w:val="32"/>
                <w:szCs w:val="32"/>
              </w:rPr>
              <w:t>亿纬</w:t>
            </w:r>
            <w:r>
              <w:rPr>
                <w:rFonts w:hint="eastAsia"/>
                <w:sz w:val="32"/>
                <w:szCs w:val="32"/>
              </w:rPr>
              <w:t>11</w:t>
            </w:r>
            <w:r>
              <w:rPr>
                <w:rFonts w:hint="eastAsia"/>
                <w:sz w:val="32"/>
                <w:szCs w:val="32"/>
              </w:rPr>
              <w:t>万吨纳米磷酸铁锂、德方纳米</w:t>
            </w:r>
            <w:r>
              <w:rPr>
                <w:rFonts w:hint="eastAsia"/>
                <w:sz w:val="32"/>
                <w:szCs w:val="32"/>
              </w:rPr>
              <w:t>11</w:t>
            </w:r>
            <w:r>
              <w:rPr>
                <w:rFonts w:hint="eastAsia"/>
                <w:sz w:val="32"/>
                <w:szCs w:val="32"/>
              </w:rPr>
              <w:t>万吨新型磷酸盐系正极材料生产基地、远景科技</w:t>
            </w:r>
            <w:r>
              <w:rPr>
                <w:rFonts w:hint="eastAsia"/>
                <w:sz w:val="32"/>
                <w:szCs w:val="32"/>
              </w:rPr>
              <w:t>1000</w:t>
            </w:r>
            <w:proofErr w:type="gramStart"/>
            <w:r>
              <w:rPr>
                <w:rFonts w:hint="eastAsia"/>
                <w:sz w:val="32"/>
                <w:szCs w:val="32"/>
              </w:rPr>
              <w:t>台风机</w:t>
            </w:r>
            <w:proofErr w:type="gramEnd"/>
            <w:r>
              <w:rPr>
                <w:rFonts w:hint="eastAsia"/>
                <w:sz w:val="32"/>
                <w:szCs w:val="32"/>
              </w:rPr>
              <w:t>设备、飞墨科技</w:t>
            </w:r>
            <w:r>
              <w:rPr>
                <w:rFonts w:hint="eastAsia"/>
                <w:sz w:val="32"/>
                <w:szCs w:val="32"/>
              </w:rPr>
              <w:t>50</w:t>
            </w:r>
            <w:r>
              <w:rPr>
                <w:rFonts w:hint="eastAsia"/>
                <w:sz w:val="32"/>
                <w:szCs w:val="32"/>
              </w:rPr>
              <w:t>吨</w:t>
            </w:r>
            <w:proofErr w:type="gramStart"/>
            <w:r>
              <w:rPr>
                <w:rFonts w:hint="eastAsia"/>
                <w:sz w:val="32"/>
                <w:szCs w:val="32"/>
              </w:rPr>
              <w:t>单壁碳</w:t>
            </w:r>
            <w:proofErr w:type="gramEnd"/>
            <w:r>
              <w:rPr>
                <w:rFonts w:hint="eastAsia"/>
                <w:sz w:val="32"/>
                <w:szCs w:val="32"/>
              </w:rPr>
              <w:t>纳米管、华祥科技年回收</w:t>
            </w:r>
            <w:r>
              <w:rPr>
                <w:rFonts w:hint="eastAsia"/>
                <w:sz w:val="32"/>
                <w:szCs w:val="32"/>
              </w:rPr>
              <w:t>20</w:t>
            </w:r>
            <w:r>
              <w:rPr>
                <w:rFonts w:hint="eastAsia"/>
                <w:sz w:val="32"/>
                <w:szCs w:val="32"/>
              </w:rPr>
              <w:t>万吨电池环保循环利用、云南</w:t>
            </w:r>
            <w:proofErr w:type="gramStart"/>
            <w:r>
              <w:rPr>
                <w:rFonts w:hint="eastAsia"/>
                <w:sz w:val="32"/>
                <w:szCs w:val="32"/>
              </w:rPr>
              <w:t>梓</w:t>
            </w:r>
            <w:proofErr w:type="gramEnd"/>
            <w:r>
              <w:rPr>
                <w:rFonts w:hint="eastAsia"/>
                <w:sz w:val="32"/>
                <w:szCs w:val="32"/>
              </w:rPr>
              <w:t>靖</w:t>
            </w:r>
            <w:r>
              <w:rPr>
                <w:rFonts w:hint="eastAsia"/>
                <w:sz w:val="32"/>
                <w:szCs w:val="32"/>
              </w:rPr>
              <w:t>5</w:t>
            </w:r>
            <w:r>
              <w:rPr>
                <w:rFonts w:hint="eastAsia"/>
                <w:sz w:val="32"/>
                <w:szCs w:val="32"/>
              </w:rPr>
              <w:t>万吨高端锂电铜箔等项目建成投产；重点推动德方纳米</w:t>
            </w:r>
            <w:r>
              <w:rPr>
                <w:rFonts w:hint="eastAsia"/>
                <w:sz w:val="32"/>
                <w:szCs w:val="32"/>
              </w:rPr>
              <w:t>20</w:t>
            </w:r>
            <w:r>
              <w:rPr>
                <w:rFonts w:hint="eastAsia"/>
                <w:sz w:val="32"/>
                <w:szCs w:val="32"/>
              </w:rPr>
              <w:t>万吨磷酸铁锂前驱体和</w:t>
            </w:r>
            <w:r>
              <w:rPr>
                <w:rFonts w:hint="eastAsia"/>
                <w:sz w:val="32"/>
                <w:szCs w:val="32"/>
              </w:rPr>
              <w:t>2</w:t>
            </w:r>
            <w:r>
              <w:rPr>
                <w:rFonts w:hint="eastAsia"/>
                <w:sz w:val="32"/>
                <w:szCs w:val="32"/>
              </w:rPr>
              <w:t>万吨补锂剂、</w:t>
            </w:r>
            <w:proofErr w:type="gramStart"/>
            <w:r>
              <w:rPr>
                <w:rFonts w:hint="eastAsia"/>
                <w:sz w:val="32"/>
                <w:szCs w:val="32"/>
              </w:rPr>
              <w:t>富源铜优负极</w:t>
            </w:r>
            <w:proofErr w:type="gramEnd"/>
            <w:r>
              <w:rPr>
                <w:rFonts w:hint="eastAsia"/>
                <w:sz w:val="32"/>
                <w:szCs w:val="32"/>
              </w:rPr>
              <w:t>复合材料、德方纳米</w:t>
            </w:r>
            <w:r>
              <w:rPr>
                <w:rFonts w:hint="eastAsia"/>
                <w:sz w:val="32"/>
                <w:szCs w:val="32"/>
              </w:rPr>
              <w:t>33</w:t>
            </w:r>
            <w:r>
              <w:rPr>
                <w:rFonts w:hint="eastAsia"/>
                <w:sz w:val="32"/>
                <w:szCs w:val="32"/>
              </w:rPr>
              <w:t>万吨新型磷酸盐系正极材料、湖南</w:t>
            </w:r>
            <w:proofErr w:type="gramStart"/>
            <w:r>
              <w:rPr>
                <w:rFonts w:hint="eastAsia"/>
                <w:sz w:val="32"/>
                <w:szCs w:val="32"/>
              </w:rPr>
              <w:t>邦</w:t>
            </w:r>
            <w:proofErr w:type="gramEnd"/>
            <w:r>
              <w:rPr>
                <w:rFonts w:hint="eastAsia"/>
                <w:sz w:val="32"/>
                <w:szCs w:val="32"/>
              </w:rPr>
              <w:t>盛</w:t>
            </w:r>
            <w:r>
              <w:rPr>
                <w:rFonts w:hint="eastAsia"/>
                <w:sz w:val="32"/>
                <w:szCs w:val="32"/>
              </w:rPr>
              <w:t>30</w:t>
            </w:r>
            <w:r>
              <w:rPr>
                <w:rFonts w:hint="eastAsia"/>
                <w:sz w:val="32"/>
                <w:szCs w:val="32"/>
              </w:rPr>
              <w:t>万吨磷酸铁锂、中科电气</w:t>
            </w:r>
            <w:r>
              <w:rPr>
                <w:rFonts w:hint="eastAsia"/>
                <w:sz w:val="32"/>
                <w:szCs w:val="32"/>
              </w:rPr>
              <w:t>10</w:t>
            </w:r>
            <w:r>
              <w:rPr>
                <w:rFonts w:hint="eastAsia"/>
                <w:sz w:val="32"/>
                <w:szCs w:val="32"/>
              </w:rPr>
              <w:t>万吨锂电池负极材料一体化等项目建设；启动远景科技</w:t>
            </w:r>
            <w:r>
              <w:rPr>
                <w:rFonts w:hint="eastAsia"/>
                <w:sz w:val="32"/>
                <w:szCs w:val="32"/>
              </w:rPr>
              <w:t>10GWh</w:t>
            </w:r>
            <w:r>
              <w:rPr>
                <w:rFonts w:hint="eastAsia"/>
                <w:sz w:val="32"/>
                <w:szCs w:val="32"/>
              </w:rPr>
              <w:t>储能电池、江西融合</w:t>
            </w:r>
            <w:r>
              <w:rPr>
                <w:rFonts w:hint="eastAsia"/>
                <w:sz w:val="32"/>
                <w:szCs w:val="32"/>
              </w:rPr>
              <w:t>20</w:t>
            </w:r>
            <w:r>
              <w:rPr>
                <w:rFonts w:hint="eastAsia"/>
                <w:sz w:val="32"/>
                <w:szCs w:val="32"/>
              </w:rPr>
              <w:t>万吨磷酸</w:t>
            </w:r>
            <w:proofErr w:type="gramStart"/>
            <w:r>
              <w:rPr>
                <w:rFonts w:hint="eastAsia"/>
                <w:sz w:val="32"/>
                <w:szCs w:val="32"/>
              </w:rPr>
              <w:t>铁锂及</w:t>
            </w:r>
            <w:r>
              <w:rPr>
                <w:rFonts w:hint="eastAsia"/>
                <w:sz w:val="32"/>
                <w:szCs w:val="32"/>
              </w:rPr>
              <w:t>20</w:t>
            </w:r>
            <w:r>
              <w:rPr>
                <w:rFonts w:hint="eastAsia"/>
                <w:sz w:val="32"/>
                <w:szCs w:val="32"/>
              </w:rPr>
              <w:t>万吨</w:t>
            </w:r>
            <w:proofErr w:type="gramEnd"/>
            <w:r>
              <w:rPr>
                <w:rFonts w:hint="eastAsia"/>
                <w:sz w:val="32"/>
                <w:szCs w:val="32"/>
              </w:rPr>
              <w:t>磷酸铁、</w:t>
            </w:r>
            <w:proofErr w:type="gramStart"/>
            <w:r>
              <w:rPr>
                <w:rFonts w:hint="eastAsia"/>
                <w:sz w:val="32"/>
                <w:szCs w:val="32"/>
              </w:rPr>
              <w:t>鸿泰博</w:t>
            </w:r>
            <w:r>
              <w:rPr>
                <w:rFonts w:hint="eastAsia"/>
                <w:sz w:val="32"/>
                <w:szCs w:val="32"/>
              </w:rPr>
              <w:t>5</w:t>
            </w:r>
            <w:r>
              <w:rPr>
                <w:rFonts w:hint="eastAsia"/>
                <w:sz w:val="32"/>
                <w:szCs w:val="32"/>
              </w:rPr>
              <w:t>万吨</w:t>
            </w:r>
            <w:proofErr w:type="gramEnd"/>
            <w:r>
              <w:rPr>
                <w:rFonts w:hint="eastAsia"/>
                <w:sz w:val="32"/>
                <w:szCs w:val="32"/>
              </w:rPr>
              <w:t>磷酸铁锂等项目建</w:t>
            </w:r>
            <w:r>
              <w:rPr>
                <w:rFonts w:hint="eastAsia"/>
                <w:sz w:val="32"/>
                <w:szCs w:val="32"/>
              </w:rPr>
              <w:t>设；力争德方纳米</w:t>
            </w:r>
            <w:r>
              <w:rPr>
                <w:rFonts w:hint="eastAsia"/>
                <w:sz w:val="32"/>
                <w:szCs w:val="32"/>
              </w:rPr>
              <w:t>2.5</w:t>
            </w:r>
            <w:r>
              <w:rPr>
                <w:rFonts w:hint="eastAsia"/>
                <w:sz w:val="32"/>
                <w:szCs w:val="32"/>
              </w:rPr>
              <w:t>万吨补锂剂、</w:t>
            </w:r>
            <w:proofErr w:type="gramStart"/>
            <w:r>
              <w:rPr>
                <w:rFonts w:hint="eastAsia"/>
                <w:sz w:val="32"/>
                <w:szCs w:val="32"/>
              </w:rPr>
              <w:t>翔丰华</w:t>
            </w:r>
            <w:proofErr w:type="gramEnd"/>
            <w:r>
              <w:rPr>
                <w:rFonts w:hint="eastAsia"/>
                <w:sz w:val="32"/>
                <w:szCs w:val="32"/>
              </w:rPr>
              <w:t>10</w:t>
            </w:r>
            <w:r>
              <w:rPr>
                <w:rFonts w:hint="eastAsia"/>
                <w:sz w:val="32"/>
                <w:szCs w:val="32"/>
              </w:rPr>
              <w:t>万吨负极材料、中科电气二期</w:t>
            </w:r>
            <w:r>
              <w:rPr>
                <w:rFonts w:hint="eastAsia"/>
                <w:sz w:val="32"/>
                <w:szCs w:val="32"/>
              </w:rPr>
              <w:t>10</w:t>
            </w:r>
            <w:r>
              <w:rPr>
                <w:rFonts w:hint="eastAsia"/>
                <w:sz w:val="32"/>
                <w:szCs w:val="32"/>
              </w:rPr>
              <w:t>万吨负极材料、亿</w:t>
            </w:r>
            <w:proofErr w:type="gramStart"/>
            <w:r>
              <w:rPr>
                <w:rFonts w:hint="eastAsia"/>
                <w:sz w:val="32"/>
                <w:szCs w:val="32"/>
              </w:rPr>
              <w:t>纬锂能</w:t>
            </w:r>
            <w:proofErr w:type="gramEnd"/>
            <w:r>
              <w:rPr>
                <w:rFonts w:hint="eastAsia"/>
                <w:sz w:val="32"/>
                <w:szCs w:val="32"/>
              </w:rPr>
              <w:t>20GWh</w:t>
            </w:r>
            <w:r>
              <w:rPr>
                <w:rFonts w:hint="eastAsia"/>
                <w:sz w:val="32"/>
                <w:szCs w:val="32"/>
              </w:rPr>
              <w:t>动力电池、富临精工</w:t>
            </w:r>
            <w:r>
              <w:rPr>
                <w:rFonts w:hint="eastAsia"/>
                <w:sz w:val="32"/>
                <w:szCs w:val="32"/>
              </w:rPr>
              <w:t>10</w:t>
            </w:r>
            <w:r>
              <w:rPr>
                <w:rFonts w:hint="eastAsia"/>
                <w:sz w:val="32"/>
                <w:szCs w:val="32"/>
              </w:rPr>
              <w:t>万吨正极材料等项目签约落地。</w:t>
            </w:r>
          </w:p>
        </w:tc>
      </w:tr>
    </w:tbl>
    <w:p w:rsidR="00515F25" w:rsidRDefault="00452545" w:rsidP="00113414">
      <w:pPr>
        <w:pStyle w:val="3"/>
        <w:keepNext w:val="0"/>
        <w:keepLines w:val="0"/>
        <w:spacing w:beforeLines="0" w:afterLines="0" w:line="520" w:lineRule="exact"/>
        <w:ind w:firstLine="640"/>
        <w:rPr>
          <w:rFonts w:cs="Times New Roman"/>
          <w:sz w:val="32"/>
        </w:rPr>
      </w:pPr>
      <w:bookmarkStart w:id="74" w:name="_Toc86846765"/>
      <w:r>
        <w:rPr>
          <w:rFonts w:cs="Times New Roman" w:hint="eastAsia"/>
          <w:sz w:val="32"/>
        </w:rPr>
        <w:t>3.</w:t>
      </w:r>
      <w:bookmarkStart w:id="75" w:name="_Hlk106203393"/>
      <w:r>
        <w:rPr>
          <w:rFonts w:cs="Times New Roman" w:hint="eastAsia"/>
          <w:sz w:val="32"/>
        </w:rPr>
        <w:t>绿色铝精深加工</w:t>
      </w:r>
      <w:bookmarkEnd w:id="74"/>
      <w:r>
        <w:rPr>
          <w:rFonts w:cs="Times New Roman" w:hint="eastAsia"/>
          <w:sz w:val="32"/>
        </w:rPr>
        <w:t>产业</w:t>
      </w:r>
      <w:bookmarkEnd w:id="75"/>
    </w:p>
    <w:p w:rsidR="00515F25" w:rsidRDefault="00452545">
      <w:pPr>
        <w:spacing w:line="520" w:lineRule="exact"/>
        <w:ind w:firstLine="640"/>
        <w:rPr>
          <w:sz w:val="32"/>
          <w:szCs w:val="32"/>
        </w:rPr>
      </w:pPr>
      <w:r>
        <w:rPr>
          <w:rFonts w:hint="eastAsia"/>
          <w:sz w:val="32"/>
          <w:szCs w:val="32"/>
        </w:rPr>
        <w:t>铝材</w:t>
      </w:r>
      <w:r>
        <w:rPr>
          <w:sz w:val="32"/>
          <w:szCs w:val="32"/>
        </w:rPr>
        <w:t>作为</w:t>
      </w:r>
      <w:r>
        <w:rPr>
          <w:rFonts w:hint="eastAsia"/>
          <w:sz w:val="32"/>
          <w:szCs w:val="32"/>
        </w:rPr>
        <w:t>国民经济的基础</w:t>
      </w:r>
      <w:r>
        <w:rPr>
          <w:sz w:val="32"/>
          <w:szCs w:val="32"/>
        </w:rPr>
        <w:t>应用材料</w:t>
      </w:r>
      <w:r>
        <w:rPr>
          <w:rFonts w:hint="eastAsia"/>
          <w:sz w:val="32"/>
          <w:szCs w:val="32"/>
        </w:rPr>
        <w:t>，</w:t>
      </w:r>
      <w:r>
        <w:rPr>
          <w:sz w:val="32"/>
          <w:szCs w:val="32"/>
        </w:rPr>
        <w:t>应用领域不断扩大，全行业的消费量迅猛增长</w:t>
      </w:r>
      <w:r>
        <w:rPr>
          <w:rFonts w:hint="eastAsia"/>
          <w:sz w:val="32"/>
          <w:szCs w:val="32"/>
        </w:rPr>
        <w:t>，为绿色铝精深加工产业的发展提供了广阔的市场前景。曲靖</w:t>
      </w:r>
      <w:bookmarkStart w:id="76" w:name="_Hlk90466278"/>
      <w:r>
        <w:rPr>
          <w:rFonts w:hint="eastAsia"/>
          <w:sz w:val="32"/>
          <w:szCs w:val="32"/>
        </w:rPr>
        <w:t>绿色铝精深加工产业</w:t>
      </w:r>
      <w:bookmarkEnd w:id="76"/>
      <w:r>
        <w:rPr>
          <w:rFonts w:hint="eastAsia"/>
          <w:sz w:val="32"/>
          <w:szCs w:val="32"/>
        </w:rPr>
        <w:t>发展较早，已引进中铝国际、今飞、万里扬、索通发展等国内知名企业，具备电解铝</w:t>
      </w:r>
      <w:r>
        <w:rPr>
          <w:rFonts w:hint="eastAsia"/>
          <w:sz w:val="32"/>
          <w:szCs w:val="32"/>
        </w:rPr>
        <w:t>68</w:t>
      </w:r>
      <w:r>
        <w:rPr>
          <w:rFonts w:hint="eastAsia"/>
          <w:sz w:val="32"/>
          <w:szCs w:val="32"/>
        </w:rPr>
        <w:t>万吨产能，铝就地深加工率达</w:t>
      </w:r>
      <w:r>
        <w:rPr>
          <w:rFonts w:hint="eastAsia"/>
          <w:sz w:val="32"/>
          <w:szCs w:val="32"/>
        </w:rPr>
        <w:t>85.1</w:t>
      </w:r>
      <w:r>
        <w:rPr>
          <w:rFonts w:hint="eastAsia"/>
          <w:sz w:val="32"/>
          <w:szCs w:val="32"/>
        </w:rPr>
        <w:t>%</w:t>
      </w:r>
      <w:r>
        <w:rPr>
          <w:rFonts w:hint="eastAsia"/>
          <w:sz w:val="32"/>
          <w:szCs w:val="32"/>
        </w:rPr>
        <w:t>，基本建成循环产业链，形成了一定的集群效应。</w:t>
      </w:r>
    </w:p>
    <w:p w:rsidR="00515F25" w:rsidRDefault="00515F25">
      <w:pPr>
        <w:spacing w:line="240" w:lineRule="auto"/>
        <w:ind w:firstLineChars="0" w:firstLine="0"/>
        <w:rPr>
          <w:b/>
          <w:bCs/>
          <w:kern w:val="0"/>
          <w:szCs w:val="28"/>
        </w:rPr>
      </w:pPr>
      <w:r w:rsidRPr="00515F25">
        <w:object w:dxaOrig="9420" w:dyaOrig="2949">
          <v:shape id="_x0000_i1027" type="#_x0000_t75" style="width:414.85pt;height:129.6pt" o:ole="">
            <v:imagedata r:id="rId22" o:title=""/>
          </v:shape>
          <o:OLEObject Type="Embed" ProgID="Visio.Drawing.11" ShapeID="_x0000_i1027" DrawAspect="Content" ObjectID="_1774676544" r:id="rId23"/>
        </w:object>
      </w:r>
    </w:p>
    <w:p w:rsidR="00515F25" w:rsidRDefault="00452545">
      <w:pPr>
        <w:spacing w:line="520" w:lineRule="exact"/>
        <w:ind w:firstLineChars="0" w:firstLine="0"/>
        <w:rPr>
          <w:b/>
          <w:bCs/>
          <w:kern w:val="0"/>
          <w:sz w:val="32"/>
          <w:szCs w:val="32"/>
        </w:rPr>
      </w:pPr>
      <w:r>
        <w:rPr>
          <w:rFonts w:hint="eastAsia"/>
          <w:b/>
          <w:bCs/>
          <w:kern w:val="0"/>
          <w:sz w:val="32"/>
          <w:szCs w:val="32"/>
        </w:rPr>
        <w:t>图</w:t>
      </w:r>
      <w:r>
        <w:rPr>
          <w:rFonts w:hint="eastAsia"/>
          <w:b/>
          <w:bCs/>
          <w:kern w:val="0"/>
          <w:sz w:val="32"/>
          <w:szCs w:val="32"/>
        </w:rPr>
        <w:t>3.</w:t>
      </w:r>
      <w:r>
        <w:rPr>
          <w:rFonts w:hint="eastAsia"/>
          <w:b/>
          <w:bCs/>
          <w:kern w:val="0"/>
          <w:sz w:val="32"/>
          <w:szCs w:val="32"/>
        </w:rPr>
        <w:t>绿色铝精深加工产业链图（绿色部分为曲靖已布局产业）</w:t>
      </w:r>
    </w:p>
    <w:p w:rsidR="00515F25" w:rsidRDefault="00452545" w:rsidP="00113414">
      <w:pPr>
        <w:spacing w:line="520" w:lineRule="exact"/>
        <w:ind w:firstLine="640"/>
        <w:rPr>
          <w:sz w:val="32"/>
          <w:szCs w:val="32"/>
        </w:rPr>
      </w:pPr>
      <w:r>
        <w:rPr>
          <w:rFonts w:hint="eastAsia"/>
          <w:b/>
          <w:bCs/>
          <w:kern w:val="0"/>
          <w:sz w:val="32"/>
          <w:szCs w:val="32"/>
        </w:rPr>
        <w:t>发展思路：</w:t>
      </w:r>
      <w:r>
        <w:rPr>
          <w:rFonts w:hint="eastAsia"/>
          <w:sz w:val="32"/>
          <w:szCs w:val="32"/>
        </w:rPr>
        <w:t>围绕“</w:t>
      </w:r>
      <w:r>
        <w:rPr>
          <w:sz w:val="32"/>
          <w:szCs w:val="32"/>
        </w:rPr>
        <w:t>阳极</w:t>
      </w:r>
      <w:proofErr w:type="gramStart"/>
      <w:r>
        <w:rPr>
          <w:sz w:val="32"/>
          <w:szCs w:val="32"/>
        </w:rPr>
        <w:t>炭素</w:t>
      </w:r>
      <w:proofErr w:type="gramEnd"/>
      <w:r>
        <w:rPr>
          <w:sz w:val="32"/>
          <w:szCs w:val="32"/>
        </w:rPr>
        <w:t>—</w:t>
      </w:r>
      <w:r>
        <w:rPr>
          <w:sz w:val="32"/>
          <w:szCs w:val="32"/>
        </w:rPr>
        <w:t>电解铝</w:t>
      </w:r>
      <w:r>
        <w:rPr>
          <w:sz w:val="32"/>
          <w:szCs w:val="32"/>
        </w:rPr>
        <w:t>—</w:t>
      </w:r>
      <w:r>
        <w:rPr>
          <w:sz w:val="32"/>
          <w:szCs w:val="32"/>
        </w:rPr>
        <w:t>铝精深加工</w:t>
      </w:r>
      <w:r>
        <w:rPr>
          <w:sz w:val="32"/>
          <w:szCs w:val="32"/>
        </w:rPr>
        <w:t>—</w:t>
      </w:r>
      <w:r>
        <w:rPr>
          <w:sz w:val="32"/>
          <w:szCs w:val="32"/>
        </w:rPr>
        <w:t>铝应用</w:t>
      </w:r>
      <w:r>
        <w:rPr>
          <w:sz w:val="32"/>
          <w:szCs w:val="32"/>
        </w:rPr>
        <w:t>—</w:t>
      </w:r>
      <w:r>
        <w:rPr>
          <w:sz w:val="32"/>
          <w:szCs w:val="32"/>
        </w:rPr>
        <w:t>再生铝</w:t>
      </w:r>
      <w:r>
        <w:rPr>
          <w:rFonts w:hint="eastAsia"/>
          <w:sz w:val="32"/>
          <w:szCs w:val="32"/>
        </w:rPr>
        <w:t>”产业链，按照“规模化、高端化、绿色化”发展思路，大力引进</w:t>
      </w:r>
      <w:proofErr w:type="gramStart"/>
      <w:r>
        <w:rPr>
          <w:rFonts w:hint="eastAsia"/>
          <w:sz w:val="32"/>
          <w:szCs w:val="32"/>
        </w:rPr>
        <w:t>延链补链强链</w:t>
      </w:r>
      <w:proofErr w:type="gramEnd"/>
      <w:r>
        <w:rPr>
          <w:rFonts w:hint="eastAsia"/>
          <w:sz w:val="32"/>
          <w:szCs w:val="32"/>
        </w:rPr>
        <w:t>项目，加强</w:t>
      </w:r>
      <w:proofErr w:type="gramStart"/>
      <w:r>
        <w:rPr>
          <w:rFonts w:hint="eastAsia"/>
          <w:sz w:val="32"/>
          <w:szCs w:val="32"/>
        </w:rPr>
        <w:t>产业链各环节</w:t>
      </w:r>
      <w:proofErr w:type="gramEnd"/>
      <w:r>
        <w:rPr>
          <w:rFonts w:hint="eastAsia"/>
          <w:sz w:val="32"/>
          <w:szCs w:val="32"/>
        </w:rPr>
        <w:t>之间的相互衔接，促进产业向下游终端产品延伸发展，</w:t>
      </w:r>
      <w:r>
        <w:rPr>
          <w:sz w:val="32"/>
          <w:szCs w:val="32"/>
        </w:rPr>
        <w:t>形成涵盖电解铝、铝</w:t>
      </w:r>
      <w:r>
        <w:rPr>
          <w:rFonts w:hint="eastAsia"/>
          <w:sz w:val="32"/>
          <w:szCs w:val="32"/>
        </w:rPr>
        <w:t>基复合材料</w:t>
      </w:r>
      <w:r>
        <w:rPr>
          <w:sz w:val="32"/>
          <w:szCs w:val="32"/>
        </w:rPr>
        <w:t>、</w:t>
      </w:r>
      <w:proofErr w:type="gramStart"/>
      <w:r>
        <w:rPr>
          <w:sz w:val="32"/>
          <w:szCs w:val="32"/>
        </w:rPr>
        <w:t>铝</w:t>
      </w:r>
      <w:r>
        <w:rPr>
          <w:rFonts w:hint="eastAsia"/>
          <w:sz w:val="32"/>
          <w:szCs w:val="32"/>
        </w:rPr>
        <w:t>应用</w:t>
      </w:r>
      <w:proofErr w:type="gramEnd"/>
      <w:r>
        <w:rPr>
          <w:rFonts w:hint="eastAsia"/>
          <w:sz w:val="32"/>
          <w:szCs w:val="32"/>
        </w:rPr>
        <w:t>产品</w:t>
      </w:r>
      <w:r>
        <w:rPr>
          <w:rFonts w:hint="eastAsia"/>
          <w:sz w:val="32"/>
          <w:szCs w:val="32"/>
        </w:rPr>
        <w:t>、再生铝冶炼</w:t>
      </w:r>
      <w:r>
        <w:rPr>
          <w:sz w:val="32"/>
          <w:szCs w:val="32"/>
        </w:rPr>
        <w:t>为一体</w:t>
      </w:r>
      <w:r>
        <w:rPr>
          <w:rFonts w:hint="eastAsia"/>
          <w:sz w:val="32"/>
          <w:szCs w:val="32"/>
        </w:rPr>
        <w:t>的</w:t>
      </w:r>
      <w:r>
        <w:rPr>
          <w:sz w:val="32"/>
          <w:szCs w:val="32"/>
        </w:rPr>
        <w:t>全产业链新型产业集群</w:t>
      </w:r>
      <w:r>
        <w:rPr>
          <w:rFonts w:hint="eastAsia"/>
          <w:sz w:val="32"/>
          <w:szCs w:val="32"/>
        </w:rPr>
        <w:t>。引进在铝合金轻量化技术领域具备优势的企业，推动</w:t>
      </w:r>
      <w:proofErr w:type="gramStart"/>
      <w:r>
        <w:rPr>
          <w:rFonts w:hint="eastAsia"/>
          <w:sz w:val="32"/>
          <w:szCs w:val="32"/>
        </w:rPr>
        <w:t>铝应用</w:t>
      </w:r>
      <w:proofErr w:type="gramEnd"/>
      <w:r>
        <w:rPr>
          <w:rFonts w:hint="eastAsia"/>
          <w:sz w:val="32"/>
          <w:szCs w:val="32"/>
        </w:rPr>
        <w:t>高</w:t>
      </w:r>
      <w:r>
        <w:rPr>
          <w:rFonts w:hint="eastAsia"/>
          <w:sz w:val="32"/>
          <w:szCs w:val="32"/>
        </w:rPr>
        <w:t>端</w:t>
      </w:r>
      <w:r>
        <w:rPr>
          <w:rFonts w:hint="eastAsia"/>
          <w:sz w:val="32"/>
          <w:szCs w:val="32"/>
        </w:rPr>
        <w:t>化发展</w:t>
      </w:r>
      <w:r>
        <w:rPr>
          <w:sz w:val="32"/>
          <w:szCs w:val="32"/>
        </w:rPr>
        <w:t>。</w:t>
      </w:r>
    </w:p>
    <w:p w:rsidR="00515F25" w:rsidRDefault="00452545" w:rsidP="00113414">
      <w:pPr>
        <w:spacing w:line="500" w:lineRule="exact"/>
        <w:ind w:firstLine="640"/>
        <w:rPr>
          <w:kern w:val="0"/>
          <w:sz w:val="32"/>
          <w:szCs w:val="32"/>
        </w:rPr>
      </w:pPr>
      <w:r>
        <w:rPr>
          <w:rFonts w:hint="eastAsia"/>
          <w:b/>
          <w:bCs/>
          <w:kern w:val="0"/>
          <w:sz w:val="32"/>
          <w:szCs w:val="32"/>
        </w:rPr>
        <w:t>规划布局：</w:t>
      </w:r>
      <w:r>
        <w:rPr>
          <w:rFonts w:hint="eastAsia"/>
          <w:kern w:val="0"/>
          <w:sz w:val="32"/>
          <w:szCs w:val="32"/>
        </w:rPr>
        <w:t>科学统筹曲靖绿色铝精深加工产业发展，找准片区优势，实现错位发展</w:t>
      </w:r>
      <w:r>
        <w:rPr>
          <w:rFonts w:hint="eastAsia"/>
          <w:kern w:val="0"/>
          <w:sz w:val="32"/>
          <w:szCs w:val="32"/>
        </w:rPr>
        <w:t>，</w:t>
      </w:r>
      <w:r>
        <w:rPr>
          <w:rFonts w:hint="eastAsia"/>
          <w:kern w:val="0"/>
          <w:sz w:val="32"/>
          <w:szCs w:val="32"/>
        </w:rPr>
        <w:t>推动</w:t>
      </w:r>
      <w:proofErr w:type="gramStart"/>
      <w:r>
        <w:rPr>
          <w:rFonts w:hint="eastAsia"/>
          <w:kern w:val="0"/>
          <w:sz w:val="32"/>
          <w:szCs w:val="32"/>
        </w:rPr>
        <w:t>铝应用</w:t>
      </w:r>
      <w:proofErr w:type="gramEnd"/>
      <w:r>
        <w:rPr>
          <w:rFonts w:hint="eastAsia"/>
          <w:kern w:val="0"/>
          <w:sz w:val="32"/>
          <w:szCs w:val="32"/>
        </w:rPr>
        <w:t>高端化发展</w:t>
      </w:r>
      <w:r>
        <w:rPr>
          <w:rFonts w:hint="eastAsia"/>
          <w:kern w:val="0"/>
          <w:sz w:val="32"/>
          <w:szCs w:val="32"/>
        </w:rPr>
        <w:t>。</w:t>
      </w:r>
      <w:r>
        <w:rPr>
          <w:rFonts w:hint="eastAsia"/>
          <w:kern w:val="0"/>
          <w:sz w:val="32"/>
          <w:szCs w:val="32"/>
        </w:rPr>
        <w:t>在</w:t>
      </w:r>
      <w:r>
        <w:rPr>
          <w:rFonts w:hint="eastAsia"/>
          <w:kern w:val="0"/>
          <w:sz w:val="32"/>
          <w:szCs w:val="32"/>
        </w:rPr>
        <w:t>曲靖高新区沾益白水片区</w:t>
      </w:r>
      <w:r>
        <w:rPr>
          <w:rFonts w:hint="eastAsia"/>
          <w:kern w:val="0"/>
          <w:sz w:val="32"/>
          <w:szCs w:val="32"/>
        </w:rPr>
        <w:t>重点布局</w:t>
      </w:r>
      <w:r>
        <w:rPr>
          <w:rFonts w:hint="eastAsia"/>
          <w:kern w:val="0"/>
          <w:sz w:val="32"/>
          <w:szCs w:val="32"/>
        </w:rPr>
        <w:t>轻量化汽车车身</w:t>
      </w:r>
      <w:r>
        <w:rPr>
          <w:rFonts w:hint="eastAsia"/>
          <w:kern w:val="0"/>
          <w:sz w:val="32"/>
          <w:szCs w:val="32"/>
        </w:rPr>
        <w:t>、建筑用铝</w:t>
      </w:r>
      <w:r>
        <w:rPr>
          <w:rFonts w:hint="eastAsia"/>
          <w:kern w:val="0"/>
          <w:sz w:val="32"/>
          <w:szCs w:val="32"/>
        </w:rPr>
        <w:t>、铝箔、家居用铝、铝粉、</w:t>
      </w:r>
      <w:r>
        <w:rPr>
          <w:rFonts w:hint="eastAsia"/>
          <w:kern w:val="0"/>
          <w:sz w:val="32"/>
          <w:szCs w:val="32"/>
        </w:rPr>
        <w:t>废铝资源综合回收</w:t>
      </w:r>
      <w:r>
        <w:rPr>
          <w:rFonts w:hint="eastAsia"/>
          <w:kern w:val="0"/>
          <w:sz w:val="32"/>
          <w:szCs w:val="32"/>
        </w:rPr>
        <w:t>利用处置中心</w:t>
      </w:r>
      <w:r>
        <w:rPr>
          <w:rFonts w:hint="eastAsia"/>
          <w:kern w:val="0"/>
          <w:sz w:val="32"/>
          <w:szCs w:val="32"/>
        </w:rPr>
        <w:t>；在富源产业园区布局建设包装用铝、轨道交通用铝、电子家电用铝</w:t>
      </w:r>
      <w:r>
        <w:rPr>
          <w:rFonts w:hint="eastAsia"/>
          <w:kern w:val="0"/>
          <w:sz w:val="32"/>
          <w:szCs w:val="32"/>
        </w:rPr>
        <w:t>、</w:t>
      </w:r>
      <w:r>
        <w:rPr>
          <w:rFonts w:hint="eastAsia"/>
          <w:kern w:val="0"/>
          <w:sz w:val="32"/>
          <w:szCs w:val="32"/>
        </w:rPr>
        <w:t>汽摩轮毂</w:t>
      </w:r>
      <w:r>
        <w:rPr>
          <w:rFonts w:hint="eastAsia"/>
          <w:kern w:val="0"/>
          <w:sz w:val="32"/>
          <w:szCs w:val="32"/>
        </w:rPr>
        <w:t>等配件、</w:t>
      </w:r>
      <w:r>
        <w:rPr>
          <w:rFonts w:hint="eastAsia"/>
          <w:kern w:val="0"/>
          <w:sz w:val="32"/>
          <w:szCs w:val="32"/>
        </w:rPr>
        <w:t>高端模坯模具</w:t>
      </w:r>
      <w:r>
        <w:rPr>
          <w:rFonts w:hint="eastAsia"/>
          <w:kern w:val="0"/>
          <w:sz w:val="32"/>
          <w:szCs w:val="32"/>
        </w:rPr>
        <w:t>。</w:t>
      </w:r>
    </w:p>
    <w:p w:rsidR="00515F25" w:rsidRDefault="00452545" w:rsidP="00113414">
      <w:pPr>
        <w:spacing w:line="500" w:lineRule="exact"/>
        <w:ind w:firstLine="640"/>
        <w:rPr>
          <w:sz w:val="32"/>
          <w:szCs w:val="32"/>
        </w:rPr>
      </w:pPr>
      <w:r>
        <w:rPr>
          <w:rFonts w:hint="eastAsia"/>
          <w:b/>
          <w:bCs/>
          <w:kern w:val="0"/>
          <w:sz w:val="32"/>
          <w:szCs w:val="32"/>
        </w:rPr>
        <w:t>发展目标：</w:t>
      </w:r>
      <w:r>
        <w:rPr>
          <w:rFonts w:hint="eastAsia"/>
          <w:kern w:val="0"/>
          <w:sz w:val="32"/>
          <w:szCs w:val="32"/>
        </w:rPr>
        <w:t>到</w:t>
      </w:r>
      <w:r>
        <w:rPr>
          <w:kern w:val="0"/>
          <w:sz w:val="32"/>
          <w:szCs w:val="32"/>
        </w:rPr>
        <w:t>2024</w:t>
      </w:r>
      <w:r>
        <w:rPr>
          <w:kern w:val="0"/>
          <w:sz w:val="32"/>
          <w:szCs w:val="32"/>
        </w:rPr>
        <w:t>年，力争形成</w:t>
      </w:r>
      <w:r>
        <w:rPr>
          <w:kern w:val="0"/>
          <w:sz w:val="32"/>
          <w:szCs w:val="32"/>
        </w:rPr>
        <w:t>1</w:t>
      </w:r>
      <w:r>
        <w:rPr>
          <w:kern w:val="0"/>
          <w:sz w:val="32"/>
          <w:szCs w:val="32"/>
        </w:rPr>
        <w:t>2</w:t>
      </w:r>
      <w:r>
        <w:rPr>
          <w:kern w:val="0"/>
          <w:sz w:val="32"/>
          <w:szCs w:val="32"/>
        </w:rPr>
        <w:t>0</w:t>
      </w:r>
      <w:r>
        <w:rPr>
          <w:kern w:val="0"/>
          <w:sz w:val="32"/>
          <w:szCs w:val="32"/>
        </w:rPr>
        <w:t>万吨电解铝、</w:t>
      </w:r>
      <w:r>
        <w:rPr>
          <w:kern w:val="0"/>
          <w:sz w:val="32"/>
          <w:szCs w:val="32"/>
        </w:rPr>
        <w:t>10</w:t>
      </w:r>
      <w:r>
        <w:rPr>
          <w:kern w:val="0"/>
          <w:sz w:val="32"/>
          <w:szCs w:val="32"/>
        </w:rPr>
        <w:t>0</w:t>
      </w:r>
      <w:r>
        <w:rPr>
          <w:kern w:val="0"/>
          <w:sz w:val="32"/>
          <w:szCs w:val="32"/>
        </w:rPr>
        <w:t>万吨再生铝、</w:t>
      </w:r>
      <w:r>
        <w:rPr>
          <w:kern w:val="0"/>
          <w:sz w:val="32"/>
          <w:szCs w:val="32"/>
        </w:rPr>
        <w:t>120</w:t>
      </w:r>
      <w:r>
        <w:rPr>
          <w:kern w:val="0"/>
          <w:sz w:val="32"/>
          <w:szCs w:val="32"/>
        </w:rPr>
        <w:t>万吨铝合金、</w:t>
      </w:r>
      <w:r>
        <w:rPr>
          <w:kern w:val="0"/>
          <w:sz w:val="32"/>
          <w:szCs w:val="32"/>
        </w:rPr>
        <w:t>160</w:t>
      </w:r>
      <w:r>
        <w:rPr>
          <w:kern w:val="0"/>
          <w:sz w:val="32"/>
          <w:szCs w:val="32"/>
        </w:rPr>
        <w:t>万吨铝型材等产能规模，铝合金化率达</w:t>
      </w:r>
      <w:r>
        <w:rPr>
          <w:kern w:val="0"/>
          <w:sz w:val="32"/>
          <w:szCs w:val="32"/>
        </w:rPr>
        <w:t>85</w:t>
      </w:r>
      <w:r>
        <w:rPr>
          <w:kern w:val="0"/>
          <w:sz w:val="32"/>
          <w:szCs w:val="32"/>
        </w:rPr>
        <w:t>%</w:t>
      </w:r>
      <w:r>
        <w:rPr>
          <w:kern w:val="0"/>
          <w:sz w:val="32"/>
          <w:szCs w:val="32"/>
        </w:rPr>
        <w:t>、原铝就地加工转化率达</w:t>
      </w:r>
      <w:r>
        <w:rPr>
          <w:kern w:val="0"/>
          <w:sz w:val="32"/>
          <w:szCs w:val="32"/>
        </w:rPr>
        <w:t>90</w:t>
      </w:r>
      <w:r>
        <w:rPr>
          <w:rFonts w:hint="eastAsia"/>
          <w:kern w:val="0"/>
          <w:sz w:val="32"/>
          <w:szCs w:val="32"/>
        </w:rPr>
        <w:t>%</w:t>
      </w:r>
      <w:r>
        <w:rPr>
          <w:kern w:val="0"/>
          <w:sz w:val="32"/>
          <w:szCs w:val="32"/>
        </w:rPr>
        <w:t>以上，绿色铝精深加工产业力争实现产值</w:t>
      </w:r>
      <w:r>
        <w:rPr>
          <w:kern w:val="0"/>
          <w:sz w:val="32"/>
          <w:szCs w:val="32"/>
        </w:rPr>
        <w:t>1000</w:t>
      </w:r>
      <w:r>
        <w:rPr>
          <w:kern w:val="0"/>
          <w:sz w:val="32"/>
          <w:szCs w:val="32"/>
        </w:rPr>
        <w:t>亿元以上。</w:t>
      </w:r>
      <w:r>
        <w:rPr>
          <w:sz w:val="32"/>
          <w:szCs w:val="32"/>
        </w:rPr>
        <w:t>到</w:t>
      </w:r>
      <w:r>
        <w:rPr>
          <w:sz w:val="32"/>
          <w:szCs w:val="32"/>
        </w:rPr>
        <w:t>2025</w:t>
      </w:r>
      <w:r>
        <w:rPr>
          <w:sz w:val="32"/>
          <w:szCs w:val="32"/>
        </w:rPr>
        <w:t>年，</w:t>
      </w:r>
      <w:r>
        <w:rPr>
          <w:sz w:val="32"/>
          <w:szCs w:val="32"/>
        </w:rPr>
        <w:t>汽车结构化应用等方面实现突破，</w:t>
      </w:r>
      <w:r>
        <w:rPr>
          <w:sz w:val="32"/>
          <w:szCs w:val="32"/>
        </w:rPr>
        <w:t>满</w:t>
      </w:r>
      <w:proofErr w:type="gramStart"/>
      <w:r>
        <w:rPr>
          <w:sz w:val="32"/>
          <w:szCs w:val="32"/>
        </w:rPr>
        <w:t>产后实现</w:t>
      </w:r>
      <w:proofErr w:type="gramEnd"/>
      <w:r>
        <w:rPr>
          <w:sz w:val="32"/>
          <w:szCs w:val="32"/>
        </w:rPr>
        <w:t>产值</w:t>
      </w:r>
      <w:r>
        <w:rPr>
          <w:sz w:val="32"/>
          <w:szCs w:val="32"/>
        </w:rPr>
        <w:t>1150</w:t>
      </w:r>
      <w:r>
        <w:rPr>
          <w:sz w:val="32"/>
          <w:szCs w:val="32"/>
        </w:rPr>
        <w:t>亿元以上</w:t>
      </w:r>
      <w:r>
        <w:rPr>
          <w:sz w:val="32"/>
          <w:szCs w:val="32"/>
        </w:rPr>
        <w:t>，</w:t>
      </w:r>
      <w:r>
        <w:rPr>
          <w:rFonts w:hint="eastAsia"/>
          <w:sz w:val="32"/>
          <w:szCs w:val="32"/>
        </w:rPr>
        <w:t>打造成为西南地区重要的绿色铝精深加工基地</w:t>
      </w:r>
      <w:r>
        <w:rPr>
          <w:rFonts w:hint="eastAsia"/>
          <w:sz w:val="32"/>
          <w:szCs w:val="32"/>
        </w:rPr>
        <w:t>、</w:t>
      </w:r>
      <w:r>
        <w:rPr>
          <w:rFonts w:hint="eastAsia"/>
          <w:sz w:val="32"/>
          <w:szCs w:val="32"/>
        </w:rPr>
        <w:t>全国重要的汽摩配件产业园</w:t>
      </w:r>
      <w:r>
        <w:rPr>
          <w:rFonts w:hint="eastAsia"/>
          <w:sz w:val="32"/>
          <w:szCs w:val="32"/>
        </w:rPr>
        <w:t>。</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60"/>
      </w:tblGrid>
      <w:tr w:rsidR="00515F25">
        <w:trPr>
          <w:trHeight w:val="90"/>
        </w:trPr>
        <w:tc>
          <w:tcPr>
            <w:tcW w:w="9060" w:type="dxa"/>
          </w:tcPr>
          <w:p w:rsidR="00515F25" w:rsidRDefault="00452545" w:rsidP="00113414">
            <w:pPr>
              <w:spacing w:line="600" w:lineRule="exact"/>
              <w:ind w:firstLine="640"/>
              <w:rPr>
                <w:b/>
                <w:bCs/>
                <w:sz w:val="32"/>
                <w:szCs w:val="32"/>
              </w:rPr>
            </w:pPr>
            <w:r>
              <w:rPr>
                <w:rFonts w:hint="eastAsia"/>
                <w:b/>
                <w:bCs/>
                <w:sz w:val="32"/>
                <w:szCs w:val="32"/>
              </w:rPr>
              <w:lastRenderedPageBreak/>
              <w:t>专栏</w:t>
            </w:r>
            <w:r>
              <w:rPr>
                <w:rFonts w:hint="eastAsia"/>
                <w:b/>
                <w:bCs/>
                <w:sz w:val="32"/>
                <w:szCs w:val="32"/>
              </w:rPr>
              <w:t>3</w:t>
            </w:r>
            <w:r>
              <w:rPr>
                <w:rFonts w:hint="eastAsia"/>
                <w:b/>
                <w:bCs/>
                <w:sz w:val="32"/>
                <w:szCs w:val="32"/>
              </w:rPr>
              <w:t>：绿色铝精深加工产业重点项目</w:t>
            </w:r>
          </w:p>
        </w:tc>
      </w:tr>
      <w:tr w:rsidR="00515F25">
        <w:trPr>
          <w:trHeight w:val="7874"/>
        </w:trPr>
        <w:tc>
          <w:tcPr>
            <w:tcW w:w="9060" w:type="dxa"/>
          </w:tcPr>
          <w:p w:rsidR="00515F25" w:rsidRDefault="00452545">
            <w:pPr>
              <w:spacing w:line="500" w:lineRule="exact"/>
              <w:ind w:firstLine="640"/>
              <w:rPr>
                <w:sz w:val="32"/>
                <w:szCs w:val="32"/>
              </w:rPr>
            </w:pPr>
            <w:r>
              <w:rPr>
                <w:rFonts w:hint="eastAsia"/>
                <w:sz w:val="32"/>
                <w:szCs w:val="32"/>
              </w:rPr>
              <w:t>推动索</w:t>
            </w:r>
            <w:proofErr w:type="gramStart"/>
            <w:r>
              <w:rPr>
                <w:rFonts w:hint="eastAsia"/>
                <w:sz w:val="32"/>
                <w:szCs w:val="32"/>
              </w:rPr>
              <w:t>通云铝</w:t>
            </w:r>
            <w:proofErr w:type="gramEnd"/>
            <w:r>
              <w:rPr>
                <w:rFonts w:hint="eastAsia"/>
                <w:sz w:val="32"/>
                <w:szCs w:val="32"/>
              </w:rPr>
              <w:t>二期</w:t>
            </w:r>
            <w:r>
              <w:rPr>
                <w:rFonts w:hint="eastAsia"/>
                <w:sz w:val="32"/>
                <w:szCs w:val="32"/>
              </w:rPr>
              <w:t>30</w:t>
            </w:r>
            <w:r>
              <w:rPr>
                <w:rFonts w:hint="eastAsia"/>
                <w:sz w:val="32"/>
                <w:szCs w:val="32"/>
              </w:rPr>
              <w:t>万吨阳极</w:t>
            </w:r>
            <w:proofErr w:type="gramStart"/>
            <w:r>
              <w:rPr>
                <w:rFonts w:hint="eastAsia"/>
                <w:sz w:val="32"/>
                <w:szCs w:val="32"/>
              </w:rPr>
              <w:t>炭素</w:t>
            </w:r>
            <w:proofErr w:type="gramEnd"/>
            <w:r>
              <w:rPr>
                <w:rFonts w:hint="eastAsia"/>
                <w:sz w:val="32"/>
                <w:szCs w:val="32"/>
              </w:rPr>
              <w:t>、</w:t>
            </w:r>
            <w:proofErr w:type="gramStart"/>
            <w:r>
              <w:rPr>
                <w:rFonts w:hint="eastAsia"/>
                <w:sz w:val="32"/>
                <w:szCs w:val="32"/>
              </w:rPr>
              <w:t>中泰嘉华</w:t>
            </w:r>
            <w:proofErr w:type="gramEnd"/>
            <w:r>
              <w:rPr>
                <w:rFonts w:hint="eastAsia"/>
                <w:sz w:val="32"/>
                <w:szCs w:val="32"/>
              </w:rPr>
              <w:t>12</w:t>
            </w:r>
            <w:r>
              <w:rPr>
                <w:rFonts w:hint="eastAsia"/>
                <w:sz w:val="32"/>
                <w:szCs w:val="32"/>
              </w:rPr>
              <w:t>万吨资源综合利用、华益兴三期</w:t>
            </w:r>
            <w:r>
              <w:rPr>
                <w:rFonts w:hint="eastAsia"/>
                <w:sz w:val="32"/>
                <w:szCs w:val="32"/>
              </w:rPr>
              <w:t>1</w:t>
            </w:r>
            <w:r>
              <w:rPr>
                <w:rFonts w:hint="eastAsia"/>
                <w:sz w:val="32"/>
                <w:szCs w:val="32"/>
              </w:rPr>
              <w:t>万吨高性能金属材料、</w:t>
            </w:r>
            <w:proofErr w:type="gramStart"/>
            <w:r>
              <w:rPr>
                <w:rFonts w:hint="eastAsia"/>
                <w:sz w:val="32"/>
                <w:szCs w:val="32"/>
              </w:rPr>
              <w:t>锦鸿二期</w:t>
            </w:r>
            <w:proofErr w:type="gramEnd"/>
            <w:r>
              <w:rPr>
                <w:rFonts w:hint="eastAsia"/>
                <w:sz w:val="32"/>
                <w:szCs w:val="32"/>
              </w:rPr>
              <w:t>10</w:t>
            </w:r>
            <w:r>
              <w:rPr>
                <w:rFonts w:hint="eastAsia"/>
                <w:sz w:val="32"/>
                <w:szCs w:val="32"/>
              </w:rPr>
              <w:t>万吨再生铝、格威二期</w:t>
            </w:r>
            <w:r>
              <w:rPr>
                <w:rFonts w:hint="eastAsia"/>
                <w:sz w:val="32"/>
                <w:szCs w:val="32"/>
              </w:rPr>
              <w:t>50</w:t>
            </w:r>
            <w:r>
              <w:rPr>
                <w:rFonts w:hint="eastAsia"/>
                <w:sz w:val="32"/>
                <w:szCs w:val="32"/>
              </w:rPr>
              <w:t>万套摩托车发动机壳体、程霖</w:t>
            </w:r>
            <w:r>
              <w:rPr>
                <w:rFonts w:hint="eastAsia"/>
                <w:sz w:val="32"/>
                <w:szCs w:val="32"/>
              </w:rPr>
              <w:t>400</w:t>
            </w:r>
            <w:r>
              <w:rPr>
                <w:rFonts w:hint="eastAsia"/>
                <w:sz w:val="32"/>
                <w:szCs w:val="32"/>
              </w:rPr>
              <w:t>万件高端铝锅和</w:t>
            </w:r>
            <w:proofErr w:type="gramStart"/>
            <w:r>
              <w:rPr>
                <w:rFonts w:hint="eastAsia"/>
                <w:sz w:val="32"/>
                <w:szCs w:val="32"/>
              </w:rPr>
              <w:t>1200</w:t>
            </w:r>
            <w:r>
              <w:rPr>
                <w:rFonts w:hint="eastAsia"/>
                <w:sz w:val="32"/>
                <w:szCs w:val="32"/>
              </w:rPr>
              <w:t>万件摩轮制动</w:t>
            </w:r>
            <w:proofErr w:type="gramEnd"/>
            <w:r>
              <w:rPr>
                <w:rFonts w:hint="eastAsia"/>
                <w:sz w:val="32"/>
                <w:szCs w:val="32"/>
              </w:rPr>
              <w:t>圈、</w:t>
            </w:r>
            <w:proofErr w:type="gramStart"/>
            <w:r>
              <w:rPr>
                <w:rFonts w:hint="eastAsia"/>
                <w:sz w:val="32"/>
                <w:szCs w:val="32"/>
              </w:rPr>
              <w:t>瑞业</w:t>
            </w:r>
            <w:r>
              <w:rPr>
                <w:rFonts w:hint="eastAsia"/>
                <w:sz w:val="32"/>
                <w:szCs w:val="32"/>
              </w:rPr>
              <w:t>5</w:t>
            </w:r>
            <w:r>
              <w:rPr>
                <w:rFonts w:hint="eastAsia"/>
                <w:sz w:val="32"/>
                <w:szCs w:val="32"/>
              </w:rPr>
              <w:t>万吨</w:t>
            </w:r>
            <w:proofErr w:type="gramEnd"/>
            <w:r>
              <w:rPr>
                <w:rFonts w:hint="eastAsia"/>
                <w:sz w:val="32"/>
                <w:szCs w:val="32"/>
              </w:rPr>
              <w:t>铝合金新型材料</w:t>
            </w:r>
            <w:r>
              <w:rPr>
                <w:rFonts w:hint="eastAsia"/>
                <w:sz w:val="32"/>
                <w:szCs w:val="32"/>
              </w:rPr>
              <w:t>、</w:t>
            </w:r>
            <w:proofErr w:type="gramStart"/>
            <w:r>
              <w:rPr>
                <w:rFonts w:hint="eastAsia"/>
                <w:sz w:val="32"/>
                <w:szCs w:val="32"/>
              </w:rPr>
              <w:t>鑫辉汽车</w:t>
            </w:r>
            <w:proofErr w:type="gramEnd"/>
            <w:r>
              <w:rPr>
                <w:rFonts w:hint="eastAsia"/>
                <w:sz w:val="32"/>
                <w:szCs w:val="32"/>
              </w:rPr>
              <w:t>摩托车密封圈等项目建成投产；</w:t>
            </w:r>
            <w:r>
              <w:rPr>
                <w:rFonts w:hint="eastAsia"/>
                <w:sz w:val="32"/>
                <w:szCs w:val="32"/>
              </w:rPr>
              <w:t>启动</w:t>
            </w:r>
            <w:r>
              <w:rPr>
                <w:rFonts w:hint="eastAsia"/>
                <w:sz w:val="32"/>
                <w:szCs w:val="32"/>
              </w:rPr>
              <w:t>中</w:t>
            </w:r>
            <w:proofErr w:type="gramStart"/>
            <w:r>
              <w:rPr>
                <w:rFonts w:hint="eastAsia"/>
                <w:sz w:val="32"/>
                <w:szCs w:val="32"/>
              </w:rPr>
              <w:t>铝国际云南铝应用</w:t>
            </w:r>
            <w:proofErr w:type="gramEnd"/>
            <w:r>
              <w:rPr>
                <w:rFonts w:hint="eastAsia"/>
                <w:sz w:val="32"/>
                <w:szCs w:val="32"/>
              </w:rPr>
              <w:t>10</w:t>
            </w:r>
            <w:r>
              <w:rPr>
                <w:rFonts w:hint="eastAsia"/>
                <w:sz w:val="32"/>
                <w:szCs w:val="32"/>
              </w:rPr>
              <w:t>万平方米铝模板、</w:t>
            </w:r>
            <w:r>
              <w:rPr>
                <w:rFonts w:hint="eastAsia"/>
                <w:sz w:val="32"/>
                <w:szCs w:val="32"/>
              </w:rPr>
              <w:t>山东创新年产</w:t>
            </w:r>
            <w:r>
              <w:rPr>
                <w:rFonts w:hint="eastAsia"/>
                <w:sz w:val="32"/>
                <w:szCs w:val="32"/>
              </w:rPr>
              <w:t>10</w:t>
            </w:r>
            <w:r>
              <w:rPr>
                <w:rFonts w:hint="eastAsia"/>
                <w:sz w:val="32"/>
                <w:szCs w:val="32"/>
              </w:rPr>
              <w:t>万吨高档铝合金电子型材、年产</w:t>
            </w:r>
            <w:r>
              <w:rPr>
                <w:rFonts w:hint="eastAsia"/>
                <w:sz w:val="32"/>
                <w:szCs w:val="32"/>
              </w:rPr>
              <w:t>40</w:t>
            </w:r>
            <w:r>
              <w:rPr>
                <w:rFonts w:hint="eastAsia"/>
                <w:sz w:val="32"/>
                <w:szCs w:val="32"/>
              </w:rPr>
              <w:t>万吨新能源汽车铝合金型材、年产</w:t>
            </w:r>
            <w:r>
              <w:rPr>
                <w:rFonts w:hint="eastAsia"/>
                <w:sz w:val="32"/>
                <w:szCs w:val="32"/>
              </w:rPr>
              <w:t>30</w:t>
            </w:r>
            <w:r>
              <w:rPr>
                <w:rFonts w:hint="eastAsia"/>
                <w:sz w:val="32"/>
                <w:szCs w:val="32"/>
              </w:rPr>
              <w:t>万吨光伏新能源发电系统铝合金材料、年产</w:t>
            </w:r>
            <w:r>
              <w:rPr>
                <w:rFonts w:hint="eastAsia"/>
                <w:sz w:val="32"/>
                <w:szCs w:val="32"/>
              </w:rPr>
              <w:t>15</w:t>
            </w:r>
            <w:r>
              <w:rPr>
                <w:rFonts w:hint="eastAsia"/>
                <w:sz w:val="32"/>
                <w:szCs w:val="32"/>
              </w:rPr>
              <w:t>万吨高精铝板带材、年产</w:t>
            </w:r>
            <w:r>
              <w:rPr>
                <w:rFonts w:hint="eastAsia"/>
                <w:sz w:val="32"/>
                <w:szCs w:val="32"/>
              </w:rPr>
              <w:t>5</w:t>
            </w:r>
            <w:r>
              <w:rPr>
                <w:rFonts w:hint="eastAsia"/>
                <w:sz w:val="32"/>
                <w:szCs w:val="32"/>
              </w:rPr>
              <w:t>万吨高性能电池</w:t>
            </w:r>
            <w:proofErr w:type="gramStart"/>
            <w:r>
              <w:rPr>
                <w:rFonts w:hint="eastAsia"/>
                <w:sz w:val="32"/>
                <w:szCs w:val="32"/>
              </w:rPr>
              <w:t>箔</w:t>
            </w:r>
            <w:proofErr w:type="gramEnd"/>
            <w:r>
              <w:rPr>
                <w:rFonts w:hint="eastAsia"/>
                <w:sz w:val="32"/>
                <w:szCs w:val="32"/>
              </w:rPr>
              <w:t>项目，</w:t>
            </w:r>
            <w:proofErr w:type="gramStart"/>
            <w:r>
              <w:rPr>
                <w:rFonts w:hint="eastAsia"/>
                <w:sz w:val="32"/>
                <w:szCs w:val="32"/>
              </w:rPr>
              <w:t>敏实集团</w:t>
            </w:r>
            <w:proofErr w:type="gramEnd"/>
            <w:r>
              <w:rPr>
                <w:rFonts w:hint="eastAsia"/>
                <w:sz w:val="32"/>
                <w:szCs w:val="32"/>
              </w:rPr>
              <w:t>年产</w:t>
            </w:r>
            <w:r>
              <w:rPr>
                <w:rFonts w:hint="eastAsia"/>
                <w:sz w:val="32"/>
                <w:szCs w:val="32"/>
              </w:rPr>
              <w:t>40</w:t>
            </w:r>
            <w:r>
              <w:rPr>
                <w:rFonts w:hint="eastAsia"/>
                <w:sz w:val="32"/>
                <w:szCs w:val="32"/>
              </w:rPr>
              <w:t>万吨新能源汽车动力电池及车身与底盘一体化产品项目，</w:t>
            </w:r>
            <w:proofErr w:type="gramStart"/>
            <w:r>
              <w:rPr>
                <w:rFonts w:hint="eastAsia"/>
                <w:sz w:val="32"/>
                <w:szCs w:val="32"/>
              </w:rPr>
              <w:t>富士康铝</w:t>
            </w:r>
            <w:proofErr w:type="gramEnd"/>
            <w:r>
              <w:rPr>
                <w:rFonts w:hint="eastAsia"/>
                <w:sz w:val="32"/>
                <w:szCs w:val="32"/>
              </w:rPr>
              <w:t>2.15</w:t>
            </w:r>
            <w:r>
              <w:rPr>
                <w:rFonts w:hint="eastAsia"/>
                <w:sz w:val="32"/>
                <w:szCs w:val="32"/>
              </w:rPr>
              <w:t>万吨挤压型材、</w:t>
            </w:r>
            <w:r>
              <w:rPr>
                <w:rFonts w:hint="eastAsia"/>
                <w:sz w:val="32"/>
                <w:szCs w:val="32"/>
              </w:rPr>
              <w:t>3000</w:t>
            </w:r>
            <w:r>
              <w:rPr>
                <w:rFonts w:hint="eastAsia"/>
                <w:sz w:val="32"/>
                <w:szCs w:val="32"/>
              </w:rPr>
              <w:t>吨铝压延型材、</w:t>
            </w:r>
            <w:r>
              <w:rPr>
                <w:rFonts w:hint="eastAsia"/>
                <w:sz w:val="32"/>
                <w:szCs w:val="32"/>
              </w:rPr>
              <w:t>1.1</w:t>
            </w:r>
            <w:r>
              <w:rPr>
                <w:rFonts w:hint="eastAsia"/>
                <w:sz w:val="32"/>
                <w:szCs w:val="32"/>
              </w:rPr>
              <w:t>万吨铝合金锭项目，</w:t>
            </w:r>
            <w:r>
              <w:rPr>
                <w:rFonts w:hint="eastAsia"/>
                <w:sz w:val="32"/>
                <w:szCs w:val="32"/>
              </w:rPr>
              <w:t>3800</w:t>
            </w:r>
            <w:r>
              <w:rPr>
                <w:rFonts w:hint="eastAsia"/>
                <w:sz w:val="32"/>
                <w:szCs w:val="32"/>
              </w:rPr>
              <w:t>吨碳基和铝基复合材料等项目建设；力争铝资源循环利用中心、阿尔凯斯特</w:t>
            </w:r>
            <w:r>
              <w:rPr>
                <w:rFonts w:hint="eastAsia"/>
                <w:sz w:val="32"/>
                <w:szCs w:val="32"/>
              </w:rPr>
              <w:t>100</w:t>
            </w:r>
            <w:r>
              <w:rPr>
                <w:rFonts w:hint="eastAsia"/>
                <w:sz w:val="32"/>
                <w:szCs w:val="32"/>
              </w:rPr>
              <w:t>万套汽车用铝合金低压铸造零部件、福建南平</w:t>
            </w:r>
            <w:r>
              <w:rPr>
                <w:rFonts w:hint="eastAsia"/>
                <w:sz w:val="32"/>
                <w:szCs w:val="32"/>
              </w:rPr>
              <w:t>50</w:t>
            </w:r>
            <w:r>
              <w:rPr>
                <w:rFonts w:hint="eastAsia"/>
                <w:sz w:val="32"/>
                <w:szCs w:val="32"/>
              </w:rPr>
              <w:t>万辆轻量化汽车制造基地、凌志环保分散式、家电式净化槽及一体化污水处理设备制造</w:t>
            </w:r>
            <w:r>
              <w:rPr>
                <w:rFonts w:hint="eastAsia"/>
                <w:sz w:val="32"/>
                <w:szCs w:val="32"/>
              </w:rPr>
              <w:t>项目、</w:t>
            </w:r>
            <w:r>
              <w:rPr>
                <w:rFonts w:hint="eastAsia"/>
                <w:sz w:val="32"/>
                <w:szCs w:val="32"/>
              </w:rPr>
              <w:t>50</w:t>
            </w:r>
            <w:r>
              <w:rPr>
                <w:rFonts w:hint="eastAsia"/>
                <w:sz w:val="32"/>
                <w:szCs w:val="32"/>
              </w:rPr>
              <w:t>万吨电解铝、云铝股份</w:t>
            </w:r>
            <w:r>
              <w:rPr>
                <w:rFonts w:hint="eastAsia"/>
                <w:sz w:val="32"/>
                <w:szCs w:val="32"/>
              </w:rPr>
              <w:t>22</w:t>
            </w:r>
            <w:r>
              <w:rPr>
                <w:rFonts w:hint="eastAsia"/>
                <w:sz w:val="32"/>
                <w:szCs w:val="32"/>
              </w:rPr>
              <w:t>万吨再生铝等项目签约落地并开工建设。</w:t>
            </w:r>
          </w:p>
        </w:tc>
      </w:tr>
    </w:tbl>
    <w:p w:rsidR="00515F25" w:rsidRDefault="00452545">
      <w:pPr>
        <w:pStyle w:val="2"/>
        <w:keepNext w:val="0"/>
        <w:keepLines w:val="0"/>
        <w:spacing w:beforeLines="0" w:afterLines="0" w:line="600" w:lineRule="exact"/>
        <w:ind w:firstLine="640"/>
        <w:rPr>
          <w:b w:val="0"/>
          <w:bCs w:val="0"/>
          <w:sz w:val="32"/>
        </w:rPr>
      </w:pPr>
      <w:bookmarkStart w:id="77" w:name="_Toc106287383"/>
      <w:bookmarkStart w:id="78" w:name="_Toc98767556"/>
      <w:r>
        <w:rPr>
          <w:rFonts w:hint="eastAsia"/>
          <w:b w:val="0"/>
          <w:bCs w:val="0"/>
          <w:sz w:val="32"/>
        </w:rPr>
        <w:t>（二）形成六个百亿级优势产业</w:t>
      </w:r>
      <w:bookmarkEnd w:id="77"/>
      <w:bookmarkEnd w:id="78"/>
    </w:p>
    <w:p w:rsidR="00515F25" w:rsidRDefault="00452545">
      <w:pPr>
        <w:spacing w:line="600" w:lineRule="exact"/>
        <w:ind w:firstLine="640"/>
        <w:rPr>
          <w:sz w:val="32"/>
          <w:szCs w:val="32"/>
        </w:rPr>
      </w:pPr>
      <w:r>
        <w:rPr>
          <w:rFonts w:hint="eastAsia"/>
          <w:sz w:val="32"/>
          <w:szCs w:val="32"/>
        </w:rPr>
        <w:t>立足曲靖自身产业基础和发展优势，运用先进适用技术和新一代信息技术，推动有机硅新材料、高端精细化工、稀贵和液态金属、高端钢材深加工、先进装备制造、现代烟草六大重点产业向精细化、精品化、绿色化发展，提升产业基础高级化和产业链现代化水平，为曲靖工业经济发展提供有力支撑。</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1.</w:t>
      </w:r>
      <w:bookmarkStart w:id="79" w:name="_Hlk106203410"/>
      <w:r>
        <w:rPr>
          <w:rFonts w:cs="Times New Roman" w:hint="eastAsia"/>
          <w:sz w:val="32"/>
        </w:rPr>
        <w:t>有机硅新材料产业</w:t>
      </w:r>
      <w:bookmarkEnd w:id="79"/>
    </w:p>
    <w:p w:rsidR="00515F25" w:rsidRDefault="00452545">
      <w:pPr>
        <w:spacing w:line="600" w:lineRule="exact"/>
        <w:ind w:firstLine="640"/>
        <w:rPr>
          <w:spacing w:val="-11"/>
          <w:sz w:val="32"/>
          <w:szCs w:val="32"/>
        </w:rPr>
      </w:pPr>
      <w:r>
        <w:rPr>
          <w:rFonts w:hint="eastAsia"/>
          <w:sz w:val="32"/>
          <w:szCs w:val="32"/>
        </w:rPr>
        <w:lastRenderedPageBreak/>
        <w:t>围绕云南省委、省政府“绿色能源牌”战略部署，积极推动</w:t>
      </w:r>
      <w:r>
        <w:rPr>
          <w:rFonts w:hint="eastAsia"/>
          <w:spacing w:val="-11"/>
          <w:sz w:val="32"/>
          <w:szCs w:val="32"/>
        </w:rPr>
        <w:t>绿色能源与制造业深度融合，大力推动</w:t>
      </w:r>
      <w:proofErr w:type="gramStart"/>
      <w:r>
        <w:rPr>
          <w:rFonts w:hint="eastAsia"/>
          <w:spacing w:val="-11"/>
          <w:sz w:val="32"/>
          <w:szCs w:val="32"/>
        </w:rPr>
        <w:t>硅化工全产业</w:t>
      </w:r>
      <w:proofErr w:type="gramEnd"/>
      <w:r>
        <w:rPr>
          <w:rFonts w:hint="eastAsia"/>
          <w:spacing w:val="-11"/>
          <w:sz w:val="32"/>
          <w:szCs w:val="32"/>
        </w:rPr>
        <w:t>链加速发展。</w:t>
      </w:r>
    </w:p>
    <w:p w:rsidR="00515F25" w:rsidRDefault="00452545" w:rsidP="00113414">
      <w:pPr>
        <w:spacing w:line="600" w:lineRule="exact"/>
        <w:ind w:firstLine="640"/>
        <w:rPr>
          <w:bCs/>
          <w:sz w:val="32"/>
          <w:szCs w:val="32"/>
        </w:rPr>
      </w:pPr>
      <w:r>
        <w:rPr>
          <w:rFonts w:hint="eastAsia"/>
          <w:b/>
          <w:sz w:val="32"/>
          <w:szCs w:val="32"/>
        </w:rPr>
        <w:t>发展思路：</w:t>
      </w:r>
      <w:r>
        <w:rPr>
          <w:bCs/>
          <w:sz w:val="32"/>
          <w:szCs w:val="32"/>
        </w:rPr>
        <w:t>围</w:t>
      </w:r>
      <w:r>
        <w:rPr>
          <w:bCs/>
          <w:sz w:val="32"/>
          <w:szCs w:val="32"/>
        </w:rPr>
        <w:t>绕</w:t>
      </w:r>
      <w:r>
        <w:rPr>
          <w:rFonts w:hint="eastAsia"/>
          <w:bCs/>
          <w:sz w:val="32"/>
          <w:szCs w:val="32"/>
        </w:rPr>
        <w:t>“</w:t>
      </w:r>
      <w:r>
        <w:rPr>
          <w:bCs/>
          <w:sz w:val="32"/>
          <w:szCs w:val="32"/>
        </w:rPr>
        <w:t>硅粉</w:t>
      </w:r>
      <w:r>
        <w:rPr>
          <w:bCs/>
          <w:sz w:val="32"/>
          <w:szCs w:val="32"/>
        </w:rPr>
        <w:t>/</w:t>
      </w:r>
      <w:r>
        <w:rPr>
          <w:bCs/>
          <w:sz w:val="32"/>
          <w:szCs w:val="32"/>
        </w:rPr>
        <w:t>氯甲烷原材料</w:t>
      </w:r>
      <w:r>
        <w:rPr>
          <w:bCs/>
          <w:sz w:val="32"/>
          <w:szCs w:val="32"/>
        </w:rPr>
        <w:t>—</w:t>
      </w:r>
      <w:r>
        <w:rPr>
          <w:bCs/>
          <w:sz w:val="32"/>
          <w:szCs w:val="32"/>
        </w:rPr>
        <w:t>粗硅烷</w:t>
      </w:r>
      <w:r>
        <w:rPr>
          <w:bCs/>
          <w:sz w:val="32"/>
          <w:szCs w:val="32"/>
        </w:rPr>
        <w:t>—</w:t>
      </w:r>
      <w:r>
        <w:rPr>
          <w:bCs/>
          <w:sz w:val="32"/>
          <w:szCs w:val="32"/>
        </w:rPr>
        <w:t>有机硅单体</w:t>
      </w:r>
      <w:r>
        <w:rPr>
          <w:bCs/>
          <w:sz w:val="32"/>
          <w:szCs w:val="32"/>
        </w:rPr>
        <w:t>—</w:t>
      </w:r>
      <w:r>
        <w:rPr>
          <w:bCs/>
          <w:sz w:val="32"/>
          <w:szCs w:val="32"/>
        </w:rPr>
        <w:t>聚硅氧烷</w:t>
      </w:r>
      <w:r>
        <w:rPr>
          <w:bCs/>
          <w:sz w:val="32"/>
          <w:szCs w:val="32"/>
        </w:rPr>
        <w:t>—</w:t>
      </w:r>
      <w:r>
        <w:rPr>
          <w:bCs/>
          <w:sz w:val="32"/>
          <w:szCs w:val="32"/>
        </w:rPr>
        <w:t>硅橡胶</w:t>
      </w:r>
      <w:r>
        <w:rPr>
          <w:bCs/>
          <w:sz w:val="32"/>
          <w:szCs w:val="32"/>
        </w:rPr>
        <w:t>/</w:t>
      </w:r>
      <w:r>
        <w:rPr>
          <w:bCs/>
          <w:sz w:val="32"/>
          <w:szCs w:val="32"/>
        </w:rPr>
        <w:t>硅树脂等产品</w:t>
      </w:r>
      <w:r>
        <w:rPr>
          <w:rFonts w:hint="eastAsia"/>
          <w:bCs/>
          <w:sz w:val="32"/>
          <w:szCs w:val="32"/>
        </w:rPr>
        <w:t>—应用”</w:t>
      </w:r>
      <w:r>
        <w:rPr>
          <w:bCs/>
          <w:sz w:val="32"/>
          <w:szCs w:val="32"/>
        </w:rPr>
        <w:t>产业链，</w:t>
      </w:r>
      <w:r>
        <w:rPr>
          <w:rFonts w:hint="eastAsia"/>
          <w:bCs/>
          <w:sz w:val="32"/>
          <w:szCs w:val="32"/>
        </w:rPr>
        <w:t>以补缺环、强弱项、延链条为目</w:t>
      </w:r>
      <w:r>
        <w:rPr>
          <w:rFonts w:hint="eastAsia"/>
          <w:bCs/>
          <w:sz w:val="32"/>
          <w:szCs w:val="32"/>
        </w:rPr>
        <w:t>标</w:t>
      </w:r>
      <w:r>
        <w:rPr>
          <w:rFonts w:hint="eastAsia"/>
          <w:bCs/>
          <w:sz w:val="32"/>
          <w:szCs w:val="32"/>
        </w:rPr>
        <w:t>，做大有机硅单体，</w:t>
      </w:r>
      <w:r>
        <w:rPr>
          <w:rFonts w:hint="eastAsia"/>
          <w:sz w:val="32"/>
          <w:szCs w:val="32"/>
        </w:rPr>
        <w:t>大力发展硅油、硅橡胶、硅树脂、硅烷偶联剂等中下游产品，积极拓展</w:t>
      </w:r>
      <w:proofErr w:type="gramStart"/>
      <w:r>
        <w:rPr>
          <w:rFonts w:hint="eastAsia"/>
          <w:sz w:val="32"/>
          <w:szCs w:val="32"/>
        </w:rPr>
        <w:t>有机氟硅材料</w:t>
      </w:r>
      <w:proofErr w:type="gramEnd"/>
      <w:r>
        <w:rPr>
          <w:rFonts w:hint="eastAsia"/>
          <w:sz w:val="32"/>
          <w:szCs w:val="32"/>
        </w:rPr>
        <w:t>、超高分子聚合物、复合材料等硅基新材料产业</w:t>
      </w:r>
      <w:r>
        <w:rPr>
          <w:rFonts w:hint="eastAsia"/>
          <w:sz w:val="32"/>
          <w:szCs w:val="32"/>
        </w:rPr>
        <w:t>，</w:t>
      </w:r>
      <w:r>
        <w:rPr>
          <w:rFonts w:hint="eastAsia"/>
          <w:bCs/>
          <w:sz w:val="32"/>
          <w:szCs w:val="32"/>
        </w:rPr>
        <w:t>重点发</w:t>
      </w:r>
      <w:r>
        <w:rPr>
          <w:rFonts w:hint="eastAsia"/>
          <w:bCs/>
          <w:sz w:val="32"/>
          <w:szCs w:val="32"/>
        </w:rPr>
        <w:t>展</w:t>
      </w:r>
      <w:r>
        <w:rPr>
          <w:rFonts w:hint="eastAsia"/>
          <w:bCs/>
          <w:sz w:val="32"/>
          <w:szCs w:val="32"/>
        </w:rPr>
        <w:t>有机硅在汽车配件、建筑材料、医疗卫生、</w:t>
      </w:r>
      <w:r>
        <w:rPr>
          <w:rFonts w:hint="eastAsia"/>
          <w:bCs/>
          <w:sz w:val="32"/>
          <w:szCs w:val="32"/>
        </w:rPr>
        <w:t>日化</w:t>
      </w:r>
      <w:r>
        <w:rPr>
          <w:rFonts w:hint="eastAsia"/>
          <w:bCs/>
          <w:sz w:val="32"/>
          <w:szCs w:val="32"/>
        </w:rPr>
        <w:t>用品以及替代石油基合成材料方面的终端产品</w:t>
      </w:r>
      <w:r>
        <w:rPr>
          <w:rFonts w:hint="eastAsia"/>
          <w:sz w:val="32"/>
          <w:szCs w:val="32"/>
        </w:rPr>
        <w:t>，</w:t>
      </w:r>
      <w:r>
        <w:rPr>
          <w:rFonts w:hint="eastAsia"/>
          <w:bCs/>
          <w:sz w:val="32"/>
          <w:szCs w:val="32"/>
        </w:rPr>
        <w:t>打造有机硅新材料产业园区。</w:t>
      </w:r>
    </w:p>
    <w:p w:rsidR="00515F25" w:rsidRDefault="00452545" w:rsidP="00113414">
      <w:pPr>
        <w:spacing w:line="600" w:lineRule="exact"/>
        <w:ind w:firstLine="640"/>
        <w:rPr>
          <w:sz w:val="32"/>
          <w:szCs w:val="32"/>
        </w:rPr>
      </w:pPr>
      <w:r>
        <w:rPr>
          <w:rFonts w:hint="eastAsia"/>
          <w:b/>
          <w:bCs/>
          <w:sz w:val="32"/>
          <w:szCs w:val="32"/>
        </w:rPr>
        <w:t>规划布局：</w:t>
      </w:r>
      <w:r>
        <w:rPr>
          <w:rFonts w:hint="eastAsia"/>
          <w:sz w:val="32"/>
          <w:szCs w:val="32"/>
        </w:rPr>
        <w:t>依托曲靖高新区沾益花山片区，规划建设</w:t>
      </w:r>
      <w:r>
        <w:rPr>
          <w:rFonts w:hint="eastAsia"/>
          <w:sz w:val="32"/>
          <w:szCs w:val="32"/>
        </w:rPr>
        <w:t>5000</w:t>
      </w:r>
      <w:r>
        <w:rPr>
          <w:rFonts w:hint="eastAsia"/>
          <w:sz w:val="32"/>
          <w:szCs w:val="32"/>
        </w:rPr>
        <w:t>亩有机硅新材料产业园，</w:t>
      </w:r>
      <w:r>
        <w:rPr>
          <w:rFonts w:hint="eastAsia"/>
          <w:sz w:val="32"/>
          <w:szCs w:val="32"/>
        </w:rPr>
        <w:t>大力发展硅化工中下游产品，</w:t>
      </w:r>
      <w:r>
        <w:rPr>
          <w:rFonts w:hint="eastAsia"/>
          <w:sz w:val="32"/>
          <w:szCs w:val="32"/>
        </w:rPr>
        <w:t>推动有机</w:t>
      </w:r>
      <w:proofErr w:type="gramStart"/>
      <w:r>
        <w:rPr>
          <w:rFonts w:hint="eastAsia"/>
          <w:sz w:val="32"/>
          <w:szCs w:val="32"/>
        </w:rPr>
        <w:t>硅产业集群化</w:t>
      </w:r>
      <w:proofErr w:type="gramEnd"/>
      <w:r>
        <w:rPr>
          <w:rFonts w:hint="eastAsia"/>
          <w:sz w:val="32"/>
          <w:szCs w:val="32"/>
        </w:rPr>
        <w:t>发展。</w:t>
      </w:r>
    </w:p>
    <w:p w:rsidR="00515F25" w:rsidRDefault="00452545" w:rsidP="00113414">
      <w:pPr>
        <w:spacing w:line="600" w:lineRule="exact"/>
        <w:ind w:firstLine="640"/>
        <w:rPr>
          <w:sz w:val="32"/>
          <w:szCs w:val="32"/>
        </w:rPr>
      </w:pPr>
      <w:r>
        <w:rPr>
          <w:rFonts w:hint="eastAsia"/>
          <w:b/>
          <w:bCs/>
          <w:sz w:val="32"/>
          <w:szCs w:val="32"/>
        </w:rPr>
        <w:t>发展目标：</w:t>
      </w:r>
      <w:r>
        <w:rPr>
          <w:rFonts w:hint="eastAsia"/>
          <w:sz w:val="32"/>
          <w:szCs w:val="32"/>
        </w:rPr>
        <w:t>到</w:t>
      </w:r>
      <w:r>
        <w:rPr>
          <w:rFonts w:hint="eastAsia"/>
          <w:sz w:val="32"/>
          <w:szCs w:val="32"/>
        </w:rPr>
        <w:t>2024</w:t>
      </w:r>
      <w:r>
        <w:rPr>
          <w:rFonts w:hint="eastAsia"/>
          <w:sz w:val="32"/>
          <w:szCs w:val="32"/>
        </w:rPr>
        <w:t>年，力争形成</w:t>
      </w:r>
      <w:r>
        <w:rPr>
          <w:rFonts w:hint="eastAsia"/>
          <w:sz w:val="32"/>
          <w:szCs w:val="32"/>
        </w:rPr>
        <w:t>60</w:t>
      </w:r>
      <w:r>
        <w:rPr>
          <w:rFonts w:hint="eastAsia"/>
          <w:sz w:val="32"/>
          <w:szCs w:val="32"/>
        </w:rPr>
        <w:t>万吨有机硅产能规模，</w:t>
      </w:r>
      <w:r>
        <w:rPr>
          <w:rFonts w:hint="eastAsia"/>
          <w:sz w:val="32"/>
          <w:szCs w:val="32"/>
        </w:rPr>
        <w:t>初步实现产业集群化，</w:t>
      </w:r>
      <w:r>
        <w:rPr>
          <w:rFonts w:hint="eastAsia"/>
          <w:sz w:val="32"/>
          <w:szCs w:val="32"/>
        </w:rPr>
        <w:t>有机硅新材料产业力争实现产值</w:t>
      </w:r>
      <w:r>
        <w:rPr>
          <w:rFonts w:hint="eastAsia"/>
          <w:sz w:val="32"/>
          <w:szCs w:val="32"/>
        </w:rPr>
        <w:t>150</w:t>
      </w:r>
      <w:r>
        <w:rPr>
          <w:rFonts w:hint="eastAsia"/>
          <w:sz w:val="32"/>
          <w:szCs w:val="32"/>
        </w:rPr>
        <w:t>亿元以上。到</w:t>
      </w:r>
      <w:r>
        <w:rPr>
          <w:rFonts w:hint="eastAsia"/>
          <w:sz w:val="32"/>
          <w:szCs w:val="32"/>
        </w:rPr>
        <w:t>2025</w:t>
      </w:r>
      <w:r>
        <w:rPr>
          <w:rFonts w:hint="eastAsia"/>
          <w:sz w:val="32"/>
          <w:szCs w:val="32"/>
        </w:rPr>
        <w:t>年，满</w:t>
      </w:r>
      <w:proofErr w:type="gramStart"/>
      <w:r>
        <w:rPr>
          <w:rFonts w:hint="eastAsia"/>
          <w:sz w:val="32"/>
          <w:szCs w:val="32"/>
        </w:rPr>
        <w:t>产后实现</w:t>
      </w:r>
      <w:proofErr w:type="gramEnd"/>
      <w:r>
        <w:rPr>
          <w:rFonts w:hint="eastAsia"/>
          <w:sz w:val="32"/>
          <w:szCs w:val="32"/>
        </w:rPr>
        <w:t>产值</w:t>
      </w:r>
      <w:r>
        <w:rPr>
          <w:sz w:val="32"/>
          <w:szCs w:val="32"/>
        </w:rPr>
        <w:t>18</w:t>
      </w:r>
      <w:r>
        <w:rPr>
          <w:rFonts w:hint="eastAsia"/>
          <w:sz w:val="32"/>
          <w:szCs w:val="32"/>
        </w:rPr>
        <w:t>0</w:t>
      </w:r>
      <w:r>
        <w:rPr>
          <w:rFonts w:hint="eastAsia"/>
          <w:sz w:val="32"/>
          <w:szCs w:val="32"/>
        </w:rPr>
        <w:t>亿元以上，打造成为西南地区最具竞争优势的有机</w:t>
      </w:r>
      <w:proofErr w:type="gramStart"/>
      <w:r>
        <w:rPr>
          <w:rFonts w:hint="eastAsia"/>
          <w:sz w:val="32"/>
          <w:szCs w:val="32"/>
        </w:rPr>
        <w:t>硅产业</w:t>
      </w:r>
      <w:proofErr w:type="gramEnd"/>
      <w:r>
        <w:rPr>
          <w:rFonts w:hint="eastAsia"/>
          <w:sz w:val="32"/>
          <w:szCs w:val="32"/>
        </w:rPr>
        <w:t>集群。</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80"/>
      </w:tblGrid>
      <w:tr w:rsidR="00515F25">
        <w:trPr>
          <w:trHeight w:val="435"/>
        </w:trPr>
        <w:tc>
          <w:tcPr>
            <w:tcW w:w="8980" w:type="dxa"/>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4</w:t>
            </w:r>
            <w:r>
              <w:rPr>
                <w:rFonts w:hint="eastAsia"/>
                <w:b/>
                <w:bCs/>
                <w:sz w:val="32"/>
                <w:szCs w:val="32"/>
              </w:rPr>
              <w:t>：有机硅新材料产业重点项目</w:t>
            </w:r>
          </w:p>
        </w:tc>
      </w:tr>
      <w:tr w:rsidR="00515F25">
        <w:trPr>
          <w:trHeight w:val="1644"/>
        </w:trPr>
        <w:tc>
          <w:tcPr>
            <w:tcW w:w="8980" w:type="dxa"/>
          </w:tcPr>
          <w:p w:rsidR="00515F25" w:rsidRDefault="00452545">
            <w:pPr>
              <w:spacing w:line="600" w:lineRule="exact"/>
              <w:ind w:firstLine="640"/>
              <w:rPr>
                <w:sz w:val="32"/>
                <w:szCs w:val="32"/>
              </w:rPr>
            </w:pPr>
            <w:r>
              <w:rPr>
                <w:rFonts w:hint="eastAsia"/>
                <w:sz w:val="32"/>
                <w:szCs w:val="32"/>
              </w:rPr>
              <w:t>推动云</w:t>
            </w:r>
            <w:proofErr w:type="gramStart"/>
            <w:r>
              <w:rPr>
                <w:rFonts w:hint="eastAsia"/>
                <w:sz w:val="32"/>
                <w:szCs w:val="32"/>
              </w:rPr>
              <w:t>能硅材</w:t>
            </w:r>
            <w:proofErr w:type="gramEnd"/>
            <w:r>
              <w:rPr>
                <w:rFonts w:hint="eastAsia"/>
                <w:sz w:val="32"/>
                <w:szCs w:val="32"/>
              </w:rPr>
              <w:t>一期</w:t>
            </w:r>
            <w:r>
              <w:rPr>
                <w:rFonts w:hint="eastAsia"/>
                <w:sz w:val="32"/>
                <w:szCs w:val="32"/>
              </w:rPr>
              <w:t>20</w:t>
            </w:r>
            <w:r>
              <w:rPr>
                <w:rFonts w:hint="eastAsia"/>
                <w:sz w:val="32"/>
                <w:szCs w:val="32"/>
              </w:rPr>
              <w:t>万吨有机硅项目、众合硅基</w:t>
            </w:r>
            <w:r>
              <w:rPr>
                <w:rFonts w:hint="eastAsia"/>
                <w:sz w:val="32"/>
                <w:szCs w:val="32"/>
              </w:rPr>
              <w:t>8.5</w:t>
            </w:r>
            <w:r>
              <w:rPr>
                <w:rFonts w:hint="eastAsia"/>
                <w:sz w:val="32"/>
                <w:szCs w:val="32"/>
              </w:rPr>
              <w:t>万吨有机硅新材料等项目建成投产；加快推动有机硅新材料产业园一期、云</w:t>
            </w:r>
            <w:proofErr w:type="gramStart"/>
            <w:r>
              <w:rPr>
                <w:rFonts w:hint="eastAsia"/>
                <w:sz w:val="32"/>
                <w:szCs w:val="32"/>
              </w:rPr>
              <w:t>能硅材</w:t>
            </w:r>
            <w:proofErr w:type="gramEnd"/>
            <w:r>
              <w:rPr>
                <w:rFonts w:hint="eastAsia"/>
                <w:sz w:val="32"/>
                <w:szCs w:val="32"/>
              </w:rPr>
              <w:t>二期</w:t>
            </w:r>
            <w:r>
              <w:rPr>
                <w:rFonts w:hint="eastAsia"/>
                <w:sz w:val="32"/>
                <w:szCs w:val="32"/>
              </w:rPr>
              <w:t>20</w:t>
            </w:r>
            <w:r>
              <w:rPr>
                <w:rFonts w:hint="eastAsia"/>
                <w:sz w:val="32"/>
                <w:szCs w:val="32"/>
              </w:rPr>
              <w:t>万吨有机硅、隆胜四海</w:t>
            </w:r>
            <w:r>
              <w:rPr>
                <w:rFonts w:hint="eastAsia"/>
                <w:sz w:val="32"/>
                <w:szCs w:val="32"/>
              </w:rPr>
              <w:t>3</w:t>
            </w:r>
            <w:r>
              <w:rPr>
                <w:rFonts w:hint="eastAsia"/>
                <w:sz w:val="32"/>
                <w:szCs w:val="32"/>
              </w:rPr>
              <w:t>万吨有机硅产品、盛耀实业</w:t>
            </w:r>
            <w:r>
              <w:rPr>
                <w:rFonts w:hint="eastAsia"/>
                <w:sz w:val="32"/>
                <w:szCs w:val="32"/>
              </w:rPr>
              <w:t>5</w:t>
            </w:r>
            <w:r>
              <w:rPr>
                <w:rFonts w:hint="eastAsia"/>
                <w:sz w:val="32"/>
                <w:szCs w:val="32"/>
              </w:rPr>
              <w:t>万吨液体聚合氯化铝及</w:t>
            </w:r>
            <w:r>
              <w:rPr>
                <w:rFonts w:hint="eastAsia"/>
                <w:sz w:val="32"/>
                <w:szCs w:val="32"/>
              </w:rPr>
              <w:t>2.5</w:t>
            </w:r>
            <w:r>
              <w:rPr>
                <w:rFonts w:hint="eastAsia"/>
                <w:sz w:val="32"/>
                <w:szCs w:val="32"/>
              </w:rPr>
              <w:t>万吨固体聚合氯化铝、</w:t>
            </w:r>
            <w:r>
              <w:rPr>
                <w:rFonts w:hint="eastAsia"/>
                <w:sz w:val="32"/>
                <w:szCs w:val="32"/>
              </w:rPr>
              <w:lastRenderedPageBreak/>
              <w:t>盛誉</w:t>
            </w:r>
            <w:r>
              <w:rPr>
                <w:rFonts w:hint="eastAsia"/>
                <w:sz w:val="32"/>
                <w:szCs w:val="32"/>
              </w:rPr>
              <w:t>5</w:t>
            </w:r>
            <w:r>
              <w:rPr>
                <w:rFonts w:hint="eastAsia"/>
                <w:sz w:val="32"/>
                <w:szCs w:val="32"/>
              </w:rPr>
              <w:t>万吨硅烷</w:t>
            </w:r>
            <w:proofErr w:type="gramStart"/>
            <w:r>
              <w:rPr>
                <w:rFonts w:hint="eastAsia"/>
                <w:sz w:val="32"/>
                <w:szCs w:val="32"/>
              </w:rPr>
              <w:t>胶联剂</w:t>
            </w:r>
            <w:proofErr w:type="gramEnd"/>
            <w:r>
              <w:rPr>
                <w:rFonts w:hint="eastAsia"/>
                <w:sz w:val="32"/>
                <w:szCs w:val="32"/>
              </w:rPr>
              <w:t>及室温硫化硅橡胶、江西华昊</w:t>
            </w:r>
            <w:r>
              <w:rPr>
                <w:rFonts w:hint="eastAsia"/>
                <w:sz w:val="32"/>
                <w:szCs w:val="32"/>
              </w:rPr>
              <w:t>1.88</w:t>
            </w:r>
            <w:r>
              <w:rPr>
                <w:rFonts w:hint="eastAsia"/>
                <w:sz w:val="32"/>
                <w:szCs w:val="32"/>
              </w:rPr>
              <w:t>万吨有机硅产品、江苏安和</w:t>
            </w:r>
            <w:r>
              <w:rPr>
                <w:rFonts w:hint="eastAsia"/>
                <w:sz w:val="32"/>
                <w:szCs w:val="32"/>
              </w:rPr>
              <w:t>1.5</w:t>
            </w:r>
            <w:r>
              <w:rPr>
                <w:rFonts w:hint="eastAsia"/>
                <w:sz w:val="32"/>
                <w:szCs w:val="32"/>
              </w:rPr>
              <w:t>万吨三氯氢硅、</w:t>
            </w:r>
            <w:proofErr w:type="gramStart"/>
            <w:r>
              <w:rPr>
                <w:rFonts w:hint="eastAsia"/>
                <w:sz w:val="32"/>
                <w:szCs w:val="32"/>
              </w:rPr>
              <w:t>朗唯</w:t>
            </w:r>
            <w:r>
              <w:rPr>
                <w:rFonts w:hint="eastAsia"/>
                <w:sz w:val="32"/>
                <w:szCs w:val="32"/>
              </w:rPr>
              <w:t>1</w:t>
            </w:r>
            <w:r>
              <w:rPr>
                <w:rFonts w:hint="eastAsia"/>
                <w:sz w:val="32"/>
                <w:szCs w:val="32"/>
              </w:rPr>
              <w:t>万吨</w:t>
            </w:r>
            <w:proofErr w:type="gramEnd"/>
            <w:r>
              <w:rPr>
                <w:rFonts w:hint="eastAsia"/>
                <w:sz w:val="32"/>
                <w:szCs w:val="32"/>
              </w:rPr>
              <w:t>有机硅单体等项目建设；启动有机硅新材料产业园二期、</w:t>
            </w:r>
            <w:proofErr w:type="gramStart"/>
            <w:r>
              <w:rPr>
                <w:rFonts w:hint="eastAsia"/>
                <w:sz w:val="32"/>
                <w:szCs w:val="32"/>
              </w:rPr>
              <w:t>龙栖地胶业</w:t>
            </w:r>
            <w:proofErr w:type="gramEnd"/>
            <w:r>
              <w:rPr>
                <w:rFonts w:hint="eastAsia"/>
                <w:sz w:val="32"/>
                <w:szCs w:val="32"/>
              </w:rPr>
              <w:t>6</w:t>
            </w:r>
            <w:r>
              <w:rPr>
                <w:rFonts w:hint="eastAsia"/>
                <w:sz w:val="32"/>
                <w:szCs w:val="32"/>
              </w:rPr>
              <w:t>万吨硅酮密封胶、</w:t>
            </w:r>
            <w:proofErr w:type="gramStart"/>
            <w:r>
              <w:rPr>
                <w:rFonts w:hint="eastAsia"/>
                <w:sz w:val="32"/>
                <w:szCs w:val="32"/>
              </w:rPr>
              <w:t>科盛瑞</w:t>
            </w:r>
            <w:proofErr w:type="gramEnd"/>
            <w:r>
              <w:rPr>
                <w:rFonts w:hint="eastAsia"/>
                <w:sz w:val="32"/>
                <w:szCs w:val="32"/>
              </w:rPr>
              <w:t>6</w:t>
            </w:r>
            <w:r>
              <w:rPr>
                <w:rFonts w:hint="eastAsia"/>
                <w:sz w:val="32"/>
                <w:szCs w:val="32"/>
              </w:rPr>
              <w:t>万吨有机硅系列产品等中下游产品项目建设；力争引进众合硅基二期</w:t>
            </w:r>
            <w:r>
              <w:rPr>
                <w:rFonts w:hint="eastAsia"/>
                <w:sz w:val="32"/>
                <w:szCs w:val="32"/>
              </w:rPr>
              <w:t>10</w:t>
            </w:r>
            <w:r>
              <w:rPr>
                <w:rFonts w:hint="eastAsia"/>
                <w:sz w:val="32"/>
                <w:szCs w:val="32"/>
              </w:rPr>
              <w:t>万吨有机硅新材料、医疗及个人护</w:t>
            </w:r>
            <w:r>
              <w:rPr>
                <w:rFonts w:hint="eastAsia"/>
                <w:sz w:val="32"/>
                <w:szCs w:val="32"/>
              </w:rPr>
              <w:t>理终端产品等项目签约落地，有机硅新材料产业</w:t>
            </w:r>
            <w:proofErr w:type="gramStart"/>
            <w:r>
              <w:rPr>
                <w:rFonts w:hint="eastAsia"/>
                <w:sz w:val="32"/>
                <w:szCs w:val="32"/>
              </w:rPr>
              <w:t>园基本</w:t>
            </w:r>
            <w:proofErr w:type="gramEnd"/>
            <w:r>
              <w:rPr>
                <w:rFonts w:hint="eastAsia"/>
                <w:sz w:val="32"/>
                <w:szCs w:val="32"/>
              </w:rPr>
              <w:t>建成。</w:t>
            </w:r>
          </w:p>
        </w:tc>
      </w:tr>
    </w:tbl>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lastRenderedPageBreak/>
        <w:t>2.</w:t>
      </w:r>
      <w:bookmarkStart w:id="80" w:name="_Hlk106203430"/>
      <w:r>
        <w:rPr>
          <w:rFonts w:cs="Times New Roman" w:hint="eastAsia"/>
          <w:sz w:val="32"/>
        </w:rPr>
        <w:t>高端精细化工产业</w:t>
      </w:r>
      <w:bookmarkEnd w:id="80"/>
    </w:p>
    <w:p w:rsidR="00515F25" w:rsidRDefault="00452545">
      <w:pPr>
        <w:spacing w:line="600" w:lineRule="exact"/>
        <w:ind w:firstLine="640"/>
        <w:rPr>
          <w:kern w:val="0"/>
          <w:sz w:val="32"/>
          <w:szCs w:val="32"/>
        </w:rPr>
      </w:pPr>
      <w:r>
        <w:rPr>
          <w:rFonts w:hint="eastAsia"/>
          <w:sz w:val="32"/>
          <w:szCs w:val="32"/>
        </w:rPr>
        <w:t>精细化工产业是曲靖传统支柱产业，具有较好发展基础，现有</w:t>
      </w:r>
      <w:r>
        <w:rPr>
          <w:rFonts w:hint="eastAsia"/>
          <w:sz w:val="32"/>
          <w:szCs w:val="32"/>
        </w:rPr>
        <w:t>30</w:t>
      </w:r>
      <w:r>
        <w:rPr>
          <w:rFonts w:hint="eastAsia"/>
          <w:sz w:val="32"/>
          <w:szCs w:val="32"/>
        </w:rPr>
        <w:t>余种精细</w:t>
      </w:r>
      <w:r>
        <w:rPr>
          <w:rFonts w:hint="eastAsia"/>
          <w:sz w:val="32"/>
          <w:szCs w:val="32"/>
        </w:rPr>
        <w:t>化工产品。立足资源优势和产业基础，加</w:t>
      </w:r>
      <w:r>
        <w:rPr>
          <w:rFonts w:hint="eastAsia"/>
          <w:sz w:val="32"/>
          <w:szCs w:val="32"/>
        </w:rPr>
        <w:t>快</w:t>
      </w:r>
      <w:proofErr w:type="gramStart"/>
      <w:r>
        <w:rPr>
          <w:rFonts w:hint="eastAsia"/>
          <w:sz w:val="32"/>
          <w:szCs w:val="32"/>
        </w:rPr>
        <w:t>延链补链</w:t>
      </w:r>
      <w:r>
        <w:rPr>
          <w:rFonts w:hint="eastAsia"/>
          <w:sz w:val="32"/>
          <w:szCs w:val="32"/>
        </w:rPr>
        <w:t>强链</w:t>
      </w:r>
      <w:proofErr w:type="gramEnd"/>
      <w:r>
        <w:rPr>
          <w:rFonts w:hint="eastAsia"/>
          <w:sz w:val="32"/>
          <w:szCs w:val="32"/>
        </w:rPr>
        <w:t>步伐</w:t>
      </w:r>
      <w:r>
        <w:rPr>
          <w:rFonts w:hint="eastAsia"/>
          <w:sz w:val="32"/>
          <w:szCs w:val="32"/>
        </w:rPr>
        <w:t>，不断促进新型煤化工与石油化工、冶金建材、磷化工、化纤等产业融合发展，壮大新型煤化工和精细磷化工产业规模。</w:t>
      </w:r>
    </w:p>
    <w:p w:rsidR="00515F25" w:rsidRDefault="00452545" w:rsidP="00113414">
      <w:pPr>
        <w:spacing w:line="600" w:lineRule="exact"/>
        <w:ind w:firstLine="640"/>
        <w:rPr>
          <w:b/>
          <w:bCs/>
          <w:kern w:val="0"/>
          <w:sz w:val="32"/>
          <w:szCs w:val="32"/>
        </w:rPr>
      </w:pPr>
      <w:r>
        <w:rPr>
          <w:rFonts w:hint="eastAsia"/>
          <w:b/>
          <w:bCs/>
          <w:kern w:val="0"/>
          <w:sz w:val="32"/>
          <w:szCs w:val="32"/>
        </w:rPr>
        <w:t>发展思路：</w:t>
      </w:r>
    </w:p>
    <w:p w:rsidR="00515F25" w:rsidRDefault="00452545" w:rsidP="00113414">
      <w:pPr>
        <w:spacing w:line="600" w:lineRule="exact"/>
        <w:ind w:firstLine="640"/>
        <w:rPr>
          <w:sz w:val="32"/>
          <w:szCs w:val="32"/>
        </w:rPr>
      </w:pPr>
      <w:r>
        <w:rPr>
          <w:rFonts w:hint="eastAsia"/>
          <w:b/>
          <w:bCs/>
          <w:sz w:val="32"/>
          <w:szCs w:val="32"/>
        </w:rPr>
        <w:t>（</w:t>
      </w:r>
      <w:r>
        <w:rPr>
          <w:rFonts w:hint="eastAsia"/>
          <w:b/>
          <w:bCs/>
          <w:sz w:val="32"/>
          <w:szCs w:val="32"/>
        </w:rPr>
        <w:t>1</w:t>
      </w:r>
      <w:r>
        <w:rPr>
          <w:rFonts w:hint="eastAsia"/>
          <w:b/>
          <w:bCs/>
          <w:sz w:val="32"/>
          <w:szCs w:val="32"/>
        </w:rPr>
        <w:t>）新型煤化工产业：</w:t>
      </w:r>
      <w:r>
        <w:rPr>
          <w:rFonts w:hint="eastAsia"/>
          <w:sz w:val="32"/>
          <w:szCs w:val="32"/>
        </w:rPr>
        <w:t>依托丰富的煤炭资源和现有产业基础，围绕煤焦化、煤液化、煤气化三大领域，聚焦煤焦油、苯和煤气精深加工、煤制氢、煤制高端碳材料等产业链，</w:t>
      </w:r>
      <w:r>
        <w:rPr>
          <w:rFonts w:hint="eastAsia"/>
          <w:sz w:val="32"/>
          <w:szCs w:val="32"/>
        </w:rPr>
        <w:t>加</w:t>
      </w:r>
      <w:r>
        <w:rPr>
          <w:rFonts w:hint="eastAsia"/>
          <w:sz w:val="32"/>
          <w:szCs w:val="32"/>
        </w:rPr>
        <w:t>快推进传统煤化</w:t>
      </w:r>
      <w:proofErr w:type="gramStart"/>
      <w:r>
        <w:rPr>
          <w:rFonts w:hint="eastAsia"/>
          <w:sz w:val="32"/>
          <w:szCs w:val="32"/>
        </w:rPr>
        <w:t>工改造</w:t>
      </w:r>
      <w:proofErr w:type="gramEnd"/>
      <w:r>
        <w:rPr>
          <w:rFonts w:hint="eastAsia"/>
          <w:sz w:val="32"/>
          <w:szCs w:val="32"/>
        </w:rPr>
        <w:t>升级，推动煤化工产业从原材料向精细化工快速发展。加大新型煤化工核心技术的研发力度，运用</w:t>
      </w:r>
      <w:r>
        <w:rPr>
          <w:sz w:val="32"/>
          <w:szCs w:val="32"/>
        </w:rPr>
        <w:t>短流程、高收</w:t>
      </w:r>
      <w:r>
        <w:rPr>
          <w:rFonts w:hint="eastAsia"/>
          <w:sz w:val="32"/>
          <w:szCs w:val="32"/>
        </w:rPr>
        <w:t>益</w:t>
      </w:r>
      <w:r>
        <w:rPr>
          <w:rFonts w:hint="eastAsia"/>
          <w:sz w:val="32"/>
          <w:szCs w:val="32"/>
        </w:rPr>
        <w:t>的</w:t>
      </w:r>
      <w:r>
        <w:rPr>
          <w:sz w:val="32"/>
          <w:szCs w:val="32"/>
        </w:rPr>
        <w:t>工艺技术</w:t>
      </w:r>
      <w:r>
        <w:rPr>
          <w:rFonts w:hint="eastAsia"/>
          <w:sz w:val="32"/>
          <w:szCs w:val="32"/>
        </w:rPr>
        <w:t>，全力打造</w:t>
      </w:r>
      <w:r>
        <w:rPr>
          <w:sz w:val="32"/>
          <w:szCs w:val="32"/>
        </w:rPr>
        <w:t>资源综合利用</w:t>
      </w:r>
      <w:r>
        <w:rPr>
          <w:rFonts w:hint="eastAsia"/>
          <w:sz w:val="32"/>
          <w:szCs w:val="32"/>
        </w:rPr>
        <w:t>、</w:t>
      </w:r>
      <w:r>
        <w:rPr>
          <w:sz w:val="32"/>
          <w:szCs w:val="32"/>
        </w:rPr>
        <w:t>产业附加值高</w:t>
      </w:r>
      <w:r>
        <w:rPr>
          <w:rFonts w:hint="eastAsia"/>
          <w:sz w:val="32"/>
          <w:szCs w:val="32"/>
        </w:rPr>
        <w:t>、</w:t>
      </w:r>
      <w:r>
        <w:rPr>
          <w:sz w:val="32"/>
          <w:szCs w:val="32"/>
        </w:rPr>
        <w:t>绿色环保的</w:t>
      </w:r>
      <w:r>
        <w:rPr>
          <w:rFonts w:hint="eastAsia"/>
          <w:sz w:val="32"/>
          <w:szCs w:val="32"/>
        </w:rPr>
        <w:t>新型煤</w:t>
      </w:r>
      <w:r>
        <w:rPr>
          <w:sz w:val="32"/>
          <w:szCs w:val="32"/>
        </w:rPr>
        <w:t>化</w:t>
      </w:r>
      <w:r>
        <w:rPr>
          <w:rFonts w:hint="eastAsia"/>
          <w:sz w:val="32"/>
          <w:szCs w:val="32"/>
        </w:rPr>
        <w:t>工</w:t>
      </w:r>
      <w:r>
        <w:rPr>
          <w:sz w:val="32"/>
          <w:szCs w:val="32"/>
        </w:rPr>
        <w:t>产业</w:t>
      </w:r>
      <w:r>
        <w:rPr>
          <w:rFonts w:hint="eastAsia"/>
          <w:sz w:val="32"/>
          <w:szCs w:val="32"/>
        </w:rPr>
        <w:t>，充分发</w:t>
      </w:r>
      <w:r>
        <w:rPr>
          <w:rFonts w:hint="eastAsia"/>
          <w:sz w:val="32"/>
          <w:szCs w:val="32"/>
        </w:rPr>
        <w:t>挥新型煤化工产品替代石油产品作用，实现减少石油对外依存的目的，努力打造成为全省最大的新型煤化工产业示范区。</w:t>
      </w:r>
    </w:p>
    <w:p w:rsidR="00515F25" w:rsidRDefault="00452545" w:rsidP="00113414">
      <w:pPr>
        <w:spacing w:line="600" w:lineRule="exact"/>
        <w:ind w:firstLine="640"/>
        <w:rPr>
          <w:sz w:val="32"/>
          <w:szCs w:val="32"/>
        </w:rPr>
      </w:pPr>
      <w:r>
        <w:rPr>
          <w:rFonts w:hint="eastAsia"/>
          <w:b/>
          <w:bCs/>
          <w:sz w:val="32"/>
          <w:szCs w:val="32"/>
        </w:rPr>
        <w:lastRenderedPageBreak/>
        <w:t>（</w:t>
      </w:r>
      <w:r>
        <w:rPr>
          <w:rFonts w:hint="eastAsia"/>
          <w:b/>
          <w:bCs/>
          <w:sz w:val="32"/>
          <w:szCs w:val="32"/>
        </w:rPr>
        <w:t>2</w:t>
      </w:r>
      <w:r>
        <w:rPr>
          <w:rFonts w:hint="eastAsia"/>
          <w:b/>
          <w:bCs/>
          <w:sz w:val="32"/>
          <w:szCs w:val="32"/>
        </w:rPr>
        <w:t>）精细磷化工产业：</w:t>
      </w:r>
      <w:r>
        <w:rPr>
          <w:sz w:val="32"/>
          <w:szCs w:val="32"/>
        </w:rPr>
        <w:t>以环保、安全、节能</w:t>
      </w:r>
      <w:r>
        <w:rPr>
          <w:rFonts w:hint="eastAsia"/>
          <w:sz w:val="32"/>
          <w:szCs w:val="32"/>
        </w:rPr>
        <w:t>的理念，</w:t>
      </w:r>
      <w:r>
        <w:rPr>
          <w:sz w:val="32"/>
          <w:szCs w:val="32"/>
        </w:rPr>
        <w:t>坚持创新驱动，</w:t>
      </w:r>
      <w:r>
        <w:rPr>
          <w:rFonts w:hint="eastAsia"/>
          <w:sz w:val="32"/>
          <w:szCs w:val="32"/>
        </w:rPr>
        <w:t>全力打造“磷矿石—黄磷—工业级磷酸</w:t>
      </w:r>
      <w:r>
        <w:rPr>
          <w:rFonts w:hint="eastAsia"/>
          <w:sz w:val="32"/>
          <w:szCs w:val="32"/>
        </w:rPr>
        <w:t>/</w:t>
      </w:r>
      <w:r>
        <w:rPr>
          <w:rFonts w:hint="eastAsia"/>
          <w:sz w:val="32"/>
          <w:szCs w:val="32"/>
        </w:rPr>
        <w:t>磷酸—磷化工产品”</w:t>
      </w:r>
      <w:r>
        <w:rPr>
          <w:sz w:val="32"/>
          <w:szCs w:val="32"/>
        </w:rPr>
        <w:t>绿色化工</w:t>
      </w:r>
      <w:r>
        <w:rPr>
          <w:rFonts w:hint="eastAsia"/>
          <w:sz w:val="32"/>
          <w:szCs w:val="32"/>
        </w:rPr>
        <w:t>产业链和“磷酸</w:t>
      </w:r>
      <w:r>
        <w:rPr>
          <w:rFonts w:hint="eastAsia"/>
          <w:sz w:val="32"/>
          <w:szCs w:val="32"/>
        </w:rPr>
        <w:t>/</w:t>
      </w:r>
      <w:r>
        <w:rPr>
          <w:rFonts w:hint="eastAsia"/>
          <w:sz w:val="32"/>
          <w:szCs w:val="32"/>
        </w:rPr>
        <w:t>磷酸</w:t>
      </w:r>
      <w:proofErr w:type="gramStart"/>
      <w:r>
        <w:rPr>
          <w:rFonts w:hint="eastAsia"/>
          <w:sz w:val="32"/>
          <w:szCs w:val="32"/>
        </w:rPr>
        <w:t>一</w:t>
      </w:r>
      <w:proofErr w:type="gramEnd"/>
      <w:r>
        <w:rPr>
          <w:rFonts w:hint="eastAsia"/>
          <w:sz w:val="32"/>
          <w:szCs w:val="32"/>
        </w:rPr>
        <w:t>铵—磷酸铁”产品链，为磷酸铁锂正极材料前驱体、磷酸铁锂电池提供关键核心材料。优化产业布局，实施产品差异化战略，加快磷化工产业结构调整和优化升级，积极应对新型废料、精细磷化工产品市场需求不断增长的态势。引入全国龙头企业的先进设备、技术及人才，</w:t>
      </w:r>
      <w:r>
        <w:rPr>
          <w:sz w:val="32"/>
          <w:szCs w:val="32"/>
        </w:rPr>
        <w:t>加强</w:t>
      </w:r>
      <w:r>
        <w:rPr>
          <w:rFonts w:hint="eastAsia"/>
          <w:sz w:val="32"/>
          <w:szCs w:val="32"/>
        </w:rPr>
        <w:t>产学研</w:t>
      </w:r>
      <w:r>
        <w:rPr>
          <w:sz w:val="32"/>
          <w:szCs w:val="32"/>
        </w:rPr>
        <w:t>合作和技术交流</w:t>
      </w:r>
      <w:r>
        <w:rPr>
          <w:rFonts w:hint="eastAsia"/>
          <w:sz w:val="32"/>
          <w:szCs w:val="32"/>
        </w:rPr>
        <w:t>，加大对工业三废回收利用的投入，实现循环发展、绿色发展，</w:t>
      </w:r>
      <w:r>
        <w:rPr>
          <w:sz w:val="32"/>
          <w:szCs w:val="32"/>
        </w:rPr>
        <w:t>提高全产业链现</w:t>
      </w:r>
      <w:r>
        <w:rPr>
          <w:rFonts w:hint="eastAsia"/>
          <w:sz w:val="32"/>
          <w:szCs w:val="32"/>
        </w:rPr>
        <w:t>代化水平。</w:t>
      </w:r>
    </w:p>
    <w:p w:rsidR="00515F25" w:rsidRDefault="00452545" w:rsidP="00113414">
      <w:pPr>
        <w:spacing w:line="600" w:lineRule="exact"/>
        <w:ind w:firstLine="640"/>
        <w:rPr>
          <w:sz w:val="32"/>
          <w:szCs w:val="32"/>
        </w:rPr>
      </w:pPr>
      <w:r>
        <w:rPr>
          <w:rFonts w:hint="eastAsia"/>
          <w:b/>
          <w:bCs/>
          <w:sz w:val="32"/>
          <w:szCs w:val="32"/>
        </w:rPr>
        <w:t>规划布局：</w:t>
      </w:r>
      <w:r>
        <w:rPr>
          <w:rFonts w:hint="eastAsia"/>
          <w:sz w:val="32"/>
          <w:szCs w:val="32"/>
        </w:rPr>
        <w:t>曲靖高新区麒麟越州片区围绕</w:t>
      </w:r>
      <w:r>
        <w:rPr>
          <w:rFonts w:hint="eastAsia"/>
          <w:sz w:val="32"/>
          <w:szCs w:val="32"/>
        </w:rPr>
        <w:t>钢焦一体化</w:t>
      </w:r>
      <w:r>
        <w:rPr>
          <w:rFonts w:hint="eastAsia"/>
          <w:sz w:val="32"/>
          <w:szCs w:val="32"/>
        </w:rPr>
        <w:t>改造升级重点发展煤焦油、煤气</w:t>
      </w:r>
      <w:r>
        <w:rPr>
          <w:rFonts w:hint="eastAsia"/>
          <w:sz w:val="32"/>
          <w:szCs w:val="32"/>
        </w:rPr>
        <w:t>循环化利用</w:t>
      </w:r>
      <w:r>
        <w:rPr>
          <w:rFonts w:hint="eastAsia"/>
          <w:sz w:val="32"/>
          <w:szCs w:val="32"/>
        </w:rPr>
        <w:t>产业；曲靖高新区沾益花山片区围绕煤焦化改造升级重点发展煤焦油</w:t>
      </w:r>
      <w:r>
        <w:rPr>
          <w:rFonts w:hint="eastAsia"/>
          <w:sz w:val="32"/>
          <w:szCs w:val="32"/>
        </w:rPr>
        <w:t>、苯</w:t>
      </w:r>
      <w:r>
        <w:rPr>
          <w:rFonts w:hint="eastAsia"/>
          <w:sz w:val="32"/>
          <w:szCs w:val="32"/>
        </w:rPr>
        <w:t>、</w:t>
      </w:r>
      <w:r>
        <w:rPr>
          <w:rFonts w:hint="eastAsia"/>
          <w:sz w:val="32"/>
          <w:szCs w:val="32"/>
        </w:rPr>
        <w:t>煤气精深加工，</w:t>
      </w:r>
      <w:r>
        <w:rPr>
          <w:rFonts w:hint="eastAsia"/>
          <w:sz w:val="32"/>
          <w:szCs w:val="32"/>
        </w:rPr>
        <w:t>加快</w:t>
      </w:r>
      <w:r>
        <w:rPr>
          <w:rFonts w:hint="eastAsia"/>
          <w:sz w:val="32"/>
          <w:szCs w:val="32"/>
        </w:rPr>
        <w:t>发展煤气化、煤液化</w:t>
      </w:r>
      <w:r>
        <w:rPr>
          <w:rFonts w:hint="eastAsia"/>
          <w:sz w:val="32"/>
          <w:szCs w:val="32"/>
        </w:rPr>
        <w:t>，推进</w:t>
      </w:r>
      <w:r>
        <w:rPr>
          <w:rFonts w:hint="eastAsia"/>
          <w:sz w:val="32"/>
          <w:szCs w:val="32"/>
        </w:rPr>
        <w:t>煤制氢、煤制高端碳材料等</w:t>
      </w:r>
      <w:r>
        <w:rPr>
          <w:rFonts w:hint="eastAsia"/>
          <w:sz w:val="32"/>
          <w:szCs w:val="32"/>
        </w:rPr>
        <w:t>高端精细化工产业发展</w:t>
      </w:r>
      <w:r>
        <w:rPr>
          <w:rFonts w:hint="eastAsia"/>
          <w:sz w:val="32"/>
          <w:szCs w:val="32"/>
        </w:rPr>
        <w:t>。宣威羊场片区、</w:t>
      </w:r>
      <w:proofErr w:type="gramStart"/>
      <w:r>
        <w:rPr>
          <w:rFonts w:hint="eastAsia"/>
          <w:sz w:val="32"/>
          <w:szCs w:val="32"/>
        </w:rPr>
        <w:t>会泽者海片区</w:t>
      </w:r>
      <w:proofErr w:type="gramEnd"/>
      <w:r>
        <w:rPr>
          <w:rFonts w:hint="eastAsia"/>
          <w:sz w:val="32"/>
          <w:szCs w:val="32"/>
        </w:rPr>
        <w:t>协同发展“磷矿—黄磷—磷酸—精细磷酸盐产品”和“磷矿—黄磷—磷酸—磷酸盐系正极材料”产业，实现磷化工与新能源电池耦合发展。</w:t>
      </w:r>
    </w:p>
    <w:p w:rsidR="00515F25" w:rsidRDefault="00452545" w:rsidP="00113414">
      <w:pPr>
        <w:spacing w:line="600" w:lineRule="exact"/>
        <w:ind w:firstLine="640"/>
        <w:rPr>
          <w:sz w:val="32"/>
          <w:szCs w:val="32"/>
        </w:rPr>
      </w:pPr>
      <w:r>
        <w:rPr>
          <w:rFonts w:hint="eastAsia"/>
          <w:b/>
          <w:bCs/>
          <w:sz w:val="32"/>
          <w:szCs w:val="32"/>
        </w:rPr>
        <w:t>发展目标：</w:t>
      </w:r>
      <w:r>
        <w:rPr>
          <w:rFonts w:hint="eastAsia"/>
          <w:sz w:val="32"/>
          <w:szCs w:val="32"/>
        </w:rPr>
        <w:t>到</w:t>
      </w:r>
      <w:r>
        <w:rPr>
          <w:rFonts w:hint="eastAsia"/>
          <w:sz w:val="32"/>
          <w:szCs w:val="32"/>
        </w:rPr>
        <w:t xml:space="preserve">2024 </w:t>
      </w:r>
      <w:r>
        <w:rPr>
          <w:rFonts w:hint="eastAsia"/>
          <w:sz w:val="32"/>
          <w:szCs w:val="32"/>
        </w:rPr>
        <w:t>年，高端精细化工产业力争实现产值</w:t>
      </w:r>
      <w:r>
        <w:rPr>
          <w:rFonts w:hint="eastAsia"/>
          <w:sz w:val="32"/>
          <w:szCs w:val="32"/>
        </w:rPr>
        <w:t xml:space="preserve">630 </w:t>
      </w:r>
      <w:r>
        <w:rPr>
          <w:rFonts w:hint="eastAsia"/>
          <w:sz w:val="32"/>
          <w:szCs w:val="32"/>
        </w:rPr>
        <w:t>亿元以上。到</w:t>
      </w:r>
      <w:r>
        <w:rPr>
          <w:rFonts w:hint="eastAsia"/>
          <w:sz w:val="32"/>
          <w:szCs w:val="32"/>
        </w:rPr>
        <w:t>2025</w:t>
      </w:r>
      <w:r>
        <w:rPr>
          <w:rFonts w:hint="eastAsia"/>
          <w:sz w:val="32"/>
          <w:szCs w:val="32"/>
        </w:rPr>
        <w:t>年，满</w:t>
      </w:r>
      <w:proofErr w:type="gramStart"/>
      <w:r>
        <w:rPr>
          <w:rFonts w:hint="eastAsia"/>
          <w:sz w:val="32"/>
          <w:szCs w:val="32"/>
        </w:rPr>
        <w:t>产后实现</w:t>
      </w:r>
      <w:proofErr w:type="gramEnd"/>
      <w:r>
        <w:rPr>
          <w:rFonts w:hint="eastAsia"/>
          <w:sz w:val="32"/>
          <w:szCs w:val="32"/>
        </w:rPr>
        <w:t>产值</w:t>
      </w:r>
      <w:r>
        <w:rPr>
          <w:rFonts w:hint="eastAsia"/>
          <w:sz w:val="32"/>
          <w:szCs w:val="32"/>
        </w:rPr>
        <w:t>650</w:t>
      </w:r>
      <w:r>
        <w:rPr>
          <w:rFonts w:hint="eastAsia"/>
          <w:sz w:val="32"/>
          <w:szCs w:val="32"/>
        </w:rPr>
        <w:t>亿元以上，打造高端精细化工产业基地，建成全国一流的现代煤化</w:t>
      </w:r>
      <w:proofErr w:type="gramStart"/>
      <w:r>
        <w:rPr>
          <w:rFonts w:hint="eastAsia"/>
          <w:sz w:val="32"/>
          <w:szCs w:val="32"/>
        </w:rPr>
        <w:t>工工业</w:t>
      </w:r>
      <w:proofErr w:type="gramEnd"/>
      <w:r>
        <w:rPr>
          <w:rFonts w:hint="eastAsia"/>
          <w:sz w:val="32"/>
          <w:szCs w:val="32"/>
        </w:rPr>
        <w:t>循环经济产业园。</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20"/>
      </w:tblGrid>
      <w:tr w:rsidR="00515F25">
        <w:trPr>
          <w:trHeight w:val="444"/>
        </w:trPr>
        <w:tc>
          <w:tcPr>
            <w:tcW w:w="9020" w:type="dxa"/>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5</w:t>
            </w:r>
            <w:r>
              <w:rPr>
                <w:rFonts w:hint="eastAsia"/>
                <w:b/>
                <w:bCs/>
                <w:sz w:val="32"/>
                <w:szCs w:val="32"/>
              </w:rPr>
              <w:t>：高端精细化工产业重点项目</w:t>
            </w:r>
          </w:p>
        </w:tc>
      </w:tr>
      <w:tr w:rsidR="00515F25">
        <w:trPr>
          <w:trHeight w:val="1123"/>
        </w:trPr>
        <w:tc>
          <w:tcPr>
            <w:tcW w:w="9020" w:type="dxa"/>
          </w:tcPr>
          <w:p w:rsidR="00515F25" w:rsidRDefault="00452545">
            <w:pPr>
              <w:spacing w:line="600" w:lineRule="exact"/>
              <w:ind w:firstLine="640"/>
              <w:rPr>
                <w:sz w:val="32"/>
                <w:szCs w:val="32"/>
              </w:rPr>
            </w:pPr>
            <w:r>
              <w:rPr>
                <w:rFonts w:hint="eastAsia"/>
                <w:sz w:val="32"/>
                <w:szCs w:val="32"/>
              </w:rPr>
              <w:lastRenderedPageBreak/>
              <w:t>加快推动扬</w:t>
            </w:r>
            <w:proofErr w:type="gramStart"/>
            <w:r>
              <w:rPr>
                <w:rFonts w:hint="eastAsia"/>
                <w:sz w:val="32"/>
                <w:szCs w:val="32"/>
              </w:rPr>
              <w:t>钢</w:t>
            </w:r>
            <w:proofErr w:type="gramEnd"/>
            <w:r>
              <w:rPr>
                <w:rFonts w:hint="eastAsia"/>
                <w:sz w:val="32"/>
                <w:szCs w:val="32"/>
              </w:rPr>
              <w:t>钢铁</w:t>
            </w:r>
            <w:r>
              <w:rPr>
                <w:rFonts w:hint="eastAsia"/>
                <w:sz w:val="32"/>
                <w:szCs w:val="32"/>
              </w:rPr>
              <w:t>140</w:t>
            </w:r>
            <w:r>
              <w:rPr>
                <w:rFonts w:hint="eastAsia"/>
                <w:sz w:val="32"/>
                <w:szCs w:val="32"/>
              </w:rPr>
              <w:t>万吨焦化、黑金能源</w:t>
            </w:r>
            <w:r>
              <w:rPr>
                <w:rFonts w:hint="eastAsia"/>
                <w:sz w:val="32"/>
                <w:szCs w:val="32"/>
              </w:rPr>
              <w:t>100</w:t>
            </w:r>
            <w:r>
              <w:rPr>
                <w:rFonts w:hint="eastAsia"/>
                <w:sz w:val="32"/>
                <w:szCs w:val="32"/>
              </w:rPr>
              <w:t>万吨、盛凯焦化</w:t>
            </w:r>
            <w:r>
              <w:rPr>
                <w:rFonts w:hint="eastAsia"/>
                <w:sz w:val="32"/>
                <w:szCs w:val="32"/>
              </w:rPr>
              <w:t>100</w:t>
            </w:r>
            <w:r>
              <w:rPr>
                <w:rFonts w:hint="eastAsia"/>
                <w:sz w:val="32"/>
                <w:szCs w:val="32"/>
              </w:rPr>
              <w:t>万吨等焦化转型升级、汇佰</w:t>
            </w:r>
            <w:proofErr w:type="gramStart"/>
            <w:r>
              <w:rPr>
                <w:rFonts w:hint="eastAsia"/>
                <w:sz w:val="32"/>
                <w:szCs w:val="32"/>
              </w:rPr>
              <w:t>蒽</w:t>
            </w:r>
            <w:proofErr w:type="gramEnd"/>
            <w:r>
              <w:rPr>
                <w:rFonts w:hint="eastAsia"/>
                <w:sz w:val="32"/>
                <w:szCs w:val="32"/>
              </w:rPr>
              <w:t>油洗油精加工和</w:t>
            </w:r>
            <w:r>
              <w:rPr>
                <w:rFonts w:hint="eastAsia"/>
                <w:sz w:val="32"/>
                <w:szCs w:val="32"/>
              </w:rPr>
              <w:t>3000</w:t>
            </w:r>
            <w:r>
              <w:rPr>
                <w:rFonts w:hint="eastAsia"/>
                <w:sz w:val="32"/>
                <w:szCs w:val="32"/>
              </w:rPr>
              <w:t>吨永固紫、</w:t>
            </w:r>
            <w:proofErr w:type="gramStart"/>
            <w:r>
              <w:rPr>
                <w:rFonts w:hint="eastAsia"/>
                <w:sz w:val="32"/>
                <w:szCs w:val="32"/>
              </w:rPr>
              <w:t>利合能源</w:t>
            </w:r>
            <w:proofErr w:type="gramEnd"/>
            <w:r>
              <w:rPr>
                <w:rFonts w:hint="eastAsia"/>
                <w:sz w:val="32"/>
                <w:szCs w:val="32"/>
              </w:rPr>
              <w:t>1</w:t>
            </w:r>
            <w:r>
              <w:rPr>
                <w:rFonts w:hint="eastAsia"/>
                <w:sz w:val="32"/>
                <w:szCs w:val="32"/>
              </w:rPr>
              <w:t>亿立方米</w:t>
            </w:r>
            <w:r>
              <w:rPr>
                <w:rFonts w:hint="eastAsia"/>
                <w:sz w:val="32"/>
                <w:szCs w:val="32"/>
              </w:rPr>
              <w:t>/</w:t>
            </w:r>
            <w:r>
              <w:rPr>
                <w:rFonts w:hint="eastAsia"/>
                <w:sz w:val="32"/>
                <w:szCs w:val="32"/>
              </w:rPr>
              <w:t>年</w:t>
            </w:r>
            <w:r>
              <w:rPr>
                <w:rFonts w:hint="eastAsia"/>
                <w:sz w:val="32"/>
                <w:szCs w:val="32"/>
              </w:rPr>
              <w:t>CNG</w:t>
            </w:r>
            <w:r>
              <w:rPr>
                <w:rFonts w:hint="eastAsia"/>
                <w:sz w:val="32"/>
                <w:szCs w:val="32"/>
              </w:rPr>
              <w:t>及</w:t>
            </w:r>
            <w:r>
              <w:rPr>
                <w:rFonts w:hint="eastAsia"/>
                <w:sz w:val="32"/>
                <w:szCs w:val="32"/>
              </w:rPr>
              <w:t>1600</w:t>
            </w:r>
            <w:r>
              <w:rPr>
                <w:rFonts w:hint="eastAsia"/>
                <w:sz w:val="32"/>
                <w:szCs w:val="32"/>
              </w:rPr>
              <w:t>万立方米氢气、</w:t>
            </w:r>
            <w:proofErr w:type="gramStart"/>
            <w:r>
              <w:rPr>
                <w:rFonts w:hint="eastAsia"/>
                <w:sz w:val="32"/>
                <w:szCs w:val="32"/>
              </w:rPr>
              <w:t>曲靖滇松</w:t>
            </w:r>
            <w:r>
              <w:rPr>
                <w:rFonts w:hint="eastAsia"/>
                <w:sz w:val="32"/>
                <w:szCs w:val="32"/>
              </w:rPr>
              <w:t>1</w:t>
            </w:r>
            <w:r>
              <w:rPr>
                <w:rFonts w:hint="eastAsia"/>
                <w:sz w:val="32"/>
                <w:szCs w:val="32"/>
              </w:rPr>
              <w:t>万吨</w:t>
            </w:r>
            <w:proofErr w:type="gramEnd"/>
            <w:r>
              <w:rPr>
                <w:rFonts w:hint="eastAsia"/>
                <w:sz w:val="32"/>
                <w:szCs w:val="32"/>
              </w:rPr>
              <w:t>水性涂料、</w:t>
            </w:r>
            <w:proofErr w:type="gramStart"/>
            <w:r>
              <w:rPr>
                <w:rFonts w:hint="eastAsia"/>
                <w:sz w:val="32"/>
                <w:szCs w:val="32"/>
              </w:rPr>
              <w:t>唯益新材料</w:t>
            </w:r>
            <w:proofErr w:type="gramEnd"/>
            <w:r>
              <w:rPr>
                <w:rFonts w:hint="eastAsia"/>
                <w:sz w:val="32"/>
                <w:szCs w:val="32"/>
              </w:rPr>
              <w:t>10</w:t>
            </w:r>
            <w:r>
              <w:rPr>
                <w:rFonts w:hint="eastAsia"/>
                <w:sz w:val="32"/>
                <w:szCs w:val="32"/>
              </w:rPr>
              <w:t>万吨甲醛联产</w:t>
            </w:r>
            <w:r>
              <w:rPr>
                <w:rFonts w:hint="eastAsia"/>
                <w:sz w:val="32"/>
                <w:szCs w:val="32"/>
              </w:rPr>
              <w:t>13</w:t>
            </w:r>
            <w:r>
              <w:rPr>
                <w:rFonts w:hint="eastAsia"/>
                <w:sz w:val="32"/>
                <w:szCs w:val="32"/>
              </w:rPr>
              <w:t>万吨</w:t>
            </w:r>
            <w:r>
              <w:rPr>
                <w:rFonts w:hint="eastAsia"/>
                <w:sz w:val="32"/>
                <w:szCs w:val="32"/>
              </w:rPr>
              <w:t>/</w:t>
            </w:r>
            <w:r>
              <w:rPr>
                <w:rFonts w:hint="eastAsia"/>
                <w:sz w:val="32"/>
                <w:szCs w:val="32"/>
              </w:rPr>
              <w:t>年胶粘剂、</w:t>
            </w:r>
            <w:proofErr w:type="gramStart"/>
            <w:r>
              <w:rPr>
                <w:rFonts w:hint="eastAsia"/>
                <w:sz w:val="32"/>
                <w:szCs w:val="32"/>
              </w:rPr>
              <w:t>科铝</w:t>
            </w:r>
            <w:r>
              <w:rPr>
                <w:rFonts w:hint="eastAsia"/>
                <w:sz w:val="32"/>
                <w:szCs w:val="32"/>
              </w:rPr>
              <w:t>5</w:t>
            </w:r>
            <w:r>
              <w:rPr>
                <w:rFonts w:hint="eastAsia"/>
                <w:sz w:val="32"/>
                <w:szCs w:val="32"/>
              </w:rPr>
              <w:t>万吨</w:t>
            </w:r>
            <w:proofErr w:type="gramEnd"/>
            <w:r>
              <w:rPr>
                <w:rFonts w:hint="eastAsia"/>
                <w:sz w:val="32"/>
                <w:szCs w:val="32"/>
              </w:rPr>
              <w:t>净水剂等项目建成投产；启动大为焦化制供气</w:t>
            </w:r>
            <w:r>
              <w:rPr>
                <w:rFonts w:hint="eastAsia"/>
                <w:sz w:val="32"/>
                <w:szCs w:val="32"/>
              </w:rPr>
              <w:t>105</w:t>
            </w:r>
            <w:r>
              <w:rPr>
                <w:rFonts w:hint="eastAsia"/>
                <w:sz w:val="32"/>
                <w:szCs w:val="32"/>
              </w:rPr>
              <w:t>万吨焦化转型升级、</w:t>
            </w:r>
            <w:r>
              <w:rPr>
                <w:rFonts w:hint="eastAsia"/>
                <w:sz w:val="32"/>
                <w:szCs w:val="32"/>
              </w:rPr>
              <w:t>5</w:t>
            </w:r>
            <w:r>
              <w:rPr>
                <w:rFonts w:hint="eastAsia"/>
                <w:sz w:val="32"/>
                <w:szCs w:val="32"/>
              </w:rPr>
              <w:t>万吨聚合氯化铝、</w:t>
            </w:r>
            <w:r>
              <w:rPr>
                <w:rFonts w:hint="eastAsia"/>
                <w:sz w:val="32"/>
                <w:szCs w:val="32"/>
              </w:rPr>
              <w:t>500</w:t>
            </w:r>
            <w:r>
              <w:rPr>
                <w:rFonts w:hint="eastAsia"/>
                <w:sz w:val="32"/>
                <w:szCs w:val="32"/>
              </w:rPr>
              <w:t>吨二苯酮、众一改扩提质、</w:t>
            </w:r>
            <w:r>
              <w:rPr>
                <w:rFonts w:hint="eastAsia"/>
                <w:sz w:val="32"/>
                <w:szCs w:val="32"/>
              </w:rPr>
              <w:t>5</w:t>
            </w:r>
            <w:r>
              <w:rPr>
                <w:rFonts w:hint="eastAsia"/>
                <w:sz w:val="32"/>
                <w:szCs w:val="32"/>
              </w:rPr>
              <w:t>万吨氟化盐、</w:t>
            </w:r>
            <w:r>
              <w:rPr>
                <w:rFonts w:hint="eastAsia"/>
                <w:sz w:val="32"/>
                <w:szCs w:val="32"/>
              </w:rPr>
              <w:t>4</w:t>
            </w:r>
            <w:r>
              <w:rPr>
                <w:rFonts w:hint="eastAsia"/>
                <w:sz w:val="32"/>
                <w:szCs w:val="32"/>
              </w:rPr>
              <w:t>万吨丁二酸等项目建设；积极引进一批产业</w:t>
            </w:r>
            <w:proofErr w:type="gramStart"/>
            <w:r>
              <w:rPr>
                <w:rFonts w:hint="eastAsia"/>
                <w:sz w:val="32"/>
                <w:szCs w:val="32"/>
              </w:rPr>
              <w:t>延链补链</w:t>
            </w:r>
            <w:proofErr w:type="gramEnd"/>
            <w:r>
              <w:rPr>
                <w:rFonts w:hint="eastAsia"/>
                <w:sz w:val="32"/>
                <w:szCs w:val="32"/>
              </w:rPr>
              <w:t>项目，规划布局建设焦炉煤气制氢项目。</w:t>
            </w:r>
          </w:p>
        </w:tc>
      </w:tr>
    </w:tbl>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3.</w:t>
      </w:r>
      <w:r>
        <w:rPr>
          <w:rFonts w:cs="Times New Roman" w:hint="eastAsia"/>
          <w:sz w:val="32"/>
        </w:rPr>
        <w:t>稀贵和液态金属产业</w:t>
      </w:r>
    </w:p>
    <w:p w:rsidR="00515F25" w:rsidRDefault="00452545" w:rsidP="00113414">
      <w:pPr>
        <w:spacing w:line="600" w:lineRule="exact"/>
        <w:ind w:firstLine="640"/>
        <w:rPr>
          <w:b/>
          <w:bCs/>
          <w:sz w:val="32"/>
          <w:szCs w:val="32"/>
        </w:rPr>
      </w:pPr>
      <w:r>
        <w:rPr>
          <w:rFonts w:hint="eastAsia"/>
          <w:b/>
          <w:bCs/>
          <w:sz w:val="32"/>
          <w:szCs w:val="32"/>
        </w:rPr>
        <w:t>发展思路：</w:t>
      </w:r>
    </w:p>
    <w:p w:rsidR="00515F25" w:rsidRDefault="00452545" w:rsidP="00113414">
      <w:pPr>
        <w:spacing w:line="600" w:lineRule="exact"/>
        <w:ind w:firstLine="640"/>
        <w:rPr>
          <w:sz w:val="32"/>
          <w:szCs w:val="32"/>
        </w:rPr>
      </w:pPr>
      <w:r>
        <w:rPr>
          <w:rFonts w:hint="eastAsia"/>
          <w:b/>
          <w:bCs/>
          <w:sz w:val="32"/>
          <w:szCs w:val="32"/>
        </w:rPr>
        <w:t>（</w:t>
      </w:r>
      <w:r>
        <w:rPr>
          <w:rFonts w:hint="eastAsia"/>
          <w:b/>
          <w:bCs/>
          <w:sz w:val="32"/>
          <w:szCs w:val="32"/>
        </w:rPr>
        <w:t>1</w:t>
      </w:r>
      <w:r>
        <w:rPr>
          <w:rFonts w:hint="eastAsia"/>
          <w:b/>
          <w:bCs/>
          <w:sz w:val="32"/>
          <w:szCs w:val="32"/>
        </w:rPr>
        <w:t>）稀贵金属：</w:t>
      </w:r>
      <w:r>
        <w:rPr>
          <w:rFonts w:hint="eastAsia"/>
          <w:sz w:val="32"/>
          <w:szCs w:val="32"/>
        </w:rPr>
        <w:t>按照“研发—孵化—产业化—产业链—产业集群”路径，融合高校、科研院所、企业搭建技术研发和产业化服务创新平台；鼓励发展</w:t>
      </w:r>
      <w:proofErr w:type="gramStart"/>
      <w:r>
        <w:rPr>
          <w:rFonts w:hint="eastAsia"/>
          <w:sz w:val="32"/>
          <w:szCs w:val="32"/>
        </w:rPr>
        <w:t>锌</w:t>
      </w:r>
      <w:proofErr w:type="gramEnd"/>
      <w:r>
        <w:rPr>
          <w:rFonts w:hint="eastAsia"/>
          <w:sz w:val="32"/>
          <w:szCs w:val="32"/>
        </w:rPr>
        <w:t>渣中提取银、锌浸出渣中提取铟、铅锌冶炼渣再回收铅锌、稀散金属回收、冶炼各类烟尘中制取金属锗、废液贵重金属元素分离提取、冶炼废气有价元素回收等资源综合利用项目；坚持产业经营和资本运作相结合，不断延伸和完善贵金属产业链，促进稀贵金属再生利用产业聚集。做</w:t>
      </w:r>
      <w:proofErr w:type="gramStart"/>
      <w:r>
        <w:rPr>
          <w:rFonts w:hint="eastAsia"/>
          <w:sz w:val="32"/>
          <w:szCs w:val="32"/>
        </w:rPr>
        <w:t>强做</w:t>
      </w:r>
      <w:proofErr w:type="gramEnd"/>
      <w:r>
        <w:rPr>
          <w:rFonts w:hint="eastAsia"/>
          <w:sz w:val="32"/>
          <w:szCs w:val="32"/>
        </w:rPr>
        <w:t>优稀贵金属的制造、资源循环利用、商务贸易三大业务板块，提升区域创新水平，打造具有竞争优势的稀贵金属新材料产业。</w:t>
      </w:r>
    </w:p>
    <w:p w:rsidR="00515F25" w:rsidRDefault="00452545" w:rsidP="00113414">
      <w:pPr>
        <w:spacing w:line="600" w:lineRule="exact"/>
        <w:ind w:firstLine="640"/>
        <w:rPr>
          <w:sz w:val="32"/>
          <w:szCs w:val="32"/>
        </w:rPr>
      </w:pPr>
      <w:r>
        <w:rPr>
          <w:rFonts w:hint="eastAsia"/>
          <w:b/>
          <w:kern w:val="0"/>
          <w:sz w:val="32"/>
          <w:szCs w:val="32"/>
        </w:rPr>
        <w:t>（</w:t>
      </w:r>
      <w:r>
        <w:rPr>
          <w:rFonts w:hint="eastAsia"/>
          <w:b/>
          <w:kern w:val="0"/>
          <w:sz w:val="32"/>
          <w:szCs w:val="32"/>
        </w:rPr>
        <w:t>2</w:t>
      </w:r>
      <w:r>
        <w:rPr>
          <w:rFonts w:hint="eastAsia"/>
          <w:b/>
          <w:kern w:val="0"/>
          <w:sz w:val="32"/>
          <w:szCs w:val="32"/>
        </w:rPr>
        <w:t>）液态金属</w:t>
      </w:r>
      <w:r>
        <w:rPr>
          <w:rFonts w:hint="eastAsia"/>
          <w:b/>
          <w:kern w:val="0"/>
          <w:sz w:val="32"/>
          <w:szCs w:val="32"/>
        </w:rPr>
        <w:t>：</w:t>
      </w:r>
      <w:r>
        <w:rPr>
          <w:rFonts w:hint="eastAsia"/>
          <w:kern w:val="0"/>
          <w:sz w:val="32"/>
          <w:szCs w:val="32"/>
        </w:rPr>
        <w:t>液态金属产业是曲靖战略性新兴产业，重点发</w:t>
      </w:r>
      <w:r>
        <w:rPr>
          <w:rFonts w:hint="eastAsia"/>
          <w:kern w:val="0"/>
          <w:sz w:val="32"/>
          <w:szCs w:val="32"/>
        </w:rPr>
        <w:t>展液态金属“四大领域”和“十大产业”，建立以市场为导</w:t>
      </w:r>
      <w:r>
        <w:rPr>
          <w:rFonts w:hint="eastAsia"/>
          <w:kern w:val="0"/>
          <w:sz w:val="32"/>
          <w:szCs w:val="32"/>
        </w:rPr>
        <w:lastRenderedPageBreak/>
        <w:t>向的原材料、器件到终端产品的产业化路径</w:t>
      </w:r>
      <w:r>
        <w:rPr>
          <w:rFonts w:hint="eastAsia"/>
          <w:kern w:val="0"/>
          <w:sz w:val="32"/>
          <w:szCs w:val="32"/>
        </w:rPr>
        <w:t>。加大科研</w:t>
      </w:r>
      <w:proofErr w:type="gramStart"/>
      <w:r>
        <w:rPr>
          <w:rFonts w:hint="eastAsia"/>
          <w:kern w:val="0"/>
          <w:sz w:val="32"/>
          <w:szCs w:val="32"/>
        </w:rPr>
        <w:t>发创新</w:t>
      </w:r>
      <w:proofErr w:type="gramEnd"/>
      <w:r>
        <w:rPr>
          <w:rFonts w:hint="eastAsia"/>
          <w:kern w:val="0"/>
          <w:sz w:val="32"/>
          <w:szCs w:val="32"/>
        </w:rPr>
        <w:t>力度，</w:t>
      </w:r>
      <w:r>
        <w:rPr>
          <w:rFonts w:hint="eastAsia"/>
          <w:sz w:val="32"/>
          <w:szCs w:val="32"/>
        </w:rPr>
        <w:t>实施“基础研究</w:t>
      </w:r>
      <w:r>
        <w:rPr>
          <w:rFonts w:hint="eastAsia"/>
          <w:sz w:val="32"/>
          <w:szCs w:val="32"/>
        </w:rPr>
        <w:t>+</w:t>
      </w:r>
      <w:r>
        <w:rPr>
          <w:rFonts w:hint="eastAsia"/>
          <w:sz w:val="32"/>
          <w:szCs w:val="32"/>
        </w:rPr>
        <w:t>应用转化</w:t>
      </w:r>
      <w:r>
        <w:rPr>
          <w:rFonts w:hint="eastAsia"/>
          <w:sz w:val="32"/>
          <w:szCs w:val="32"/>
        </w:rPr>
        <w:t>+</w:t>
      </w:r>
      <w:r>
        <w:rPr>
          <w:rFonts w:hint="eastAsia"/>
          <w:sz w:val="32"/>
          <w:szCs w:val="32"/>
        </w:rPr>
        <w:t>产业化推进”发展战略，</w:t>
      </w:r>
      <w:r>
        <w:rPr>
          <w:rFonts w:hint="eastAsia"/>
          <w:sz w:val="32"/>
          <w:szCs w:val="32"/>
        </w:rPr>
        <w:t>着力推进新材料应用，重点发展</w:t>
      </w:r>
      <w:r>
        <w:rPr>
          <w:rFonts w:hint="eastAsia"/>
          <w:kern w:val="0"/>
          <w:sz w:val="32"/>
          <w:szCs w:val="32"/>
        </w:rPr>
        <w:t>医疗、体育用品、电子材料</w:t>
      </w:r>
      <w:r>
        <w:rPr>
          <w:rFonts w:hint="eastAsia"/>
          <w:kern w:val="0"/>
          <w:sz w:val="32"/>
          <w:szCs w:val="32"/>
        </w:rPr>
        <w:t>等产品，</w:t>
      </w:r>
      <w:r>
        <w:rPr>
          <w:rFonts w:hint="eastAsia"/>
          <w:sz w:val="32"/>
          <w:szCs w:val="32"/>
        </w:rPr>
        <w:t>建设国际一流的液态金属前沿科学和关键技术研发与实验基地。</w:t>
      </w:r>
    </w:p>
    <w:p w:rsidR="00515F25" w:rsidRDefault="00452545" w:rsidP="00113414">
      <w:pPr>
        <w:spacing w:line="600" w:lineRule="exact"/>
        <w:ind w:firstLine="640"/>
        <w:rPr>
          <w:sz w:val="32"/>
          <w:szCs w:val="32"/>
        </w:rPr>
      </w:pPr>
      <w:r>
        <w:rPr>
          <w:rFonts w:hint="eastAsia"/>
          <w:b/>
          <w:bCs/>
          <w:sz w:val="32"/>
          <w:szCs w:val="32"/>
        </w:rPr>
        <w:t>规划布局：</w:t>
      </w:r>
      <w:r>
        <w:rPr>
          <w:rFonts w:hint="eastAsia"/>
          <w:sz w:val="32"/>
          <w:szCs w:val="32"/>
        </w:rPr>
        <w:t>依托曲靖经开区西城片区和会泽工业园区现有稀贵金属产业基础和核心技术等优势，布局高纯锗、</w:t>
      </w:r>
      <w:proofErr w:type="gramStart"/>
      <w:r>
        <w:rPr>
          <w:rFonts w:hint="eastAsia"/>
          <w:sz w:val="32"/>
          <w:szCs w:val="32"/>
        </w:rPr>
        <w:t>锗光伏材料</w:t>
      </w:r>
      <w:proofErr w:type="gramEnd"/>
      <w:r>
        <w:rPr>
          <w:rFonts w:hint="eastAsia"/>
          <w:sz w:val="32"/>
          <w:szCs w:val="32"/>
        </w:rPr>
        <w:t>和锗高端专</w:t>
      </w:r>
      <w:r>
        <w:rPr>
          <w:rFonts w:hint="eastAsia"/>
          <w:sz w:val="32"/>
          <w:szCs w:val="32"/>
        </w:rPr>
        <w:t>用材料及器件等生产项目，力争实现光纤、光伏、</w:t>
      </w:r>
      <w:proofErr w:type="gramStart"/>
      <w:r>
        <w:rPr>
          <w:rFonts w:hint="eastAsia"/>
          <w:sz w:val="32"/>
          <w:szCs w:val="32"/>
        </w:rPr>
        <w:t>红外全</w:t>
      </w:r>
      <w:proofErr w:type="gramEnd"/>
      <w:r>
        <w:rPr>
          <w:rFonts w:hint="eastAsia"/>
          <w:sz w:val="32"/>
          <w:szCs w:val="32"/>
        </w:rPr>
        <w:t>产业覆盖；在宣威经开区凤凰片区布局建设稀贵金属产业园，重点发展冶炼废渣及工业固废料资源合回</w:t>
      </w:r>
      <w:r>
        <w:rPr>
          <w:rFonts w:hint="eastAsia"/>
          <w:sz w:val="32"/>
          <w:szCs w:val="32"/>
        </w:rPr>
        <w:t>收利用和低品位复杂物料稀贵金属回收产业，打造危险固</w:t>
      </w:r>
      <w:proofErr w:type="gramStart"/>
      <w:r>
        <w:rPr>
          <w:rFonts w:hint="eastAsia"/>
          <w:sz w:val="32"/>
          <w:szCs w:val="32"/>
        </w:rPr>
        <w:t>废综合</w:t>
      </w:r>
      <w:proofErr w:type="gramEnd"/>
      <w:r>
        <w:rPr>
          <w:rFonts w:hint="eastAsia"/>
          <w:sz w:val="32"/>
          <w:szCs w:val="32"/>
        </w:rPr>
        <w:t>回收循环经济产业链</w:t>
      </w:r>
      <w:r>
        <w:rPr>
          <w:rFonts w:hint="eastAsia"/>
          <w:sz w:val="32"/>
          <w:szCs w:val="32"/>
        </w:rPr>
        <w:t>。</w:t>
      </w:r>
      <w:r>
        <w:rPr>
          <w:rFonts w:hint="eastAsia"/>
          <w:sz w:val="32"/>
          <w:szCs w:val="32"/>
        </w:rPr>
        <w:t>在宣威经开区虹桥片区</w:t>
      </w:r>
      <w:r>
        <w:rPr>
          <w:rFonts w:hint="eastAsia"/>
          <w:sz w:val="32"/>
          <w:szCs w:val="32"/>
        </w:rPr>
        <w:t>布局</w:t>
      </w:r>
      <w:r>
        <w:rPr>
          <w:rFonts w:hint="eastAsia"/>
          <w:sz w:val="32"/>
          <w:szCs w:val="32"/>
        </w:rPr>
        <w:t>液态金属及其相关配套产业，</w:t>
      </w:r>
      <w:r>
        <w:rPr>
          <w:rFonts w:hint="eastAsia"/>
          <w:sz w:val="32"/>
          <w:szCs w:val="32"/>
        </w:rPr>
        <w:t>重点推动液态金属向医疗领域、高效散热领域拓展，</w:t>
      </w:r>
      <w:r>
        <w:rPr>
          <w:rFonts w:hint="eastAsia"/>
          <w:sz w:val="32"/>
          <w:szCs w:val="32"/>
        </w:rPr>
        <w:t>推动产品和应用技术规模化发展</w:t>
      </w:r>
      <w:r>
        <w:rPr>
          <w:rFonts w:hint="eastAsia"/>
          <w:sz w:val="32"/>
          <w:szCs w:val="32"/>
        </w:rPr>
        <w:t>，打造中国“液态金属谷”</w:t>
      </w:r>
      <w:r>
        <w:rPr>
          <w:rFonts w:hint="eastAsia"/>
          <w:sz w:val="32"/>
          <w:szCs w:val="32"/>
        </w:rPr>
        <w:t>。</w:t>
      </w:r>
    </w:p>
    <w:p w:rsidR="00515F25" w:rsidRDefault="00452545" w:rsidP="00113414">
      <w:pPr>
        <w:spacing w:line="600" w:lineRule="exact"/>
        <w:ind w:firstLine="640"/>
        <w:rPr>
          <w:sz w:val="32"/>
          <w:szCs w:val="32"/>
        </w:rPr>
      </w:pPr>
      <w:r>
        <w:rPr>
          <w:rFonts w:hint="eastAsia"/>
          <w:b/>
          <w:bCs/>
          <w:sz w:val="32"/>
          <w:szCs w:val="32"/>
        </w:rPr>
        <w:t>发展目标：</w:t>
      </w:r>
      <w:r>
        <w:rPr>
          <w:rFonts w:hint="eastAsia"/>
          <w:sz w:val="32"/>
          <w:szCs w:val="32"/>
        </w:rPr>
        <w:t>到</w:t>
      </w:r>
      <w:r>
        <w:rPr>
          <w:rFonts w:hint="eastAsia"/>
          <w:sz w:val="32"/>
          <w:szCs w:val="32"/>
        </w:rPr>
        <w:t xml:space="preserve">2024 </w:t>
      </w:r>
      <w:r>
        <w:rPr>
          <w:rFonts w:hint="eastAsia"/>
          <w:sz w:val="32"/>
          <w:szCs w:val="32"/>
        </w:rPr>
        <w:t>年，基本形成较为完整的稀贵和液态金属产业链，力争实现产值</w:t>
      </w:r>
      <w:r>
        <w:rPr>
          <w:rFonts w:hint="eastAsia"/>
          <w:sz w:val="32"/>
          <w:szCs w:val="32"/>
        </w:rPr>
        <w:t xml:space="preserve">100 </w:t>
      </w:r>
      <w:r>
        <w:rPr>
          <w:rFonts w:hint="eastAsia"/>
          <w:sz w:val="32"/>
          <w:szCs w:val="32"/>
        </w:rPr>
        <w:t>亿元以上。到</w:t>
      </w:r>
      <w:r>
        <w:rPr>
          <w:sz w:val="32"/>
          <w:szCs w:val="32"/>
        </w:rPr>
        <w:t>2025</w:t>
      </w:r>
      <w:r>
        <w:rPr>
          <w:rFonts w:hint="eastAsia"/>
          <w:sz w:val="32"/>
          <w:szCs w:val="32"/>
        </w:rPr>
        <w:t>年，满</w:t>
      </w:r>
      <w:proofErr w:type="gramStart"/>
      <w:r>
        <w:rPr>
          <w:rFonts w:hint="eastAsia"/>
          <w:sz w:val="32"/>
          <w:szCs w:val="32"/>
        </w:rPr>
        <w:t>产后实现</w:t>
      </w:r>
      <w:proofErr w:type="gramEnd"/>
      <w:r>
        <w:rPr>
          <w:rFonts w:hint="eastAsia"/>
          <w:sz w:val="32"/>
          <w:szCs w:val="32"/>
        </w:rPr>
        <w:t>产值</w:t>
      </w:r>
      <w:r>
        <w:rPr>
          <w:sz w:val="32"/>
          <w:szCs w:val="32"/>
        </w:rPr>
        <w:t>1</w:t>
      </w:r>
      <w:r>
        <w:rPr>
          <w:rFonts w:hint="eastAsia"/>
          <w:sz w:val="32"/>
          <w:szCs w:val="32"/>
        </w:rPr>
        <w:t>1</w:t>
      </w:r>
      <w:r>
        <w:rPr>
          <w:sz w:val="32"/>
          <w:szCs w:val="32"/>
        </w:rPr>
        <w:t>0</w:t>
      </w:r>
      <w:r>
        <w:rPr>
          <w:rFonts w:hint="eastAsia"/>
          <w:sz w:val="32"/>
          <w:szCs w:val="32"/>
        </w:rPr>
        <w:t>亿元以上，打造</w:t>
      </w:r>
      <w:r>
        <w:rPr>
          <w:rFonts w:hint="eastAsia"/>
          <w:sz w:val="32"/>
          <w:szCs w:val="32"/>
        </w:rPr>
        <w:t>稀贵金属循环经济产业园，建成云南省液态金属战略性新兴产业集聚基地。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20"/>
      </w:tblGrid>
      <w:tr w:rsidR="00515F25">
        <w:trPr>
          <w:trHeight w:val="415"/>
        </w:trPr>
        <w:tc>
          <w:tcPr>
            <w:tcW w:w="9020" w:type="dxa"/>
          </w:tcPr>
          <w:p w:rsidR="00515F25" w:rsidRDefault="00452545" w:rsidP="00113414">
            <w:pPr>
              <w:spacing w:line="600" w:lineRule="exact"/>
              <w:ind w:firstLine="640"/>
              <w:rPr>
                <w:rFonts w:eastAsia="仿宋_GB2312"/>
                <w:b/>
                <w:bCs/>
                <w:sz w:val="32"/>
                <w:szCs w:val="32"/>
              </w:rPr>
            </w:pPr>
            <w:r>
              <w:rPr>
                <w:rFonts w:hint="eastAsia"/>
                <w:b/>
                <w:bCs/>
                <w:sz w:val="32"/>
                <w:szCs w:val="32"/>
              </w:rPr>
              <w:t>专栏</w:t>
            </w:r>
            <w:r>
              <w:rPr>
                <w:rFonts w:hint="eastAsia"/>
                <w:b/>
                <w:bCs/>
                <w:sz w:val="32"/>
                <w:szCs w:val="32"/>
              </w:rPr>
              <w:t>6</w:t>
            </w:r>
            <w:r>
              <w:rPr>
                <w:rFonts w:hint="eastAsia"/>
                <w:b/>
                <w:bCs/>
                <w:sz w:val="32"/>
                <w:szCs w:val="32"/>
              </w:rPr>
              <w:t>：稀贵和液态金属产业重点项目</w:t>
            </w:r>
          </w:p>
        </w:tc>
      </w:tr>
      <w:tr w:rsidR="00515F25">
        <w:trPr>
          <w:trHeight w:val="1214"/>
        </w:trPr>
        <w:tc>
          <w:tcPr>
            <w:tcW w:w="9020" w:type="dxa"/>
          </w:tcPr>
          <w:p w:rsidR="00515F25" w:rsidRDefault="00452545">
            <w:pPr>
              <w:spacing w:line="600" w:lineRule="exact"/>
              <w:ind w:firstLine="640"/>
              <w:rPr>
                <w:sz w:val="32"/>
                <w:szCs w:val="32"/>
              </w:rPr>
            </w:pPr>
            <w:r>
              <w:rPr>
                <w:sz w:val="32"/>
                <w:szCs w:val="32"/>
              </w:rPr>
              <w:t>推动中宣液态</w:t>
            </w:r>
            <w:r>
              <w:rPr>
                <w:sz w:val="32"/>
                <w:szCs w:val="32"/>
              </w:rPr>
              <w:t>180</w:t>
            </w:r>
            <w:r>
              <w:rPr>
                <w:sz w:val="32"/>
                <w:szCs w:val="32"/>
              </w:rPr>
              <w:t>吨液态金属热界面材料、中宣液态一期</w:t>
            </w:r>
            <w:r>
              <w:rPr>
                <w:sz w:val="32"/>
                <w:szCs w:val="32"/>
              </w:rPr>
              <w:t>100</w:t>
            </w:r>
            <w:r>
              <w:rPr>
                <w:sz w:val="32"/>
                <w:szCs w:val="32"/>
              </w:rPr>
              <w:t>万件液态金属骨科外固定材料及支具、巨晶新材料一期</w:t>
            </w:r>
            <w:r>
              <w:rPr>
                <w:sz w:val="32"/>
                <w:szCs w:val="32"/>
              </w:rPr>
              <w:t>10</w:t>
            </w:r>
            <w:r>
              <w:rPr>
                <w:sz w:val="32"/>
                <w:szCs w:val="32"/>
              </w:rPr>
              <w:t>万平方米</w:t>
            </w:r>
            <w:r>
              <w:rPr>
                <w:sz w:val="32"/>
                <w:szCs w:val="32"/>
              </w:rPr>
              <w:t>LED</w:t>
            </w:r>
            <w:r>
              <w:rPr>
                <w:sz w:val="32"/>
                <w:szCs w:val="32"/>
              </w:rPr>
              <w:t>智能玻璃</w:t>
            </w:r>
            <w:r>
              <w:rPr>
                <w:rFonts w:hint="eastAsia"/>
                <w:sz w:val="32"/>
                <w:szCs w:val="32"/>
              </w:rPr>
              <w:t>、</w:t>
            </w:r>
            <w:r>
              <w:rPr>
                <w:sz w:val="32"/>
                <w:szCs w:val="32"/>
              </w:rPr>
              <w:t>华中实业一期</w:t>
            </w:r>
            <w:proofErr w:type="gramStart"/>
            <w:r>
              <w:rPr>
                <w:sz w:val="32"/>
                <w:szCs w:val="32"/>
              </w:rPr>
              <w:t>铟锗银提取</w:t>
            </w:r>
            <w:proofErr w:type="gramEnd"/>
            <w:r>
              <w:rPr>
                <w:sz w:val="32"/>
                <w:szCs w:val="32"/>
              </w:rPr>
              <w:t>回收等项目</w:t>
            </w:r>
            <w:r>
              <w:rPr>
                <w:rFonts w:hint="eastAsia"/>
                <w:sz w:val="32"/>
                <w:szCs w:val="32"/>
              </w:rPr>
              <w:lastRenderedPageBreak/>
              <w:t>建成</w:t>
            </w:r>
            <w:r>
              <w:rPr>
                <w:sz w:val="32"/>
                <w:szCs w:val="32"/>
              </w:rPr>
              <w:t>达产</w:t>
            </w:r>
            <w:r>
              <w:rPr>
                <w:rFonts w:hint="eastAsia"/>
                <w:sz w:val="32"/>
                <w:szCs w:val="32"/>
              </w:rPr>
              <w:t>；</w:t>
            </w:r>
            <w:r>
              <w:rPr>
                <w:sz w:val="32"/>
                <w:szCs w:val="32"/>
              </w:rPr>
              <w:t>加快中宣液态二期</w:t>
            </w:r>
            <w:r>
              <w:rPr>
                <w:sz w:val="32"/>
                <w:szCs w:val="32"/>
              </w:rPr>
              <w:t>100</w:t>
            </w:r>
            <w:r>
              <w:rPr>
                <w:sz w:val="32"/>
                <w:szCs w:val="32"/>
              </w:rPr>
              <w:t>万件液态金属骨科外固定材料及支具、巨晶新材料二期</w:t>
            </w:r>
            <w:r>
              <w:rPr>
                <w:sz w:val="32"/>
                <w:szCs w:val="32"/>
              </w:rPr>
              <w:t>10</w:t>
            </w:r>
            <w:r>
              <w:rPr>
                <w:sz w:val="32"/>
                <w:szCs w:val="32"/>
              </w:rPr>
              <w:t>万平方米</w:t>
            </w:r>
            <w:r>
              <w:rPr>
                <w:sz w:val="32"/>
                <w:szCs w:val="32"/>
              </w:rPr>
              <w:t>LED</w:t>
            </w:r>
            <w:r>
              <w:rPr>
                <w:sz w:val="32"/>
                <w:szCs w:val="32"/>
              </w:rPr>
              <w:t>智能玻璃、泓</w:t>
            </w:r>
            <w:proofErr w:type="gramStart"/>
            <w:r>
              <w:rPr>
                <w:sz w:val="32"/>
                <w:szCs w:val="32"/>
              </w:rPr>
              <w:t>澔</w:t>
            </w:r>
            <w:proofErr w:type="gramEnd"/>
            <w:r>
              <w:rPr>
                <w:sz w:val="32"/>
                <w:szCs w:val="32"/>
              </w:rPr>
              <w:t>经贸</w:t>
            </w:r>
            <w:proofErr w:type="gramStart"/>
            <w:r>
              <w:rPr>
                <w:sz w:val="32"/>
                <w:szCs w:val="32"/>
              </w:rPr>
              <w:t>100</w:t>
            </w:r>
            <w:r>
              <w:rPr>
                <w:sz w:val="32"/>
                <w:szCs w:val="32"/>
              </w:rPr>
              <w:t>吨铟和</w:t>
            </w:r>
            <w:r>
              <w:rPr>
                <w:sz w:val="32"/>
                <w:szCs w:val="32"/>
              </w:rPr>
              <w:t>50</w:t>
            </w:r>
            <w:r>
              <w:rPr>
                <w:sz w:val="32"/>
                <w:szCs w:val="32"/>
              </w:rPr>
              <w:t>吨</w:t>
            </w:r>
            <w:proofErr w:type="gramEnd"/>
            <w:r>
              <w:rPr>
                <w:sz w:val="32"/>
                <w:szCs w:val="32"/>
              </w:rPr>
              <w:t>锗等项目建设</w:t>
            </w:r>
            <w:r>
              <w:rPr>
                <w:rFonts w:hint="eastAsia"/>
                <w:sz w:val="32"/>
                <w:szCs w:val="32"/>
              </w:rPr>
              <w:t>；</w:t>
            </w:r>
            <w:r>
              <w:rPr>
                <w:sz w:val="32"/>
                <w:szCs w:val="32"/>
              </w:rPr>
              <w:t>力争启动</w:t>
            </w:r>
            <w:proofErr w:type="gramStart"/>
            <w:r>
              <w:rPr>
                <w:rFonts w:hint="eastAsia"/>
                <w:sz w:val="32"/>
                <w:szCs w:val="32"/>
              </w:rPr>
              <w:t>驰宏国际锗业</w:t>
            </w:r>
            <w:proofErr w:type="gramEnd"/>
            <w:r>
              <w:rPr>
                <w:sz w:val="32"/>
                <w:szCs w:val="32"/>
              </w:rPr>
              <w:t>20</w:t>
            </w:r>
            <w:r>
              <w:rPr>
                <w:sz w:val="32"/>
                <w:szCs w:val="32"/>
              </w:rPr>
              <w:t>吨光纤四氯化锗高端加工、中宣液态</w:t>
            </w:r>
            <w:r>
              <w:rPr>
                <w:sz w:val="32"/>
                <w:szCs w:val="32"/>
              </w:rPr>
              <w:t>20</w:t>
            </w:r>
            <w:r>
              <w:rPr>
                <w:sz w:val="32"/>
                <w:szCs w:val="32"/>
              </w:rPr>
              <w:t>吨液态金属导电胶</w:t>
            </w:r>
            <w:r>
              <w:rPr>
                <w:rFonts w:hint="eastAsia"/>
                <w:sz w:val="32"/>
                <w:szCs w:val="32"/>
              </w:rPr>
              <w:t>、</w:t>
            </w:r>
            <w:r>
              <w:rPr>
                <w:sz w:val="32"/>
                <w:szCs w:val="32"/>
              </w:rPr>
              <w:t>功率光伏电池组件用精密定位主栅复合材料</w:t>
            </w:r>
            <w:r>
              <w:rPr>
                <w:rFonts w:hint="eastAsia"/>
                <w:sz w:val="32"/>
                <w:szCs w:val="32"/>
              </w:rPr>
              <w:t>、</w:t>
            </w:r>
            <w:r>
              <w:rPr>
                <w:sz w:val="32"/>
                <w:szCs w:val="32"/>
              </w:rPr>
              <w:t>100</w:t>
            </w:r>
            <w:r>
              <w:rPr>
                <w:sz w:val="32"/>
                <w:szCs w:val="32"/>
              </w:rPr>
              <w:t>万套液态金属导电滑环、</w:t>
            </w:r>
            <w:r>
              <w:rPr>
                <w:sz w:val="32"/>
                <w:szCs w:val="32"/>
              </w:rPr>
              <w:t>30</w:t>
            </w:r>
            <w:r>
              <w:rPr>
                <w:sz w:val="32"/>
                <w:szCs w:val="32"/>
              </w:rPr>
              <w:t>吨液态金属导热硅脂、低熔点合金微细粉体、</w:t>
            </w:r>
            <w:r>
              <w:rPr>
                <w:sz w:val="32"/>
                <w:szCs w:val="32"/>
              </w:rPr>
              <w:t>300</w:t>
            </w:r>
            <w:r>
              <w:rPr>
                <w:sz w:val="32"/>
                <w:szCs w:val="32"/>
              </w:rPr>
              <w:t>吨液态金属合金、</w:t>
            </w:r>
            <w:r>
              <w:rPr>
                <w:sz w:val="32"/>
                <w:szCs w:val="32"/>
              </w:rPr>
              <w:t>150</w:t>
            </w:r>
            <w:r>
              <w:rPr>
                <w:sz w:val="32"/>
                <w:szCs w:val="32"/>
              </w:rPr>
              <w:t>吨液态金属熔接材料、</w:t>
            </w:r>
            <w:proofErr w:type="gramStart"/>
            <w:r>
              <w:rPr>
                <w:sz w:val="32"/>
                <w:szCs w:val="32"/>
              </w:rPr>
              <w:t>磷锡合金</w:t>
            </w:r>
            <w:proofErr w:type="gramEnd"/>
            <w:r>
              <w:rPr>
                <w:sz w:val="32"/>
                <w:szCs w:val="32"/>
              </w:rPr>
              <w:t>和</w:t>
            </w:r>
            <w:proofErr w:type="gramStart"/>
            <w:r>
              <w:rPr>
                <w:sz w:val="32"/>
                <w:szCs w:val="32"/>
              </w:rPr>
              <w:t>巨晶</w:t>
            </w:r>
            <w:proofErr w:type="gramEnd"/>
            <w:r>
              <w:rPr>
                <w:sz w:val="32"/>
                <w:szCs w:val="32"/>
              </w:rPr>
              <w:t>新材料</w:t>
            </w:r>
            <w:r>
              <w:rPr>
                <w:sz w:val="32"/>
                <w:szCs w:val="32"/>
              </w:rPr>
              <w:t>10</w:t>
            </w:r>
            <w:r>
              <w:rPr>
                <w:sz w:val="32"/>
                <w:szCs w:val="32"/>
              </w:rPr>
              <w:t>万平方米</w:t>
            </w:r>
            <w:r>
              <w:rPr>
                <w:sz w:val="32"/>
                <w:szCs w:val="32"/>
              </w:rPr>
              <w:t>LED</w:t>
            </w:r>
            <w:r>
              <w:rPr>
                <w:sz w:val="32"/>
                <w:szCs w:val="32"/>
              </w:rPr>
              <w:t>柔性屏、</w:t>
            </w:r>
            <w:r>
              <w:rPr>
                <w:sz w:val="32"/>
                <w:szCs w:val="32"/>
              </w:rPr>
              <w:t>1</w:t>
            </w:r>
            <w:r>
              <w:rPr>
                <w:sz w:val="32"/>
                <w:szCs w:val="32"/>
              </w:rPr>
              <w:t>万套液态金属流体散热器、华中实业二期</w:t>
            </w:r>
            <w:proofErr w:type="gramStart"/>
            <w:r>
              <w:rPr>
                <w:sz w:val="32"/>
                <w:szCs w:val="32"/>
              </w:rPr>
              <w:t>铟锗银提取</w:t>
            </w:r>
            <w:proofErr w:type="gramEnd"/>
            <w:r>
              <w:rPr>
                <w:sz w:val="32"/>
                <w:szCs w:val="32"/>
              </w:rPr>
              <w:t>回收等项目建设</w:t>
            </w:r>
            <w:r>
              <w:rPr>
                <w:rFonts w:hint="eastAsia"/>
                <w:sz w:val="32"/>
                <w:szCs w:val="32"/>
              </w:rPr>
              <w:t>。</w:t>
            </w:r>
          </w:p>
        </w:tc>
      </w:tr>
    </w:tbl>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lastRenderedPageBreak/>
        <w:t>4.</w:t>
      </w:r>
      <w:bookmarkStart w:id="81" w:name="_Hlk106203460"/>
      <w:r>
        <w:rPr>
          <w:rFonts w:cs="Times New Roman" w:hint="eastAsia"/>
          <w:sz w:val="32"/>
        </w:rPr>
        <w:t>高端钢材深加工产业</w:t>
      </w:r>
      <w:bookmarkEnd w:id="81"/>
    </w:p>
    <w:p w:rsidR="00515F25" w:rsidRDefault="00452545">
      <w:pPr>
        <w:spacing w:line="620" w:lineRule="exact"/>
        <w:ind w:firstLine="640"/>
        <w:rPr>
          <w:sz w:val="32"/>
          <w:szCs w:val="32"/>
        </w:rPr>
      </w:pPr>
      <w:r>
        <w:rPr>
          <w:rFonts w:hint="eastAsia"/>
          <w:sz w:val="32"/>
          <w:szCs w:val="32"/>
        </w:rPr>
        <w:t>钢铁是曲靖重要的传统支柱产业，通过深入推进供给侧结构性改革，化解</w:t>
      </w:r>
      <w:r>
        <w:rPr>
          <w:rFonts w:hint="eastAsia"/>
          <w:sz w:val="32"/>
          <w:szCs w:val="32"/>
        </w:rPr>
        <w:t>过剩产能取得显著成效，产业结构趋于合理，绿色发展取得积极进展，有力支撑了工业经济健康发展。</w:t>
      </w:r>
    </w:p>
    <w:p w:rsidR="00515F25" w:rsidRDefault="00452545" w:rsidP="00113414">
      <w:pPr>
        <w:spacing w:line="620" w:lineRule="exact"/>
        <w:ind w:firstLine="640"/>
        <w:rPr>
          <w:sz w:val="32"/>
          <w:szCs w:val="32"/>
        </w:rPr>
      </w:pPr>
      <w:r>
        <w:rPr>
          <w:rFonts w:hint="eastAsia"/>
          <w:b/>
          <w:sz w:val="32"/>
          <w:szCs w:val="32"/>
        </w:rPr>
        <w:t>发展思路：</w:t>
      </w:r>
      <w:r>
        <w:rPr>
          <w:rFonts w:hint="eastAsia"/>
          <w:sz w:val="32"/>
          <w:szCs w:val="32"/>
        </w:rPr>
        <w:t>加快转型升级步伐，推动“</w:t>
      </w:r>
      <w:r>
        <w:rPr>
          <w:sz w:val="32"/>
          <w:szCs w:val="32"/>
        </w:rPr>
        <w:t>普转优、优转特、特转精</w:t>
      </w:r>
      <w:r>
        <w:rPr>
          <w:rFonts w:hint="eastAsia"/>
          <w:sz w:val="32"/>
          <w:szCs w:val="32"/>
        </w:rPr>
        <w:t>”</w:t>
      </w:r>
      <w:r>
        <w:rPr>
          <w:rFonts w:hint="eastAsia"/>
          <w:sz w:val="32"/>
          <w:szCs w:val="32"/>
        </w:rPr>
        <w:t>，</w:t>
      </w:r>
      <w:r>
        <w:rPr>
          <w:rFonts w:hint="eastAsia"/>
          <w:bCs/>
          <w:sz w:val="32"/>
          <w:szCs w:val="32"/>
        </w:rPr>
        <w:t>重点发展</w:t>
      </w:r>
      <w:r>
        <w:rPr>
          <w:rFonts w:hint="eastAsia"/>
          <w:bCs/>
          <w:sz w:val="32"/>
          <w:szCs w:val="32"/>
        </w:rPr>
        <w:t>建筑结构用钢、高强度钢筋、</w:t>
      </w:r>
      <w:r>
        <w:rPr>
          <w:bCs/>
          <w:sz w:val="32"/>
          <w:szCs w:val="32"/>
        </w:rPr>
        <w:t>风电用钢、节能环保装备</w:t>
      </w:r>
      <w:r>
        <w:rPr>
          <w:rFonts w:hint="eastAsia"/>
          <w:bCs/>
          <w:sz w:val="32"/>
          <w:szCs w:val="32"/>
        </w:rPr>
        <w:t>、</w:t>
      </w:r>
      <w:r>
        <w:rPr>
          <w:bCs/>
          <w:sz w:val="32"/>
          <w:szCs w:val="32"/>
        </w:rPr>
        <w:t>化工装备用耐蚀钢</w:t>
      </w:r>
      <w:r>
        <w:rPr>
          <w:rFonts w:hint="eastAsia"/>
          <w:bCs/>
          <w:sz w:val="32"/>
          <w:szCs w:val="32"/>
        </w:rPr>
        <w:t>、</w:t>
      </w:r>
      <w:r>
        <w:rPr>
          <w:bCs/>
          <w:sz w:val="32"/>
          <w:szCs w:val="32"/>
        </w:rPr>
        <w:t>桥梁用钢和汽车用钢</w:t>
      </w:r>
      <w:r>
        <w:rPr>
          <w:rFonts w:hint="eastAsia"/>
          <w:bCs/>
          <w:sz w:val="32"/>
          <w:szCs w:val="32"/>
        </w:rPr>
        <w:t>以及装配式建筑钢结构</w:t>
      </w:r>
      <w:r>
        <w:rPr>
          <w:bCs/>
          <w:sz w:val="32"/>
          <w:szCs w:val="32"/>
        </w:rPr>
        <w:t>等</w:t>
      </w:r>
      <w:r>
        <w:rPr>
          <w:rFonts w:hint="eastAsia"/>
          <w:bCs/>
          <w:sz w:val="32"/>
          <w:szCs w:val="32"/>
        </w:rPr>
        <w:t>碳钢，</w:t>
      </w:r>
      <w:r>
        <w:rPr>
          <w:rFonts w:hint="eastAsia"/>
          <w:sz w:val="32"/>
          <w:szCs w:val="32"/>
        </w:rPr>
        <w:t>实现建筑用钢品牌化、工业用钢优质化、特种型钢高端化。</w:t>
      </w:r>
      <w:r>
        <w:rPr>
          <w:rFonts w:hint="eastAsia"/>
          <w:sz w:val="32"/>
          <w:szCs w:val="32"/>
        </w:rPr>
        <w:t>按照“大集群、长链条、精细化”的思路，大力发展高品质不锈钢，</w:t>
      </w:r>
      <w:r>
        <w:rPr>
          <w:rFonts w:hint="eastAsia"/>
          <w:sz w:val="32"/>
          <w:szCs w:val="32"/>
        </w:rPr>
        <w:t>加大开发力度，</w:t>
      </w:r>
      <w:r>
        <w:rPr>
          <w:sz w:val="32"/>
          <w:szCs w:val="32"/>
        </w:rPr>
        <w:t>持续拓展</w:t>
      </w:r>
      <w:r>
        <w:rPr>
          <w:rFonts w:hint="eastAsia"/>
          <w:sz w:val="32"/>
          <w:szCs w:val="32"/>
        </w:rPr>
        <w:t>不锈钢</w:t>
      </w:r>
      <w:r>
        <w:rPr>
          <w:sz w:val="32"/>
          <w:szCs w:val="32"/>
        </w:rPr>
        <w:t>产品</w:t>
      </w:r>
      <w:r>
        <w:rPr>
          <w:rFonts w:hint="eastAsia"/>
          <w:sz w:val="32"/>
          <w:szCs w:val="32"/>
        </w:rPr>
        <w:t>的应用</w:t>
      </w:r>
      <w:r>
        <w:rPr>
          <w:sz w:val="32"/>
          <w:szCs w:val="32"/>
        </w:rPr>
        <w:t>领域</w:t>
      </w:r>
      <w:r>
        <w:rPr>
          <w:rFonts w:hint="eastAsia"/>
          <w:sz w:val="32"/>
          <w:szCs w:val="32"/>
        </w:rPr>
        <w:t>，</w:t>
      </w:r>
      <w:r>
        <w:rPr>
          <w:rFonts w:hint="eastAsia"/>
          <w:sz w:val="32"/>
          <w:szCs w:val="32"/>
        </w:rPr>
        <w:t>积极推动不锈钢产业链向中高端延伸。</w:t>
      </w:r>
    </w:p>
    <w:p w:rsidR="00515F25" w:rsidRDefault="00452545" w:rsidP="00113414">
      <w:pPr>
        <w:spacing w:line="620" w:lineRule="exact"/>
        <w:ind w:firstLine="640"/>
        <w:rPr>
          <w:bCs/>
          <w:sz w:val="32"/>
          <w:szCs w:val="32"/>
          <w:highlight w:val="yellow"/>
        </w:rPr>
      </w:pPr>
      <w:r>
        <w:rPr>
          <w:rFonts w:hint="eastAsia"/>
          <w:b/>
          <w:sz w:val="32"/>
          <w:szCs w:val="32"/>
        </w:rPr>
        <w:t>规划布局：</w:t>
      </w:r>
      <w:r>
        <w:rPr>
          <w:rFonts w:hint="eastAsia"/>
          <w:bCs/>
          <w:sz w:val="32"/>
          <w:szCs w:val="32"/>
        </w:rPr>
        <w:t>积极推动曲靖高新区麒麟越州</w:t>
      </w:r>
      <w:proofErr w:type="gramStart"/>
      <w:r>
        <w:rPr>
          <w:rFonts w:hint="eastAsia"/>
          <w:bCs/>
          <w:sz w:val="32"/>
          <w:szCs w:val="32"/>
        </w:rPr>
        <w:t>片区扬钢钢铁</w:t>
      </w:r>
      <w:proofErr w:type="gramEnd"/>
      <w:r>
        <w:rPr>
          <w:rFonts w:hint="eastAsia"/>
          <w:bCs/>
          <w:sz w:val="32"/>
          <w:szCs w:val="32"/>
        </w:rPr>
        <w:lastRenderedPageBreak/>
        <w:t>项目、曲靖高新区马龙鸡头村片区呈钢钢铁项目、曲靖经开</w:t>
      </w:r>
      <w:proofErr w:type="gramStart"/>
      <w:r>
        <w:rPr>
          <w:rFonts w:hint="eastAsia"/>
          <w:bCs/>
          <w:sz w:val="32"/>
          <w:szCs w:val="32"/>
        </w:rPr>
        <w:t>区双友钢铁</w:t>
      </w:r>
      <w:proofErr w:type="gramEnd"/>
      <w:r>
        <w:rPr>
          <w:rFonts w:hint="eastAsia"/>
          <w:bCs/>
          <w:sz w:val="32"/>
          <w:szCs w:val="32"/>
        </w:rPr>
        <w:t>项目就地转型升级，提升建筑用钢质量，实现</w:t>
      </w:r>
      <w:proofErr w:type="gramStart"/>
      <w:r>
        <w:rPr>
          <w:rFonts w:hint="eastAsia"/>
          <w:bCs/>
          <w:sz w:val="32"/>
          <w:szCs w:val="32"/>
        </w:rPr>
        <w:t>产城融合</w:t>
      </w:r>
      <w:proofErr w:type="gramEnd"/>
      <w:r>
        <w:rPr>
          <w:rFonts w:hint="eastAsia"/>
          <w:bCs/>
          <w:sz w:val="32"/>
          <w:szCs w:val="32"/>
        </w:rPr>
        <w:t>发展；</w:t>
      </w:r>
      <w:r>
        <w:rPr>
          <w:rFonts w:hint="eastAsia"/>
          <w:bCs/>
          <w:sz w:val="32"/>
          <w:szCs w:val="32"/>
        </w:rPr>
        <w:t>加快推进</w:t>
      </w:r>
      <w:r>
        <w:rPr>
          <w:rFonts w:hint="eastAsia"/>
          <w:bCs/>
          <w:sz w:val="32"/>
          <w:szCs w:val="32"/>
        </w:rPr>
        <w:t>师宗产业园区大同片区不锈钢产业链上下游配套协调发展，规划打造西南一流的不锈钢生产基地和不锈钢深加工产业园；重点</w:t>
      </w:r>
      <w:r>
        <w:rPr>
          <w:rFonts w:hint="eastAsia"/>
          <w:bCs/>
          <w:sz w:val="32"/>
          <w:szCs w:val="32"/>
        </w:rPr>
        <w:t>推动</w:t>
      </w:r>
      <w:r>
        <w:rPr>
          <w:rFonts w:hint="eastAsia"/>
          <w:bCs/>
          <w:sz w:val="32"/>
          <w:szCs w:val="32"/>
        </w:rPr>
        <w:t>宣威经开区凤凰片区无缝钢管、型钢等高附加值产品发展，逐步向高端装备制造用钢延伸。</w:t>
      </w:r>
    </w:p>
    <w:p w:rsidR="00515F25" w:rsidRDefault="00452545" w:rsidP="00113414">
      <w:pPr>
        <w:spacing w:line="620" w:lineRule="exact"/>
        <w:ind w:firstLine="640"/>
        <w:rPr>
          <w:sz w:val="32"/>
          <w:szCs w:val="32"/>
        </w:rPr>
      </w:pPr>
      <w:r>
        <w:rPr>
          <w:rFonts w:hint="eastAsia"/>
          <w:b/>
          <w:sz w:val="32"/>
          <w:szCs w:val="32"/>
        </w:rPr>
        <w:t>发展目标：</w:t>
      </w:r>
      <w:r>
        <w:rPr>
          <w:rFonts w:hint="eastAsia"/>
          <w:bCs/>
          <w:sz w:val="32"/>
          <w:szCs w:val="32"/>
        </w:rPr>
        <w:t>到</w:t>
      </w:r>
      <w:r>
        <w:rPr>
          <w:rFonts w:hint="eastAsia"/>
          <w:bCs/>
          <w:sz w:val="32"/>
          <w:szCs w:val="32"/>
        </w:rPr>
        <w:t>2024</w:t>
      </w:r>
      <w:r>
        <w:rPr>
          <w:rFonts w:hint="eastAsia"/>
          <w:bCs/>
          <w:sz w:val="32"/>
          <w:szCs w:val="32"/>
        </w:rPr>
        <w:t>年，高端钢材深加工产业力争实现产值</w:t>
      </w:r>
      <w:r>
        <w:rPr>
          <w:rFonts w:hint="eastAsia"/>
          <w:bCs/>
          <w:sz w:val="32"/>
          <w:szCs w:val="32"/>
        </w:rPr>
        <w:t xml:space="preserve">700 </w:t>
      </w:r>
      <w:r>
        <w:rPr>
          <w:rFonts w:hint="eastAsia"/>
          <w:bCs/>
          <w:sz w:val="32"/>
          <w:szCs w:val="32"/>
        </w:rPr>
        <w:t>亿元以上。</w:t>
      </w:r>
      <w:r>
        <w:rPr>
          <w:rFonts w:hint="eastAsia"/>
          <w:sz w:val="32"/>
          <w:szCs w:val="32"/>
        </w:rPr>
        <w:t>到</w:t>
      </w:r>
      <w:r>
        <w:rPr>
          <w:sz w:val="32"/>
          <w:szCs w:val="32"/>
        </w:rPr>
        <w:t>202</w:t>
      </w:r>
      <w:r>
        <w:rPr>
          <w:rFonts w:hint="eastAsia"/>
          <w:sz w:val="32"/>
          <w:szCs w:val="32"/>
        </w:rPr>
        <w:t>5</w:t>
      </w:r>
      <w:r>
        <w:rPr>
          <w:rFonts w:hint="eastAsia"/>
          <w:sz w:val="32"/>
          <w:szCs w:val="32"/>
        </w:rPr>
        <w:t>年，满</w:t>
      </w:r>
      <w:proofErr w:type="gramStart"/>
      <w:r>
        <w:rPr>
          <w:rFonts w:hint="eastAsia"/>
          <w:sz w:val="32"/>
          <w:szCs w:val="32"/>
        </w:rPr>
        <w:t>产后实现</w:t>
      </w:r>
      <w:proofErr w:type="gramEnd"/>
      <w:r>
        <w:rPr>
          <w:rFonts w:hint="eastAsia"/>
          <w:sz w:val="32"/>
          <w:szCs w:val="32"/>
        </w:rPr>
        <w:t>产值</w:t>
      </w:r>
      <w:r>
        <w:rPr>
          <w:rFonts w:hint="eastAsia"/>
          <w:sz w:val="32"/>
          <w:szCs w:val="32"/>
        </w:rPr>
        <w:t>7</w:t>
      </w:r>
      <w:r>
        <w:rPr>
          <w:sz w:val="32"/>
          <w:szCs w:val="32"/>
        </w:rPr>
        <w:t>2</w:t>
      </w:r>
      <w:r>
        <w:rPr>
          <w:rFonts w:hint="eastAsia"/>
          <w:sz w:val="32"/>
          <w:szCs w:val="32"/>
        </w:rPr>
        <w:t>0</w:t>
      </w:r>
      <w:r>
        <w:rPr>
          <w:rFonts w:hint="eastAsia"/>
          <w:sz w:val="32"/>
          <w:szCs w:val="32"/>
        </w:rPr>
        <w:t>亿元以上，产业转型升级全面完成，推动钢铁产业链向中高端迈进，打造西南一流的高端钢材深加工产业基地。</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20"/>
      </w:tblGrid>
      <w:tr w:rsidR="00515F25">
        <w:trPr>
          <w:trHeight w:val="429"/>
        </w:trPr>
        <w:tc>
          <w:tcPr>
            <w:tcW w:w="9020" w:type="dxa"/>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7</w:t>
            </w:r>
            <w:r>
              <w:rPr>
                <w:rFonts w:hint="eastAsia"/>
                <w:b/>
                <w:bCs/>
                <w:sz w:val="32"/>
                <w:szCs w:val="32"/>
              </w:rPr>
              <w:t>：高端钢材深加工产业重点项目</w:t>
            </w:r>
          </w:p>
        </w:tc>
      </w:tr>
      <w:tr w:rsidR="00515F25">
        <w:trPr>
          <w:trHeight w:val="1617"/>
        </w:trPr>
        <w:tc>
          <w:tcPr>
            <w:tcW w:w="9020" w:type="dxa"/>
          </w:tcPr>
          <w:p w:rsidR="00515F25" w:rsidRDefault="00452545">
            <w:pPr>
              <w:spacing w:line="600" w:lineRule="exact"/>
              <w:ind w:firstLine="640"/>
              <w:rPr>
                <w:sz w:val="32"/>
                <w:szCs w:val="32"/>
              </w:rPr>
            </w:pPr>
            <w:r>
              <w:rPr>
                <w:rFonts w:hint="eastAsia"/>
                <w:sz w:val="32"/>
                <w:szCs w:val="32"/>
              </w:rPr>
              <w:t>全面完成呈</w:t>
            </w:r>
            <w:proofErr w:type="gramStart"/>
            <w:r>
              <w:rPr>
                <w:rFonts w:hint="eastAsia"/>
                <w:sz w:val="32"/>
                <w:szCs w:val="32"/>
              </w:rPr>
              <w:t>钢</w:t>
            </w:r>
            <w:proofErr w:type="gramEnd"/>
            <w:r>
              <w:rPr>
                <w:rFonts w:hint="eastAsia"/>
                <w:sz w:val="32"/>
                <w:szCs w:val="32"/>
              </w:rPr>
              <w:t>钢铁</w:t>
            </w:r>
            <w:r>
              <w:rPr>
                <w:rFonts w:hint="eastAsia"/>
                <w:sz w:val="32"/>
                <w:szCs w:val="32"/>
              </w:rPr>
              <w:t>260</w:t>
            </w:r>
            <w:r>
              <w:rPr>
                <w:rFonts w:hint="eastAsia"/>
                <w:sz w:val="32"/>
                <w:szCs w:val="32"/>
              </w:rPr>
              <w:t>万吨、凤凰钢铁</w:t>
            </w:r>
            <w:r>
              <w:rPr>
                <w:rFonts w:hint="eastAsia"/>
                <w:sz w:val="32"/>
                <w:szCs w:val="32"/>
              </w:rPr>
              <w:t>130</w:t>
            </w:r>
            <w:r>
              <w:rPr>
                <w:rFonts w:hint="eastAsia"/>
                <w:sz w:val="32"/>
                <w:szCs w:val="32"/>
              </w:rPr>
              <w:t>万吨、扬</w:t>
            </w:r>
            <w:proofErr w:type="gramStart"/>
            <w:r>
              <w:rPr>
                <w:rFonts w:hint="eastAsia"/>
                <w:sz w:val="32"/>
                <w:szCs w:val="32"/>
              </w:rPr>
              <w:t>钢</w:t>
            </w:r>
            <w:proofErr w:type="gramEnd"/>
            <w:r>
              <w:rPr>
                <w:rFonts w:hint="eastAsia"/>
                <w:sz w:val="32"/>
                <w:szCs w:val="32"/>
              </w:rPr>
              <w:t>钢铁</w:t>
            </w:r>
            <w:r>
              <w:rPr>
                <w:rFonts w:hint="eastAsia"/>
                <w:sz w:val="32"/>
                <w:szCs w:val="32"/>
              </w:rPr>
              <w:t>140</w:t>
            </w:r>
            <w:r>
              <w:rPr>
                <w:rFonts w:hint="eastAsia"/>
                <w:sz w:val="32"/>
                <w:szCs w:val="32"/>
              </w:rPr>
              <w:t>万吨、</w:t>
            </w:r>
            <w:proofErr w:type="gramStart"/>
            <w:r>
              <w:rPr>
                <w:rFonts w:hint="eastAsia"/>
                <w:sz w:val="32"/>
                <w:szCs w:val="32"/>
              </w:rPr>
              <w:t>双友钢铁</w:t>
            </w:r>
            <w:proofErr w:type="gramEnd"/>
            <w:r>
              <w:rPr>
                <w:rFonts w:hint="eastAsia"/>
                <w:sz w:val="32"/>
                <w:szCs w:val="32"/>
              </w:rPr>
              <w:t>130</w:t>
            </w:r>
            <w:r>
              <w:rPr>
                <w:rFonts w:hint="eastAsia"/>
                <w:sz w:val="32"/>
                <w:szCs w:val="32"/>
              </w:rPr>
              <w:t>万吨、天高镍业</w:t>
            </w:r>
            <w:r>
              <w:rPr>
                <w:rFonts w:hint="eastAsia"/>
                <w:sz w:val="32"/>
                <w:szCs w:val="32"/>
              </w:rPr>
              <w:t>140</w:t>
            </w:r>
            <w:r>
              <w:rPr>
                <w:rFonts w:hint="eastAsia"/>
                <w:sz w:val="32"/>
                <w:szCs w:val="32"/>
              </w:rPr>
              <w:t>万吨转型升级项目建设，推动全市钢铁企业向精深加工延伸拓展。</w:t>
            </w:r>
          </w:p>
        </w:tc>
      </w:tr>
    </w:tbl>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5.</w:t>
      </w:r>
      <w:bookmarkStart w:id="82" w:name="_Hlk106203475"/>
      <w:r>
        <w:rPr>
          <w:rFonts w:cs="Times New Roman" w:hint="eastAsia"/>
          <w:sz w:val="32"/>
        </w:rPr>
        <w:t>先进装备制造产业</w:t>
      </w:r>
      <w:bookmarkEnd w:id="82"/>
    </w:p>
    <w:p w:rsidR="00515F25" w:rsidRDefault="00452545">
      <w:pPr>
        <w:spacing w:line="600" w:lineRule="exact"/>
        <w:ind w:firstLine="640"/>
        <w:rPr>
          <w:sz w:val="32"/>
          <w:szCs w:val="32"/>
        </w:rPr>
      </w:pPr>
      <w:r>
        <w:rPr>
          <w:rFonts w:hint="eastAsia"/>
          <w:sz w:val="32"/>
          <w:szCs w:val="32"/>
        </w:rPr>
        <w:t>立足曲靖汽车制造、重化矿冶装备等特色优势产业基础，大力推进军民融合、航天航空、专用设备、成套装备等装备制造产业取得新突破，逐步培育一批化工、矿山、冶金、建材、节能环保、烟草等产业相关联配套的装备产品生产企业。</w:t>
      </w:r>
    </w:p>
    <w:p w:rsidR="00515F25" w:rsidRDefault="00452545" w:rsidP="00113414">
      <w:pPr>
        <w:spacing w:line="600" w:lineRule="exact"/>
        <w:ind w:firstLine="640"/>
        <w:rPr>
          <w:b/>
          <w:bCs/>
          <w:sz w:val="32"/>
          <w:szCs w:val="32"/>
        </w:rPr>
      </w:pPr>
      <w:r>
        <w:rPr>
          <w:rFonts w:hint="eastAsia"/>
          <w:b/>
          <w:bCs/>
          <w:sz w:val="32"/>
          <w:szCs w:val="32"/>
        </w:rPr>
        <w:t>发展思路：</w:t>
      </w:r>
      <w:r>
        <w:rPr>
          <w:rFonts w:hint="eastAsia"/>
          <w:sz w:val="32"/>
          <w:szCs w:val="32"/>
        </w:rPr>
        <w:t>依托新能源电池、有机硅新材料、绿色铝精深加工、新型煤化工、高端钢材等基础产业优势，加速发展</w:t>
      </w:r>
      <w:r>
        <w:rPr>
          <w:rFonts w:hint="eastAsia"/>
          <w:sz w:val="32"/>
          <w:szCs w:val="32"/>
        </w:rPr>
        <w:lastRenderedPageBreak/>
        <w:t>汽车零部件产业，</w:t>
      </w:r>
      <w:r>
        <w:rPr>
          <w:rFonts w:hint="eastAsia"/>
          <w:sz w:val="32"/>
          <w:szCs w:val="32"/>
        </w:rPr>
        <w:t>扩大整车组装规模，做大做强</w:t>
      </w:r>
      <w:proofErr w:type="gramStart"/>
      <w:r>
        <w:rPr>
          <w:rFonts w:hint="eastAsia"/>
          <w:sz w:val="32"/>
          <w:szCs w:val="32"/>
        </w:rPr>
        <w:t>一汽红</w:t>
      </w:r>
      <w:proofErr w:type="gramEnd"/>
      <w:r>
        <w:rPr>
          <w:rFonts w:hint="eastAsia"/>
          <w:sz w:val="32"/>
          <w:szCs w:val="32"/>
        </w:rPr>
        <w:t>塔</w:t>
      </w:r>
      <w:r>
        <w:rPr>
          <w:rFonts w:hint="eastAsia"/>
          <w:sz w:val="32"/>
          <w:szCs w:val="32"/>
        </w:rPr>
        <w:t>基地，实现零件本土化、车型多样化、组装集群化。加大产品研发力度，</w:t>
      </w:r>
      <w:r>
        <w:rPr>
          <w:rFonts w:hint="eastAsia"/>
          <w:sz w:val="32"/>
          <w:szCs w:val="32"/>
        </w:rPr>
        <w:t>提升精密铸造、连续铸造、特种铸造及铸造成型模拟等铸造能力及水平，</w:t>
      </w:r>
      <w:r>
        <w:rPr>
          <w:rFonts w:hint="eastAsia"/>
          <w:sz w:val="32"/>
          <w:szCs w:val="32"/>
        </w:rPr>
        <w:t>加快发展</w:t>
      </w:r>
      <w:r>
        <w:rPr>
          <w:rFonts w:hint="eastAsia"/>
          <w:sz w:val="32"/>
          <w:szCs w:val="32"/>
        </w:rPr>
        <w:t>煤炭机械、化工机械、矿山工程、农用机械等成套装备。</w:t>
      </w:r>
    </w:p>
    <w:p w:rsidR="00515F25" w:rsidRDefault="00452545" w:rsidP="00113414">
      <w:pPr>
        <w:spacing w:line="600" w:lineRule="exact"/>
        <w:ind w:firstLine="640"/>
        <w:rPr>
          <w:sz w:val="32"/>
          <w:szCs w:val="32"/>
          <w:highlight w:val="yellow"/>
        </w:rPr>
      </w:pPr>
      <w:r>
        <w:rPr>
          <w:rFonts w:hint="eastAsia"/>
          <w:b/>
          <w:bCs/>
          <w:sz w:val="32"/>
          <w:szCs w:val="32"/>
        </w:rPr>
        <w:t>规划布局：</w:t>
      </w:r>
      <w:r>
        <w:rPr>
          <w:rFonts w:hint="eastAsia"/>
          <w:sz w:val="32"/>
          <w:szCs w:val="32"/>
        </w:rPr>
        <w:t>在曲靖高新区麒麟园区，以整车组装集成为支撑，规划布局汽车产业园</w:t>
      </w:r>
      <w:r>
        <w:rPr>
          <w:rFonts w:hint="eastAsia"/>
          <w:sz w:val="32"/>
          <w:szCs w:val="32"/>
        </w:rPr>
        <w:t>；</w:t>
      </w:r>
      <w:r>
        <w:rPr>
          <w:rFonts w:hint="eastAsia"/>
          <w:sz w:val="32"/>
          <w:szCs w:val="32"/>
        </w:rPr>
        <w:t>在曲靖高新区沾益白水片区和富源</w:t>
      </w:r>
      <w:r>
        <w:rPr>
          <w:rFonts w:hint="eastAsia"/>
          <w:sz w:val="32"/>
          <w:szCs w:val="32"/>
        </w:rPr>
        <w:t>产业</w:t>
      </w:r>
      <w:r>
        <w:rPr>
          <w:rFonts w:hint="eastAsia"/>
          <w:sz w:val="32"/>
          <w:szCs w:val="32"/>
        </w:rPr>
        <w:t>园区配套发展车架、车厢、座椅、轮毂、</w:t>
      </w:r>
      <w:r>
        <w:rPr>
          <w:rFonts w:hint="eastAsia"/>
          <w:sz w:val="32"/>
          <w:szCs w:val="32"/>
        </w:rPr>
        <w:t>轮胎</w:t>
      </w:r>
      <w:r>
        <w:rPr>
          <w:rFonts w:hint="eastAsia"/>
          <w:sz w:val="32"/>
          <w:szCs w:val="32"/>
        </w:rPr>
        <w:t>等汽车组件，提升本地化配套能力，打造集零部件</w:t>
      </w:r>
      <w:r>
        <w:rPr>
          <w:rFonts w:hint="eastAsia"/>
          <w:sz w:val="32"/>
          <w:szCs w:val="32"/>
        </w:rPr>
        <w:t>生产和</w:t>
      </w:r>
      <w:r>
        <w:rPr>
          <w:rFonts w:hint="eastAsia"/>
          <w:sz w:val="32"/>
          <w:szCs w:val="32"/>
        </w:rPr>
        <w:t>整车</w:t>
      </w:r>
      <w:r>
        <w:rPr>
          <w:rFonts w:hint="eastAsia"/>
          <w:sz w:val="32"/>
          <w:szCs w:val="32"/>
        </w:rPr>
        <w:t>组装</w:t>
      </w:r>
      <w:r>
        <w:rPr>
          <w:rFonts w:hint="eastAsia"/>
          <w:sz w:val="32"/>
          <w:szCs w:val="32"/>
        </w:rPr>
        <w:t>为一体的汽车制造产业</w:t>
      </w:r>
      <w:r>
        <w:rPr>
          <w:rFonts w:hint="eastAsia"/>
          <w:sz w:val="32"/>
          <w:szCs w:val="32"/>
        </w:rPr>
        <w:t>基地</w:t>
      </w:r>
      <w:r>
        <w:rPr>
          <w:rFonts w:hint="eastAsia"/>
          <w:sz w:val="32"/>
          <w:szCs w:val="32"/>
        </w:rPr>
        <w:t>；</w:t>
      </w:r>
      <w:r>
        <w:rPr>
          <w:rFonts w:hint="eastAsia"/>
          <w:sz w:val="32"/>
          <w:szCs w:val="32"/>
        </w:rPr>
        <w:t>在</w:t>
      </w:r>
      <w:r>
        <w:rPr>
          <w:rFonts w:hint="eastAsia"/>
          <w:sz w:val="32"/>
          <w:szCs w:val="32"/>
        </w:rPr>
        <w:t>曲靖高新区</w:t>
      </w:r>
      <w:r>
        <w:rPr>
          <w:rFonts w:hint="eastAsia"/>
          <w:sz w:val="32"/>
          <w:szCs w:val="32"/>
        </w:rPr>
        <w:t>马龙红桥片区</w:t>
      </w:r>
      <w:r>
        <w:rPr>
          <w:rFonts w:hint="eastAsia"/>
          <w:sz w:val="32"/>
          <w:szCs w:val="32"/>
        </w:rPr>
        <w:t>加快布局山地小型智能化农机和成台套田间作业装备</w:t>
      </w:r>
      <w:r>
        <w:rPr>
          <w:rFonts w:hint="eastAsia"/>
          <w:sz w:val="32"/>
          <w:szCs w:val="32"/>
        </w:rPr>
        <w:t>，打造</w:t>
      </w:r>
      <w:r>
        <w:rPr>
          <w:rFonts w:hint="eastAsia"/>
          <w:sz w:val="32"/>
          <w:szCs w:val="32"/>
        </w:rPr>
        <w:t>家</w:t>
      </w:r>
      <w:r>
        <w:rPr>
          <w:rFonts w:hint="eastAsia"/>
          <w:sz w:val="32"/>
          <w:szCs w:val="32"/>
        </w:rPr>
        <w:t>居用品、</w:t>
      </w:r>
      <w:r>
        <w:rPr>
          <w:rFonts w:hint="eastAsia"/>
          <w:sz w:val="32"/>
          <w:szCs w:val="32"/>
        </w:rPr>
        <w:t>五金</w:t>
      </w:r>
      <w:r>
        <w:rPr>
          <w:rFonts w:hint="eastAsia"/>
          <w:sz w:val="32"/>
          <w:szCs w:val="32"/>
        </w:rPr>
        <w:t>制造产业园</w:t>
      </w:r>
      <w:r>
        <w:rPr>
          <w:rFonts w:hint="eastAsia"/>
          <w:sz w:val="32"/>
          <w:szCs w:val="32"/>
        </w:rPr>
        <w:t>；在曲靖高新区麒麟越州片区规划打造铸造产业园，引进龙头骨干铸造企业</w:t>
      </w:r>
      <w:r>
        <w:rPr>
          <w:rFonts w:hint="eastAsia"/>
          <w:sz w:val="32"/>
          <w:szCs w:val="32"/>
        </w:rPr>
        <w:t>，发展</w:t>
      </w:r>
      <w:r>
        <w:rPr>
          <w:rFonts w:hint="eastAsia"/>
          <w:sz w:val="32"/>
          <w:szCs w:val="32"/>
        </w:rPr>
        <w:t>模具设计制造、机械加工、铸造工艺装备等产业，打造集铸造及下游深加工为一体的产业集群。</w:t>
      </w:r>
    </w:p>
    <w:p w:rsidR="00515F25" w:rsidRDefault="00452545" w:rsidP="00113414">
      <w:pPr>
        <w:spacing w:line="600" w:lineRule="exact"/>
        <w:ind w:firstLine="640"/>
        <w:rPr>
          <w:sz w:val="32"/>
          <w:szCs w:val="32"/>
        </w:rPr>
      </w:pPr>
      <w:r>
        <w:rPr>
          <w:rFonts w:hint="eastAsia"/>
          <w:b/>
          <w:bCs/>
          <w:kern w:val="0"/>
          <w:sz w:val="32"/>
          <w:szCs w:val="32"/>
        </w:rPr>
        <w:t>发展目标：</w:t>
      </w:r>
      <w:r>
        <w:rPr>
          <w:rFonts w:hint="eastAsia"/>
          <w:kern w:val="0"/>
          <w:sz w:val="32"/>
          <w:szCs w:val="32"/>
        </w:rPr>
        <w:t>到</w:t>
      </w:r>
      <w:r>
        <w:rPr>
          <w:rFonts w:hint="eastAsia"/>
          <w:kern w:val="0"/>
          <w:sz w:val="32"/>
          <w:szCs w:val="32"/>
        </w:rPr>
        <w:t>2024</w:t>
      </w:r>
      <w:r>
        <w:rPr>
          <w:rFonts w:hint="eastAsia"/>
          <w:kern w:val="0"/>
          <w:sz w:val="32"/>
          <w:szCs w:val="32"/>
        </w:rPr>
        <w:t>年，先进装备制造产业力争实现产值</w:t>
      </w:r>
      <w:r>
        <w:rPr>
          <w:rFonts w:hint="eastAsia"/>
          <w:kern w:val="0"/>
          <w:sz w:val="32"/>
          <w:szCs w:val="32"/>
        </w:rPr>
        <w:t>100</w:t>
      </w:r>
      <w:r>
        <w:rPr>
          <w:rFonts w:hint="eastAsia"/>
          <w:kern w:val="0"/>
          <w:sz w:val="32"/>
          <w:szCs w:val="32"/>
        </w:rPr>
        <w:t>亿元以上。到</w:t>
      </w:r>
      <w:r>
        <w:rPr>
          <w:rFonts w:hint="eastAsia"/>
          <w:kern w:val="0"/>
          <w:sz w:val="32"/>
          <w:szCs w:val="32"/>
        </w:rPr>
        <w:t>2025</w:t>
      </w:r>
      <w:r>
        <w:rPr>
          <w:rFonts w:hint="eastAsia"/>
          <w:kern w:val="0"/>
          <w:sz w:val="32"/>
          <w:szCs w:val="32"/>
        </w:rPr>
        <w:t>年，满</w:t>
      </w:r>
      <w:proofErr w:type="gramStart"/>
      <w:r>
        <w:rPr>
          <w:rFonts w:hint="eastAsia"/>
          <w:kern w:val="0"/>
          <w:sz w:val="32"/>
          <w:szCs w:val="32"/>
        </w:rPr>
        <w:t>产后实现</w:t>
      </w:r>
      <w:proofErr w:type="gramEnd"/>
      <w:r>
        <w:rPr>
          <w:rFonts w:hint="eastAsia"/>
          <w:kern w:val="0"/>
          <w:sz w:val="32"/>
          <w:szCs w:val="32"/>
        </w:rPr>
        <w:t>产值</w:t>
      </w:r>
      <w:r>
        <w:rPr>
          <w:rFonts w:hint="eastAsia"/>
          <w:kern w:val="0"/>
          <w:sz w:val="32"/>
          <w:szCs w:val="32"/>
        </w:rPr>
        <w:t>1</w:t>
      </w:r>
      <w:r>
        <w:rPr>
          <w:kern w:val="0"/>
          <w:sz w:val="32"/>
          <w:szCs w:val="32"/>
        </w:rPr>
        <w:t>1</w:t>
      </w:r>
      <w:r>
        <w:rPr>
          <w:rFonts w:hint="eastAsia"/>
          <w:kern w:val="0"/>
          <w:sz w:val="32"/>
          <w:szCs w:val="32"/>
        </w:rPr>
        <w:t>0</w:t>
      </w:r>
      <w:r>
        <w:rPr>
          <w:rFonts w:hint="eastAsia"/>
          <w:kern w:val="0"/>
          <w:sz w:val="32"/>
          <w:szCs w:val="32"/>
        </w:rPr>
        <w:t>亿元以上。</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9020"/>
      </w:tblGrid>
      <w:tr w:rsidR="00515F25">
        <w:trPr>
          <w:trHeight w:val="445"/>
        </w:trPr>
        <w:tc>
          <w:tcPr>
            <w:tcW w:w="9020" w:type="dxa"/>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8</w:t>
            </w:r>
            <w:r>
              <w:rPr>
                <w:rFonts w:hint="eastAsia"/>
                <w:b/>
                <w:bCs/>
                <w:sz w:val="32"/>
                <w:szCs w:val="32"/>
              </w:rPr>
              <w:t>：先进装备制造产业发展重点</w:t>
            </w:r>
          </w:p>
        </w:tc>
      </w:tr>
      <w:tr w:rsidR="00515F25">
        <w:trPr>
          <w:trHeight w:val="6220"/>
        </w:trPr>
        <w:tc>
          <w:tcPr>
            <w:tcW w:w="9020" w:type="dxa"/>
          </w:tcPr>
          <w:p w:rsidR="00515F25" w:rsidRDefault="00452545" w:rsidP="00113414">
            <w:pPr>
              <w:spacing w:line="600" w:lineRule="exact"/>
              <w:ind w:firstLine="640"/>
              <w:rPr>
                <w:sz w:val="32"/>
                <w:szCs w:val="32"/>
              </w:rPr>
            </w:pPr>
            <w:r>
              <w:rPr>
                <w:rFonts w:hint="eastAsia"/>
                <w:b/>
                <w:kern w:val="0"/>
                <w:sz w:val="32"/>
                <w:szCs w:val="32"/>
              </w:rPr>
              <w:lastRenderedPageBreak/>
              <w:t>汽车及零配件，</w:t>
            </w:r>
            <w:r>
              <w:rPr>
                <w:rFonts w:hint="eastAsia"/>
                <w:sz w:val="32"/>
                <w:szCs w:val="32"/>
              </w:rPr>
              <w:t>依托</w:t>
            </w:r>
            <w:proofErr w:type="gramStart"/>
            <w:r>
              <w:rPr>
                <w:rFonts w:hint="eastAsia"/>
                <w:sz w:val="32"/>
                <w:szCs w:val="32"/>
              </w:rPr>
              <w:t>一汽红</w:t>
            </w:r>
            <w:proofErr w:type="gramEnd"/>
            <w:r>
              <w:rPr>
                <w:rFonts w:hint="eastAsia"/>
                <w:sz w:val="32"/>
                <w:szCs w:val="32"/>
              </w:rPr>
              <w:t>塔在轻卡、小卡、黄牌</w:t>
            </w:r>
            <w:proofErr w:type="gramStart"/>
            <w:r>
              <w:rPr>
                <w:rFonts w:hint="eastAsia"/>
                <w:sz w:val="32"/>
                <w:szCs w:val="32"/>
              </w:rPr>
              <w:t>两轴车的</w:t>
            </w:r>
            <w:proofErr w:type="gramEnd"/>
            <w:r>
              <w:rPr>
                <w:rFonts w:hint="eastAsia"/>
                <w:sz w:val="32"/>
                <w:szCs w:val="32"/>
              </w:rPr>
              <w:t>产业基础，加快推进汽车产品的多元化发展，布局发展新能源商用车</w:t>
            </w:r>
            <w:r>
              <w:rPr>
                <w:sz w:val="32"/>
                <w:szCs w:val="32"/>
              </w:rPr>
              <w:t>，</w:t>
            </w:r>
            <w:r>
              <w:rPr>
                <w:rFonts w:hint="eastAsia"/>
                <w:sz w:val="32"/>
                <w:szCs w:val="32"/>
              </w:rPr>
              <w:t>解决城市“最后一公里”车辆需求；以车架、车桥、车厢、座椅、动力电池、电机、电控等为重点，有针对性的</w:t>
            </w:r>
            <w:r>
              <w:rPr>
                <w:sz w:val="32"/>
                <w:szCs w:val="32"/>
              </w:rPr>
              <w:t>进行相关配套企业</w:t>
            </w:r>
            <w:r>
              <w:rPr>
                <w:rFonts w:hint="eastAsia"/>
                <w:sz w:val="32"/>
                <w:szCs w:val="32"/>
              </w:rPr>
              <w:t>的引入及培育，提升本地化配套能力，打造集整车、发动机、零部件、配饰为一体的产业链</w:t>
            </w:r>
            <w:r>
              <w:rPr>
                <w:rFonts w:hint="eastAsia"/>
                <w:sz w:val="32"/>
                <w:szCs w:val="32"/>
              </w:rPr>
              <w:t>，</w:t>
            </w:r>
            <w:r>
              <w:rPr>
                <w:rFonts w:hint="eastAsia"/>
                <w:sz w:val="32"/>
                <w:szCs w:val="32"/>
              </w:rPr>
              <w:t>形成较为完善的</w:t>
            </w:r>
            <w:bookmarkStart w:id="83" w:name="ole_link11"/>
            <w:bookmarkStart w:id="84" w:name="ole_link12"/>
            <w:bookmarkEnd w:id="83"/>
            <w:bookmarkEnd w:id="84"/>
            <w:r>
              <w:rPr>
                <w:rFonts w:hint="eastAsia"/>
                <w:sz w:val="32"/>
                <w:szCs w:val="32"/>
              </w:rPr>
              <w:t>汽车及新能源汽车产业集群。</w:t>
            </w:r>
            <w:r>
              <w:rPr>
                <w:rFonts w:hint="eastAsia"/>
                <w:b/>
                <w:bCs/>
                <w:sz w:val="32"/>
                <w:szCs w:val="32"/>
              </w:rPr>
              <w:t>军民融合制造，</w:t>
            </w:r>
            <w:r>
              <w:rPr>
                <w:rFonts w:hint="eastAsia"/>
                <w:sz w:val="32"/>
                <w:szCs w:val="32"/>
              </w:rPr>
              <w:t>加强核心、关键、共性技术攻关，打造全省军民融合试点示范园区，重点发展红外及微光夜视、特种弹、潜水机器等系列军工产品，推动</w:t>
            </w:r>
            <w:bookmarkStart w:id="85" w:name="OLE_LINK5"/>
            <w:r>
              <w:rPr>
                <w:rFonts w:hint="eastAsia"/>
                <w:sz w:val="32"/>
                <w:szCs w:val="32"/>
              </w:rPr>
              <w:t>液态金属</w:t>
            </w:r>
            <w:bookmarkEnd w:id="85"/>
            <w:r>
              <w:rPr>
                <w:rFonts w:hint="eastAsia"/>
                <w:sz w:val="32"/>
                <w:szCs w:val="32"/>
              </w:rPr>
              <w:t>磁流体功能材料在军事领域的应用；以民用爆破产品生产企业为基础，重点发展以现场混装炸药、导爆管雷管等为代表的安全、高效产品品种，推动爆破</w:t>
            </w:r>
            <w:r>
              <w:rPr>
                <w:rFonts w:hint="eastAsia"/>
                <w:sz w:val="32"/>
                <w:szCs w:val="32"/>
              </w:rPr>
              <w:t>服务与矿产资源开采、基础设施建设等有机衔接。</w:t>
            </w:r>
            <w:r>
              <w:rPr>
                <w:rFonts w:hint="eastAsia"/>
                <w:b/>
                <w:bCs/>
                <w:sz w:val="32"/>
                <w:szCs w:val="32"/>
              </w:rPr>
              <w:t>铸锻件制造，</w:t>
            </w:r>
            <w:r>
              <w:rPr>
                <w:rFonts w:hint="eastAsia"/>
                <w:sz w:val="32"/>
                <w:szCs w:val="32"/>
              </w:rPr>
              <w:t>积极发展绿色铸造，发展铸铁、铸钢、铝合金铸件以及锻造产业，形成高效、节能、环保循环的制造工艺，通过技术创新实现高档数控机床、重大成套技术装备的关键零部件的自主制造。</w:t>
            </w:r>
            <w:r>
              <w:rPr>
                <w:rFonts w:hint="eastAsia"/>
                <w:b/>
                <w:bCs/>
                <w:sz w:val="32"/>
                <w:szCs w:val="32"/>
              </w:rPr>
              <w:t>矿山机械，</w:t>
            </w:r>
            <w:r>
              <w:rPr>
                <w:rFonts w:hint="eastAsia"/>
                <w:sz w:val="32"/>
                <w:szCs w:val="32"/>
              </w:rPr>
              <w:t>面向矿山开采、建筑工程、道路建筑、建筑垃圾再生等领域，发展智能节能环保型分级破碎机、固定破碎筛分成套设备、移动破碎筛分成套设备等；运用视频图像、</w:t>
            </w:r>
            <w:r>
              <w:rPr>
                <w:rFonts w:hint="eastAsia"/>
                <w:sz w:val="32"/>
                <w:szCs w:val="32"/>
              </w:rPr>
              <w:t>5G</w:t>
            </w:r>
            <w:r>
              <w:rPr>
                <w:rFonts w:hint="eastAsia"/>
                <w:sz w:val="32"/>
                <w:szCs w:val="32"/>
              </w:rPr>
              <w:t>信息传输等技术，实现对物料破碎质量和产量的动态控制及故障诊断及预测，提高生产效率、技术水平和产品质量，降低能源资源消耗。</w:t>
            </w:r>
            <w:r>
              <w:rPr>
                <w:rFonts w:hint="eastAsia"/>
                <w:b/>
                <w:bCs/>
                <w:sz w:val="32"/>
                <w:szCs w:val="32"/>
              </w:rPr>
              <w:t>煤炭及煤化工装</w:t>
            </w:r>
            <w:r>
              <w:rPr>
                <w:rFonts w:hint="eastAsia"/>
                <w:b/>
                <w:bCs/>
                <w:sz w:val="32"/>
                <w:szCs w:val="32"/>
              </w:rPr>
              <w:t>备，</w:t>
            </w:r>
            <w:r>
              <w:rPr>
                <w:rFonts w:hint="eastAsia"/>
                <w:sz w:val="32"/>
                <w:szCs w:val="32"/>
              </w:rPr>
              <w:t>充分发挥化工装备制造优势和潜能，持续发展煤矿成套机械、大型厚壁回转窑、化工用压力容器产品；加快推进煤矿机械和矿用产品制造转型步伐，为煤炭及煤化工生产线</w:t>
            </w:r>
            <w:r>
              <w:rPr>
                <w:rFonts w:hint="eastAsia"/>
                <w:sz w:val="32"/>
                <w:szCs w:val="32"/>
              </w:rPr>
              <w:lastRenderedPageBreak/>
              <w:t>提供定制化全套技术方案，承接煤炭生产服务外包业务，为煤炭产业高质量发展提供装备及服务保</w:t>
            </w:r>
            <w:r>
              <w:rPr>
                <w:rFonts w:hint="eastAsia"/>
                <w:sz w:val="32"/>
                <w:szCs w:val="32"/>
              </w:rPr>
              <w:t>障。</w:t>
            </w:r>
            <w:r>
              <w:rPr>
                <w:rFonts w:hint="eastAsia"/>
                <w:b/>
                <w:sz w:val="32"/>
                <w:szCs w:val="32"/>
              </w:rPr>
              <w:t>农</w:t>
            </w:r>
            <w:r>
              <w:rPr>
                <w:rFonts w:hint="eastAsia"/>
                <w:b/>
                <w:sz w:val="32"/>
                <w:szCs w:val="32"/>
              </w:rPr>
              <w:t>业</w:t>
            </w:r>
            <w:r>
              <w:rPr>
                <w:rFonts w:hint="eastAsia"/>
                <w:b/>
                <w:sz w:val="32"/>
                <w:szCs w:val="32"/>
              </w:rPr>
              <w:t>及食品加工机械，</w:t>
            </w:r>
            <w:r>
              <w:rPr>
                <w:rFonts w:hint="eastAsia"/>
                <w:sz w:val="32"/>
                <w:szCs w:val="32"/>
              </w:rPr>
              <w:t>抓住国家粮食安全战略、严禁土地非粮化机遇，研发推广高原特色农</w:t>
            </w:r>
            <w:r>
              <w:rPr>
                <w:rFonts w:hint="eastAsia"/>
                <w:sz w:val="32"/>
                <w:szCs w:val="32"/>
              </w:rPr>
              <w:t>业</w:t>
            </w:r>
            <w:r>
              <w:rPr>
                <w:rFonts w:hint="eastAsia"/>
                <w:sz w:val="32"/>
                <w:szCs w:val="32"/>
              </w:rPr>
              <w:t>机械、绿色食品加工专用设备、烟叶果蔬烘烤设备、农业种植、收获、排灌及耕作等装备。</w:t>
            </w:r>
            <w:r>
              <w:rPr>
                <w:rFonts w:hint="eastAsia"/>
                <w:b/>
                <w:sz w:val="32"/>
                <w:szCs w:val="32"/>
              </w:rPr>
              <w:t>节能环保装备，</w:t>
            </w:r>
            <w:r>
              <w:rPr>
                <w:rFonts w:hint="eastAsia"/>
                <w:sz w:val="32"/>
                <w:szCs w:val="32"/>
              </w:rPr>
              <w:t>围绕废钢铁、废有色金属、废塑料、废旧轮胎、废弃电器电子产品、报废机动车、废旧纺织品、废弃医用</w:t>
            </w:r>
            <w:r>
              <w:rPr>
                <w:rFonts w:hint="eastAsia"/>
                <w:sz w:val="32"/>
                <w:szCs w:val="32"/>
              </w:rPr>
              <w:t>防护用品等主要再生资源，加快先进适用回收利用技术和装备的研发及推广应用。</w:t>
            </w:r>
          </w:p>
        </w:tc>
      </w:tr>
    </w:tbl>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lastRenderedPageBreak/>
        <w:t>6.</w:t>
      </w:r>
      <w:bookmarkStart w:id="86" w:name="_Hlk106203338"/>
      <w:r>
        <w:rPr>
          <w:rFonts w:cs="Times New Roman" w:hint="eastAsia"/>
          <w:sz w:val="32"/>
        </w:rPr>
        <w:t>现代烟草产业</w:t>
      </w:r>
      <w:bookmarkEnd w:id="86"/>
    </w:p>
    <w:p w:rsidR="00515F25" w:rsidRDefault="00452545" w:rsidP="00113414">
      <w:pPr>
        <w:spacing w:line="600" w:lineRule="exact"/>
        <w:ind w:firstLine="640"/>
        <w:rPr>
          <w:sz w:val="32"/>
          <w:szCs w:val="32"/>
        </w:rPr>
      </w:pPr>
      <w:r>
        <w:rPr>
          <w:rFonts w:hint="eastAsia"/>
          <w:b/>
          <w:bCs/>
          <w:kern w:val="0"/>
          <w:sz w:val="32"/>
          <w:szCs w:val="32"/>
        </w:rPr>
        <w:t>发展思路：</w:t>
      </w:r>
      <w:r>
        <w:rPr>
          <w:rFonts w:hint="eastAsia"/>
          <w:sz w:val="32"/>
          <w:szCs w:val="32"/>
        </w:rPr>
        <w:t>巩固、提升</w:t>
      </w:r>
      <w:r>
        <w:rPr>
          <w:sz w:val="32"/>
          <w:szCs w:val="32"/>
        </w:rPr>
        <w:t>曲靖烟草</w:t>
      </w:r>
      <w:r>
        <w:rPr>
          <w:rFonts w:hint="eastAsia"/>
          <w:sz w:val="32"/>
          <w:szCs w:val="32"/>
        </w:rPr>
        <w:t>制造业</w:t>
      </w:r>
      <w:r>
        <w:rPr>
          <w:sz w:val="32"/>
          <w:szCs w:val="32"/>
        </w:rPr>
        <w:t>，</w:t>
      </w:r>
      <w:r>
        <w:rPr>
          <w:rFonts w:hint="eastAsia"/>
          <w:sz w:val="32"/>
          <w:szCs w:val="32"/>
        </w:rPr>
        <w:t>进一步发挥卷烟生产原料、人才和装备技术优势，顺应个性化、多样化、品质化的消费新趋势，推动烟叶加工转型发展，把</w:t>
      </w:r>
      <w:r>
        <w:rPr>
          <w:sz w:val="32"/>
          <w:szCs w:val="32"/>
        </w:rPr>
        <w:t>曲靖</w:t>
      </w:r>
      <w:r>
        <w:rPr>
          <w:rFonts w:hint="eastAsia"/>
          <w:sz w:val="32"/>
          <w:szCs w:val="32"/>
        </w:rPr>
        <w:t>建成</w:t>
      </w:r>
      <w:r>
        <w:rPr>
          <w:sz w:val="32"/>
          <w:szCs w:val="32"/>
        </w:rPr>
        <w:t>行业第一优质烟叶生产车间</w:t>
      </w:r>
      <w:r>
        <w:rPr>
          <w:rFonts w:hint="eastAsia"/>
          <w:sz w:val="32"/>
          <w:szCs w:val="32"/>
        </w:rPr>
        <w:t>；加快卷烟生产装备优化升级和卷烟工厂智能化进程，</w:t>
      </w:r>
      <w:r>
        <w:rPr>
          <w:sz w:val="32"/>
          <w:szCs w:val="32"/>
        </w:rPr>
        <w:t>用数字化手段贯穿烟叶育种、种植、收购、调拨、复烤加工、物流、营销全过程，打造烟叶生产智能化机械作业体系，建立完善烟叶质量安全追溯体系</w:t>
      </w:r>
      <w:r>
        <w:rPr>
          <w:rFonts w:hint="eastAsia"/>
          <w:sz w:val="32"/>
          <w:szCs w:val="32"/>
        </w:rPr>
        <w:t>。</w:t>
      </w:r>
      <w:r>
        <w:rPr>
          <w:sz w:val="32"/>
          <w:szCs w:val="32"/>
        </w:rPr>
        <w:t>支持烟草</w:t>
      </w:r>
      <w:r>
        <w:rPr>
          <w:rFonts w:hint="eastAsia"/>
          <w:sz w:val="32"/>
          <w:szCs w:val="32"/>
        </w:rPr>
        <w:t>及</w:t>
      </w:r>
      <w:r>
        <w:rPr>
          <w:sz w:val="32"/>
          <w:szCs w:val="32"/>
        </w:rPr>
        <w:t>配套企业进行技术改造，</w:t>
      </w:r>
      <w:r>
        <w:rPr>
          <w:rFonts w:hint="eastAsia"/>
          <w:sz w:val="32"/>
          <w:szCs w:val="32"/>
        </w:rPr>
        <w:t>推动卷烟生产、研发、营销、</w:t>
      </w:r>
      <w:proofErr w:type="gramStart"/>
      <w:r>
        <w:rPr>
          <w:rFonts w:hint="eastAsia"/>
          <w:sz w:val="32"/>
          <w:szCs w:val="32"/>
        </w:rPr>
        <w:t>物流全</w:t>
      </w:r>
      <w:proofErr w:type="gramEnd"/>
      <w:r>
        <w:rPr>
          <w:rFonts w:hint="eastAsia"/>
          <w:sz w:val="32"/>
          <w:szCs w:val="32"/>
        </w:rPr>
        <w:t>过程数字化和</w:t>
      </w:r>
      <w:proofErr w:type="gramStart"/>
      <w:r>
        <w:rPr>
          <w:rFonts w:hint="eastAsia"/>
          <w:sz w:val="32"/>
          <w:szCs w:val="32"/>
        </w:rPr>
        <w:t>云化部署</w:t>
      </w:r>
      <w:proofErr w:type="gramEnd"/>
      <w:r>
        <w:rPr>
          <w:rFonts w:hint="eastAsia"/>
          <w:sz w:val="32"/>
          <w:szCs w:val="32"/>
        </w:rPr>
        <w:t>，发展智能制造、个性化定制、网络化协同制造和服务型制造，建立完善信息化质量追溯体系，依托智能工厂和先进管理体系打造云南中烟“中支</w:t>
      </w:r>
      <w:r>
        <w:rPr>
          <w:rFonts w:hint="eastAsia"/>
          <w:sz w:val="32"/>
          <w:szCs w:val="32"/>
        </w:rPr>
        <w:lastRenderedPageBreak/>
        <w:t>卷烟精品制造基地”。</w:t>
      </w:r>
    </w:p>
    <w:p w:rsidR="00515F25" w:rsidRDefault="00452545" w:rsidP="00113414">
      <w:pPr>
        <w:spacing w:line="600" w:lineRule="exact"/>
        <w:ind w:firstLine="640"/>
        <w:rPr>
          <w:b/>
          <w:bCs/>
          <w:kern w:val="0"/>
          <w:sz w:val="32"/>
          <w:szCs w:val="32"/>
        </w:rPr>
      </w:pPr>
      <w:r>
        <w:rPr>
          <w:rFonts w:hint="eastAsia"/>
          <w:b/>
          <w:bCs/>
          <w:kern w:val="0"/>
          <w:sz w:val="32"/>
          <w:szCs w:val="32"/>
        </w:rPr>
        <w:t>规划布局：</w:t>
      </w:r>
      <w:r>
        <w:rPr>
          <w:rFonts w:hint="eastAsia"/>
          <w:kern w:val="0"/>
          <w:sz w:val="32"/>
          <w:szCs w:val="32"/>
        </w:rPr>
        <w:t>依托</w:t>
      </w:r>
      <w:r>
        <w:rPr>
          <w:rFonts w:hint="eastAsia"/>
          <w:sz w:val="32"/>
          <w:szCs w:val="32"/>
        </w:rPr>
        <w:t>曲靖高新区麒麟园区曲靖卷烟厂、会泽产业园五星片区会泽卷烟厂，加快推进数字生产线、数字车间、数字工厂建设，确保传统卷烟品类稳量提档，新兴品类增量进位。</w:t>
      </w:r>
    </w:p>
    <w:p w:rsidR="00515F25" w:rsidRDefault="00452545" w:rsidP="00113414">
      <w:pPr>
        <w:spacing w:line="600" w:lineRule="exact"/>
        <w:ind w:firstLine="640"/>
        <w:rPr>
          <w:sz w:val="32"/>
          <w:szCs w:val="32"/>
        </w:rPr>
      </w:pPr>
      <w:r>
        <w:rPr>
          <w:rFonts w:hint="eastAsia"/>
          <w:b/>
          <w:bCs/>
          <w:kern w:val="0"/>
          <w:sz w:val="32"/>
          <w:szCs w:val="32"/>
        </w:rPr>
        <w:t>发展目标：</w:t>
      </w:r>
      <w:r>
        <w:rPr>
          <w:rFonts w:hint="eastAsia"/>
          <w:kern w:val="0"/>
          <w:sz w:val="32"/>
          <w:szCs w:val="32"/>
        </w:rPr>
        <w:t>到</w:t>
      </w:r>
      <w:r>
        <w:rPr>
          <w:rFonts w:hint="eastAsia"/>
          <w:kern w:val="0"/>
          <w:sz w:val="32"/>
          <w:szCs w:val="32"/>
        </w:rPr>
        <w:t>2024</w:t>
      </w:r>
      <w:r>
        <w:rPr>
          <w:rFonts w:hint="eastAsia"/>
          <w:kern w:val="0"/>
          <w:sz w:val="32"/>
          <w:szCs w:val="32"/>
        </w:rPr>
        <w:t>年，现代烟草产业力争实现产值</w:t>
      </w:r>
      <w:r>
        <w:rPr>
          <w:rFonts w:hint="eastAsia"/>
          <w:kern w:val="0"/>
          <w:sz w:val="32"/>
          <w:szCs w:val="32"/>
        </w:rPr>
        <w:t>300</w:t>
      </w:r>
      <w:r>
        <w:rPr>
          <w:rFonts w:hint="eastAsia"/>
          <w:kern w:val="0"/>
          <w:sz w:val="32"/>
          <w:szCs w:val="32"/>
        </w:rPr>
        <w:t>亿元以上。</w:t>
      </w:r>
      <w:r>
        <w:rPr>
          <w:rFonts w:hint="eastAsia"/>
          <w:sz w:val="32"/>
          <w:szCs w:val="32"/>
        </w:rPr>
        <w:t>到</w:t>
      </w:r>
      <w:r>
        <w:rPr>
          <w:sz w:val="32"/>
          <w:szCs w:val="32"/>
        </w:rPr>
        <w:t>2025</w:t>
      </w:r>
      <w:r>
        <w:rPr>
          <w:sz w:val="32"/>
          <w:szCs w:val="32"/>
        </w:rPr>
        <w:t>年</w:t>
      </w:r>
      <w:r>
        <w:rPr>
          <w:rFonts w:hint="eastAsia"/>
          <w:sz w:val="32"/>
          <w:szCs w:val="32"/>
        </w:rPr>
        <w:t>，满</w:t>
      </w:r>
      <w:proofErr w:type="gramStart"/>
      <w:r>
        <w:rPr>
          <w:rFonts w:hint="eastAsia"/>
          <w:sz w:val="32"/>
          <w:szCs w:val="32"/>
        </w:rPr>
        <w:t>产后实现</w:t>
      </w:r>
      <w:proofErr w:type="gramEnd"/>
      <w:r>
        <w:rPr>
          <w:rFonts w:hint="eastAsia"/>
          <w:sz w:val="32"/>
          <w:szCs w:val="32"/>
        </w:rPr>
        <w:t>产值</w:t>
      </w:r>
      <w:r>
        <w:rPr>
          <w:sz w:val="32"/>
          <w:szCs w:val="32"/>
        </w:rPr>
        <w:t>31</w:t>
      </w:r>
      <w:r>
        <w:rPr>
          <w:rFonts w:hint="eastAsia"/>
          <w:sz w:val="32"/>
          <w:szCs w:val="32"/>
        </w:rPr>
        <w:t>0</w:t>
      </w:r>
      <w:r>
        <w:rPr>
          <w:sz w:val="32"/>
          <w:szCs w:val="32"/>
        </w:rPr>
        <w:t>亿元</w:t>
      </w:r>
      <w:r>
        <w:rPr>
          <w:rFonts w:hint="eastAsia"/>
          <w:sz w:val="32"/>
          <w:szCs w:val="32"/>
        </w:rPr>
        <w:t>以上。</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960"/>
      </w:tblGrid>
      <w:tr w:rsidR="00515F25">
        <w:trPr>
          <w:trHeight w:val="434"/>
        </w:trPr>
        <w:tc>
          <w:tcPr>
            <w:tcW w:w="8960" w:type="dxa"/>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9</w:t>
            </w:r>
            <w:r>
              <w:rPr>
                <w:rFonts w:hint="eastAsia"/>
                <w:b/>
                <w:bCs/>
                <w:sz w:val="32"/>
                <w:szCs w:val="32"/>
              </w:rPr>
              <w:t>：</w:t>
            </w:r>
            <w:r>
              <w:rPr>
                <w:rFonts w:hint="eastAsia"/>
                <w:b/>
                <w:bCs/>
                <w:kern w:val="0"/>
                <w:sz w:val="32"/>
                <w:szCs w:val="32"/>
              </w:rPr>
              <w:t>现代烟草产业</w:t>
            </w:r>
            <w:r>
              <w:rPr>
                <w:rFonts w:hint="eastAsia"/>
                <w:b/>
                <w:bCs/>
                <w:sz w:val="32"/>
                <w:szCs w:val="32"/>
              </w:rPr>
              <w:t>发展重点</w:t>
            </w:r>
          </w:p>
        </w:tc>
      </w:tr>
      <w:tr w:rsidR="00515F25">
        <w:trPr>
          <w:trHeight w:val="3792"/>
        </w:trPr>
        <w:tc>
          <w:tcPr>
            <w:tcW w:w="8960" w:type="dxa"/>
          </w:tcPr>
          <w:p w:rsidR="00515F25" w:rsidRDefault="00452545">
            <w:pPr>
              <w:spacing w:line="600" w:lineRule="exact"/>
              <w:ind w:firstLine="640"/>
              <w:rPr>
                <w:sz w:val="32"/>
                <w:szCs w:val="32"/>
              </w:rPr>
            </w:pPr>
            <w:r>
              <w:rPr>
                <w:rFonts w:hint="eastAsia"/>
                <w:sz w:val="32"/>
                <w:szCs w:val="32"/>
              </w:rPr>
              <w:t>着力改善烟叶生产环境，推进烟叶复烤车间、卷烟生产车间等技术改造，引入标准化生产手段，对烟叶烘烤生产线进行现代化建设，提升烟叶复烤和卷烟加工质量，</w:t>
            </w:r>
            <w:r>
              <w:rPr>
                <w:sz w:val="32"/>
                <w:szCs w:val="32"/>
              </w:rPr>
              <w:t>提升烟叶供给质量和效率</w:t>
            </w:r>
            <w:r>
              <w:rPr>
                <w:rFonts w:hint="eastAsia"/>
                <w:sz w:val="32"/>
                <w:szCs w:val="32"/>
              </w:rPr>
              <w:t>，使曲靖的</w:t>
            </w:r>
            <w:r>
              <w:rPr>
                <w:sz w:val="32"/>
                <w:szCs w:val="32"/>
              </w:rPr>
              <w:t>卷烟加工水平走在全国前列</w:t>
            </w:r>
            <w:r>
              <w:rPr>
                <w:rFonts w:hint="eastAsia"/>
                <w:sz w:val="32"/>
                <w:szCs w:val="32"/>
              </w:rPr>
              <w:t>；引进卷烟包装、香料生产等配套产业落户曲靖，提升烟草产业配套能力。以曲靖卷烟厂等企业为支撑，实施烟叶复</w:t>
            </w:r>
            <w:proofErr w:type="gramStart"/>
            <w:r>
              <w:rPr>
                <w:rFonts w:hint="eastAsia"/>
                <w:sz w:val="32"/>
                <w:szCs w:val="32"/>
              </w:rPr>
              <w:t>烤厂迁改</w:t>
            </w:r>
            <w:proofErr w:type="gramEnd"/>
            <w:r>
              <w:rPr>
                <w:rFonts w:hint="eastAsia"/>
                <w:sz w:val="32"/>
                <w:szCs w:val="32"/>
              </w:rPr>
              <w:t>、质量检测中心建设等项目。</w:t>
            </w:r>
          </w:p>
        </w:tc>
      </w:tr>
    </w:tbl>
    <w:p w:rsidR="00515F25" w:rsidRDefault="00452545">
      <w:pPr>
        <w:pStyle w:val="2"/>
        <w:keepNext w:val="0"/>
        <w:keepLines w:val="0"/>
        <w:spacing w:beforeLines="0" w:afterLines="0" w:line="600" w:lineRule="exact"/>
        <w:ind w:firstLine="640"/>
        <w:rPr>
          <w:b w:val="0"/>
          <w:bCs w:val="0"/>
          <w:sz w:val="32"/>
        </w:rPr>
      </w:pPr>
      <w:bookmarkStart w:id="87" w:name="_Toc106287384"/>
      <w:r>
        <w:rPr>
          <w:rFonts w:hint="eastAsia"/>
          <w:b w:val="0"/>
          <w:bCs w:val="0"/>
          <w:sz w:val="32"/>
        </w:rPr>
        <w:t>（三）培育发展</w:t>
      </w:r>
      <w:r>
        <w:rPr>
          <w:rFonts w:hint="eastAsia"/>
          <w:b w:val="0"/>
          <w:bCs w:val="0"/>
          <w:sz w:val="32"/>
        </w:rPr>
        <w:t>N</w:t>
      </w:r>
      <w:proofErr w:type="gramStart"/>
      <w:r>
        <w:rPr>
          <w:rFonts w:hint="eastAsia"/>
          <w:b w:val="0"/>
          <w:bCs w:val="0"/>
          <w:sz w:val="32"/>
        </w:rPr>
        <w:t>个</w:t>
      </w:r>
      <w:proofErr w:type="gramEnd"/>
      <w:r>
        <w:rPr>
          <w:rFonts w:hint="eastAsia"/>
          <w:b w:val="0"/>
          <w:bCs w:val="0"/>
          <w:sz w:val="32"/>
        </w:rPr>
        <w:t>特色产业</w:t>
      </w:r>
      <w:bookmarkEnd w:id="87"/>
    </w:p>
    <w:p w:rsidR="00515F25" w:rsidRDefault="00452545">
      <w:pPr>
        <w:spacing w:line="600" w:lineRule="exact"/>
        <w:ind w:firstLine="640"/>
        <w:rPr>
          <w:sz w:val="32"/>
          <w:szCs w:val="32"/>
        </w:rPr>
      </w:pPr>
      <w:r>
        <w:rPr>
          <w:rFonts w:hint="eastAsia"/>
          <w:sz w:val="32"/>
          <w:szCs w:val="32"/>
        </w:rPr>
        <w:t>加大对市场前景好、经济效益优的产业，加快培育产业发展新业态、新模式，推动产业提质增效，加快延伸产业链条，更好地发挥资源优势，为高质量发展提供有力支撑。</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1</w:t>
      </w:r>
      <w:bookmarkStart w:id="88" w:name="_Hlk106203501"/>
      <w:r>
        <w:rPr>
          <w:rFonts w:cs="Times New Roman" w:hint="eastAsia"/>
          <w:sz w:val="32"/>
        </w:rPr>
        <w:t>.</w:t>
      </w:r>
      <w:r>
        <w:rPr>
          <w:rFonts w:cs="Times New Roman" w:hint="eastAsia"/>
          <w:sz w:val="32"/>
        </w:rPr>
        <w:t>绿色食品加工产业</w:t>
      </w:r>
      <w:bookmarkEnd w:id="88"/>
    </w:p>
    <w:p w:rsidR="00515F25" w:rsidRDefault="00452545" w:rsidP="00113414">
      <w:pPr>
        <w:spacing w:line="600" w:lineRule="exact"/>
        <w:ind w:firstLine="640"/>
        <w:rPr>
          <w:sz w:val="32"/>
          <w:szCs w:val="32"/>
        </w:rPr>
      </w:pPr>
      <w:r>
        <w:rPr>
          <w:rFonts w:hint="eastAsia"/>
          <w:b/>
          <w:bCs/>
          <w:sz w:val="32"/>
          <w:szCs w:val="32"/>
        </w:rPr>
        <w:t>发展思路：</w:t>
      </w:r>
      <w:r>
        <w:rPr>
          <w:rFonts w:hint="eastAsia"/>
          <w:sz w:val="32"/>
          <w:szCs w:val="32"/>
        </w:rPr>
        <w:t>紧抓乡村振兴战略机遇，</w:t>
      </w:r>
      <w:r>
        <w:rPr>
          <w:rFonts w:hint="eastAsia"/>
          <w:sz w:val="32"/>
          <w:szCs w:val="32"/>
        </w:rPr>
        <w:t>贯彻落实省委、省政府关于打造“绿色食品牌”决策部署，</w:t>
      </w:r>
      <w:r>
        <w:rPr>
          <w:rFonts w:hint="eastAsia"/>
          <w:sz w:val="32"/>
          <w:szCs w:val="32"/>
        </w:rPr>
        <w:t>围绕</w:t>
      </w:r>
      <w:r>
        <w:rPr>
          <w:rFonts w:hint="eastAsia"/>
          <w:sz w:val="32"/>
          <w:szCs w:val="32"/>
        </w:rPr>
        <w:t>打造高端绿色食品加工基地</w:t>
      </w:r>
      <w:r>
        <w:rPr>
          <w:rFonts w:hint="eastAsia"/>
          <w:sz w:val="32"/>
          <w:szCs w:val="32"/>
        </w:rPr>
        <w:t>，</w:t>
      </w:r>
      <w:r>
        <w:rPr>
          <w:rFonts w:hint="eastAsia"/>
          <w:sz w:val="32"/>
          <w:szCs w:val="32"/>
        </w:rPr>
        <w:t>坚持区域化布局、</w:t>
      </w:r>
      <w:proofErr w:type="gramStart"/>
      <w:r>
        <w:rPr>
          <w:rFonts w:hint="eastAsia"/>
          <w:sz w:val="32"/>
          <w:szCs w:val="32"/>
        </w:rPr>
        <w:t>集群化</w:t>
      </w:r>
      <w:proofErr w:type="gramEnd"/>
      <w:r>
        <w:rPr>
          <w:rFonts w:hint="eastAsia"/>
          <w:sz w:val="32"/>
          <w:szCs w:val="32"/>
        </w:rPr>
        <w:t>发展、专业化生产、</w:t>
      </w:r>
      <w:r>
        <w:rPr>
          <w:rFonts w:hint="eastAsia"/>
          <w:sz w:val="32"/>
          <w:szCs w:val="32"/>
        </w:rPr>
        <w:lastRenderedPageBreak/>
        <w:t>品牌化经营，</w:t>
      </w:r>
      <w:r>
        <w:rPr>
          <w:rFonts w:hint="eastAsia"/>
          <w:sz w:val="32"/>
          <w:szCs w:val="32"/>
        </w:rPr>
        <w:t>依托“</w:t>
      </w:r>
      <w:r>
        <w:rPr>
          <w:rFonts w:hint="eastAsia"/>
          <w:sz w:val="32"/>
          <w:szCs w:val="32"/>
        </w:rPr>
        <w:t>一县</w:t>
      </w:r>
      <w:proofErr w:type="gramStart"/>
      <w:r>
        <w:rPr>
          <w:rFonts w:hint="eastAsia"/>
          <w:sz w:val="32"/>
          <w:szCs w:val="32"/>
        </w:rPr>
        <w:t>一</w:t>
      </w:r>
      <w:proofErr w:type="gramEnd"/>
      <w:r>
        <w:rPr>
          <w:rFonts w:hint="eastAsia"/>
          <w:sz w:val="32"/>
          <w:szCs w:val="32"/>
        </w:rPr>
        <w:t>业”、“一村一品”</w:t>
      </w:r>
      <w:r>
        <w:rPr>
          <w:rFonts w:hint="eastAsia"/>
          <w:sz w:val="32"/>
          <w:szCs w:val="32"/>
        </w:rPr>
        <w:t>龙头产品基础</w:t>
      </w:r>
      <w:r>
        <w:rPr>
          <w:rFonts w:hint="eastAsia"/>
          <w:sz w:val="32"/>
          <w:szCs w:val="32"/>
        </w:rPr>
        <w:t>，</w:t>
      </w:r>
      <w:r>
        <w:rPr>
          <w:rFonts w:hint="eastAsia"/>
          <w:sz w:val="32"/>
          <w:szCs w:val="32"/>
        </w:rPr>
        <w:t>大力推动农特产品包装加工，实现农产品由农场到工厂，由食药材向工业产品转变，变</w:t>
      </w:r>
      <w:r>
        <w:rPr>
          <w:rFonts w:hint="eastAsia"/>
          <w:sz w:val="32"/>
          <w:szCs w:val="32"/>
        </w:rPr>
        <w:t>“原料输出型”</w:t>
      </w:r>
      <w:r>
        <w:rPr>
          <w:rFonts w:hint="eastAsia"/>
          <w:sz w:val="32"/>
          <w:szCs w:val="32"/>
        </w:rPr>
        <w:t>为</w:t>
      </w:r>
      <w:r>
        <w:rPr>
          <w:rFonts w:hint="eastAsia"/>
          <w:sz w:val="32"/>
          <w:szCs w:val="32"/>
        </w:rPr>
        <w:t>“</w:t>
      </w:r>
      <w:proofErr w:type="gramStart"/>
      <w:r>
        <w:rPr>
          <w:rFonts w:hint="eastAsia"/>
          <w:sz w:val="32"/>
          <w:szCs w:val="32"/>
        </w:rPr>
        <w:t>名星</w:t>
      </w:r>
      <w:proofErr w:type="gramEnd"/>
      <w:r>
        <w:rPr>
          <w:rFonts w:hint="eastAsia"/>
          <w:sz w:val="32"/>
          <w:szCs w:val="32"/>
        </w:rPr>
        <w:t>产品</w:t>
      </w:r>
      <w:r>
        <w:rPr>
          <w:rFonts w:hint="eastAsia"/>
          <w:sz w:val="32"/>
          <w:szCs w:val="32"/>
        </w:rPr>
        <w:t>输出型”</w:t>
      </w:r>
      <w:r>
        <w:rPr>
          <w:rFonts w:hint="eastAsia"/>
          <w:sz w:val="32"/>
          <w:szCs w:val="32"/>
        </w:rPr>
        <w:t>。严格生产标准，</w:t>
      </w:r>
      <w:r>
        <w:rPr>
          <w:rFonts w:hint="eastAsia"/>
          <w:sz w:val="32"/>
          <w:szCs w:val="32"/>
        </w:rPr>
        <w:t>推</w:t>
      </w:r>
      <w:r>
        <w:rPr>
          <w:rFonts w:hint="eastAsia"/>
          <w:sz w:val="32"/>
          <w:szCs w:val="32"/>
        </w:rPr>
        <w:t>广“孔雀码”应用，</w:t>
      </w:r>
      <w:r>
        <w:rPr>
          <w:rFonts w:hint="eastAsia"/>
          <w:sz w:val="32"/>
          <w:szCs w:val="32"/>
        </w:rPr>
        <w:t>全面质量把控，擦亮地理标识，建立区域公用品牌，推动“一二”产融合发展。</w:t>
      </w:r>
    </w:p>
    <w:p w:rsidR="00515F25" w:rsidRDefault="00452545" w:rsidP="00113414">
      <w:pPr>
        <w:spacing w:line="600" w:lineRule="exact"/>
        <w:ind w:firstLine="640"/>
        <w:rPr>
          <w:sz w:val="32"/>
          <w:szCs w:val="32"/>
        </w:rPr>
      </w:pPr>
      <w:r>
        <w:rPr>
          <w:rFonts w:hint="eastAsia"/>
          <w:b/>
          <w:bCs/>
          <w:sz w:val="32"/>
          <w:szCs w:val="32"/>
        </w:rPr>
        <w:t>发展内容：</w:t>
      </w:r>
      <w:r>
        <w:rPr>
          <w:rFonts w:hint="eastAsia"/>
          <w:b/>
          <w:sz w:val="32"/>
          <w:szCs w:val="32"/>
        </w:rPr>
        <w:t>进一步</w:t>
      </w:r>
      <w:r>
        <w:rPr>
          <w:rFonts w:hint="eastAsia"/>
          <w:sz w:val="32"/>
          <w:szCs w:val="32"/>
        </w:rPr>
        <w:t>提升</w:t>
      </w:r>
      <w:r>
        <w:rPr>
          <w:rFonts w:hint="eastAsia"/>
          <w:sz w:val="32"/>
          <w:szCs w:val="32"/>
        </w:rPr>
        <w:t>肉制</w:t>
      </w:r>
      <w:r>
        <w:rPr>
          <w:rFonts w:hint="eastAsia"/>
          <w:sz w:val="32"/>
          <w:szCs w:val="32"/>
        </w:rPr>
        <w:t>品</w:t>
      </w:r>
      <w:r>
        <w:rPr>
          <w:rFonts w:hint="eastAsia"/>
          <w:sz w:val="32"/>
          <w:szCs w:val="32"/>
        </w:rPr>
        <w:t>加工水平</w:t>
      </w:r>
      <w:r>
        <w:rPr>
          <w:rFonts w:hint="eastAsia"/>
          <w:sz w:val="32"/>
          <w:szCs w:val="32"/>
        </w:rPr>
        <w:t>。加快建设规范化规模化屠宰加工企业，大力推进生猪肉</w:t>
      </w:r>
      <w:r>
        <w:rPr>
          <w:rFonts w:hint="eastAsia"/>
          <w:sz w:val="32"/>
          <w:szCs w:val="32"/>
        </w:rPr>
        <w:t>牛</w:t>
      </w:r>
      <w:r>
        <w:rPr>
          <w:rFonts w:hint="eastAsia"/>
          <w:sz w:val="32"/>
          <w:szCs w:val="32"/>
        </w:rPr>
        <w:t>等畜禽精深加工，多元化</w:t>
      </w:r>
      <w:r>
        <w:rPr>
          <w:rFonts w:hint="eastAsia"/>
          <w:sz w:val="32"/>
          <w:szCs w:val="32"/>
        </w:rPr>
        <w:t>开发罐头、熟食小袋、高端肉礼品等肉制品，做大做强“宣威火腿、云岭牛、辣子鸡”等明星品牌</w:t>
      </w:r>
      <w:r>
        <w:rPr>
          <w:rFonts w:hint="eastAsia"/>
          <w:sz w:val="32"/>
          <w:szCs w:val="32"/>
        </w:rPr>
        <w:t>。</w:t>
      </w:r>
      <w:r>
        <w:rPr>
          <w:rFonts w:hint="eastAsia"/>
          <w:b/>
          <w:sz w:val="32"/>
          <w:szCs w:val="32"/>
        </w:rPr>
        <w:t>进一步</w:t>
      </w:r>
      <w:r>
        <w:rPr>
          <w:rFonts w:hint="eastAsia"/>
          <w:sz w:val="32"/>
          <w:szCs w:val="32"/>
        </w:rPr>
        <w:t>提升果蔬深加工能力。依托联想佳沃、陆航、沃坤、茂雄等大型果蔬企业，创新平台建设，提升加工能力，加快推进</w:t>
      </w:r>
      <w:proofErr w:type="gramStart"/>
      <w:r>
        <w:rPr>
          <w:rFonts w:hint="eastAsia"/>
          <w:sz w:val="32"/>
          <w:szCs w:val="32"/>
        </w:rPr>
        <w:t>果蔬及食用菌</w:t>
      </w:r>
      <w:proofErr w:type="gramEnd"/>
      <w:r>
        <w:rPr>
          <w:rFonts w:hint="eastAsia"/>
          <w:sz w:val="32"/>
          <w:szCs w:val="32"/>
        </w:rPr>
        <w:t>加工产业特色化、高端化、品牌化发展。</w:t>
      </w:r>
      <w:r>
        <w:rPr>
          <w:rFonts w:hint="eastAsia"/>
          <w:b/>
          <w:sz w:val="32"/>
          <w:szCs w:val="32"/>
        </w:rPr>
        <w:t>进一步</w:t>
      </w:r>
      <w:r>
        <w:rPr>
          <w:rFonts w:hint="eastAsia"/>
          <w:sz w:val="32"/>
          <w:szCs w:val="32"/>
        </w:rPr>
        <w:t>提升油料加工品质。依托全市丰富的油菜、核桃资源，围绕品牌</w:t>
      </w:r>
      <w:proofErr w:type="gramStart"/>
      <w:r>
        <w:rPr>
          <w:rFonts w:hint="eastAsia"/>
          <w:sz w:val="32"/>
          <w:szCs w:val="32"/>
        </w:rPr>
        <w:t>品质双</w:t>
      </w:r>
      <w:proofErr w:type="gramEnd"/>
      <w:r>
        <w:rPr>
          <w:rFonts w:hint="eastAsia"/>
          <w:sz w:val="32"/>
          <w:szCs w:val="32"/>
        </w:rPr>
        <w:t>提升，引进明星食用油企，加快技术创新，推进功能成分开发与副产物综合应用，全力打造高原“云油”曲靖明星品牌。</w:t>
      </w:r>
      <w:r>
        <w:rPr>
          <w:rFonts w:hint="eastAsia"/>
          <w:b/>
          <w:sz w:val="32"/>
          <w:szCs w:val="32"/>
        </w:rPr>
        <w:t>进一步</w:t>
      </w:r>
      <w:r>
        <w:rPr>
          <w:rFonts w:hint="eastAsia"/>
          <w:sz w:val="32"/>
          <w:szCs w:val="32"/>
        </w:rPr>
        <w:t>拓展营养及保健食品制造格局。立足沾益中药材、罗平小黄姜、富源魔芋等特色生物资源优势，把握营养及保健食品市场快速增长机遇，开展关键技术研究，大力开发面向不同人群的膳食补充类、中药类等保健营养品。</w:t>
      </w:r>
    </w:p>
    <w:p w:rsidR="00515F25" w:rsidRDefault="00452545" w:rsidP="00113414">
      <w:pPr>
        <w:spacing w:line="600" w:lineRule="exact"/>
        <w:ind w:firstLine="640"/>
        <w:rPr>
          <w:sz w:val="32"/>
          <w:szCs w:val="32"/>
        </w:rPr>
      </w:pPr>
      <w:r>
        <w:rPr>
          <w:rFonts w:hint="eastAsia"/>
          <w:b/>
          <w:bCs/>
          <w:sz w:val="32"/>
          <w:szCs w:val="32"/>
        </w:rPr>
        <w:t>发展目标：</w:t>
      </w:r>
      <w:r>
        <w:rPr>
          <w:rFonts w:hint="eastAsia"/>
          <w:sz w:val="32"/>
          <w:szCs w:val="32"/>
        </w:rPr>
        <w:t>2024</w:t>
      </w:r>
      <w:r>
        <w:rPr>
          <w:rFonts w:hint="eastAsia"/>
          <w:sz w:val="32"/>
          <w:szCs w:val="32"/>
        </w:rPr>
        <w:t>年，绿色食品加工产业力争实现产值</w:t>
      </w:r>
      <w:r>
        <w:rPr>
          <w:rFonts w:hint="eastAsia"/>
          <w:sz w:val="32"/>
          <w:szCs w:val="32"/>
        </w:rPr>
        <w:t>260</w:t>
      </w:r>
      <w:r>
        <w:rPr>
          <w:rFonts w:hint="eastAsia"/>
          <w:sz w:val="32"/>
          <w:szCs w:val="32"/>
        </w:rPr>
        <w:t>亿元以上。到</w:t>
      </w:r>
      <w:r>
        <w:rPr>
          <w:rFonts w:hint="eastAsia"/>
          <w:sz w:val="32"/>
          <w:szCs w:val="32"/>
        </w:rPr>
        <w:t>2025</w:t>
      </w:r>
      <w:r>
        <w:rPr>
          <w:rFonts w:hint="eastAsia"/>
          <w:sz w:val="32"/>
          <w:szCs w:val="32"/>
        </w:rPr>
        <w:t>年，满</w:t>
      </w:r>
      <w:proofErr w:type="gramStart"/>
      <w:r>
        <w:rPr>
          <w:rFonts w:hint="eastAsia"/>
          <w:sz w:val="32"/>
          <w:szCs w:val="32"/>
        </w:rPr>
        <w:t>产后实现</w:t>
      </w:r>
      <w:proofErr w:type="gramEnd"/>
      <w:r>
        <w:rPr>
          <w:rFonts w:hint="eastAsia"/>
          <w:sz w:val="32"/>
          <w:szCs w:val="32"/>
        </w:rPr>
        <w:t>产值</w:t>
      </w:r>
      <w:r>
        <w:rPr>
          <w:sz w:val="32"/>
          <w:szCs w:val="32"/>
        </w:rPr>
        <w:t>27</w:t>
      </w:r>
      <w:r>
        <w:rPr>
          <w:rFonts w:hint="eastAsia"/>
          <w:sz w:val="32"/>
          <w:szCs w:val="32"/>
        </w:rPr>
        <w:t>0</w:t>
      </w:r>
      <w:r>
        <w:rPr>
          <w:rFonts w:hint="eastAsia"/>
          <w:sz w:val="32"/>
          <w:szCs w:val="32"/>
        </w:rPr>
        <w:t>亿元以上，建设成为全省绿色</w:t>
      </w:r>
      <w:r>
        <w:rPr>
          <w:rFonts w:hint="eastAsia"/>
          <w:sz w:val="32"/>
          <w:szCs w:val="32"/>
        </w:rPr>
        <w:t>食品</w:t>
      </w:r>
      <w:r>
        <w:rPr>
          <w:rFonts w:hint="eastAsia"/>
          <w:sz w:val="32"/>
          <w:szCs w:val="32"/>
        </w:rPr>
        <w:t>制造示范基地，</w:t>
      </w:r>
      <w:r>
        <w:rPr>
          <w:rFonts w:hint="eastAsia"/>
          <w:sz w:val="32"/>
          <w:szCs w:val="32"/>
        </w:rPr>
        <w:t>“绿色食品牌”产业基地数量位居全省第一。</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sz w:val="32"/>
        </w:rPr>
        <w:lastRenderedPageBreak/>
        <w:t>2</w:t>
      </w:r>
      <w:r>
        <w:rPr>
          <w:rFonts w:cs="Times New Roman" w:hint="eastAsia"/>
          <w:sz w:val="32"/>
        </w:rPr>
        <w:t>.</w:t>
      </w:r>
      <w:r>
        <w:rPr>
          <w:rFonts w:cs="Times New Roman" w:hint="eastAsia"/>
          <w:sz w:val="32"/>
        </w:rPr>
        <w:t>铅锌冶炼及深加工产业</w:t>
      </w:r>
    </w:p>
    <w:p w:rsidR="00515F25" w:rsidRDefault="00452545" w:rsidP="00113414">
      <w:pPr>
        <w:spacing w:line="600" w:lineRule="exact"/>
        <w:ind w:firstLine="640"/>
        <w:rPr>
          <w:sz w:val="32"/>
          <w:szCs w:val="32"/>
        </w:rPr>
      </w:pPr>
      <w:r>
        <w:rPr>
          <w:rFonts w:hint="eastAsia"/>
          <w:b/>
          <w:bCs/>
          <w:kern w:val="0"/>
          <w:sz w:val="32"/>
          <w:szCs w:val="32"/>
        </w:rPr>
        <w:t>发展思路：</w:t>
      </w:r>
      <w:r>
        <w:rPr>
          <w:sz w:val="32"/>
          <w:szCs w:val="32"/>
        </w:rPr>
        <w:t>以行业龙头骨干企业为依托</w:t>
      </w:r>
      <w:r>
        <w:rPr>
          <w:rFonts w:hint="eastAsia"/>
          <w:sz w:val="32"/>
          <w:szCs w:val="32"/>
        </w:rPr>
        <w:t>，</w:t>
      </w:r>
      <w:r>
        <w:rPr>
          <w:sz w:val="32"/>
          <w:szCs w:val="32"/>
        </w:rPr>
        <w:t>促进铅锌行业集群集约、</w:t>
      </w:r>
      <w:r>
        <w:rPr>
          <w:rFonts w:hint="eastAsia"/>
          <w:sz w:val="32"/>
          <w:szCs w:val="32"/>
        </w:rPr>
        <w:t>整合优化、</w:t>
      </w:r>
      <w:r>
        <w:rPr>
          <w:sz w:val="32"/>
          <w:szCs w:val="32"/>
        </w:rPr>
        <w:t>提质增效</w:t>
      </w:r>
      <w:r>
        <w:rPr>
          <w:rFonts w:hint="eastAsia"/>
          <w:sz w:val="32"/>
          <w:szCs w:val="32"/>
        </w:rPr>
        <w:t>。</w:t>
      </w:r>
      <w:r>
        <w:rPr>
          <w:sz w:val="32"/>
          <w:szCs w:val="32"/>
        </w:rPr>
        <w:t>坚持源头减量、过程控制、末端循环理念，</w:t>
      </w:r>
      <w:r>
        <w:rPr>
          <w:rFonts w:hint="eastAsia"/>
          <w:sz w:val="32"/>
          <w:szCs w:val="32"/>
        </w:rPr>
        <w:t>鼓励和支持企业</w:t>
      </w:r>
      <w:r>
        <w:rPr>
          <w:sz w:val="32"/>
          <w:szCs w:val="32"/>
        </w:rPr>
        <w:t>进行节能降耗、治污减排、提升工艺技术装备水平等方面的技术改造</w:t>
      </w:r>
      <w:r>
        <w:rPr>
          <w:rFonts w:hint="eastAsia"/>
          <w:sz w:val="32"/>
          <w:szCs w:val="32"/>
        </w:rPr>
        <w:t>，不断</w:t>
      </w:r>
      <w:r>
        <w:rPr>
          <w:sz w:val="32"/>
          <w:szCs w:val="32"/>
        </w:rPr>
        <w:t>优化工艺流程，提升提取原料中有价金属能力及复杂物料利用率，着力提高尾矿、废矿、烟尘、废渣等二次资源综合利用水平，实现有价元素综合回收和保级升级再利用。加强冶炼技术研究与合作，引进先进的产品深加工工艺，加快产业链延伸，提高产品附加值，推动从</w:t>
      </w:r>
      <w:r>
        <w:rPr>
          <w:rFonts w:hint="eastAsia"/>
          <w:sz w:val="32"/>
          <w:szCs w:val="32"/>
        </w:rPr>
        <w:t>“</w:t>
      </w:r>
      <w:r>
        <w:rPr>
          <w:sz w:val="32"/>
          <w:szCs w:val="32"/>
        </w:rPr>
        <w:t>粗放、中低端</w:t>
      </w:r>
      <w:r>
        <w:rPr>
          <w:rFonts w:hint="eastAsia"/>
          <w:sz w:val="32"/>
          <w:szCs w:val="32"/>
        </w:rPr>
        <w:t>”</w:t>
      </w:r>
      <w:r>
        <w:rPr>
          <w:sz w:val="32"/>
          <w:szCs w:val="32"/>
        </w:rPr>
        <w:t>向</w:t>
      </w:r>
      <w:r>
        <w:rPr>
          <w:rFonts w:hint="eastAsia"/>
          <w:sz w:val="32"/>
          <w:szCs w:val="32"/>
        </w:rPr>
        <w:t>“</w:t>
      </w:r>
      <w:r>
        <w:rPr>
          <w:sz w:val="32"/>
          <w:szCs w:val="32"/>
        </w:rPr>
        <w:t>精细、中高端</w:t>
      </w:r>
      <w:r>
        <w:rPr>
          <w:rFonts w:hint="eastAsia"/>
          <w:sz w:val="32"/>
          <w:szCs w:val="32"/>
        </w:rPr>
        <w:t>”</w:t>
      </w:r>
      <w:r>
        <w:rPr>
          <w:sz w:val="32"/>
          <w:szCs w:val="32"/>
        </w:rPr>
        <w:t>转型升级</w:t>
      </w:r>
      <w:r>
        <w:rPr>
          <w:rFonts w:hint="eastAsia"/>
          <w:sz w:val="32"/>
          <w:szCs w:val="32"/>
        </w:rPr>
        <w:t>，提</w:t>
      </w:r>
      <w:r>
        <w:rPr>
          <w:sz w:val="32"/>
          <w:szCs w:val="32"/>
        </w:rPr>
        <w:t>升可持续竞争力。</w:t>
      </w:r>
    </w:p>
    <w:p w:rsidR="00515F25" w:rsidRDefault="00452545" w:rsidP="00113414">
      <w:pPr>
        <w:spacing w:line="600" w:lineRule="exact"/>
        <w:ind w:firstLine="640"/>
        <w:rPr>
          <w:sz w:val="32"/>
          <w:szCs w:val="32"/>
        </w:rPr>
      </w:pPr>
      <w:r>
        <w:rPr>
          <w:rFonts w:hint="eastAsia"/>
          <w:b/>
          <w:bCs/>
          <w:kern w:val="0"/>
          <w:sz w:val="32"/>
          <w:szCs w:val="32"/>
        </w:rPr>
        <w:t>发展内容：</w:t>
      </w:r>
      <w:r>
        <w:rPr>
          <w:rFonts w:hint="eastAsia"/>
          <w:sz w:val="32"/>
          <w:szCs w:val="32"/>
        </w:rPr>
        <w:t>依托铅锌产业现有发展基础，聚焦建筑业和交通行业，发展</w:t>
      </w:r>
      <w:proofErr w:type="spellStart"/>
      <w:r>
        <w:rPr>
          <w:rFonts w:hint="eastAsia"/>
          <w:sz w:val="32"/>
          <w:szCs w:val="32"/>
        </w:rPr>
        <w:t>Dacromet</w:t>
      </w:r>
      <w:proofErr w:type="spellEnd"/>
      <w:r>
        <w:rPr>
          <w:rFonts w:hint="eastAsia"/>
          <w:sz w:val="32"/>
          <w:szCs w:val="32"/>
        </w:rPr>
        <w:t>涂料、电池锌粉、铅电极及光电材料硫</w:t>
      </w:r>
      <w:r>
        <w:rPr>
          <w:sz w:val="32"/>
          <w:szCs w:val="32"/>
        </w:rPr>
        <w:t>化锌、硒化锌等高附加值产</w:t>
      </w:r>
      <w:r>
        <w:rPr>
          <w:rFonts w:hint="eastAsia"/>
          <w:sz w:val="32"/>
          <w:szCs w:val="32"/>
        </w:rPr>
        <w:t>品。</w:t>
      </w:r>
      <w:r>
        <w:rPr>
          <w:sz w:val="32"/>
          <w:szCs w:val="32"/>
        </w:rPr>
        <w:t>加快培育铅锌</w:t>
      </w:r>
      <w:r>
        <w:rPr>
          <w:rFonts w:hint="eastAsia"/>
          <w:sz w:val="32"/>
          <w:szCs w:val="32"/>
        </w:rPr>
        <w:t>产业中</w:t>
      </w:r>
      <w:r>
        <w:rPr>
          <w:sz w:val="32"/>
          <w:szCs w:val="32"/>
        </w:rPr>
        <w:t>下游加工应用</w:t>
      </w:r>
      <w:r>
        <w:rPr>
          <w:rFonts w:hint="eastAsia"/>
          <w:sz w:val="32"/>
          <w:szCs w:val="32"/>
        </w:rPr>
        <w:t>企业</w:t>
      </w:r>
      <w:r>
        <w:rPr>
          <w:sz w:val="32"/>
          <w:szCs w:val="32"/>
        </w:rPr>
        <w:t>，重点从铅基合金、铅化工和再生铅三个方面延伸完善</w:t>
      </w:r>
      <w:proofErr w:type="gramStart"/>
      <w:r>
        <w:rPr>
          <w:sz w:val="32"/>
          <w:szCs w:val="32"/>
        </w:rPr>
        <w:t>铅产业</w:t>
      </w:r>
      <w:proofErr w:type="gramEnd"/>
      <w:r>
        <w:rPr>
          <w:sz w:val="32"/>
          <w:szCs w:val="32"/>
        </w:rPr>
        <w:t>链，从镀锌、锌基合金和锌化工三个方面延伸完善</w:t>
      </w:r>
      <w:proofErr w:type="gramStart"/>
      <w:r>
        <w:rPr>
          <w:sz w:val="32"/>
          <w:szCs w:val="32"/>
        </w:rPr>
        <w:t>锌</w:t>
      </w:r>
      <w:proofErr w:type="gramEnd"/>
      <w:r>
        <w:rPr>
          <w:sz w:val="32"/>
          <w:szCs w:val="32"/>
        </w:rPr>
        <w:t>产业链</w:t>
      </w:r>
      <w:r>
        <w:rPr>
          <w:rFonts w:hint="eastAsia"/>
          <w:sz w:val="32"/>
          <w:szCs w:val="32"/>
        </w:rPr>
        <w:t>。</w:t>
      </w:r>
    </w:p>
    <w:p w:rsidR="00515F25" w:rsidRDefault="00452545" w:rsidP="00113414">
      <w:pPr>
        <w:spacing w:line="600" w:lineRule="exact"/>
        <w:ind w:firstLine="640"/>
        <w:rPr>
          <w:sz w:val="32"/>
          <w:szCs w:val="32"/>
        </w:rPr>
      </w:pPr>
      <w:r>
        <w:rPr>
          <w:rFonts w:hint="eastAsia"/>
          <w:b/>
          <w:bCs/>
          <w:kern w:val="0"/>
          <w:sz w:val="32"/>
          <w:szCs w:val="32"/>
        </w:rPr>
        <w:t>发展目标：</w:t>
      </w:r>
      <w:r>
        <w:rPr>
          <w:rFonts w:hint="eastAsia"/>
          <w:kern w:val="0"/>
          <w:sz w:val="32"/>
          <w:szCs w:val="32"/>
        </w:rPr>
        <w:t>到</w:t>
      </w:r>
      <w:r>
        <w:rPr>
          <w:rFonts w:hint="eastAsia"/>
          <w:kern w:val="0"/>
          <w:sz w:val="32"/>
          <w:szCs w:val="32"/>
        </w:rPr>
        <w:t>2</w:t>
      </w:r>
      <w:r>
        <w:rPr>
          <w:kern w:val="0"/>
          <w:sz w:val="32"/>
          <w:szCs w:val="32"/>
        </w:rPr>
        <w:t>024</w:t>
      </w:r>
      <w:r>
        <w:rPr>
          <w:rFonts w:hint="eastAsia"/>
          <w:kern w:val="0"/>
          <w:sz w:val="32"/>
          <w:szCs w:val="32"/>
        </w:rPr>
        <w:t>年，</w:t>
      </w:r>
      <w:r>
        <w:rPr>
          <w:rFonts w:hint="eastAsia"/>
          <w:sz w:val="32"/>
          <w:szCs w:val="32"/>
        </w:rPr>
        <w:t>铅锌冶炼及深加工产业力争实现产值</w:t>
      </w:r>
      <w:r>
        <w:rPr>
          <w:sz w:val="32"/>
          <w:szCs w:val="32"/>
        </w:rPr>
        <w:t>320</w:t>
      </w:r>
      <w:r>
        <w:rPr>
          <w:rFonts w:hint="eastAsia"/>
          <w:sz w:val="32"/>
          <w:szCs w:val="32"/>
        </w:rPr>
        <w:t>亿元。</w:t>
      </w:r>
      <w:r>
        <w:rPr>
          <w:sz w:val="32"/>
          <w:szCs w:val="32"/>
        </w:rPr>
        <w:t>2025</w:t>
      </w:r>
      <w:r>
        <w:rPr>
          <w:sz w:val="32"/>
          <w:szCs w:val="32"/>
        </w:rPr>
        <w:t>年</w:t>
      </w:r>
      <w:r>
        <w:rPr>
          <w:rFonts w:hint="eastAsia"/>
          <w:sz w:val="32"/>
          <w:szCs w:val="32"/>
        </w:rPr>
        <w:t>，满</w:t>
      </w:r>
      <w:proofErr w:type="gramStart"/>
      <w:r>
        <w:rPr>
          <w:rFonts w:hint="eastAsia"/>
          <w:sz w:val="32"/>
          <w:szCs w:val="32"/>
        </w:rPr>
        <w:t>产后实现</w:t>
      </w:r>
      <w:proofErr w:type="gramEnd"/>
      <w:r>
        <w:rPr>
          <w:rFonts w:hint="eastAsia"/>
          <w:sz w:val="32"/>
          <w:szCs w:val="32"/>
        </w:rPr>
        <w:t>产值达</w:t>
      </w:r>
      <w:r>
        <w:rPr>
          <w:sz w:val="32"/>
          <w:szCs w:val="32"/>
        </w:rPr>
        <w:t>350</w:t>
      </w:r>
      <w:r>
        <w:rPr>
          <w:rFonts w:hint="eastAsia"/>
          <w:sz w:val="32"/>
          <w:szCs w:val="32"/>
        </w:rPr>
        <w:t>亿元以上。</w:t>
      </w:r>
    </w:p>
    <w:p w:rsidR="00515F25" w:rsidRDefault="00452545" w:rsidP="00113414">
      <w:pPr>
        <w:pStyle w:val="3"/>
        <w:keepNext w:val="0"/>
        <w:keepLines w:val="0"/>
        <w:spacing w:beforeLines="0" w:afterLines="0" w:line="600" w:lineRule="exact"/>
        <w:ind w:firstLine="640"/>
        <w:rPr>
          <w:rFonts w:cs="Times New Roman"/>
          <w:sz w:val="32"/>
        </w:rPr>
      </w:pPr>
      <w:bookmarkStart w:id="89" w:name="_Toc86846778"/>
      <w:bookmarkStart w:id="90" w:name="_Toc86846772"/>
      <w:r>
        <w:rPr>
          <w:rFonts w:cs="Times New Roman" w:hint="eastAsia"/>
          <w:sz w:val="32"/>
        </w:rPr>
        <w:t>3</w:t>
      </w:r>
      <w:bookmarkStart w:id="91" w:name="_Hlk106203801"/>
      <w:r>
        <w:rPr>
          <w:rFonts w:cs="Times New Roman" w:hint="eastAsia"/>
          <w:sz w:val="32"/>
        </w:rPr>
        <w:t>.</w:t>
      </w:r>
      <w:r>
        <w:rPr>
          <w:rFonts w:cs="Times New Roman" w:hint="eastAsia"/>
          <w:sz w:val="32"/>
        </w:rPr>
        <w:t>绿色建材</w:t>
      </w:r>
      <w:bookmarkEnd w:id="89"/>
      <w:r>
        <w:rPr>
          <w:rFonts w:cs="Times New Roman" w:hint="eastAsia"/>
          <w:sz w:val="32"/>
        </w:rPr>
        <w:t>产业</w:t>
      </w:r>
      <w:bookmarkEnd w:id="91"/>
    </w:p>
    <w:p w:rsidR="00515F25" w:rsidRDefault="00452545" w:rsidP="00113414">
      <w:pPr>
        <w:spacing w:line="600" w:lineRule="exact"/>
        <w:ind w:firstLine="640"/>
        <w:rPr>
          <w:sz w:val="32"/>
          <w:szCs w:val="32"/>
        </w:rPr>
      </w:pPr>
      <w:r>
        <w:rPr>
          <w:rFonts w:hint="eastAsia"/>
          <w:b/>
          <w:bCs/>
          <w:sz w:val="32"/>
          <w:szCs w:val="32"/>
        </w:rPr>
        <w:t>发展思路：</w:t>
      </w:r>
      <w:r>
        <w:rPr>
          <w:rFonts w:hint="eastAsia"/>
          <w:sz w:val="32"/>
          <w:szCs w:val="32"/>
        </w:rPr>
        <w:t>加快调整建材产业结构和产品结构，以绿色化发展为目标，以降低能耗、突破技术瓶颈为抓手，以“高端化、精品化”为发展方向，通过引入建材市场龙头企业，</w:t>
      </w:r>
      <w:r>
        <w:rPr>
          <w:sz w:val="32"/>
          <w:szCs w:val="32"/>
        </w:rPr>
        <w:t>强化</w:t>
      </w:r>
      <w:r>
        <w:rPr>
          <w:sz w:val="32"/>
          <w:szCs w:val="32"/>
        </w:rPr>
        <w:lastRenderedPageBreak/>
        <w:t>高端建筑陶瓷、</w:t>
      </w:r>
      <w:r>
        <w:rPr>
          <w:rFonts w:hint="eastAsia"/>
          <w:sz w:val="32"/>
          <w:szCs w:val="32"/>
        </w:rPr>
        <w:t>建材玻璃、特种玻璃等</w:t>
      </w:r>
      <w:r>
        <w:rPr>
          <w:sz w:val="32"/>
          <w:szCs w:val="32"/>
        </w:rPr>
        <w:t>新产品研</w:t>
      </w:r>
      <w:r>
        <w:rPr>
          <w:rFonts w:hint="eastAsia"/>
          <w:sz w:val="32"/>
          <w:szCs w:val="32"/>
        </w:rPr>
        <w:t>发及</w:t>
      </w:r>
      <w:r>
        <w:rPr>
          <w:sz w:val="32"/>
          <w:szCs w:val="32"/>
        </w:rPr>
        <w:t>新技术攻关，着力提高</w:t>
      </w:r>
      <w:r>
        <w:rPr>
          <w:rFonts w:hint="eastAsia"/>
          <w:sz w:val="32"/>
          <w:szCs w:val="32"/>
        </w:rPr>
        <w:t>建材产品智能</w:t>
      </w:r>
      <w:r>
        <w:rPr>
          <w:sz w:val="32"/>
          <w:szCs w:val="32"/>
        </w:rPr>
        <w:t>智造水平，</w:t>
      </w:r>
      <w:r>
        <w:rPr>
          <w:rFonts w:hint="eastAsia"/>
          <w:sz w:val="32"/>
          <w:szCs w:val="32"/>
        </w:rPr>
        <w:t>以高技术含量、</w:t>
      </w:r>
      <w:r>
        <w:rPr>
          <w:sz w:val="32"/>
          <w:szCs w:val="32"/>
        </w:rPr>
        <w:t>高附加值产品</w:t>
      </w:r>
      <w:r>
        <w:rPr>
          <w:rFonts w:hint="eastAsia"/>
          <w:sz w:val="32"/>
          <w:szCs w:val="32"/>
        </w:rPr>
        <w:t>提升市场占有率。布局发展</w:t>
      </w:r>
      <w:r>
        <w:rPr>
          <w:sz w:val="32"/>
          <w:szCs w:val="32"/>
        </w:rPr>
        <w:t>新型墙</w:t>
      </w:r>
      <w:proofErr w:type="gramStart"/>
      <w:r>
        <w:rPr>
          <w:sz w:val="32"/>
          <w:szCs w:val="32"/>
        </w:rPr>
        <w:t>体材</w:t>
      </w:r>
      <w:proofErr w:type="gramEnd"/>
      <w:r>
        <w:rPr>
          <w:sz w:val="32"/>
          <w:szCs w:val="32"/>
        </w:rPr>
        <w:t>料、新型防水密封材料、新型</w:t>
      </w:r>
      <w:hyperlink r:id="rId24" w:tgtFrame="_blank" w:history="1">
        <w:r>
          <w:rPr>
            <w:sz w:val="32"/>
            <w:szCs w:val="32"/>
          </w:rPr>
          <w:t>保温隔热材料</w:t>
        </w:r>
      </w:hyperlink>
      <w:r>
        <w:rPr>
          <w:sz w:val="32"/>
          <w:szCs w:val="32"/>
        </w:rPr>
        <w:t>和装饰装修</w:t>
      </w:r>
      <w:r>
        <w:rPr>
          <w:rFonts w:hint="eastAsia"/>
          <w:sz w:val="32"/>
          <w:szCs w:val="32"/>
        </w:rPr>
        <w:t>材料等新型建材，重点发展在缩短施工工期、降低施工成本领域具有显著竞争优势的新型建材。</w:t>
      </w:r>
    </w:p>
    <w:p w:rsidR="00515F25" w:rsidRDefault="00452545" w:rsidP="00113414">
      <w:pPr>
        <w:spacing w:line="600" w:lineRule="exact"/>
        <w:ind w:firstLine="640"/>
        <w:rPr>
          <w:kern w:val="0"/>
          <w:sz w:val="32"/>
          <w:szCs w:val="32"/>
        </w:rPr>
      </w:pPr>
      <w:r>
        <w:rPr>
          <w:rFonts w:hint="eastAsia"/>
          <w:b/>
          <w:bCs/>
          <w:kern w:val="0"/>
          <w:sz w:val="32"/>
          <w:szCs w:val="32"/>
        </w:rPr>
        <w:t>发展内容：水泥，</w:t>
      </w:r>
      <w:r>
        <w:rPr>
          <w:rFonts w:hint="eastAsia"/>
          <w:kern w:val="0"/>
          <w:sz w:val="32"/>
          <w:szCs w:val="32"/>
        </w:rPr>
        <w:t>以绿色转型和智能制造为重要抓手，以循环经济为发展模式，鼓励企业采用先进的节能减排设备及综合利用技术，协同处理工业废料、固体废物，提高水泥的能源资源利用效率，实现达标排放。整合现有水泥产能，进行</w:t>
      </w:r>
      <w:r>
        <w:rPr>
          <w:kern w:val="0"/>
          <w:sz w:val="32"/>
          <w:szCs w:val="32"/>
        </w:rPr>
        <w:t>商品混凝土和水泥制品</w:t>
      </w:r>
      <w:r>
        <w:rPr>
          <w:rFonts w:hint="eastAsia"/>
          <w:kern w:val="0"/>
          <w:sz w:val="32"/>
          <w:szCs w:val="32"/>
        </w:rPr>
        <w:t>生产，布局发展装配式建筑领域的混凝土预制件生产；引入传感检测、人工智能等先进技术，推动信息技术与水泥制造深度融合；利用水泥</w:t>
      </w:r>
      <w:proofErr w:type="gramStart"/>
      <w:r>
        <w:rPr>
          <w:rFonts w:hint="eastAsia"/>
          <w:kern w:val="0"/>
          <w:sz w:val="32"/>
          <w:szCs w:val="32"/>
        </w:rPr>
        <w:t>窑功能</w:t>
      </w:r>
      <w:proofErr w:type="gramEnd"/>
      <w:r>
        <w:rPr>
          <w:rFonts w:hint="eastAsia"/>
          <w:kern w:val="0"/>
          <w:sz w:val="32"/>
          <w:szCs w:val="32"/>
        </w:rPr>
        <w:t>拓展，通过技术创新，推进水泥窑协同处理项目建设，提升水泥行业处理</w:t>
      </w:r>
      <w:proofErr w:type="gramStart"/>
      <w:r>
        <w:rPr>
          <w:rFonts w:hint="eastAsia"/>
          <w:kern w:val="0"/>
          <w:sz w:val="32"/>
          <w:szCs w:val="32"/>
        </w:rPr>
        <w:t>工业废渣及危废品</w:t>
      </w:r>
      <w:proofErr w:type="gramEnd"/>
      <w:r>
        <w:rPr>
          <w:rFonts w:hint="eastAsia"/>
          <w:kern w:val="0"/>
          <w:sz w:val="32"/>
          <w:szCs w:val="32"/>
        </w:rPr>
        <w:t>的能力。</w:t>
      </w:r>
      <w:r>
        <w:rPr>
          <w:rFonts w:hint="eastAsia"/>
          <w:b/>
          <w:bCs/>
          <w:sz w:val="32"/>
          <w:szCs w:val="32"/>
        </w:rPr>
        <w:t>玻璃，</w:t>
      </w:r>
      <w:r>
        <w:rPr>
          <w:rFonts w:hint="eastAsia"/>
          <w:sz w:val="32"/>
          <w:szCs w:val="32"/>
        </w:rPr>
        <w:t>依托绿色</w:t>
      </w:r>
      <w:proofErr w:type="gramStart"/>
      <w:r>
        <w:rPr>
          <w:rFonts w:hint="eastAsia"/>
          <w:sz w:val="32"/>
          <w:szCs w:val="32"/>
        </w:rPr>
        <w:t>硅产业</w:t>
      </w:r>
      <w:proofErr w:type="gramEnd"/>
      <w:r>
        <w:rPr>
          <w:rFonts w:hint="eastAsia"/>
          <w:sz w:val="32"/>
          <w:szCs w:val="32"/>
        </w:rPr>
        <w:t>优势，布局建设光伏玻璃生产制造企业，加强与研究机构合作，围绕石英砂除铁、除杂、制备等技术进行研发应用；引入玻璃深加工企业，与已有的下游深加工产业形成产业链，开发超白玻璃、低辐射镀膜玻璃等高附加值玻璃产品，发展装饰装潢、工艺品等玻璃精深加工产品。</w:t>
      </w:r>
      <w:r>
        <w:rPr>
          <w:rFonts w:hint="eastAsia"/>
          <w:b/>
          <w:bCs/>
          <w:sz w:val="32"/>
          <w:szCs w:val="32"/>
        </w:rPr>
        <w:t>高端陶瓷，</w:t>
      </w:r>
      <w:r>
        <w:rPr>
          <w:rFonts w:hint="eastAsia"/>
          <w:sz w:val="32"/>
          <w:szCs w:val="32"/>
        </w:rPr>
        <w:t>加快突破高端陶瓷新工艺，重点发展高性能瓷砖、高档卫浴、厨房用具等陶瓷产品；围绕新能源、电子信息等领域，谋划发展超薄液晶玻璃基板用陶瓷材料、碳化硅防弹陶</w:t>
      </w:r>
      <w:r>
        <w:rPr>
          <w:rFonts w:hint="eastAsia"/>
          <w:sz w:val="32"/>
          <w:szCs w:val="32"/>
        </w:rPr>
        <w:t>瓷、碳化硅蜂窝陶</w:t>
      </w:r>
      <w:r>
        <w:rPr>
          <w:rFonts w:hint="eastAsia"/>
          <w:sz w:val="32"/>
          <w:szCs w:val="32"/>
        </w:rPr>
        <w:lastRenderedPageBreak/>
        <w:t>瓷、太阳能瓷砖等功能先进能型陶瓷产品</w:t>
      </w:r>
      <w:r>
        <w:rPr>
          <w:sz w:val="32"/>
          <w:szCs w:val="32"/>
        </w:rPr>
        <w:t>或复合型陶瓷产品</w:t>
      </w:r>
      <w:r>
        <w:rPr>
          <w:rFonts w:hint="eastAsia"/>
          <w:sz w:val="32"/>
          <w:szCs w:val="32"/>
        </w:rPr>
        <w:t>。</w:t>
      </w:r>
      <w:r>
        <w:rPr>
          <w:rFonts w:hint="eastAsia"/>
          <w:b/>
          <w:bCs/>
          <w:sz w:val="32"/>
          <w:szCs w:val="32"/>
        </w:rPr>
        <w:t>新型建材，</w:t>
      </w:r>
      <w:r>
        <w:rPr>
          <w:rFonts w:hint="eastAsia"/>
          <w:sz w:val="32"/>
          <w:szCs w:val="32"/>
        </w:rPr>
        <w:t>积极布局发展轻质、低能耗、施工便利的</w:t>
      </w:r>
      <w:r>
        <w:rPr>
          <w:kern w:val="0"/>
          <w:sz w:val="32"/>
          <w:szCs w:val="32"/>
        </w:rPr>
        <w:t>新型墙</w:t>
      </w:r>
      <w:proofErr w:type="gramStart"/>
      <w:r>
        <w:rPr>
          <w:kern w:val="0"/>
          <w:sz w:val="32"/>
          <w:szCs w:val="32"/>
        </w:rPr>
        <w:t>体材</w:t>
      </w:r>
      <w:proofErr w:type="gramEnd"/>
      <w:r>
        <w:rPr>
          <w:kern w:val="0"/>
          <w:sz w:val="32"/>
          <w:szCs w:val="32"/>
        </w:rPr>
        <w:t>料、新型防水密封材料、新型</w:t>
      </w:r>
      <w:hyperlink r:id="rId25" w:tgtFrame="_blank" w:history="1">
        <w:r>
          <w:rPr>
            <w:kern w:val="0"/>
            <w:sz w:val="32"/>
            <w:szCs w:val="32"/>
          </w:rPr>
          <w:t>保温隔热材料</w:t>
        </w:r>
      </w:hyperlink>
      <w:r>
        <w:rPr>
          <w:kern w:val="0"/>
          <w:sz w:val="32"/>
          <w:szCs w:val="32"/>
        </w:rPr>
        <w:t>和装饰装修</w:t>
      </w:r>
      <w:r>
        <w:rPr>
          <w:rFonts w:hint="eastAsia"/>
          <w:kern w:val="0"/>
          <w:sz w:val="32"/>
          <w:szCs w:val="32"/>
        </w:rPr>
        <w:t>材料等新型建材，鼓励企业将新型建材与现代智能家居、计算机智能应用系统等领域进行融合，推动新型建材在</w:t>
      </w:r>
      <w:r>
        <w:rPr>
          <w:rFonts w:hint="eastAsia"/>
          <w:kern w:val="0"/>
          <w:sz w:val="32"/>
          <w:szCs w:val="32"/>
        </w:rPr>
        <w:t>生态化和智能化应用领域取得突破，拓展新型建材在楼宇智能和舒适度场景的应用。</w:t>
      </w:r>
    </w:p>
    <w:p w:rsidR="00515F25" w:rsidRDefault="00452545" w:rsidP="00113414">
      <w:pPr>
        <w:spacing w:line="600" w:lineRule="exact"/>
        <w:ind w:firstLine="640"/>
        <w:rPr>
          <w:sz w:val="32"/>
          <w:szCs w:val="32"/>
        </w:rPr>
      </w:pPr>
      <w:r>
        <w:rPr>
          <w:rFonts w:hint="eastAsia"/>
          <w:b/>
          <w:bCs/>
          <w:kern w:val="0"/>
          <w:sz w:val="32"/>
          <w:szCs w:val="32"/>
        </w:rPr>
        <w:t>发展目标：</w:t>
      </w:r>
      <w:r>
        <w:rPr>
          <w:rFonts w:hint="eastAsia"/>
          <w:kern w:val="0"/>
          <w:sz w:val="32"/>
          <w:szCs w:val="32"/>
        </w:rPr>
        <w:t>到</w:t>
      </w:r>
      <w:r>
        <w:rPr>
          <w:rFonts w:hint="eastAsia"/>
          <w:kern w:val="0"/>
          <w:sz w:val="32"/>
          <w:szCs w:val="32"/>
        </w:rPr>
        <w:t>2</w:t>
      </w:r>
      <w:r>
        <w:rPr>
          <w:kern w:val="0"/>
          <w:sz w:val="32"/>
          <w:szCs w:val="32"/>
        </w:rPr>
        <w:t>024</w:t>
      </w:r>
      <w:r>
        <w:rPr>
          <w:rFonts w:hint="eastAsia"/>
          <w:kern w:val="0"/>
          <w:sz w:val="32"/>
          <w:szCs w:val="32"/>
        </w:rPr>
        <w:t>年，绿色建材产业</w:t>
      </w:r>
      <w:r>
        <w:rPr>
          <w:rFonts w:hint="eastAsia"/>
          <w:sz w:val="32"/>
          <w:szCs w:val="32"/>
        </w:rPr>
        <w:t>力争实现产值</w:t>
      </w:r>
      <w:r>
        <w:rPr>
          <w:rFonts w:hint="eastAsia"/>
          <w:sz w:val="32"/>
          <w:szCs w:val="32"/>
        </w:rPr>
        <w:t>1</w:t>
      </w:r>
      <w:r>
        <w:rPr>
          <w:sz w:val="32"/>
          <w:szCs w:val="32"/>
        </w:rPr>
        <w:t>60</w:t>
      </w:r>
      <w:r>
        <w:rPr>
          <w:rFonts w:hint="eastAsia"/>
          <w:sz w:val="32"/>
          <w:szCs w:val="32"/>
        </w:rPr>
        <w:t>亿元。到</w:t>
      </w:r>
      <w:r>
        <w:rPr>
          <w:sz w:val="32"/>
          <w:szCs w:val="32"/>
        </w:rPr>
        <w:t>2025</w:t>
      </w:r>
      <w:r>
        <w:rPr>
          <w:rFonts w:hint="eastAsia"/>
          <w:sz w:val="32"/>
          <w:szCs w:val="32"/>
        </w:rPr>
        <w:t>年，满</w:t>
      </w:r>
      <w:proofErr w:type="gramStart"/>
      <w:r>
        <w:rPr>
          <w:rFonts w:hint="eastAsia"/>
          <w:sz w:val="32"/>
          <w:szCs w:val="32"/>
        </w:rPr>
        <w:t>产后实现</w:t>
      </w:r>
      <w:proofErr w:type="gramEnd"/>
      <w:r>
        <w:rPr>
          <w:rFonts w:hint="eastAsia"/>
          <w:sz w:val="32"/>
          <w:szCs w:val="32"/>
        </w:rPr>
        <w:t>产值</w:t>
      </w:r>
      <w:r>
        <w:rPr>
          <w:rFonts w:hint="eastAsia"/>
          <w:sz w:val="32"/>
          <w:szCs w:val="32"/>
        </w:rPr>
        <w:t>200</w:t>
      </w:r>
      <w:r>
        <w:rPr>
          <w:rFonts w:hint="eastAsia"/>
          <w:sz w:val="32"/>
          <w:szCs w:val="32"/>
        </w:rPr>
        <w:t>亿元以上。</w:t>
      </w:r>
    </w:p>
    <w:p w:rsidR="00515F25" w:rsidRDefault="00452545">
      <w:pPr>
        <w:tabs>
          <w:tab w:val="left" w:pos="642"/>
        </w:tabs>
        <w:spacing w:line="600" w:lineRule="exact"/>
        <w:ind w:firstLine="640"/>
        <w:outlineLvl w:val="0"/>
        <w:rPr>
          <w:rFonts w:eastAsia="方正黑体_GBK"/>
          <w:kern w:val="44"/>
          <w:sz w:val="32"/>
          <w:szCs w:val="32"/>
        </w:rPr>
      </w:pPr>
      <w:bookmarkStart w:id="92" w:name="_Toc106287385"/>
      <w:bookmarkStart w:id="93" w:name="_Toc86846788"/>
      <w:bookmarkStart w:id="94" w:name="_Toc77924390"/>
      <w:bookmarkStart w:id="95" w:name="_Toc77923816"/>
      <w:bookmarkStart w:id="96" w:name="_Toc77924846"/>
      <w:bookmarkStart w:id="97" w:name="_Toc77924336"/>
      <w:bookmarkEnd w:id="90"/>
      <w:r>
        <w:rPr>
          <w:rFonts w:eastAsia="方正黑体_GBK" w:hint="eastAsia"/>
          <w:kern w:val="44"/>
          <w:sz w:val="32"/>
          <w:szCs w:val="32"/>
        </w:rPr>
        <w:t>五、主要任务</w:t>
      </w:r>
      <w:bookmarkEnd w:id="92"/>
    </w:p>
    <w:p w:rsidR="00515F25" w:rsidRDefault="00452545">
      <w:pPr>
        <w:pStyle w:val="2"/>
        <w:keepNext w:val="0"/>
        <w:keepLines w:val="0"/>
        <w:spacing w:beforeLines="0" w:afterLines="0" w:line="600" w:lineRule="exact"/>
        <w:ind w:firstLine="640"/>
        <w:rPr>
          <w:b w:val="0"/>
          <w:bCs w:val="0"/>
          <w:sz w:val="32"/>
        </w:rPr>
      </w:pPr>
      <w:bookmarkStart w:id="98" w:name="_Toc106287386"/>
      <w:r>
        <w:rPr>
          <w:rFonts w:hint="eastAsia"/>
          <w:b w:val="0"/>
          <w:bCs w:val="0"/>
          <w:sz w:val="32"/>
        </w:rPr>
        <w:t>（一）实施园区提升工程</w:t>
      </w:r>
      <w:bookmarkEnd w:id="98"/>
    </w:p>
    <w:p w:rsidR="00515F25" w:rsidRDefault="00452545">
      <w:pPr>
        <w:spacing w:line="600" w:lineRule="exact"/>
        <w:ind w:firstLine="640"/>
        <w:rPr>
          <w:sz w:val="32"/>
          <w:szCs w:val="32"/>
        </w:rPr>
      </w:pPr>
      <w:r>
        <w:rPr>
          <w:rFonts w:hint="eastAsia"/>
          <w:sz w:val="32"/>
          <w:szCs w:val="32"/>
        </w:rPr>
        <w:t>坚持</w:t>
      </w:r>
      <w:r>
        <w:rPr>
          <w:rFonts w:hint="eastAsia"/>
          <w:sz w:val="32"/>
          <w:szCs w:val="32"/>
        </w:rPr>
        <w:t>“建平台、保要素、育龙头、补链条、强集群”，</w:t>
      </w:r>
      <w:r>
        <w:rPr>
          <w:rFonts w:hint="eastAsia"/>
          <w:sz w:val="32"/>
          <w:szCs w:val="32"/>
        </w:rPr>
        <w:t>充</w:t>
      </w:r>
      <w:r>
        <w:rPr>
          <w:rFonts w:hint="eastAsia"/>
          <w:sz w:val="32"/>
          <w:szCs w:val="32"/>
        </w:rPr>
        <w:t>分发挥园区工业经济主战场、民营经济聚集区、改革开放排头兵作用，按照“布局集中、主业突出、产业集聚、土地集约、生态环保”的原则要求，不断完善园区</w:t>
      </w:r>
      <w:r>
        <w:rPr>
          <w:sz w:val="32"/>
          <w:szCs w:val="32"/>
        </w:rPr>
        <w:t>开发控制指标体系和基础设施</w:t>
      </w:r>
      <w:r>
        <w:rPr>
          <w:rFonts w:hint="eastAsia"/>
          <w:sz w:val="32"/>
          <w:szCs w:val="32"/>
        </w:rPr>
        <w:t>建设</w:t>
      </w:r>
      <w:r>
        <w:rPr>
          <w:sz w:val="32"/>
          <w:szCs w:val="32"/>
        </w:rPr>
        <w:t>，</w:t>
      </w:r>
      <w:r>
        <w:rPr>
          <w:rFonts w:hint="eastAsia"/>
          <w:sz w:val="32"/>
          <w:szCs w:val="32"/>
        </w:rPr>
        <w:t>全面优化提升</w:t>
      </w:r>
      <w:r>
        <w:rPr>
          <w:sz w:val="32"/>
          <w:szCs w:val="32"/>
        </w:rPr>
        <w:t>园区载体</w:t>
      </w:r>
      <w:r>
        <w:rPr>
          <w:rFonts w:hint="eastAsia"/>
          <w:sz w:val="32"/>
          <w:szCs w:val="32"/>
        </w:rPr>
        <w:t>功能。</w:t>
      </w:r>
      <w:r>
        <w:rPr>
          <w:sz w:val="32"/>
          <w:szCs w:val="32"/>
        </w:rPr>
        <w:t>突出</w:t>
      </w:r>
      <w:r>
        <w:rPr>
          <w:rFonts w:hint="eastAsia"/>
          <w:sz w:val="32"/>
          <w:szCs w:val="32"/>
        </w:rPr>
        <w:t>绿色</w:t>
      </w:r>
      <w:r>
        <w:rPr>
          <w:sz w:val="32"/>
          <w:szCs w:val="32"/>
        </w:rPr>
        <w:t>发展的理念</w:t>
      </w:r>
      <w:r>
        <w:rPr>
          <w:rFonts w:hint="eastAsia"/>
          <w:sz w:val="32"/>
          <w:szCs w:val="32"/>
        </w:rPr>
        <w:t>，强化生态环境综合管理和污染集中治理，引导园区构建绿色发展生态。</w:t>
      </w:r>
      <w:r>
        <w:rPr>
          <w:sz w:val="32"/>
          <w:szCs w:val="32"/>
        </w:rPr>
        <w:t>进一步完善园区</w:t>
      </w:r>
      <w:r>
        <w:rPr>
          <w:rFonts w:hint="eastAsia"/>
          <w:sz w:val="32"/>
          <w:szCs w:val="32"/>
        </w:rPr>
        <w:t>发展环境</w:t>
      </w:r>
      <w:r>
        <w:rPr>
          <w:sz w:val="32"/>
          <w:szCs w:val="32"/>
        </w:rPr>
        <w:t>，增强服务意识，为科技研发、企业发展、产业培育提供强有力支撑</w:t>
      </w:r>
      <w:r>
        <w:rPr>
          <w:rFonts w:hint="eastAsia"/>
          <w:sz w:val="32"/>
          <w:szCs w:val="32"/>
        </w:rPr>
        <w:t>，推动园区产业的集群化、集约化、绿色化发展。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860"/>
      </w:tblGrid>
      <w:tr w:rsidR="00515F25">
        <w:trPr>
          <w:trHeight w:val="574"/>
          <w:jc w:val="center"/>
        </w:trPr>
        <w:tc>
          <w:tcPr>
            <w:tcW w:w="8860"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b/>
                <w:bCs/>
                <w:sz w:val="32"/>
                <w:szCs w:val="32"/>
              </w:rPr>
              <w:t>1</w:t>
            </w:r>
            <w:r>
              <w:rPr>
                <w:rFonts w:hint="eastAsia"/>
                <w:b/>
                <w:bCs/>
                <w:sz w:val="32"/>
                <w:szCs w:val="32"/>
              </w:rPr>
              <w:t>0</w:t>
            </w:r>
            <w:r>
              <w:rPr>
                <w:rFonts w:hint="eastAsia"/>
                <w:b/>
                <w:bCs/>
                <w:sz w:val="32"/>
                <w:szCs w:val="32"/>
              </w:rPr>
              <w:t>：</w:t>
            </w:r>
            <w:r>
              <w:rPr>
                <w:rFonts w:hint="eastAsia"/>
                <w:b/>
                <w:bCs/>
                <w:sz w:val="32"/>
                <w:szCs w:val="32"/>
              </w:rPr>
              <w:t>园区</w:t>
            </w:r>
            <w:r>
              <w:rPr>
                <w:rFonts w:hint="eastAsia"/>
                <w:b/>
                <w:bCs/>
                <w:sz w:val="32"/>
                <w:szCs w:val="32"/>
              </w:rPr>
              <w:t>提升工程</w:t>
            </w:r>
          </w:p>
        </w:tc>
      </w:tr>
      <w:tr w:rsidR="00515F25">
        <w:trPr>
          <w:trHeight w:val="7380"/>
          <w:jc w:val="center"/>
        </w:trPr>
        <w:tc>
          <w:tcPr>
            <w:tcW w:w="8860" w:type="dxa"/>
            <w:tcBorders>
              <w:top w:val="single" w:sz="4" w:space="0" w:color="auto"/>
              <w:left w:val="single" w:sz="4" w:space="0" w:color="auto"/>
              <w:bottom w:val="single" w:sz="4" w:space="0" w:color="auto"/>
              <w:right w:val="single" w:sz="4" w:space="0" w:color="auto"/>
            </w:tcBorders>
          </w:tcPr>
          <w:p w:rsidR="00515F25" w:rsidRDefault="00452545" w:rsidP="00113414">
            <w:pPr>
              <w:ind w:firstLine="640"/>
              <w:rPr>
                <w:b/>
                <w:bCs/>
                <w:sz w:val="32"/>
                <w:szCs w:val="32"/>
              </w:rPr>
            </w:pPr>
            <w:r>
              <w:rPr>
                <w:rFonts w:hint="eastAsia"/>
                <w:b/>
                <w:bCs/>
                <w:sz w:val="32"/>
                <w:szCs w:val="32"/>
              </w:rPr>
              <w:lastRenderedPageBreak/>
              <w:t>——</w:t>
            </w:r>
            <w:r>
              <w:rPr>
                <w:b/>
                <w:bCs/>
                <w:sz w:val="32"/>
                <w:szCs w:val="32"/>
              </w:rPr>
              <w:t>优化园区规划布局</w:t>
            </w:r>
          </w:p>
          <w:p w:rsidR="00515F25" w:rsidRDefault="00452545">
            <w:pPr>
              <w:ind w:firstLine="640"/>
              <w:rPr>
                <w:spacing w:val="-11"/>
                <w:sz w:val="32"/>
                <w:szCs w:val="32"/>
                <w:lang w:val="zh-CN"/>
              </w:rPr>
            </w:pPr>
            <w:r>
              <w:rPr>
                <w:sz w:val="32"/>
                <w:szCs w:val="32"/>
              </w:rPr>
              <w:t>聚焦</w:t>
            </w:r>
            <w:r>
              <w:rPr>
                <w:sz w:val="32"/>
                <w:szCs w:val="32"/>
                <w:lang w:val="zh-CN"/>
              </w:rPr>
              <w:t>加快构建现代产业体系目标，结合市县两级国土空间规划，根据各自产业优势和功能定位，高标准编制园区总体规划和规划环评</w:t>
            </w:r>
            <w:r>
              <w:rPr>
                <w:rFonts w:hint="eastAsia"/>
                <w:sz w:val="32"/>
                <w:szCs w:val="32"/>
                <w:lang w:val="zh-CN"/>
              </w:rPr>
              <w:t>，</w:t>
            </w:r>
            <w:r>
              <w:rPr>
                <w:sz w:val="32"/>
                <w:szCs w:val="32"/>
                <w:lang w:val="zh-CN"/>
              </w:rPr>
              <w:t>实现</w:t>
            </w:r>
            <w:r>
              <w:rPr>
                <w:rFonts w:hint="eastAsia"/>
                <w:sz w:val="32"/>
                <w:szCs w:val="32"/>
                <w:lang w:val="zh-CN"/>
              </w:rPr>
              <w:t>“多规合一”</w:t>
            </w:r>
            <w:r>
              <w:rPr>
                <w:sz w:val="32"/>
                <w:szCs w:val="32"/>
                <w:lang w:val="zh-CN"/>
              </w:rPr>
              <w:t>，以规划引领园区专业化、差异化、特色化发展。各园区明确</w:t>
            </w:r>
            <w:r>
              <w:rPr>
                <w:sz w:val="32"/>
                <w:szCs w:val="32"/>
              </w:rPr>
              <w:t>1</w:t>
            </w:r>
            <w:r>
              <w:rPr>
                <w:rFonts w:hint="eastAsia"/>
                <w:sz w:val="32"/>
                <w:szCs w:val="32"/>
              </w:rPr>
              <w:t>—</w:t>
            </w:r>
            <w:r>
              <w:rPr>
                <w:sz w:val="32"/>
                <w:szCs w:val="32"/>
              </w:rPr>
              <w:t>2</w:t>
            </w:r>
            <w:r>
              <w:rPr>
                <w:sz w:val="32"/>
                <w:szCs w:val="32"/>
              </w:rPr>
              <w:t>个主导产业，</w:t>
            </w:r>
            <w:r>
              <w:rPr>
                <w:sz w:val="32"/>
                <w:szCs w:val="32"/>
                <w:lang w:val="zh-CN"/>
              </w:rPr>
              <w:t>围绕主导产业</w:t>
            </w:r>
            <w:proofErr w:type="gramStart"/>
            <w:r>
              <w:rPr>
                <w:sz w:val="32"/>
                <w:szCs w:val="32"/>
                <w:lang w:val="zh-CN"/>
              </w:rPr>
              <w:t>育链延链补链强链</w:t>
            </w:r>
            <w:proofErr w:type="gramEnd"/>
            <w:r>
              <w:rPr>
                <w:sz w:val="32"/>
                <w:szCs w:val="32"/>
                <w:lang w:val="zh-CN"/>
              </w:rPr>
              <w:t>，</w:t>
            </w:r>
            <w:r>
              <w:rPr>
                <w:rFonts w:hint="eastAsia"/>
                <w:sz w:val="32"/>
                <w:szCs w:val="32"/>
                <w:lang w:val="zh-CN"/>
              </w:rPr>
              <w:t>打</w:t>
            </w:r>
            <w:r>
              <w:rPr>
                <w:sz w:val="32"/>
                <w:szCs w:val="32"/>
                <w:lang w:val="zh-CN"/>
              </w:rPr>
              <w:t>造特色鲜明的细分产业集群，引导企业和项目按照产业</w:t>
            </w:r>
            <w:r>
              <w:rPr>
                <w:rFonts w:hint="eastAsia"/>
                <w:sz w:val="32"/>
                <w:szCs w:val="32"/>
                <w:lang w:val="zh-CN"/>
              </w:rPr>
              <w:t>链定位“入园进区”</w:t>
            </w:r>
            <w:r>
              <w:rPr>
                <w:sz w:val="32"/>
                <w:szCs w:val="32"/>
                <w:lang w:val="zh-CN"/>
              </w:rPr>
              <w:t>，实现企业集群</w:t>
            </w:r>
            <w:r>
              <w:rPr>
                <w:rFonts w:hint="eastAsia"/>
                <w:sz w:val="32"/>
                <w:szCs w:val="32"/>
                <w:lang w:val="zh-CN"/>
              </w:rPr>
              <w:t>链式</w:t>
            </w:r>
            <w:r>
              <w:rPr>
                <w:sz w:val="32"/>
                <w:szCs w:val="32"/>
                <w:lang w:val="zh-CN"/>
              </w:rPr>
              <w:t>发展，</w:t>
            </w:r>
            <w:r>
              <w:rPr>
                <w:spacing w:val="-11"/>
                <w:sz w:val="32"/>
                <w:szCs w:val="32"/>
                <w:lang w:val="zh-CN"/>
              </w:rPr>
              <w:t>形</w:t>
            </w:r>
            <w:r>
              <w:rPr>
                <w:rFonts w:hint="eastAsia"/>
                <w:spacing w:val="-11"/>
                <w:sz w:val="32"/>
                <w:szCs w:val="32"/>
                <w:lang w:val="zh-CN"/>
              </w:rPr>
              <w:t>成“定位明确、产业集聚、配套互补、错位发展”</w:t>
            </w:r>
            <w:r>
              <w:rPr>
                <w:spacing w:val="-11"/>
                <w:sz w:val="32"/>
                <w:szCs w:val="32"/>
                <w:lang w:val="zh-CN"/>
              </w:rPr>
              <w:t>的良好格局。</w:t>
            </w:r>
          </w:p>
          <w:p w:rsidR="00515F25" w:rsidRDefault="00452545" w:rsidP="00113414">
            <w:pPr>
              <w:ind w:firstLine="640"/>
              <w:rPr>
                <w:b/>
                <w:bCs/>
                <w:sz w:val="32"/>
                <w:szCs w:val="32"/>
              </w:rPr>
            </w:pPr>
            <w:r>
              <w:rPr>
                <w:rFonts w:hint="eastAsia"/>
                <w:b/>
                <w:bCs/>
                <w:sz w:val="32"/>
                <w:szCs w:val="32"/>
              </w:rPr>
              <w:t>——</w:t>
            </w:r>
            <w:r>
              <w:rPr>
                <w:b/>
                <w:bCs/>
                <w:sz w:val="32"/>
                <w:szCs w:val="32"/>
              </w:rPr>
              <w:t>提高园区承载能力</w:t>
            </w:r>
          </w:p>
          <w:p w:rsidR="00515F25" w:rsidRDefault="00452545">
            <w:pPr>
              <w:ind w:firstLine="640"/>
              <w:rPr>
                <w:sz w:val="32"/>
                <w:szCs w:val="32"/>
              </w:rPr>
            </w:pPr>
            <w:r>
              <w:rPr>
                <w:rFonts w:hint="eastAsia"/>
                <w:sz w:val="32"/>
                <w:szCs w:val="32"/>
                <w:lang w:val="zh-CN"/>
              </w:rPr>
              <w:t>按照“立足当前、着眼长远，统一规划、分步实施，集中配套、适度超前”的</w:t>
            </w:r>
            <w:r>
              <w:rPr>
                <w:sz w:val="32"/>
                <w:szCs w:val="32"/>
                <w:lang w:val="zh-CN"/>
              </w:rPr>
              <w:t>原则，在符合国土空间规划前提下，优先保障园区工业用地指标</w:t>
            </w:r>
            <w:r>
              <w:rPr>
                <w:rFonts w:hint="eastAsia"/>
                <w:sz w:val="32"/>
                <w:szCs w:val="32"/>
                <w:lang w:val="zh-CN"/>
              </w:rPr>
              <w:t>，</w:t>
            </w:r>
            <w:r>
              <w:rPr>
                <w:sz w:val="32"/>
                <w:szCs w:val="32"/>
              </w:rPr>
              <w:t>超前谋划并加快推进产业发展用地储备，有效盘活存量用地，确保每个园区动态持有</w:t>
            </w:r>
            <w:r>
              <w:rPr>
                <w:sz w:val="32"/>
                <w:szCs w:val="32"/>
              </w:rPr>
              <w:t>1000</w:t>
            </w:r>
            <w:r>
              <w:rPr>
                <w:sz w:val="32"/>
                <w:szCs w:val="32"/>
              </w:rPr>
              <w:t>亩以上</w:t>
            </w:r>
            <w:r>
              <w:rPr>
                <w:sz w:val="32"/>
                <w:szCs w:val="32"/>
              </w:rPr>
              <w:t>“</w:t>
            </w:r>
            <w:r>
              <w:rPr>
                <w:sz w:val="32"/>
                <w:szCs w:val="32"/>
              </w:rPr>
              <w:t>熟地</w:t>
            </w:r>
            <w:r>
              <w:rPr>
                <w:sz w:val="32"/>
                <w:szCs w:val="32"/>
              </w:rPr>
              <w:t>”</w:t>
            </w:r>
            <w:r>
              <w:rPr>
                <w:rFonts w:hint="eastAsia"/>
                <w:sz w:val="32"/>
                <w:szCs w:val="32"/>
              </w:rPr>
              <w:t>。</w:t>
            </w:r>
            <w:r>
              <w:rPr>
                <w:sz w:val="32"/>
                <w:szCs w:val="32"/>
              </w:rPr>
              <w:t>按照</w:t>
            </w:r>
            <w:r>
              <w:rPr>
                <w:rFonts w:hint="eastAsia"/>
                <w:sz w:val="32"/>
                <w:szCs w:val="32"/>
              </w:rPr>
              <w:t>“</w:t>
            </w:r>
            <w:r>
              <w:rPr>
                <w:sz w:val="32"/>
                <w:szCs w:val="32"/>
              </w:rPr>
              <w:t>市级统筹、分级负责、上下联动、共建共享</w:t>
            </w:r>
            <w:r>
              <w:rPr>
                <w:rFonts w:hint="eastAsia"/>
                <w:sz w:val="32"/>
                <w:szCs w:val="32"/>
              </w:rPr>
              <w:t>”</w:t>
            </w:r>
            <w:r>
              <w:rPr>
                <w:sz w:val="32"/>
                <w:szCs w:val="32"/>
              </w:rPr>
              <w:t>的原则，推进曲靖经开区扩容、增量、提质</w:t>
            </w:r>
            <w:r>
              <w:rPr>
                <w:rFonts w:hint="eastAsia"/>
                <w:sz w:val="32"/>
                <w:szCs w:val="32"/>
              </w:rPr>
              <w:t>，</w:t>
            </w:r>
            <w:r>
              <w:rPr>
                <w:sz w:val="32"/>
                <w:szCs w:val="32"/>
              </w:rPr>
              <w:t>拓展园区空间功能</w:t>
            </w:r>
            <w:r>
              <w:rPr>
                <w:rFonts w:hint="eastAsia"/>
                <w:sz w:val="32"/>
                <w:szCs w:val="32"/>
              </w:rPr>
              <w:t>，</w:t>
            </w:r>
            <w:r>
              <w:rPr>
                <w:sz w:val="32"/>
                <w:szCs w:val="32"/>
              </w:rPr>
              <w:t>支持园区引入战略投资者、专业化园区运营商开展合作，布局建设一批专业园、飞地园，提升产业转移承接能力</w:t>
            </w:r>
            <w:r>
              <w:rPr>
                <w:rFonts w:hint="eastAsia"/>
                <w:sz w:val="32"/>
                <w:szCs w:val="32"/>
              </w:rPr>
              <w:t>，同时合理</w:t>
            </w:r>
            <w:r>
              <w:rPr>
                <w:sz w:val="32"/>
                <w:szCs w:val="32"/>
                <w:lang w:val="zh-CN"/>
              </w:rPr>
              <w:t>实施一批</w:t>
            </w:r>
            <w:r>
              <w:rPr>
                <w:sz w:val="32"/>
                <w:szCs w:val="32"/>
              </w:rPr>
              <w:t>供水、供气、网络、环保等保障设施。</w:t>
            </w:r>
          </w:p>
          <w:p w:rsidR="00515F25" w:rsidRDefault="00452545" w:rsidP="00113414">
            <w:pPr>
              <w:ind w:firstLine="640"/>
              <w:rPr>
                <w:b/>
                <w:bCs/>
                <w:sz w:val="32"/>
                <w:szCs w:val="32"/>
              </w:rPr>
            </w:pPr>
            <w:r>
              <w:rPr>
                <w:rFonts w:hint="eastAsia"/>
                <w:b/>
                <w:bCs/>
                <w:sz w:val="32"/>
                <w:szCs w:val="32"/>
              </w:rPr>
              <w:t>——</w:t>
            </w:r>
            <w:r>
              <w:rPr>
                <w:b/>
                <w:bCs/>
                <w:sz w:val="32"/>
                <w:szCs w:val="32"/>
              </w:rPr>
              <w:t>创新园区管理体制机制</w:t>
            </w:r>
          </w:p>
          <w:p w:rsidR="00515F25" w:rsidRDefault="00452545">
            <w:pPr>
              <w:ind w:firstLine="640"/>
              <w:rPr>
                <w:sz w:val="32"/>
                <w:szCs w:val="32"/>
              </w:rPr>
            </w:pPr>
            <w:r>
              <w:rPr>
                <w:sz w:val="32"/>
                <w:szCs w:val="32"/>
                <w:lang w:val="zh-CN"/>
              </w:rPr>
              <w:t>推动</w:t>
            </w:r>
            <w:r>
              <w:rPr>
                <w:sz w:val="32"/>
                <w:szCs w:val="32"/>
              </w:rPr>
              <w:t>曲靖经开区、曲靖高新区、宣威经开区创</w:t>
            </w:r>
            <w:r>
              <w:rPr>
                <w:rFonts w:hint="eastAsia"/>
                <w:sz w:val="32"/>
                <w:szCs w:val="32"/>
              </w:rPr>
              <w:t>新“管委会</w:t>
            </w:r>
            <w:r>
              <w:rPr>
                <w:rFonts w:hint="eastAsia"/>
                <w:sz w:val="32"/>
                <w:szCs w:val="32"/>
              </w:rPr>
              <w:t>+</w:t>
            </w:r>
            <w:r>
              <w:rPr>
                <w:rFonts w:hint="eastAsia"/>
                <w:sz w:val="32"/>
                <w:szCs w:val="32"/>
              </w:rPr>
              <w:t>投资公司”</w:t>
            </w:r>
            <w:r>
              <w:rPr>
                <w:sz w:val="32"/>
                <w:szCs w:val="32"/>
              </w:rPr>
              <w:t>管理模式，统筹做好</w:t>
            </w:r>
            <w:r>
              <w:rPr>
                <w:sz w:val="32"/>
                <w:szCs w:val="32"/>
                <w:lang w:val="zh-CN"/>
              </w:rPr>
              <w:t>区域开发、产业发展、投资促进、企业服务等工作</w:t>
            </w:r>
            <w:r>
              <w:rPr>
                <w:rFonts w:hint="eastAsia"/>
                <w:sz w:val="32"/>
                <w:szCs w:val="32"/>
                <w:lang w:val="zh-CN"/>
              </w:rPr>
              <w:t>；</w:t>
            </w:r>
            <w:r>
              <w:rPr>
                <w:sz w:val="32"/>
                <w:szCs w:val="32"/>
                <w:lang w:val="zh-CN"/>
              </w:rPr>
              <w:t>积极推行产业园区</w:t>
            </w:r>
            <w:r>
              <w:rPr>
                <w:sz w:val="32"/>
                <w:szCs w:val="32"/>
                <w:lang w:val="zh-CN"/>
              </w:rPr>
              <w:t>“</w:t>
            </w:r>
            <w:r>
              <w:rPr>
                <w:sz w:val="32"/>
                <w:szCs w:val="32"/>
                <w:lang w:val="zh-CN"/>
              </w:rPr>
              <w:t>县区合一</w:t>
            </w:r>
            <w:r>
              <w:rPr>
                <w:sz w:val="32"/>
                <w:szCs w:val="32"/>
                <w:lang w:val="zh-CN"/>
              </w:rPr>
              <w:t>”</w:t>
            </w:r>
            <w:r>
              <w:rPr>
                <w:sz w:val="32"/>
                <w:szCs w:val="32"/>
                <w:lang w:val="zh-CN"/>
              </w:rPr>
              <w:t>改革，实行一体化领导和属地化、扁平化管理，强化园区所在地党委和政府对园区建设发展、招商引资的统一领导和管理责任。</w:t>
            </w:r>
            <w:r>
              <w:rPr>
                <w:sz w:val="32"/>
                <w:szCs w:val="32"/>
              </w:rPr>
              <w:t>建立健全</w:t>
            </w:r>
            <w:r>
              <w:rPr>
                <w:sz w:val="32"/>
                <w:szCs w:val="32"/>
              </w:rPr>
              <w:lastRenderedPageBreak/>
              <w:t>政府、银行业金融机构、政府性融资担保机构合作的风险分担机制，</w:t>
            </w:r>
            <w:r>
              <w:rPr>
                <w:sz w:val="32"/>
                <w:szCs w:val="32"/>
              </w:rPr>
              <w:t>引导银行业金融机构增加对园区高质量发展的有效信贷投放</w:t>
            </w:r>
            <w:r>
              <w:rPr>
                <w:rFonts w:hint="eastAsia"/>
                <w:sz w:val="32"/>
                <w:szCs w:val="32"/>
              </w:rPr>
              <w:t>；</w:t>
            </w:r>
            <w:r>
              <w:rPr>
                <w:sz w:val="32"/>
                <w:szCs w:val="32"/>
                <w:lang w:val="zh-CN"/>
              </w:rPr>
              <w:t>探索开展园区建设第三方市场化运作模式，切实提高工业园区投融资能力和市场化、企业化运营水平</w:t>
            </w:r>
            <w:r>
              <w:rPr>
                <w:sz w:val="32"/>
                <w:szCs w:val="32"/>
              </w:rPr>
              <w:t>。</w:t>
            </w:r>
          </w:p>
        </w:tc>
      </w:tr>
    </w:tbl>
    <w:p w:rsidR="00515F25" w:rsidRDefault="00452545">
      <w:pPr>
        <w:pStyle w:val="2"/>
        <w:keepNext w:val="0"/>
        <w:keepLines w:val="0"/>
        <w:spacing w:beforeLines="0" w:afterLines="0" w:line="600" w:lineRule="exact"/>
        <w:ind w:firstLine="640"/>
        <w:rPr>
          <w:b w:val="0"/>
          <w:bCs w:val="0"/>
          <w:sz w:val="32"/>
        </w:rPr>
      </w:pPr>
      <w:bookmarkStart w:id="99" w:name="_Toc86846781"/>
      <w:bookmarkStart w:id="100" w:name="_Toc80283818"/>
      <w:bookmarkStart w:id="101" w:name="_Toc106287387"/>
      <w:bookmarkStart w:id="102" w:name="_Toc87538591"/>
      <w:bookmarkStart w:id="103" w:name="_Toc80275372"/>
      <w:bookmarkStart w:id="104" w:name="_Toc77924835"/>
      <w:bookmarkStart w:id="105" w:name="_Toc77923787"/>
      <w:bookmarkStart w:id="106" w:name="_Toc77924379"/>
      <w:bookmarkStart w:id="107" w:name="_Toc80283817"/>
      <w:bookmarkStart w:id="108" w:name="_Toc77924307"/>
      <w:bookmarkStart w:id="109" w:name="_Toc71556940"/>
      <w:bookmarkStart w:id="110" w:name="_Hlk80108779"/>
      <w:bookmarkStart w:id="111" w:name="_Toc61358948"/>
      <w:bookmarkStart w:id="112" w:name="_Toc77923788"/>
      <w:bookmarkStart w:id="113" w:name="_Toc77924308"/>
      <w:bookmarkStart w:id="114" w:name="_Toc56363378"/>
      <w:bookmarkStart w:id="115" w:name="_Toc77924380"/>
      <w:bookmarkStart w:id="116" w:name="_Toc56363460"/>
      <w:bookmarkStart w:id="117" w:name="_Toc77924836"/>
      <w:r>
        <w:rPr>
          <w:rFonts w:hint="eastAsia"/>
          <w:b w:val="0"/>
          <w:bCs w:val="0"/>
          <w:sz w:val="32"/>
        </w:rPr>
        <w:lastRenderedPageBreak/>
        <w:t>（二）实施智能创新工程</w:t>
      </w:r>
      <w:bookmarkEnd w:id="99"/>
      <w:bookmarkEnd w:id="100"/>
      <w:bookmarkEnd w:id="101"/>
      <w:bookmarkEnd w:id="102"/>
    </w:p>
    <w:p w:rsidR="00515F25" w:rsidRDefault="00452545">
      <w:pPr>
        <w:ind w:firstLine="640"/>
        <w:rPr>
          <w:kern w:val="0"/>
          <w:sz w:val="32"/>
          <w:szCs w:val="32"/>
        </w:rPr>
      </w:pPr>
      <w:r>
        <w:rPr>
          <w:rFonts w:hint="eastAsia"/>
          <w:sz w:val="32"/>
          <w:szCs w:val="32"/>
        </w:rPr>
        <w:t>抢抓</w:t>
      </w:r>
      <w:r>
        <w:rPr>
          <w:rFonts w:hint="eastAsia"/>
          <w:sz w:val="32"/>
          <w:szCs w:val="32"/>
        </w:rPr>
        <w:t>5G</w:t>
      </w:r>
      <w:r>
        <w:rPr>
          <w:rFonts w:hint="eastAsia"/>
          <w:sz w:val="32"/>
          <w:szCs w:val="32"/>
        </w:rPr>
        <w:t>、大数据、人工智能及工业互联网等“新基建”发展机遇，以智能制造为主攻方向，推进新一代信息技术与现有产业深度融合，加大数字化技术在生产设备和关键工艺环节的应用，以数字化转型整合优化企业的工艺设计、原材料供应、产品制造、市场营销及售后服务等环节，以信息技术、网络技术与智能化技术提升制造业对经济的贡献率。围绕标准、技术、平台，构建数字驱动的产业新生态，</w:t>
      </w:r>
      <w:r>
        <w:rPr>
          <w:rFonts w:hint="eastAsia"/>
          <w:kern w:val="0"/>
          <w:sz w:val="32"/>
          <w:szCs w:val="32"/>
        </w:rPr>
        <w:t>实施制造业创新体系建设行动计划，围绕产业</w:t>
      </w:r>
      <w:proofErr w:type="gramStart"/>
      <w:r>
        <w:rPr>
          <w:rFonts w:hint="eastAsia"/>
          <w:kern w:val="0"/>
          <w:sz w:val="32"/>
          <w:szCs w:val="32"/>
        </w:rPr>
        <w:t>链部署</w:t>
      </w:r>
      <w:proofErr w:type="gramEnd"/>
      <w:r>
        <w:rPr>
          <w:rFonts w:hint="eastAsia"/>
          <w:kern w:val="0"/>
          <w:sz w:val="32"/>
          <w:szCs w:val="32"/>
        </w:rPr>
        <w:t>创新链、围绕创新链布局产业链，构建以政府为主导、市场为导向、企业和</w:t>
      </w:r>
      <w:r>
        <w:rPr>
          <w:kern w:val="0"/>
          <w:sz w:val="32"/>
          <w:szCs w:val="32"/>
        </w:rPr>
        <w:t>科研机构为主体、科学家和</w:t>
      </w:r>
      <w:r>
        <w:rPr>
          <w:rFonts w:hint="eastAsia"/>
          <w:kern w:val="0"/>
          <w:sz w:val="32"/>
          <w:szCs w:val="32"/>
        </w:rPr>
        <w:t>创新</w:t>
      </w:r>
      <w:r>
        <w:rPr>
          <w:kern w:val="0"/>
          <w:sz w:val="32"/>
          <w:szCs w:val="32"/>
        </w:rPr>
        <w:t>人才为主力、</w:t>
      </w:r>
      <w:r>
        <w:rPr>
          <w:rFonts w:hint="eastAsia"/>
          <w:kern w:val="0"/>
          <w:sz w:val="32"/>
          <w:szCs w:val="32"/>
        </w:rPr>
        <w:t>中介</w:t>
      </w:r>
      <w:r>
        <w:rPr>
          <w:rFonts w:hint="eastAsia"/>
          <w:kern w:val="0"/>
          <w:sz w:val="32"/>
          <w:szCs w:val="32"/>
        </w:rPr>
        <w:t>服务及</w:t>
      </w:r>
      <w:r>
        <w:rPr>
          <w:rFonts w:hint="eastAsia"/>
          <w:kern w:val="0"/>
          <w:sz w:val="32"/>
          <w:szCs w:val="32"/>
        </w:rPr>
        <w:lastRenderedPageBreak/>
        <w:t>金融机构</w:t>
      </w:r>
      <w:r>
        <w:rPr>
          <w:kern w:val="0"/>
          <w:sz w:val="32"/>
          <w:szCs w:val="32"/>
        </w:rPr>
        <w:t>为保障的</w:t>
      </w:r>
      <w:r>
        <w:rPr>
          <w:rFonts w:hint="eastAsia"/>
          <w:kern w:val="0"/>
          <w:sz w:val="32"/>
          <w:szCs w:val="32"/>
        </w:rPr>
        <w:t>产业</w:t>
      </w:r>
      <w:r>
        <w:rPr>
          <w:kern w:val="0"/>
          <w:sz w:val="32"/>
          <w:szCs w:val="32"/>
        </w:rPr>
        <w:t>创新体系</w:t>
      </w:r>
      <w:r>
        <w:rPr>
          <w:rFonts w:hint="eastAsia"/>
          <w:kern w:val="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900"/>
      </w:tblGrid>
      <w:tr w:rsidR="00515F25">
        <w:trPr>
          <w:trHeight w:val="571"/>
          <w:jc w:val="center"/>
        </w:trPr>
        <w:tc>
          <w:tcPr>
            <w:tcW w:w="8900"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11</w:t>
            </w:r>
            <w:r>
              <w:rPr>
                <w:rFonts w:hint="eastAsia"/>
                <w:b/>
                <w:bCs/>
                <w:sz w:val="32"/>
                <w:szCs w:val="32"/>
              </w:rPr>
              <w:t>：智能创新</w:t>
            </w:r>
            <w:r>
              <w:rPr>
                <w:rFonts w:hint="eastAsia"/>
                <w:b/>
                <w:bCs/>
                <w:sz w:val="32"/>
                <w:szCs w:val="32"/>
              </w:rPr>
              <w:t>工程</w:t>
            </w:r>
          </w:p>
        </w:tc>
      </w:tr>
      <w:tr w:rsidR="00515F25">
        <w:trPr>
          <w:trHeight w:val="9580"/>
          <w:jc w:val="center"/>
        </w:trPr>
        <w:tc>
          <w:tcPr>
            <w:tcW w:w="8900"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rPr>
                <w:b/>
                <w:bCs/>
                <w:sz w:val="32"/>
                <w:szCs w:val="32"/>
              </w:rPr>
            </w:pPr>
            <w:r>
              <w:rPr>
                <w:rFonts w:hint="eastAsia"/>
                <w:b/>
                <w:bCs/>
                <w:sz w:val="32"/>
                <w:szCs w:val="32"/>
              </w:rPr>
              <w:t>——企业创新能力提升行动</w:t>
            </w:r>
          </w:p>
          <w:p w:rsidR="00515F25" w:rsidRDefault="00452545">
            <w:pPr>
              <w:spacing w:line="540" w:lineRule="exact"/>
              <w:ind w:firstLine="640"/>
              <w:rPr>
                <w:sz w:val="32"/>
                <w:szCs w:val="32"/>
              </w:rPr>
            </w:pPr>
            <w:r>
              <w:rPr>
                <w:rFonts w:hint="eastAsia"/>
                <w:sz w:val="32"/>
                <w:szCs w:val="32"/>
              </w:rPr>
              <w:t>鼓励和引导企业加大研发投入，增强自主创新能力，推动企业研发机构上水平、上规模、提能力。集聚龙头企业组建重点产业创新联合体，多</w:t>
            </w:r>
            <w:proofErr w:type="gramStart"/>
            <w:r>
              <w:rPr>
                <w:rFonts w:hint="eastAsia"/>
                <w:sz w:val="32"/>
                <w:szCs w:val="32"/>
              </w:rPr>
              <w:t>措</w:t>
            </w:r>
            <w:proofErr w:type="gramEnd"/>
            <w:r>
              <w:rPr>
                <w:rFonts w:hint="eastAsia"/>
                <w:sz w:val="32"/>
                <w:szCs w:val="32"/>
              </w:rPr>
              <w:t>并举推进企业牵头共建</w:t>
            </w:r>
            <w:r>
              <w:rPr>
                <w:sz w:val="32"/>
                <w:szCs w:val="32"/>
              </w:rPr>
              <w:t>重点实验室、</w:t>
            </w:r>
            <w:r>
              <w:rPr>
                <w:rFonts w:hint="eastAsia"/>
                <w:sz w:val="32"/>
                <w:szCs w:val="32"/>
              </w:rPr>
              <w:t>院士（专家）工作站、工程研究中心等。加快建立科技型企业梯度培育机制，以奖代补，鼓励企业创建国家及省级企业技术中心、工业设计中心、工程（技术）研究中心及重点企业研究院等机构，不断壮大高新技术企业队伍。</w:t>
            </w:r>
          </w:p>
          <w:p w:rsidR="00515F25" w:rsidRDefault="00452545" w:rsidP="00113414">
            <w:pPr>
              <w:spacing w:line="540" w:lineRule="exact"/>
              <w:ind w:firstLine="640"/>
              <w:rPr>
                <w:b/>
                <w:bCs/>
                <w:sz w:val="32"/>
                <w:szCs w:val="32"/>
              </w:rPr>
            </w:pPr>
            <w:r>
              <w:rPr>
                <w:rFonts w:hint="eastAsia"/>
                <w:b/>
                <w:bCs/>
                <w:sz w:val="32"/>
                <w:szCs w:val="32"/>
              </w:rPr>
              <w:t>——推进制造业数字化转型</w:t>
            </w:r>
          </w:p>
          <w:p w:rsidR="00515F25" w:rsidRDefault="00452545">
            <w:pPr>
              <w:spacing w:line="540" w:lineRule="exact"/>
              <w:ind w:firstLine="640"/>
              <w:rPr>
                <w:sz w:val="32"/>
                <w:szCs w:val="32"/>
              </w:rPr>
            </w:pPr>
            <w:r>
              <w:rPr>
                <w:rFonts w:hint="eastAsia"/>
                <w:sz w:val="32"/>
                <w:szCs w:val="32"/>
              </w:rPr>
              <w:t>实施智能制造行动计划，以智能制造为主攻方向，引导有基础、有条件的企业综合应用数字化、网络化、智能化等新技术，与产品研发设计、生产制造、仓储物流、运维服务等环节深度融合，开展以设备换芯、生产换线、机器换人为核心的智能化改造，建设生产机械化、过程自动化和管理信息化特征的无人或少人化智能工厂。引导产业园和产业集聚区加快数字化转型，支持平台企业、基础电信运营企业、制造业数字化转型服务商等组建联合体，实施产业园、产业集聚区企业的内外网升级和数字化改造，推动园区产业链上的企业整体数字化升级，提升区域制造资源和创新资源的</w:t>
            </w:r>
            <w:r>
              <w:rPr>
                <w:rFonts w:hint="eastAsia"/>
                <w:sz w:val="32"/>
                <w:szCs w:val="32"/>
              </w:rPr>
              <w:t>共享和协作水平。</w:t>
            </w:r>
          </w:p>
          <w:p w:rsidR="00515F25" w:rsidRDefault="00452545" w:rsidP="00113414">
            <w:pPr>
              <w:ind w:firstLine="640"/>
              <w:rPr>
                <w:b/>
                <w:bCs/>
                <w:sz w:val="32"/>
                <w:szCs w:val="32"/>
              </w:rPr>
            </w:pPr>
            <w:r>
              <w:rPr>
                <w:rFonts w:hint="eastAsia"/>
                <w:b/>
                <w:bCs/>
                <w:sz w:val="32"/>
                <w:szCs w:val="32"/>
              </w:rPr>
              <w:t>——共建技术创新研发平台</w:t>
            </w:r>
          </w:p>
          <w:p w:rsidR="00515F25" w:rsidRDefault="00452545">
            <w:pPr>
              <w:ind w:firstLine="640"/>
              <w:rPr>
                <w:sz w:val="32"/>
                <w:szCs w:val="32"/>
              </w:rPr>
            </w:pPr>
            <w:r>
              <w:rPr>
                <w:rFonts w:hint="eastAsia"/>
                <w:sz w:val="32"/>
                <w:szCs w:val="32"/>
              </w:rPr>
              <w:t>聚焦绿色铝、绿色硅、新能源电池、有机硅新材料、稀贵和液态金属新材料、高端钢材等重点产业，</w:t>
            </w:r>
            <w:r>
              <w:rPr>
                <w:sz w:val="32"/>
                <w:szCs w:val="32"/>
              </w:rPr>
              <w:t>引进国内知名</w:t>
            </w:r>
            <w:r>
              <w:rPr>
                <w:rFonts w:hint="eastAsia"/>
                <w:sz w:val="32"/>
                <w:szCs w:val="32"/>
              </w:rPr>
              <w:t>科研</w:t>
            </w:r>
            <w:r>
              <w:rPr>
                <w:sz w:val="32"/>
                <w:szCs w:val="32"/>
              </w:rPr>
              <w:t>院所、高校和企业，</w:t>
            </w:r>
            <w:r>
              <w:rPr>
                <w:rFonts w:hint="eastAsia"/>
                <w:sz w:val="32"/>
                <w:szCs w:val="32"/>
              </w:rPr>
              <w:t>推进产学研深度融合，支持龙头企业牵头</w:t>
            </w:r>
            <w:r>
              <w:rPr>
                <w:rFonts w:hint="eastAsia"/>
                <w:sz w:val="32"/>
                <w:szCs w:val="32"/>
              </w:rPr>
              <w:lastRenderedPageBreak/>
              <w:t>组建创新联合体，合作共建产业创新中心、制造业创新中心、重点实验室等新型科技创新研发机构，补齐创新体系中重大平台缺乏、技术攻关能力不足的短板，围绕关键核心技术、共性技术和“卡脖子”重大技术需求开展联合攻关。建设一批创意设计、研究开发、检验检测、标准信息、成果推广、创业孵化、国际合作、展览展示、教育培训等区域产业创新公共服务平台和新型研发机构。</w:t>
            </w:r>
          </w:p>
          <w:p w:rsidR="00515F25" w:rsidRDefault="00452545" w:rsidP="00113414">
            <w:pPr>
              <w:ind w:firstLine="640"/>
              <w:rPr>
                <w:b/>
                <w:bCs/>
                <w:sz w:val="32"/>
                <w:szCs w:val="32"/>
              </w:rPr>
            </w:pPr>
            <w:r>
              <w:rPr>
                <w:rFonts w:hint="eastAsia"/>
                <w:b/>
                <w:bCs/>
                <w:sz w:val="32"/>
                <w:szCs w:val="32"/>
              </w:rPr>
              <w:t>——加快“新基建”融合</w:t>
            </w:r>
            <w:r>
              <w:rPr>
                <w:b/>
                <w:bCs/>
                <w:sz w:val="32"/>
                <w:szCs w:val="32"/>
              </w:rPr>
              <w:t>发展</w:t>
            </w:r>
          </w:p>
          <w:p w:rsidR="00515F25" w:rsidRDefault="00452545">
            <w:pPr>
              <w:ind w:firstLine="640"/>
              <w:rPr>
                <w:sz w:val="32"/>
                <w:szCs w:val="32"/>
              </w:rPr>
            </w:pPr>
            <w:r>
              <w:rPr>
                <w:rFonts w:hint="eastAsia"/>
                <w:sz w:val="32"/>
                <w:szCs w:val="32"/>
              </w:rPr>
              <w:t>推动工业互联网平台建设</w:t>
            </w:r>
            <w:r>
              <w:rPr>
                <w:sz w:val="32"/>
                <w:szCs w:val="32"/>
              </w:rPr>
              <w:t>和应用</w:t>
            </w:r>
            <w:r>
              <w:rPr>
                <w:rFonts w:hint="eastAsia"/>
                <w:sz w:val="32"/>
                <w:szCs w:val="32"/>
              </w:rPr>
              <w:t>，</w:t>
            </w:r>
            <w:proofErr w:type="gramStart"/>
            <w:r>
              <w:rPr>
                <w:rFonts w:hint="eastAsia"/>
                <w:sz w:val="32"/>
                <w:szCs w:val="32"/>
              </w:rPr>
              <w:t>建设硅光伏</w:t>
            </w:r>
            <w:proofErr w:type="gramEnd"/>
            <w:r>
              <w:rPr>
                <w:rFonts w:hint="eastAsia"/>
                <w:sz w:val="32"/>
                <w:szCs w:val="32"/>
              </w:rPr>
              <w:t>、绿色食品等一批行业互联网平台，</w:t>
            </w:r>
            <w:proofErr w:type="gramStart"/>
            <w:r>
              <w:rPr>
                <w:rFonts w:hint="eastAsia"/>
                <w:sz w:val="32"/>
                <w:szCs w:val="32"/>
              </w:rPr>
              <w:t>建设车</w:t>
            </w:r>
            <w:proofErr w:type="gramEnd"/>
            <w:r>
              <w:rPr>
                <w:rFonts w:hint="eastAsia"/>
                <w:sz w:val="32"/>
                <w:szCs w:val="32"/>
              </w:rPr>
              <w:t>联网、城市感知物联网、人工</w:t>
            </w:r>
            <w:r>
              <w:rPr>
                <w:rFonts w:hint="eastAsia"/>
                <w:sz w:val="32"/>
                <w:szCs w:val="32"/>
              </w:rPr>
              <w:t>智能应用及产业化基础能力服务平台。实施云南铝加工技术创新中心、曲靖实景三维数字城市创新服务平台、曲靖经开区“北斗</w:t>
            </w:r>
            <w:r>
              <w:rPr>
                <w:rFonts w:hint="eastAsia"/>
                <w:sz w:val="32"/>
                <w:szCs w:val="32"/>
              </w:rPr>
              <w:t>+</w:t>
            </w:r>
            <w:r>
              <w:rPr>
                <w:rFonts w:hint="eastAsia"/>
                <w:sz w:val="32"/>
                <w:szCs w:val="32"/>
              </w:rPr>
              <w:t>产业融合”创新服务平台、时空大数据平台、宣威液态金属创新中心二期等重点项目；实施云计算中心扩容、南海子数据中心等一批重点项目，搭建联合机房、配套建设产品研发基地，打造绿色大数据中心集群。</w:t>
            </w:r>
          </w:p>
        </w:tc>
      </w:tr>
    </w:tbl>
    <w:p w:rsidR="00515F25" w:rsidRDefault="00452545">
      <w:pPr>
        <w:pStyle w:val="2"/>
        <w:keepNext w:val="0"/>
        <w:keepLines w:val="0"/>
        <w:spacing w:beforeLines="0" w:afterLines="0" w:line="600" w:lineRule="exact"/>
        <w:ind w:firstLine="640"/>
        <w:rPr>
          <w:b w:val="0"/>
          <w:bCs w:val="0"/>
          <w:sz w:val="32"/>
        </w:rPr>
      </w:pPr>
      <w:bookmarkStart w:id="118" w:name="_Toc106287388"/>
      <w:bookmarkStart w:id="119" w:name="_Toc77924310"/>
      <w:bookmarkStart w:id="120" w:name="_Toc77923790"/>
      <w:bookmarkStart w:id="121" w:name="_Toc80283820"/>
      <w:bookmarkStart w:id="122" w:name="_Toc77924382"/>
      <w:bookmarkStart w:id="123" w:name="_Toc86846783"/>
      <w:bookmarkStart w:id="124" w:name="_Toc80275375"/>
      <w:bookmarkStart w:id="125" w:name="_Toc77924838"/>
      <w:bookmarkStart w:id="126" w:name="_Toc87538593"/>
      <w:r>
        <w:rPr>
          <w:rFonts w:hint="eastAsia"/>
          <w:b w:val="0"/>
          <w:bCs w:val="0"/>
          <w:sz w:val="32"/>
        </w:rPr>
        <w:lastRenderedPageBreak/>
        <w:t>（三）实施项目牵引工程</w:t>
      </w:r>
      <w:bookmarkEnd w:id="118"/>
    </w:p>
    <w:p w:rsidR="00515F25" w:rsidRDefault="00452545">
      <w:pPr>
        <w:spacing w:line="600" w:lineRule="exact"/>
        <w:ind w:firstLine="640"/>
        <w:rPr>
          <w:sz w:val="32"/>
          <w:szCs w:val="32"/>
        </w:rPr>
      </w:pPr>
      <w:r>
        <w:rPr>
          <w:rFonts w:hint="eastAsia"/>
          <w:sz w:val="32"/>
          <w:szCs w:val="32"/>
        </w:rPr>
        <w:t>强化招商引资统筹，全面落实“大招商”工作机制，牢固树立“招商、安商、富商”理念，持续加强重大产业项目的引进建设，扩大制造业有效投资规模，提高投资质量和效益。牢固树立“项目为王”的思想，</w:t>
      </w:r>
      <w:r>
        <w:rPr>
          <w:rFonts w:hint="eastAsia"/>
          <w:sz w:val="32"/>
          <w:szCs w:val="32"/>
        </w:rPr>
        <w:t>掀起“大抓项目、抓好项目”热潮，形成储备一批、开工一批、建设一批、投产一批的梯次推进格局，以大项目推动大发展。坚持以“项目工作法、一线工作</w:t>
      </w:r>
      <w:r>
        <w:rPr>
          <w:rFonts w:hint="eastAsia"/>
          <w:sz w:val="32"/>
          <w:szCs w:val="32"/>
        </w:rPr>
        <w:lastRenderedPageBreak/>
        <w:t>法、典型引路法”统领工作，强化项目推进，持续完善重大产业项目协调推进机制，坚持现场观摩、集中开工、现场办公，强化统筹协调和定期调度，解决项目建设中的困难和问题。加强要素保障，统筹做好用地、环评、能评、融资等要素保障工作，推动项目早开工、早投产、早达效。</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6"/>
      </w:tblGrid>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12</w:t>
            </w:r>
            <w:r>
              <w:rPr>
                <w:rFonts w:hint="eastAsia"/>
                <w:b/>
                <w:bCs/>
                <w:sz w:val="32"/>
                <w:szCs w:val="32"/>
              </w:rPr>
              <w:t>：项目</w:t>
            </w:r>
            <w:r>
              <w:rPr>
                <w:rFonts w:hint="eastAsia"/>
                <w:b/>
                <w:bCs/>
                <w:sz w:val="32"/>
                <w:szCs w:val="32"/>
              </w:rPr>
              <w:t>牵引</w:t>
            </w:r>
            <w:r>
              <w:rPr>
                <w:rFonts w:hint="eastAsia"/>
                <w:b/>
                <w:bCs/>
                <w:sz w:val="32"/>
                <w:szCs w:val="32"/>
              </w:rPr>
              <w:t>工程</w:t>
            </w:r>
          </w:p>
        </w:tc>
      </w:tr>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textAlignment w:val="baseline"/>
              <w:rPr>
                <w:b/>
                <w:bCs/>
                <w:sz w:val="32"/>
                <w:szCs w:val="32"/>
              </w:rPr>
            </w:pPr>
            <w:r>
              <w:rPr>
                <w:rFonts w:hint="eastAsia"/>
                <w:b/>
                <w:bCs/>
                <w:sz w:val="32"/>
                <w:szCs w:val="32"/>
              </w:rPr>
              <w:t>——实施“大招商”工作机制</w:t>
            </w:r>
          </w:p>
          <w:p w:rsidR="00515F25" w:rsidRDefault="00452545">
            <w:pPr>
              <w:spacing w:line="520" w:lineRule="exact"/>
              <w:ind w:firstLine="640"/>
              <w:rPr>
                <w:sz w:val="32"/>
                <w:szCs w:val="32"/>
              </w:rPr>
            </w:pPr>
            <w:r>
              <w:rPr>
                <w:rFonts w:hint="eastAsia"/>
                <w:sz w:val="32"/>
                <w:szCs w:val="32"/>
              </w:rPr>
              <w:t>围绕主导产业，精准编制“产业链全景图”和招商“路线图”，加强招商引资工作队伍建设，组建主导产业招商专班，创新招商方式，实施精准招商，瞄准世界</w:t>
            </w:r>
            <w:r>
              <w:rPr>
                <w:sz w:val="32"/>
                <w:szCs w:val="32"/>
              </w:rPr>
              <w:t>500</w:t>
            </w:r>
            <w:r>
              <w:rPr>
                <w:rFonts w:hint="eastAsia"/>
                <w:sz w:val="32"/>
                <w:szCs w:val="32"/>
              </w:rPr>
              <w:t>强、国内</w:t>
            </w:r>
            <w:r>
              <w:rPr>
                <w:sz w:val="32"/>
                <w:szCs w:val="32"/>
              </w:rPr>
              <w:t>500</w:t>
            </w:r>
            <w:r>
              <w:rPr>
                <w:rFonts w:hint="eastAsia"/>
                <w:sz w:val="32"/>
                <w:szCs w:val="32"/>
              </w:rPr>
              <w:t>强企业，集中力量、整合资源招引一批支撑带动强的重大项目、能级水平高的重点企业落户曲靖，并出台相关的激励办法鼓励引导曲靖籍在外人员回乡投资创业。加大市场化招商引资力度，建立市场化招商奖励机制，充分调动社会各界参与招商引资工作的积极性。</w:t>
            </w:r>
          </w:p>
          <w:p w:rsidR="00515F25" w:rsidRDefault="00452545" w:rsidP="00113414">
            <w:pPr>
              <w:spacing w:line="600" w:lineRule="exact"/>
              <w:ind w:firstLine="640"/>
              <w:textAlignment w:val="baseline"/>
              <w:rPr>
                <w:b/>
                <w:bCs/>
                <w:sz w:val="32"/>
                <w:szCs w:val="32"/>
              </w:rPr>
            </w:pPr>
            <w:r>
              <w:rPr>
                <w:rFonts w:hint="eastAsia"/>
                <w:b/>
                <w:bCs/>
                <w:sz w:val="32"/>
                <w:szCs w:val="32"/>
              </w:rPr>
              <w:t>——推进重大项目建设</w:t>
            </w:r>
          </w:p>
          <w:p w:rsidR="00515F25" w:rsidRDefault="00452545">
            <w:pPr>
              <w:spacing w:line="600" w:lineRule="exact"/>
              <w:ind w:firstLine="640"/>
              <w:textAlignment w:val="baseline"/>
              <w:rPr>
                <w:sz w:val="32"/>
                <w:szCs w:val="32"/>
              </w:rPr>
            </w:pPr>
            <w:r>
              <w:rPr>
                <w:rFonts w:hint="eastAsia"/>
                <w:sz w:val="32"/>
                <w:szCs w:val="32"/>
              </w:rPr>
              <w:t>持续加强重大项目的引进建设，围绕企业需求，在招商、规划、土地、建设、施工、验收等全流程和各环节，</w:t>
            </w:r>
            <w:r>
              <w:rPr>
                <w:rFonts w:hint="eastAsia"/>
                <w:sz w:val="32"/>
                <w:szCs w:val="32"/>
              </w:rPr>
              <w:t>加大改革创新突破力度。提高重大产业项目涉及的规划、环评、用地、用能等审批和服务效率，建立全链条服务体系，制定项目服务清单和政策包，在融资对接、上下游配套、基础设施、后勤保障、人才引进等方面提供全方位服务，确保重大项目建设推进顺利。</w:t>
            </w:r>
          </w:p>
        </w:tc>
        <w:bookmarkEnd w:id="119"/>
        <w:bookmarkEnd w:id="120"/>
        <w:bookmarkEnd w:id="121"/>
        <w:bookmarkEnd w:id="122"/>
        <w:bookmarkEnd w:id="123"/>
        <w:bookmarkEnd w:id="124"/>
        <w:bookmarkEnd w:id="125"/>
        <w:bookmarkEnd w:id="126"/>
      </w:tr>
    </w:tbl>
    <w:p w:rsidR="00515F25" w:rsidRDefault="00452545">
      <w:pPr>
        <w:pStyle w:val="2"/>
        <w:keepNext w:val="0"/>
        <w:keepLines w:val="0"/>
        <w:spacing w:beforeLines="0" w:afterLines="0" w:line="600" w:lineRule="exact"/>
        <w:ind w:firstLine="640"/>
        <w:rPr>
          <w:b w:val="0"/>
          <w:bCs w:val="0"/>
          <w:sz w:val="32"/>
        </w:rPr>
      </w:pPr>
      <w:bookmarkStart w:id="127" w:name="_Toc86846784"/>
      <w:bookmarkStart w:id="128" w:name="_Toc87538594"/>
      <w:bookmarkStart w:id="129" w:name="_Toc106287389"/>
      <w:r>
        <w:rPr>
          <w:rFonts w:hint="eastAsia"/>
          <w:b w:val="0"/>
          <w:bCs w:val="0"/>
          <w:sz w:val="32"/>
        </w:rPr>
        <w:t>（四）</w:t>
      </w:r>
      <w:bookmarkEnd w:id="103"/>
      <w:bookmarkEnd w:id="104"/>
      <w:bookmarkEnd w:id="105"/>
      <w:bookmarkEnd w:id="106"/>
      <w:bookmarkEnd w:id="107"/>
      <w:bookmarkEnd w:id="108"/>
      <w:r>
        <w:rPr>
          <w:rFonts w:hint="eastAsia"/>
          <w:b w:val="0"/>
          <w:bCs w:val="0"/>
          <w:sz w:val="32"/>
        </w:rPr>
        <w:t>实施</w:t>
      </w:r>
      <w:proofErr w:type="gramStart"/>
      <w:r>
        <w:rPr>
          <w:rFonts w:hint="eastAsia"/>
          <w:b w:val="0"/>
          <w:bCs w:val="0"/>
          <w:sz w:val="32"/>
        </w:rPr>
        <w:t>集群</w:t>
      </w:r>
      <w:bookmarkEnd w:id="127"/>
      <w:r>
        <w:rPr>
          <w:rFonts w:hint="eastAsia"/>
          <w:b w:val="0"/>
          <w:bCs w:val="0"/>
          <w:sz w:val="32"/>
        </w:rPr>
        <w:t>强链</w:t>
      </w:r>
      <w:proofErr w:type="gramEnd"/>
      <w:r>
        <w:rPr>
          <w:rFonts w:hint="eastAsia"/>
          <w:b w:val="0"/>
          <w:bCs w:val="0"/>
          <w:sz w:val="32"/>
        </w:rPr>
        <w:t>工程</w:t>
      </w:r>
      <w:bookmarkEnd w:id="128"/>
      <w:bookmarkEnd w:id="129"/>
    </w:p>
    <w:p w:rsidR="00515F25" w:rsidRDefault="00452545">
      <w:pPr>
        <w:spacing w:line="660" w:lineRule="exact"/>
        <w:ind w:firstLine="640"/>
        <w:rPr>
          <w:sz w:val="32"/>
          <w:szCs w:val="32"/>
        </w:rPr>
      </w:pPr>
      <w:r>
        <w:rPr>
          <w:rFonts w:hint="eastAsia"/>
          <w:sz w:val="32"/>
          <w:szCs w:val="32"/>
        </w:rPr>
        <w:lastRenderedPageBreak/>
        <w:t>按照“集群集约、错位发展、优势优先</w:t>
      </w:r>
      <w:r>
        <w:rPr>
          <w:rFonts w:hint="eastAsia"/>
          <w:kern w:val="0"/>
          <w:sz w:val="32"/>
          <w:szCs w:val="32"/>
        </w:rPr>
        <w:t>、统筹兼顾”的原则，挖掘产业链链条式推进的空间与合作潜力，</w:t>
      </w:r>
      <w:r>
        <w:rPr>
          <w:rFonts w:hint="eastAsia"/>
          <w:sz w:val="32"/>
          <w:szCs w:val="32"/>
        </w:rPr>
        <w:t>全面梳理主导产业的生产流程、关键环节，制定产业链图、技术路线图及应用领域图等，</w:t>
      </w:r>
      <w:r>
        <w:rPr>
          <w:rFonts w:hint="eastAsia"/>
          <w:kern w:val="0"/>
          <w:sz w:val="32"/>
          <w:szCs w:val="32"/>
        </w:rPr>
        <w:t>找准产业链中的优势潜力和短板弱项，以“扩规模、延链条、拓应用”为目的，全面落实“大招商”工作机制，加快引进建设产业能级高、产业链带动性强、社会经济效益好的重大产业项目，</w:t>
      </w:r>
      <w:r>
        <w:rPr>
          <w:rFonts w:hint="eastAsia"/>
          <w:sz w:val="32"/>
          <w:szCs w:val="32"/>
        </w:rPr>
        <w:t>针对产业发展现状和特点，全面梳理产业</w:t>
      </w:r>
      <w:proofErr w:type="gramStart"/>
      <w:r>
        <w:rPr>
          <w:rFonts w:hint="eastAsia"/>
          <w:sz w:val="32"/>
          <w:szCs w:val="32"/>
        </w:rPr>
        <w:t>链关键</w:t>
      </w:r>
      <w:proofErr w:type="gramEnd"/>
      <w:r>
        <w:rPr>
          <w:rFonts w:hint="eastAsia"/>
          <w:sz w:val="32"/>
          <w:szCs w:val="32"/>
        </w:rPr>
        <w:t>环节，精准打通产业链断点，畅通产业循环及市场循环，推动大中小企业、内外配套协作各环节协同发展，形成“定位明确、产业集聚、优势互补、错位发展”的格局，提高产业链、供应链的稳定性和竞争力，从产业循环发展的角度延伸产业链，提升综合竞争力。</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6"/>
      </w:tblGrid>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13</w:t>
            </w:r>
            <w:r>
              <w:rPr>
                <w:rFonts w:hint="eastAsia"/>
                <w:b/>
                <w:bCs/>
                <w:sz w:val="32"/>
                <w:szCs w:val="32"/>
              </w:rPr>
              <w:t>：</w:t>
            </w:r>
            <w:proofErr w:type="gramStart"/>
            <w:r>
              <w:rPr>
                <w:rFonts w:hint="eastAsia"/>
                <w:b/>
                <w:bCs/>
                <w:sz w:val="32"/>
                <w:szCs w:val="32"/>
              </w:rPr>
              <w:t>集群强</w:t>
            </w:r>
            <w:r>
              <w:rPr>
                <w:rFonts w:hint="eastAsia"/>
                <w:b/>
                <w:bCs/>
                <w:sz w:val="32"/>
                <w:szCs w:val="32"/>
              </w:rPr>
              <w:t>链</w:t>
            </w:r>
            <w:proofErr w:type="gramEnd"/>
            <w:r>
              <w:rPr>
                <w:rFonts w:hint="eastAsia"/>
                <w:b/>
                <w:bCs/>
                <w:sz w:val="32"/>
                <w:szCs w:val="32"/>
              </w:rPr>
              <w:t>工程</w:t>
            </w:r>
          </w:p>
        </w:tc>
      </w:tr>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rPr>
                <w:b/>
                <w:bCs/>
                <w:sz w:val="32"/>
                <w:szCs w:val="32"/>
              </w:rPr>
            </w:pPr>
            <w:r>
              <w:rPr>
                <w:b/>
                <w:bCs/>
                <w:sz w:val="32"/>
                <w:szCs w:val="32"/>
              </w:rPr>
              <w:t>——</w:t>
            </w:r>
            <w:r>
              <w:rPr>
                <w:rFonts w:hint="eastAsia"/>
                <w:b/>
                <w:bCs/>
                <w:sz w:val="32"/>
                <w:szCs w:val="32"/>
              </w:rPr>
              <w:t>梳理产业链清单</w:t>
            </w:r>
          </w:p>
          <w:p w:rsidR="00515F25" w:rsidRDefault="00452545">
            <w:pPr>
              <w:spacing w:line="600" w:lineRule="exact"/>
              <w:ind w:firstLine="640"/>
              <w:textAlignment w:val="baseline"/>
              <w:rPr>
                <w:sz w:val="32"/>
                <w:szCs w:val="32"/>
              </w:rPr>
            </w:pPr>
            <w:r>
              <w:rPr>
                <w:rFonts w:hint="eastAsia"/>
                <w:sz w:val="32"/>
                <w:szCs w:val="32"/>
              </w:rPr>
              <w:t>系统梳理制造业发展现状，研究绘制“</w:t>
            </w:r>
            <w:r>
              <w:rPr>
                <w:rFonts w:hint="eastAsia"/>
                <w:sz w:val="32"/>
                <w:szCs w:val="32"/>
              </w:rPr>
              <w:t>3+6+</w:t>
            </w:r>
            <w:r>
              <w:rPr>
                <w:rFonts w:hint="eastAsia"/>
                <w:sz w:val="32"/>
                <w:szCs w:val="32"/>
              </w:rPr>
              <w:t>N</w:t>
            </w:r>
            <w:r>
              <w:rPr>
                <w:rFonts w:hint="eastAsia"/>
                <w:sz w:val="32"/>
                <w:szCs w:val="32"/>
              </w:rPr>
              <w:t>”的产业链图谱，全面掌握产业链上相应的企业、项目、关键共性技术、平台及制约瓶颈等情况，理清产业链龙头企业清单、主要配套企业清单、补短板突破环节清单、可对接的省内外头部企业清单、可对接的省内外科研机构清单、重点产业区域布局清单，梳理形成重点项目清单。</w:t>
            </w:r>
          </w:p>
          <w:p w:rsidR="00515F25" w:rsidRDefault="00452545" w:rsidP="00113414">
            <w:pPr>
              <w:spacing w:line="600" w:lineRule="exact"/>
              <w:ind w:firstLine="640"/>
              <w:textAlignment w:val="baseline"/>
              <w:rPr>
                <w:b/>
                <w:bCs/>
                <w:sz w:val="32"/>
                <w:szCs w:val="32"/>
              </w:rPr>
            </w:pPr>
            <w:r>
              <w:rPr>
                <w:rFonts w:hint="eastAsia"/>
                <w:b/>
                <w:bCs/>
                <w:sz w:val="32"/>
                <w:szCs w:val="32"/>
              </w:rPr>
              <w:t>——加快产业</w:t>
            </w:r>
            <w:proofErr w:type="gramStart"/>
            <w:r>
              <w:rPr>
                <w:rFonts w:hint="eastAsia"/>
                <w:b/>
                <w:bCs/>
                <w:sz w:val="32"/>
                <w:szCs w:val="32"/>
              </w:rPr>
              <w:t>链配套</w:t>
            </w:r>
            <w:proofErr w:type="gramEnd"/>
            <w:r>
              <w:rPr>
                <w:rFonts w:hint="eastAsia"/>
                <w:b/>
                <w:bCs/>
                <w:sz w:val="32"/>
                <w:szCs w:val="32"/>
              </w:rPr>
              <w:t>培育</w:t>
            </w:r>
          </w:p>
          <w:p w:rsidR="00515F25" w:rsidRDefault="00452545">
            <w:pPr>
              <w:spacing w:line="600" w:lineRule="exact"/>
              <w:ind w:firstLine="640"/>
              <w:textAlignment w:val="baseline"/>
              <w:rPr>
                <w:sz w:val="32"/>
                <w:szCs w:val="32"/>
              </w:rPr>
            </w:pPr>
            <w:r>
              <w:rPr>
                <w:rFonts w:hint="eastAsia"/>
                <w:sz w:val="32"/>
                <w:szCs w:val="32"/>
              </w:rPr>
              <w:lastRenderedPageBreak/>
              <w:t>深入研究产业链的强链</w:t>
            </w:r>
            <w:proofErr w:type="gramStart"/>
            <w:r>
              <w:rPr>
                <w:rFonts w:hint="eastAsia"/>
                <w:sz w:val="32"/>
                <w:szCs w:val="32"/>
              </w:rPr>
              <w:t>补链延链</w:t>
            </w:r>
            <w:proofErr w:type="gramEnd"/>
            <w:r>
              <w:rPr>
                <w:rFonts w:hint="eastAsia"/>
                <w:sz w:val="32"/>
                <w:szCs w:val="32"/>
              </w:rPr>
              <w:t>工作，</w:t>
            </w:r>
            <w:r>
              <w:rPr>
                <w:sz w:val="32"/>
                <w:szCs w:val="32"/>
              </w:rPr>
              <w:t>深化细化招商路径</w:t>
            </w:r>
            <w:r>
              <w:rPr>
                <w:rFonts w:hint="eastAsia"/>
                <w:sz w:val="32"/>
                <w:szCs w:val="32"/>
              </w:rPr>
              <w:t>，根据各产业</w:t>
            </w:r>
            <w:proofErr w:type="gramStart"/>
            <w:r>
              <w:rPr>
                <w:rFonts w:hint="eastAsia"/>
                <w:sz w:val="32"/>
                <w:szCs w:val="32"/>
              </w:rPr>
              <w:t>链相应</w:t>
            </w:r>
            <w:proofErr w:type="gramEnd"/>
            <w:r>
              <w:rPr>
                <w:rFonts w:hint="eastAsia"/>
                <w:sz w:val="32"/>
                <w:szCs w:val="32"/>
              </w:rPr>
              <w:t>的技术路线图、应用领域图、区域分布图，统筹推进产业</w:t>
            </w:r>
            <w:proofErr w:type="gramStart"/>
            <w:r>
              <w:rPr>
                <w:rFonts w:hint="eastAsia"/>
                <w:sz w:val="32"/>
                <w:szCs w:val="32"/>
              </w:rPr>
              <w:t>链企业</w:t>
            </w:r>
            <w:proofErr w:type="gramEnd"/>
            <w:r>
              <w:rPr>
                <w:rFonts w:hint="eastAsia"/>
                <w:sz w:val="32"/>
                <w:szCs w:val="32"/>
              </w:rPr>
              <w:t>发展、项目建设、人才引进、技术创新、招商引资等重大工作，聚焦</w:t>
            </w:r>
            <w:r>
              <w:rPr>
                <w:sz w:val="32"/>
                <w:szCs w:val="32"/>
              </w:rPr>
              <w:t>薄弱环节，</w:t>
            </w:r>
            <w:r>
              <w:rPr>
                <w:sz w:val="32"/>
                <w:szCs w:val="32"/>
              </w:rPr>
              <w:t>开展补充式、填空式</w:t>
            </w:r>
            <w:r>
              <w:rPr>
                <w:rFonts w:hint="eastAsia"/>
                <w:kern w:val="0"/>
                <w:sz w:val="32"/>
                <w:szCs w:val="32"/>
              </w:rPr>
              <w:t>精准招引，</w:t>
            </w:r>
            <w:r>
              <w:rPr>
                <w:rFonts w:hint="eastAsia"/>
                <w:sz w:val="32"/>
                <w:szCs w:val="32"/>
              </w:rPr>
              <w:t>延伸技术链，</w:t>
            </w:r>
            <w:r>
              <w:rPr>
                <w:rFonts w:hint="eastAsia"/>
                <w:kern w:val="0"/>
                <w:sz w:val="32"/>
                <w:szCs w:val="32"/>
              </w:rPr>
              <w:t>有效提升产业链、供应链的稳定性和竞争力，加强省内外的对接合作工作，实现产业链上下游、大中小企业配套紧密关联。</w:t>
            </w:r>
          </w:p>
          <w:p w:rsidR="00515F25" w:rsidRDefault="00452545" w:rsidP="00113414">
            <w:pPr>
              <w:spacing w:line="600" w:lineRule="exact"/>
              <w:ind w:firstLine="640"/>
              <w:textAlignment w:val="baseline"/>
              <w:rPr>
                <w:b/>
                <w:bCs/>
                <w:sz w:val="32"/>
                <w:szCs w:val="32"/>
              </w:rPr>
            </w:pPr>
            <w:r>
              <w:rPr>
                <w:rFonts w:hint="eastAsia"/>
                <w:b/>
                <w:bCs/>
                <w:sz w:val="32"/>
                <w:szCs w:val="32"/>
              </w:rPr>
              <w:t>——推动产业聚集发展</w:t>
            </w:r>
          </w:p>
          <w:p w:rsidR="00515F25" w:rsidRDefault="00452545">
            <w:pPr>
              <w:spacing w:line="600" w:lineRule="exact"/>
              <w:ind w:firstLine="640"/>
              <w:rPr>
                <w:sz w:val="32"/>
                <w:szCs w:val="32"/>
              </w:rPr>
            </w:pPr>
            <w:r>
              <w:rPr>
                <w:rFonts w:hint="eastAsia"/>
                <w:sz w:val="32"/>
                <w:szCs w:val="32"/>
              </w:rPr>
              <w:t>针对绿色硅、新能源电池、绿色铝、精细化工及绿色食品加工等重点产业的主导产品及上下游关联产品，全面梳理生产关键流程、关键环节，制定产业链图、技术路线图及应用领域图等，科学制定强链</w:t>
            </w:r>
            <w:proofErr w:type="gramStart"/>
            <w:r>
              <w:rPr>
                <w:rFonts w:hint="eastAsia"/>
                <w:sz w:val="32"/>
                <w:szCs w:val="32"/>
              </w:rPr>
              <w:t>补链延链工作</w:t>
            </w:r>
            <w:proofErr w:type="gramEnd"/>
            <w:r>
              <w:rPr>
                <w:rFonts w:hint="eastAsia"/>
                <w:sz w:val="32"/>
                <w:szCs w:val="32"/>
              </w:rPr>
              <w:t>计划，围绕产业</w:t>
            </w:r>
            <w:proofErr w:type="gramStart"/>
            <w:r>
              <w:rPr>
                <w:rFonts w:hint="eastAsia"/>
                <w:sz w:val="32"/>
                <w:szCs w:val="32"/>
              </w:rPr>
              <w:t>链部署</w:t>
            </w:r>
            <w:proofErr w:type="gramEnd"/>
            <w:r>
              <w:rPr>
                <w:rFonts w:hint="eastAsia"/>
                <w:sz w:val="32"/>
                <w:szCs w:val="32"/>
              </w:rPr>
              <w:t>创新链、围绕创新链布局产业链，以产业园区为承载，立足先进制造，全产业链打造国内领先的</w:t>
            </w:r>
            <w:proofErr w:type="gramStart"/>
            <w:r>
              <w:rPr>
                <w:rFonts w:hint="eastAsia"/>
                <w:sz w:val="32"/>
                <w:szCs w:val="32"/>
              </w:rPr>
              <w:t>绿色硅光伏</w:t>
            </w:r>
            <w:proofErr w:type="gramEnd"/>
            <w:r>
              <w:rPr>
                <w:rFonts w:hint="eastAsia"/>
                <w:sz w:val="32"/>
                <w:szCs w:val="32"/>
              </w:rPr>
              <w:t>、绿色铝精深加工、新能源电池、有机硅新材料等产业聚集区，建设“世界光伏之都核心区”“云南省重要的绿色铝精深加工基地”。</w:t>
            </w:r>
          </w:p>
        </w:tc>
        <w:bookmarkEnd w:id="109"/>
        <w:bookmarkEnd w:id="110"/>
        <w:bookmarkEnd w:id="111"/>
        <w:bookmarkEnd w:id="112"/>
        <w:bookmarkEnd w:id="113"/>
        <w:bookmarkEnd w:id="114"/>
        <w:bookmarkEnd w:id="115"/>
        <w:bookmarkEnd w:id="116"/>
        <w:bookmarkEnd w:id="117"/>
      </w:tr>
    </w:tbl>
    <w:p w:rsidR="00515F25" w:rsidRDefault="00452545">
      <w:pPr>
        <w:pStyle w:val="2"/>
        <w:keepNext w:val="0"/>
        <w:keepLines w:val="0"/>
        <w:spacing w:beforeLines="0" w:afterLines="0" w:line="600" w:lineRule="exact"/>
        <w:ind w:firstLine="640"/>
        <w:rPr>
          <w:b w:val="0"/>
          <w:bCs w:val="0"/>
          <w:sz w:val="32"/>
        </w:rPr>
      </w:pPr>
      <w:bookmarkStart w:id="130" w:name="_Toc80283821"/>
      <w:bookmarkStart w:id="131" w:name="_Toc77924839"/>
      <w:bookmarkStart w:id="132" w:name="_Toc86846785"/>
      <w:bookmarkStart w:id="133" w:name="_Toc80275376"/>
      <w:bookmarkStart w:id="134" w:name="_Toc77924311"/>
      <w:bookmarkStart w:id="135" w:name="_Toc87538595"/>
      <w:bookmarkStart w:id="136" w:name="_Toc77924383"/>
      <w:bookmarkStart w:id="137" w:name="_Toc106287390"/>
      <w:bookmarkStart w:id="138" w:name="_Toc77923791"/>
      <w:r>
        <w:rPr>
          <w:rFonts w:hint="eastAsia"/>
          <w:b w:val="0"/>
          <w:bCs w:val="0"/>
          <w:sz w:val="32"/>
        </w:rPr>
        <w:lastRenderedPageBreak/>
        <w:t>（五）实施梯度培育工程</w:t>
      </w:r>
      <w:bookmarkEnd w:id="130"/>
      <w:bookmarkEnd w:id="131"/>
      <w:bookmarkEnd w:id="132"/>
      <w:bookmarkEnd w:id="133"/>
      <w:bookmarkEnd w:id="134"/>
      <w:bookmarkEnd w:id="135"/>
      <w:bookmarkEnd w:id="136"/>
      <w:bookmarkEnd w:id="137"/>
      <w:bookmarkEnd w:id="138"/>
    </w:p>
    <w:p w:rsidR="00515F25" w:rsidRDefault="00452545">
      <w:pPr>
        <w:spacing w:line="600" w:lineRule="exact"/>
        <w:ind w:firstLine="640"/>
        <w:rPr>
          <w:rFonts w:eastAsia="微软雅黑"/>
          <w:sz w:val="32"/>
          <w:szCs w:val="32"/>
        </w:rPr>
      </w:pPr>
      <w:r>
        <w:rPr>
          <w:rFonts w:hint="eastAsia"/>
          <w:sz w:val="32"/>
          <w:szCs w:val="32"/>
        </w:rPr>
        <w:t>实施企业梯队培育计划，坚持产业发展与企业</w:t>
      </w:r>
      <w:proofErr w:type="gramStart"/>
      <w:r>
        <w:rPr>
          <w:rFonts w:hint="eastAsia"/>
          <w:sz w:val="32"/>
          <w:szCs w:val="32"/>
        </w:rPr>
        <w:t>培优相结合</w:t>
      </w:r>
      <w:proofErr w:type="gramEnd"/>
      <w:r>
        <w:rPr>
          <w:rFonts w:hint="eastAsia"/>
          <w:sz w:val="32"/>
          <w:szCs w:val="32"/>
        </w:rPr>
        <w:t>，精准推送支持</w:t>
      </w:r>
      <w:r>
        <w:rPr>
          <w:rFonts w:hint="eastAsia"/>
          <w:sz w:val="32"/>
          <w:szCs w:val="32"/>
        </w:rPr>
        <w:t>政策、持续优化对企服务，</w:t>
      </w:r>
      <w:r>
        <w:rPr>
          <w:rFonts w:hint="eastAsia"/>
          <w:bCs/>
          <w:sz w:val="32"/>
          <w:szCs w:val="32"/>
        </w:rPr>
        <w:t>构建优质企业梯队培育成长格局，</w:t>
      </w:r>
      <w:r>
        <w:rPr>
          <w:rFonts w:hint="eastAsia"/>
          <w:sz w:val="32"/>
          <w:szCs w:val="32"/>
        </w:rPr>
        <w:t>分级分类发现和培育一批制造业优质企业，着力增强企业自主创新能力，促进大中小企业融合创新，引导龙头企业带动中小企业系统发展，推动优质企业做大做强、中小企业加快成长，发挥引领示范作用。</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6"/>
      </w:tblGrid>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lastRenderedPageBreak/>
              <w:t>专栏</w:t>
            </w:r>
            <w:r>
              <w:rPr>
                <w:rFonts w:hint="eastAsia"/>
                <w:b/>
                <w:bCs/>
                <w:sz w:val="32"/>
                <w:szCs w:val="32"/>
              </w:rPr>
              <w:t>14</w:t>
            </w:r>
            <w:r>
              <w:rPr>
                <w:rFonts w:hint="eastAsia"/>
                <w:b/>
                <w:bCs/>
                <w:sz w:val="32"/>
                <w:szCs w:val="32"/>
              </w:rPr>
              <w:t>：</w:t>
            </w:r>
            <w:r>
              <w:rPr>
                <w:rFonts w:hint="eastAsia"/>
                <w:b/>
                <w:bCs/>
                <w:sz w:val="32"/>
                <w:szCs w:val="32"/>
              </w:rPr>
              <w:t>梯度培育工程</w:t>
            </w:r>
          </w:p>
        </w:tc>
      </w:tr>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rPr>
                <w:b/>
                <w:bCs/>
                <w:sz w:val="32"/>
                <w:szCs w:val="32"/>
              </w:rPr>
            </w:pPr>
            <w:bookmarkStart w:id="139" w:name="_Toc71556949"/>
            <w:bookmarkStart w:id="140" w:name="_Toc56363387"/>
            <w:bookmarkStart w:id="141" w:name="_Toc56363469"/>
            <w:bookmarkStart w:id="142" w:name="_Toc61358957"/>
            <w:r>
              <w:rPr>
                <w:b/>
                <w:bCs/>
                <w:sz w:val="32"/>
                <w:szCs w:val="32"/>
              </w:rPr>
              <w:t>——</w:t>
            </w:r>
            <w:r>
              <w:rPr>
                <w:rFonts w:hint="eastAsia"/>
                <w:b/>
                <w:bCs/>
                <w:sz w:val="32"/>
                <w:szCs w:val="32"/>
              </w:rPr>
              <w:t>领航企业</w:t>
            </w:r>
            <w:bookmarkEnd w:id="139"/>
            <w:bookmarkEnd w:id="140"/>
            <w:bookmarkEnd w:id="141"/>
            <w:bookmarkEnd w:id="142"/>
            <w:r>
              <w:rPr>
                <w:rFonts w:hint="eastAsia"/>
                <w:b/>
                <w:bCs/>
                <w:sz w:val="32"/>
                <w:szCs w:val="32"/>
              </w:rPr>
              <w:t>培育行动</w:t>
            </w:r>
          </w:p>
          <w:p w:rsidR="00515F25" w:rsidRDefault="00452545">
            <w:pPr>
              <w:spacing w:line="600" w:lineRule="exact"/>
              <w:ind w:firstLine="640"/>
              <w:rPr>
                <w:sz w:val="32"/>
                <w:szCs w:val="32"/>
              </w:rPr>
            </w:pPr>
            <w:r>
              <w:rPr>
                <w:rFonts w:hint="eastAsia"/>
                <w:sz w:val="32"/>
                <w:szCs w:val="32"/>
              </w:rPr>
              <w:t>不断加大政策扶持和工作力度，着力培育一批掌握国际领先水平的自主研发技术、在产业</w:t>
            </w:r>
            <w:proofErr w:type="gramStart"/>
            <w:r>
              <w:rPr>
                <w:rFonts w:hint="eastAsia"/>
                <w:sz w:val="32"/>
                <w:szCs w:val="32"/>
              </w:rPr>
              <w:t>链供应</w:t>
            </w:r>
            <w:proofErr w:type="gramEnd"/>
            <w:r>
              <w:rPr>
                <w:rFonts w:hint="eastAsia"/>
                <w:sz w:val="32"/>
                <w:szCs w:val="32"/>
              </w:rPr>
              <w:t>链中具备支配地位的领航企业。筛选一批带动能力强、科技含量高、市场前景好的龙头骨干企业，制定“</w:t>
            </w:r>
            <w:proofErr w:type="gramStart"/>
            <w:r>
              <w:rPr>
                <w:rFonts w:hint="eastAsia"/>
                <w:sz w:val="32"/>
                <w:szCs w:val="32"/>
              </w:rPr>
              <w:t>一</w:t>
            </w:r>
            <w:proofErr w:type="gramEnd"/>
            <w:r>
              <w:rPr>
                <w:rFonts w:hint="eastAsia"/>
                <w:sz w:val="32"/>
                <w:szCs w:val="32"/>
              </w:rPr>
              <w:t>企</w:t>
            </w:r>
            <w:proofErr w:type="gramStart"/>
            <w:r>
              <w:rPr>
                <w:rFonts w:hint="eastAsia"/>
                <w:sz w:val="32"/>
                <w:szCs w:val="32"/>
              </w:rPr>
              <w:t>一</w:t>
            </w:r>
            <w:proofErr w:type="gramEnd"/>
            <w:r>
              <w:rPr>
                <w:rFonts w:hint="eastAsia"/>
                <w:sz w:val="32"/>
                <w:szCs w:val="32"/>
              </w:rPr>
              <w:t>策”培育计划，与行业知名企业对标对表，实现提质增效和倍增发展。遴选产业集中度高、产业链长、技术先进的潜力企业，实施企业上市培育。努力培育一批拥有全国、全省行业准入条件、标准制定、市场定价权的头部企业。</w:t>
            </w:r>
          </w:p>
          <w:p w:rsidR="00515F25" w:rsidRDefault="00452545" w:rsidP="00113414">
            <w:pPr>
              <w:spacing w:line="600" w:lineRule="exact"/>
              <w:ind w:firstLine="640"/>
              <w:rPr>
                <w:b/>
                <w:bCs/>
                <w:sz w:val="32"/>
                <w:szCs w:val="32"/>
              </w:rPr>
            </w:pPr>
            <w:bookmarkStart w:id="143" w:name="_Toc56363388"/>
            <w:bookmarkStart w:id="144" w:name="_Toc56363470"/>
            <w:bookmarkStart w:id="145" w:name="_Toc61358958"/>
            <w:bookmarkStart w:id="146" w:name="_Toc71556950"/>
            <w:r>
              <w:rPr>
                <w:b/>
                <w:bCs/>
                <w:sz w:val="32"/>
                <w:szCs w:val="32"/>
              </w:rPr>
              <w:t>——</w:t>
            </w:r>
            <w:r>
              <w:rPr>
                <w:rFonts w:hint="eastAsia"/>
                <w:b/>
                <w:bCs/>
                <w:sz w:val="32"/>
                <w:szCs w:val="32"/>
              </w:rPr>
              <w:t>“专精特新”</w:t>
            </w:r>
            <w:bookmarkEnd w:id="143"/>
            <w:bookmarkEnd w:id="144"/>
            <w:bookmarkEnd w:id="145"/>
            <w:bookmarkEnd w:id="146"/>
            <w:r>
              <w:rPr>
                <w:rFonts w:hint="eastAsia"/>
                <w:b/>
                <w:bCs/>
                <w:sz w:val="32"/>
                <w:szCs w:val="32"/>
              </w:rPr>
              <w:t>培育行动</w:t>
            </w:r>
          </w:p>
          <w:p w:rsidR="00515F25" w:rsidRDefault="00452545">
            <w:pPr>
              <w:spacing w:line="600" w:lineRule="exact"/>
              <w:ind w:firstLine="640"/>
              <w:rPr>
                <w:sz w:val="32"/>
                <w:szCs w:val="32"/>
              </w:rPr>
            </w:pPr>
            <w:r>
              <w:rPr>
                <w:rFonts w:hint="eastAsia"/>
                <w:sz w:val="32"/>
                <w:szCs w:val="32"/>
              </w:rPr>
              <w:t>坚持培优企业与做</w:t>
            </w:r>
            <w:proofErr w:type="gramStart"/>
            <w:r>
              <w:rPr>
                <w:rFonts w:hint="eastAsia"/>
                <w:sz w:val="32"/>
                <w:szCs w:val="32"/>
              </w:rPr>
              <w:t>强产业</w:t>
            </w:r>
            <w:proofErr w:type="gramEnd"/>
            <w:r>
              <w:rPr>
                <w:rFonts w:hint="eastAsia"/>
                <w:sz w:val="32"/>
                <w:szCs w:val="32"/>
              </w:rPr>
              <w:t>相结合，分层培育“专精特新”中小企业群体，积极引导中小企业走专业化、精细化、特色</w:t>
            </w:r>
            <w:r>
              <w:rPr>
                <w:rFonts w:hint="eastAsia"/>
                <w:sz w:val="32"/>
                <w:szCs w:val="32"/>
              </w:rPr>
              <w:t>化、新颖化的发展道路，掌握更多资源以提升高品质、个性化、尖端化产品的供给能力，带动相关产业转型升级，建立健全单项冠军培育库，围绕产业基础领域和制造业重点领域，遴选一批从事细分产品市场、企业市场份额高、技术工艺领先、产品质量精良、持续创新能力强、经营业绩优秀的制造业企业入库，持续加强运行监测和跟踪服务，培育一批专精特新“小巨人”企业，积极争创一批国家级和省级单项冠军企业。</w:t>
            </w:r>
          </w:p>
          <w:p w:rsidR="00515F25" w:rsidRDefault="00452545" w:rsidP="00113414">
            <w:pPr>
              <w:spacing w:line="600" w:lineRule="exact"/>
              <w:ind w:firstLine="640"/>
              <w:rPr>
                <w:b/>
                <w:bCs/>
                <w:sz w:val="32"/>
                <w:szCs w:val="32"/>
              </w:rPr>
            </w:pPr>
            <w:bookmarkStart w:id="147" w:name="_Toc56363471"/>
            <w:bookmarkStart w:id="148" w:name="_Toc61358959"/>
            <w:bookmarkStart w:id="149" w:name="_Toc71556951"/>
            <w:bookmarkStart w:id="150" w:name="_Toc56363389"/>
            <w:r>
              <w:rPr>
                <w:b/>
                <w:bCs/>
                <w:sz w:val="32"/>
                <w:szCs w:val="32"/>
              </w:rPr>
              <w:t>——</w:t>
            </w:r>
            <w:r>
              <w:rPr>
                <w:rFonts w:hint="eastAsia"/>
                <w:b/>
                <w:bCs/>
                <w:sz w:val="32"/>
                <w:szCs w:val="32"/>
              </w:rPr>
              <w:t>小</w:t>
            </w:r>
            <w:proofErr w:type="gramStart"/>
            <w:r>
              <w:rPr>
                <w:rFonts w:hint="eastAsia"/>
                <w:b/>
                <w:bCs/>
                <w:sz w:val="32"/>
                <w:szCs w:val="32"/>
              </w:rPr>
              <w:t>微企业</w:t>
            </w:r>
            <w:proofErr w:type="gramEnd"/>
            <w:r>
              <w:rPr>
                <w:rFonts w:hint="eastAsia"/>
                <w:b/>
                <w:bCs/>
                <w:sz w:val="32"/>
                <w:szCs w:val="32"/>
              </w:rPr>
              <w:t>提档升级</w:t>
            </w:r>
            <w:bookmarkEnd w:id="147"/>
            <w:bookmarkEnd w:id="148"/>
            <w:bookmarkEnd w:id="149"/>
            <w:bookmarkEnd w:id="150"/>
            <w:r>
              <w:rPr>
                <w:rFonts w:hint="eastAsia"/>
                <w:b/>
                <w:bCs/>
                <w:sz w:val="32"/>
                <w:szCs w:val="32"/>
              </w:rPr>
              <w:t>行动</w:t>
            </w:r>
          </w:p>
          <w:p w:rsidR="00515F25" w:rsidRDefault="00452545">
            <w:pPr>
              <w:spacing w:line="600" w:lineRule="exact"/>
              <w:ind w:firstLine="640"/>
              <w:rPr>
                <w:rFonts w:eastAsia="微软雅黑"/>
                <w:sz w:val="32"/>
                <w:szCs w:val="32"/>
              </w:rPr>
            </w:pPr>
            <w:r>
              <w:rPr>
                <w:rFonts w:hint="eastAsia"/>
                <w:sz w:val="32"/>
                <w:szCs w:val="32"/>
              </w:rPr>
              <w:t>建立健全小</w:t>
            </w:r>
            <w:proofErr w:type="gramStart"/>
            <w:r>
              <w:rPr>
                <w:rFonts w:hint="eastAsia"/>
                <w:sz w:val="32"/>
                <w:szCs w:val="32"/>
              </w:rPr>
              <w:t>微企业</w:t>
            </w:r>
            <w:proofErr w:type="gramEnd"/>
            <w:r>
              <w:rPr>
                <w:rFonts w:hint="eastAsia"/>
                <w:sz w:val="32"/>
                <w:szCs w:val="32"/>
              </w:rPr>
              <w:t>成长辅导机制，着力破解小</w:t>
            </w:r>
            <w:proofErr w:type="gramStart"/>
            <w:r>
              <w:rPr>
                <w:rFonts w:hint="eastAsia"/>
                <w:sz w:val="32"/>
                <w:szCs w:val="32"/>
              </w:rPr>
              <w:t>微企业</w:t>
            </w:r>
            <w:proofErr w:type="gramEnd"/>
            <w:r>
              <w:rPr>
                <w:rFonts w:hint="eastAsia"/>
                <w:sz w:val="32"/>
                <w:szCs w:val="32"/>
              </w:rPr>
              <w:t>发展中面临的融资难、技术弱、人才缺等问题，助推小</w:t>
            </w:r>
            <w:proofErr w:type="gramStart"/>
            <w:r>
              <w:rPr>
                <w:rFonts w:hint="eastAsia"/>
                <w:sz w:val="32"/>
                <w:szCs w:val="32"/>
              </w:rPr>
              <w:t>微企业</w:t>
            </w:r>
            <w:proofErr w:type="gramEnd"/>
            <w:r>
              <w:rPr>
                <w:rFonts w:hint="eastAsia"/>
                <w:sz w:val="32"/>
                <w:szCs w:val="32"/>
              </w:rPr>
              <w:t>“上</w:t>
            </w:r>
            <w:r>
              <w:rPr>
                <w:rFonts w:hint="eastAsia"/>
                <w:sz w:val="32"/>
                <w:szCs w:val="32"/>
              </w:rPr>
              <w:lastRenderedPageBreak/>
              <w:t>规升级”</w:t>
            </w:r>
            <w:r>
              <w:rPr>
                <w:rFonts w:hint="eastAsia"/>
                <w:sz w:val="32"/>
                <w:szCs w:val="32"/>
              </w:rPr>
              <w:t>。积极引导小</w:t>
            </w:r>
            <w:proofErr w:type="gramStart"/>
            <w:r>
              <w:rPr>
                <w:rFonts w:hint="eastAsia"/>
                <w:sz w:val="32"/>
                <w:szCs w:val="32"/>
              </w:rPr>
              <w:t>微企业</w:t>
            </w:r>
            <w:proofErr w:type="gramEnd"/>
            <w:r>
              <w:rPr>
                <w:rFonts w:hint="eastAsia"/>
                <w:sz w:val="32"/>
                <w:szCs w:val="32"/>
              </w:rPr>
              <w:t>向工业园区和产业集聚区集聚，以服务外包、订单生产等方式嵌入大中企业供应</w:t>
            </w:r>
            <w:proofErr w:type="gramStart"/>
            <w:r>
              <w:rPr>
                <w:rFonts w:hint="eastAsia"/>
                <w:sz w:val="32"/>
                <w:szCs w:val="32"/>
              </w:rPr>
              <w:t>链配套</w:t>
            </w:r>
            <w:proofErr w:type="gramEnd"/>
            <w:r>
              <w:rPr>
                <w:rFonts w:hint="eastAsia"/>
                <w:sz w:val="32"/>
                <w:szCs w:val="32"/>
              </w:rPr>
              <w:t>协作体系中，实现大中小企业融通发展。</w:t>
            </w:r>
          </w:p>
        </w:tc>
      </w:tr>
    </w:tbl>
    <w:p w:rsidR="00515F25" w:rsidRDefault="00452545">
      <w:pPr>
        <w:pStyle w:val="2"/>
        <w:keepNext w:val="0"/>
        <w:keepLines w:val="0"/>
        <w:spacing w:beforeLines="0" w:afterLines="0" w:line="600" w:lineRule="exact"/>
        <w:ind w:firstLine="640"/>
        <w:rPr>
          <w:b w:val="0"/>
          <w:bCs w:val="0"/>
          <w:sz w:val="32"/>
        </w:rPr>
      </w:pPr>
      <w:bookmarkStart w:id="151" w:name="_Toc106287391"/>
      <w:bookmarkStart w:id="152" w:name="_Toc77923792"/>
      <w:bookmarkStart w:id="153" w:name="_Toc80275377"/>
      <w:bookmarkStart w:id="154" w:name="_Toc87538596"/>
      <w:bookmarkStart w:id="155" w:name="_Toc86846786"/>
      <w:bookmarkStart w:id="156" w:name="_Toc77924312"/>
      <w:bookmarkStart w:id="157" w:name="_Toc77924840"/>
      <w:bookmarkStart w:id="158" w:name="_Toc80283822"/>
      <w:bookmarkStart w:id="159" w:name="_Toc77924384"/>
      <w:r>
        <w:rPr>
          <w:rFonts w:hint="eastAsia"/>
          <w:b w:val="0"/>
          <w:bCs w:val="0"/>
          <w:sz w:val="32"/>
        </w:rPr>
        <w:lastRenderedPageBreak/>
        <w:t>（六）实施绿色制造工程</w:t>
      </w:r>
      <w:bookmarkEnd w:id="151"/>
    </w:p>
    <w:p w:rsidR="00515F25" w:rsidRDefault="00452545">
      <w:pPr>
        <w:spacing w:line="600" w:lineRule="exact"/>
        <w:ind w:firstLine="640"/>
        <w:rPr>
          <w:rFonts w:eastAsia="宋体"/>
          <w:kern w:val="0"/>
          <w:sz w:val="32"/>
          <w:szCs w:val="32"/>
        </w:rPr>
      </w:pPr>
      <w:r>
        <w:rPr>
          <w:rFonts w:hint="eastAsia"/>
          <w:sz w:val="32"/>
          <w:szCs w:val="32"/>
        </w:rPr>
        <w:t>完善低碳、环保和循环型工业体系，大力推进绿色增长战略，全面推进制造业绿色低碳发展，提升可持续发展能力，实现资源节约和环境友好，构建高效、清洁、低碳、循环绿色制造体系，支撑做好全市</w:t>
      </w:r>
      <w:proofErr w:type="gramStart"/>
      <w:r>
        <w:rPr>
          <w:rFonts w:hint="eastAsia"/>
          <w:sz w:val="32"/>
          <w:szCs w:val="32"/>
        </w:rPr>
        <w:t>碳达峰碳</w:t>
      </w:r>
      <w:proofErr w:type="gramEnd"/>
      <w:r>
        <w:rPr>
          <w:rFonts w:hint="eastAsia"/>
          <w:sz w:val="32"/>
          <w:szCs w:val="32"/>
        </w:rPr>
        <w:t>中和工作。鼓励引进和推广资源梯级利用技术、废物综合利用技术和绿色生产工艺，促进资源循环利用，支撑铝、硅等产业的绿色发展。</w:t>
      </w:r>
      <w:r>
        <w:rPr>
          <w:rFonts w:hint="eastAsia"/>
          <w:kern w:val="0"/>
          <w:sz w:val="32"/>
          <w:szCs w:val="32"/>
        </w:rPr>
        <w:t>强化企业在推进制造业绿色发展中的主体地位，把绿色制造的理念贯穿于生产的全流程和产品全生命周期，充分</w:t>
      </w:r>
      <w:r>
        <w:rPr>
          <w:rFonts w:hint="eastAsia"/>
          <w:sz w:val="32"/>
          <w:szCs w:val="32"/>
        </w:rPr>
        <w:t>体现清洁安全和集约生产的内在要求。</w:t>
      </w:r>
      <w:r>
        <w:rPr>
          <w:rFonts w:hint="eastAsia"/>
          <w:kern w:val="0"/>
          <w:sz w:val="32"/>
          <w:szCs w:val="32"/>
        </w:rPr>
        <w:t>大力推进园区循环经济发展，推动区域内资源的循环利用，引进培育绿色制造系统解决方案服务商，</w:t>
      </w:r>
      <w:r>
        <w:rPr>
          <w:rFonts w:hint="eastAsia"/>
          <w:sz w:val="32"/>
          <w:szCs w:val="32"/>
        </w:rPr>
        <w:t>优化制造业用能结构，推动能源体系绿色低碳转型</w:t>
      </w:r>
      <w:r>
        <w:rPr>
          <w:rFonts w:hint="eastAsia"/>
          <w:kern w:val="0"/>
          <w:sz w:val="32"/>
          <w:szCs w:val="32"/>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6"/>
      </w:tblGrid>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15</w:t>
            </w:r>
            <w:r>
              <w:rPr>
                <w:rFonts w:hint="eastAsia"/>
                <w:b/>
                <w:bCs/>
                <w:sz w:val="32"/>
                <w:szCs w:val="32"/>
              </w:rPr>
              <w:t>：绿色制造</w:t>
            </w:r>
            <w:r>
              <w:rPr>
                <w:rFonts w:hint="eastAsia"/>
                <w:b/>
                <w:bCs/>
                <w:sz w:val="32"/>
                <w:szCs w:val="32"/>
              </w:rPr>
              <w:t>工程</w:t>
            </w:r>
          </w:p>
        </w:tc>
      </w:tr>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textAlignment w:val="baseline"/>
              <w:rPr>
                <w:rFonts w:eastAsia="微软雅黑"/>
                <w:b/>
                <w:bCs/>
                <w:sz w:val="32"/>
                <w:szCs w:val="32"/>
              </w:rPr>
            </w:pPr>
            <w:r>
              <w:rPr>
                <w:b/>
                <w:bCs/>
                <w:sz w:val="32"/>
                <w:szCs w:val="32"/>
              </w:rPr>
              <w:t>——</w:t>
            </w:r>
            <w:r>
              <w:rPr>
                <w:rFonts w:hint="eastAsia"/>
                <w:b/>
                <w:bCs/>
                <w:sz w:val="32"/>
                <w:szCs w:val="32"/>
              </w:rPr>
              <w:t>推动绿色制造转型</w:t>
            </w:r>
          </w:p>
          <w:p w:rsidR="00515F25" w:rsidRDefault="00452545">
            <w:pPr>
              <w:spacing w:line="600" w:lineRule="exact"/>
              <w:ind w:firstLine="640"/>
              <w:textAlignment w:val="baseline"/>
              <w:rPr>
                <w:sz w:val="32"/>
                <w:szCs w:val="32"/>
              </w:rPr>
            </w:pPr>
            <w:r>
              <w:rPr>
                <w:rFonts w:hint="eastAsia"/>
                <w:sz w:val="32"/>
                <w:szCs w:val="32"/>
              </w:rPr>
              <w:t>以推动冶金、钢铁、精细化工等传统产业制造过程和终端产品绿色化转型升级为重点，狠抓重点行业节能降耗与资源综合利用工作，加大</w:t>
            </w:r>
            <w:r>
              <w:rPr>
                <w:rFonts w:hint="eastAsia"/>
                <w:kern w:val="0"/>
                <w:sz w:val="32"/>
                <w:szCs w:val="32"/>
              </w:rPr>
              <w:t>绿色、高效的加工工艺应用，加快节能减排、工业节水和资源综合利用先进技术装备应用</w:t>
            </w:r>
            <w:r>
              <w:rPr>
                <w:rFonts w:hint="eastAsia"/>
                <w:sz w:val="32"/>
                <w:szCs w:val="32"/>
              </w:rPr>
              <w:t>，</w:t>
            </w:r>
            <w:r>
              <w:rPr>
                <w:rFonts w:hint="eastAsia"/>
                <w:kern w:val="0"/>
                <w:sz w:val="32"/>
                <w:szCs w:val="32"/>
              </w:rPr>
              <w:t>实现制造业产业生产加工过程绿色低碳化。</w:t>
            </w:r>
          </w:p>
          <w:p w:rsidR="00515F25" w:rsidRDefault="00452545" w:rsidP="00113414">
            <w:pPr>
              <w:spacing w:line="600" w:lineRule="exact"/>
              <w:ind w:firstLine="640"/>
              <w:textAlignment w:val="baseline"/>
              <w:rPr>
                <w:rFonts w:eastAsia="微软雅黑"/>
                <w:b/>
                <w:bCs/>
                <w:sz w:val="32"/>
                <w:szCs w:val="32"/>
              </w:rPr>
            </w:pPr>
            <w:r>
              <w:rPr>
                <w:b/>
                <w:bCs/>
                <w:sz w:val="32"/>
                <w:szCs w:val="32"/>
              </w:rPr>
              <w:lastRenderedPageBreak/>
              <w:t>——</w:t>
            </w:r>
            <w:r>
              <w:rPr>
                <w:rFonts w:hint="eastAsia"/>
                <w:b/>
                <w:bCs/>
                <w:sz w:val="32"/>
                <w:szCs w:val="32"/>
              </w:rPr>
              <w:t>加快节能环保改造</w:t>
            </w:r>
          </w:p>
          <w:p w:rsidR="00515F25" w:rsidRDefault="00452545">
            <w:pPr>
              <w:spacing w:line="600" w:lineRule="exact"/>
              <w:ind w:firstLine="640"/>
              <w:textAlignment w:val="baseline"/>
              <w:rPr>
                <w:rFonts w:eastAsia="微软雅黑"/>
                <w:sz w:val="32"/>
                <w:szCs w:val="32"/>
              </w:rPr>
            </w:pPr>
            <w:r>
              <w:rPr>
                <w:rFonts w:hint="eastAsia"/>
                <w:sz w:val="32"/>
                <w:szCs w:val="32"/>
              </w:rPr>
              <w:t>在高能耗行业企业推广应用节能技术装置和设备，加速企业节能从局部、单体向全流程、系统节能转变，</w:t>
            </w:r>
            <w:r>
              <w:rPr>
                <w:rFonts w:hint="eastAsia"/>
                <w:kern w:val="0"/>
                <w:sz w:val="32"/>
                <w:szCs w:val="32"/>
              </w:rPr>
              <w:t>积极推进超低排放改造，加快淘汰落后的生产工艺、技术设备和产品，</w:t>
            </w:r>
            <w:r>
              <w:rPr>
                <w:rFonts w:hint="eastAsia"/>
                <w:sz w:val="32"/>
                <w:szCs w:val="32"/>
              </w:rPr>
              <w:t>实施清洁生产水平提升工程，依法开展强制性清洁生产审核和自愿性清洁生产审核，提升企业绿色发展水平。</w:t>
            </w:r>
          </w:p>
          <w:p w:rsidR="00515F25" w:rsidRDefault="00452545" w:rsidP="00113414">
            <w:pPr>
              <w:spacing w:line="600" w:lineRule="exact"/>
              <w:ind w:firstLine="640"/>
              <w:textAlignment w:val="baseline"/>
              <w:rPr>
                <w:rFonts w:eastAsia="微软雅黑"/>
                <w:b/>
                <w:bCs/>
                <w:sz w:val="32"/>
                <w:szCs w:val="32"/>
              </w:rPr>
            </w:pPr>
            <w:r>
              <w:rPr>
                <w:b/>
                <w:bCs/>
                <w:sz w:val="32"/>
                <w:szCs w:val="32"/>
              </w:rPr>
              <w:t>——</w:t>
            </w:r>
            <w:r>
              <w:rPr>
                <w:rFonts w:hint="eastAsia"/>
                <w:b/>
                <w:bCs/>
                <w:sz w:val="32"/>
                <w:szCs w:val="32"/>
              </w:rPr>
              <w:t>发展资源循环经济</w:t>
            </w:r>
          </w:p>
          <w:p w:rsidR="00515F25" w:rsidRDefault="00452545">
            <w:pPr>
              <w:spacing w:line="600" w:lineRule="exact"/>
              <w:ind w:firstLine="640"/>
              <w:textAlignment w:val="baseline"/>
              <w:rPr>
                <w:rFonts w:eastAsia="微软雅黑"/>
                <w:sz w:val="32"/>
                <w:szCs w:val="32"/>
              </w:rPr>
            </w:pPr>
            <w:r>
              <w:rPr>
                <w:rFonts w:hint="eastAsia"/>
                <w:sz w:val="32"/>
                <w:szCs w:val="32"/>
              </w:rPr>
              <w:t>开展绿色制造评价，培育创建一批绿色产品、绿色工厂、绿色园区、绿色供应链</w:t>
            </w:r>
            <w:r>
              <w:rPr>
                <w:rFonts w:hint="eastAsia"/>
                <w:kern w:val="0"/>
                <w:sz w:val="32"/>
                <w:szCs w:val="32"/>
              </w:rPr>
              <w:t>。</w:t>
            </w:r>
            <w:r>
              <w:rPr>
                <w:rFonts w:hint="eastAsia"/>
                <w:sz w:val="32"/>
                <w:szCs w:val="32"/>
              </w:rPr>
              <w:t>加快推进循环产业链建设，</w:t>
            </w:r>
            <w:r>
              <w:rPr>
                <w:rFonts w:hint="eastAsia"/>
                <w:sz w:val="32"/>
                <w:szCs w:val="32"/>
              </w:rPr>
              <w:t>实现污染物的减量化、再利用、资源化；加快推进循环园区打造，探索建立资源联供、产品联产和产业耦合共生的循环经济发展模式，促进产业园区绿色新基建，推动智能电网应用示范，推进</w:t>
            </w:r>
            <w:proofErr w:type="gramStart"/>
            <w:r>
              <w:rPr>
                <w:rFonts w:hint="eastAsia"/>
                <w:sz w:val="32"/>
                <w:szCs w:val="32"/>
              </w:rPr>
              <w:t>冷热电三</w:t>
            </w:r>
            <w:proofErr w:type="gramEnd"/>
            <w:r>
              <w:rPr>
                <w:rFonts w:hint="eastAsia"/>
                <w:sz w:val="32"/>
                <w:szCs w:val="32"/>
              </w:rPr>
              <w:t>联供、风光互补供电等分布式能源建设，建立以储能为核心的多能互补能源体系；鼓励曲靖经开区、曲靖高新区、陆良产业园等创建省级绿色低碳示范产业园区。</w:t>
            </w:r>
          </w:p>
        </w:tc>
      </w:tr>
    </w:tbl>
    <w:p w:rsidR="00515F25" w:rsidRDefault="00452545">
      <w:pPr>
        <w:pStyle w:val="2"/>
        <w:keepNext w:val="0"/>
        <w:keepLines w:val="0"/>
        <w:spacing w:beforeLines="0" w:afterLines="0" w:line="600" w:lineRule="exact"/>
        <w:ind w:firstLine="640"/>
        <w:rPr>
          <w:b w:val="0"/>
          <w:bCs w:val="0"/>
          <w:sz w:val="32"/>
        </w:rPr>
      </w:pPr>
      <w:bookmarkStart w:id="160" w:name="_Toc106287392"/>
      <w:r>
        <w:rPr>
          <w:rFonts w:hint="eastAsia"/>
          <w:b w:val="0"/>
          <w:bCs w:val="0"/>
          <w:sz w:val="32"/>
        </w:rPr>
        <w:lastRenderedPageBreak/>
        <w:t>（七）实施质量品牌</w:t>
      </w:r>
      <w:bookmarkEnd w:id="152"/>
      <w:bookmarkEnd w:id="153"/>
      <w:bookmarkEnd w:id="154"/>
      <w:bookmarkEnd w:id="155"/>
      <w:bookmarkEnd w:id="156"/>
      <w:bookmarkEnd w:id="157"/>
      <w:bookmarkEnd w:id="158"/>
      <w:bookmarkEnd w:id="159"/>
      <w:r>
        <w:rPr>
          <w:rFonts w:hint="eastAsia"/>
          <w:b w:val="0"/>
          <w:bCs w:val="0"/>
          <w:sz w:val="32"/>
        </w:rPr>
        <w:t>工程</w:t>
      </w:r>
      <w:bookmarkEnd w:id="160"/>
    </w:p>
    <w:p w:rsidR="00515F25" w:rsidRDefault="00452545">
      <w:pPr>
        <w:spacing w:line="600" w:lineRule="exact"/>
        <w:ind w:firstLine="640"/>
        <w:rPr>
          <w:rFonts w:eastAsia="微软雅黑"/>
          <w:sz w:val="32"/>
          <w:szCs w:val="32"/>
        </w:rPr>
      </w:pPr>
      <w:r>
        <w:rPr>
          <w:rFonts w:hint="eastAsia"/>
          <w:sz w:val="32"/>
          <w:szCs w:val="32"/>
        </w:rPr>
        <w:t>坚持质量第一、效益优先，健全质量提升工作体系，完善质量提升激励导向，优化质量提升社会环境；建立符合行业发展的质量管理体系，推广质量管理先进标准和方法，分析总结各重点产业质量提升的路径及经验，提高行业及企业的生产和管理标准，通过质量管理体系认证促进企业质量管理水平提高，有效提升产品和服务的供给质量。</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6"/>
      </w:tblGrid>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16</w:t>
            </w:r>
            <w:r>
              <w:rPr>
                <w:rFonts w:hint="eastAsia"/>
                <w:b/>
                <w:bCs/>
                <w:sz w:val="32"/>
                <w:szCs w:val="32"/>
              </w:rPr>
              <w:t>：质量品牌工程</w:t>
            </w:r>
          </w:p>
        </w:tc>
      </w:tr>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textAlignment w:val="baseline"/>
              <w:rPr>
                <w:rFonts w:eastAsia="微软雅黑"/>
                <w:b/>
                <w:bCs/>
                <w:sz w:val="32"/>
                <w:szCs w:val="32"/>
              </w:rPr>
            </w:pPr>
            <w:r>
              <w:rPr>
                <w:b/>
                <w:bCs/>
                <w:sz w:val="32"/>
                <w:szCs w:val="32"/>
              </w:rPr>
              <w:lastRenderedPageBreak/>
              <w:t>——</w:t>
            </w:r>
            <w:r>
              <w:rPr>
                <w:rFonts w:hint="eastAsia"/>
                <w:b/>
                <w:bCs/>
                <w:sz w:val="32"/>
                <w:szCs w:val="32"/>
              </w:rPr>
              <w:t>质量体系打造工程</w:t>
            </w:r>
          </w:p>
          <w:p w:rsidR="00515F25" w:rsidRDefault="00452545">
            <w:pPr>
              <w:spacing w:line="500" w:lineRule="exact"/>
              <w:ind w:firstLine="640"/>
              <w:textAlignment w:val="baseline"/>
              <w:rPr>
                <w:rFonts w:eastAsia="微软雅黑"/>
                <w:sz w:val="32"/>
                <w:szCs w:val="32"/>
              </w:rPr>
            </w:pPr>
            <w:r>
              <w:rPr>
                <w:rFonts w:hint="eastAsia"/>
                <w:sz w:val="32"/>
                <w:szCs w:val="32"/>
              </w:rPr>
              <w:t>强化统筹谋划、协调推进与引导工作，健全质量提升工作体系，完善质量提升激励导向，优化质量提升大环境；</w:t>
            </w:r>
            <w:r>
              <w:rPr>
                <w:rFonts w:hint="eastAsia"/>
                <w:kern w:val="0"/>
                <w:sz w:val="32"/>
                <w:szCs w:val="32"/>
              </w:rPr>
              <w:t>围绕管理规范化、操作标准化，建立健全质量控制和质量保障体系，进行质量控制、标准应用、进出口产品认证。建设标准化、检验化、可追溯、信息化“四位一体”质量体系，利用数字化、智能化、网络化、精准化等现代信息手段对质量进行全流程监控与管理，建立质量追溯</w:t>
            </w:r>
            <w:r>
              <w:rPr>
                <w:rFonts w:hint="eastAsia"/>
                <w:sz w:val="32"/>
                <w:szCs w:val="32"/>
              </w:rPr>
              <w:t>体系。</w:t>
            </w:r>
          </w:p>
          <w:p w:rsidR="00515F25" w:rsidRDefault="00452545" w:rsidP="00113414">
            <w:pPr>
              <w:spacing w:line="600" w:lineRule="exact"/>
              <w:ind w:firstLine="640"/>
              <w:textAlignment w:val="baseline"/>
              <w:rPr>
                <w:rFonts w:eastAsia="微软雅黑"/>
                <w:b/>
                <w:bCs/>
                <w:sz w:val="32"/>
                <w:szCs w:val="32"/>
              </w:rPr>
            </w:pPr>
            <w:r>
              <w:rPr>
                <w:b/>
                <w:bCs/>
                <w:sz w:val="32"/>
                <w:szCs w:val="32"/>
              </w:rPr>
              <w:t>——</w:t>
            </w:r>
            <w:r>
              <w:rPr>
                <w:rFonts w:hint="eastAsia"/>
                <w:b/>
                <w:bCs/>
                <w:sz w:val="32"/>
                <w:szCs w:val="32"/>
              </w:rPr>
              <w:t>实施品质提升工程</w:t>
            </w:r>
          </w:p>
          <w:p w:rsidR="00515F25" w:rsidRDefault="00452545">
            <w:pPr>
              <w:spacing w:line="600" w:lineRule="exact"/>
              <w:ind w:firstLine="640"/>
              <w:textAlignment w:val="baseline"/>
              <w:rPr>
                <w:rFonts w:eastAsia="微软雅黑"/>
                <w:sz w:val="32"/>
                <w:szCs w:val="32"/>
              </w:rPr>
            </w:pPr>
            <w:r>
              <w:rPr>
                <w:rFonts w:hint="eastAsia"/>
                <w:sz w:val="32"/>
                <w:szCs w:val="32"/>
              </w:rPr>
              <w:t>完善质量监督及舆论监督管理机制，引导企业建立质量诚信体系，强化质量监督检验检测、质量认证认可等基础工作，提高企业质量主体意识，制定并实施产品质量提升行动计划，支持行业内企业及科研院所开展重点产品数字化质量追溯，实现产品全生命周期质量监管，</w:t>
            </w:r>
            <w:r>
              <w:rPr>
                <w:rFonts w:hint="eastAsia"/>
                <w:sz w:val="32"/>
                <w:szCs w:val="32"/>
              </w:rPr>
              <w:t>以质量标准为手段促进产品品质提升。</w:t>
            </w:r>
          </w:p>
          <w:p w:rsidR="00515F25" w:rsidRDefault="00452545" w:rsidP="00113414">
            <w:pPr>
              <w:spacing w:line="600" w:lineRule="exact"/>
              <w:ind w:firstLine="640"/>
              <w:textAlignment w:val="baseline"/>
              <w:rPr>
                <w:rFonts w:eastAsia="微软雅黑"/>
                <w:b/>
                <w:bCs/>
                <w:sz w:val="32"/>
                <w:szCs w:val="32"/>
              </w:rPr>
            </w:pPr>
            <w:r>
              <w:rPr>
                <w:b/>
                <w:bCs/>
                <w:sz w:val="32"/>
                <w:szCs w:val="32"/>
              </w:rPr>
              <w:t>——</w:t>
            </w:r>
            <w:r>
              <w:rPr>
                <w:rFonts w:hint="eastAsia"/>
                <w:b/>
                <w:bCs/>
                <w:sz w:val="32"/>
                <w:szCs w:val="32"/>
              </w:rPr>
              <w:t>实施“曲靖制造”</w:t>
            </w:r>
            <w:r>
              <w:rPr>
                <w:rFonts w:hint="eastAsia"/>
                <w:b/>
                <w:bCs/>
                <w:sz w:val="32"/>
                <w:szCs w:val="32"/>
              </w:rPr>
              <w:t>品</w:t>
            </w:r>
            <w:r>
              <w:rPr>
                <w:rFonts w:hint="eastAsia"/>
                <w:b/>
                <w:bCs/>
                <w:sz w:val="32"/>
                <w:szCs w:val="32"/>
              </w:rPr>
              <w:t>牌战略</w:t>
            </w:r>
          </w:p>
          <w:p w:rsidR="00515F25" w:rsidRDefault="00452545">
            <w:pPr>
              <w:spacing w:line="600" w:lineRule="exact"/>
              <w:ind w:firstLine="640"/>
              <w:textAlignment w:val="baseline"/>
              <w:rPr>
                <w:rFonts w:eastAsia="微软雅黑"/>
                <w:sz w:val="32"/>
                <w:szCs w:val="32"/>
              </w:rPr>
            </w:pPr>
            <w:r>
              <w:rPr>
                <w:rFonts w:hint="eastAsia"/>
                <w:sz w:val="32"/>
                <w:szCs w:val="32"/>
              </w:rPr>
              <w:t>围绕产业规划，产品定位，大力实施</w:t>
            </w:r>
            <w:r>
              <w:rPr>
                <w:rFonts w:hint="eastAsia"/>
                <w:sz w:val="32"/>
                <w:szCs w:val="32"/>
              </w:rPr>
              <w:t>“曲靖制造”</w:t>
            </w:r>
            <w:r>
              <w:rPr>
                <w:rFonts w:hint="eastAsia"/>
                <w:sz w:val="32"/>
                <w:szCs w:val="32"/>
              </w:rPr>
              <w:t>品</w:t>
            </w:r>
            <w:r>
              <w:rPr>
                <w:rFonts w:hint="eastAsia"/>
                <w:sz w:val="32"/>
                <w:szCs w:val="32"/>
              </w:rPr>
              <w:t>牌战略</w:t>
            </w:r>
            <w:r>
              <w:rPr>
                <w:rFonts w:hint="eastAsia"/>
                <w:sz w:val="32"/>
                <w:szCs w:val="32"/>
              </w:rPr>
              <w:t>，一张蓝图绘到底，全面提升品牌效应。</w:t>
            </w:r>
            <w:r>
              <w:rPr>
                <w:rFonts w:hint="eastAsia"/>
                <w:sz w:val="32"/>
                <w:szCs w:val="32"/>
              </w:rPr>
              <w:t>制订品牌扶持和奖励政策，全方位、多层次推进名牌战略，提升曲靖企业和企业品牌的知名度和公信力。创</w:t>
            </w:r>
            <w:r>
              <w:rPr>
                <w:rFonts w:hint="eastAsia"/>
                <w:sz w:val="32"/>
                <w:szCs w:val="32"/>
              </w:rPr>
              <w:t>建</w:t>
            </w:r>
            <w:r>
              <w:rPr>
                <w:rFonts w:hint="eastAsia"/>
                <w:sz w:val="32"/>
                <w:szCs w:val="32"/>
              </w:rPr>
              <w:t>质量标杆，</w:t>
            </w:r>
            <w:r>
              <w:rPr>
                <w:sz w:val="32"/>
                <w:szCs w:val="32"/>
              </w:rPr>
              <w:t>提高产品质量</w:t>
            </w:r>
            <w:r>
              <w:rPr>
                <w:rFonts w:hint="eastAsia"/>
                <w:sz w:val="32"/>
                <w:szCs w:val="32"/>
              </w:rPr>
              <w:t>，</w:t>
            </w:r>
            <w:r>
              <w:rPr>
                <w:sz w:val="32"/>
                <w:szCs w:val="32"/>
              </w:rPr>
              <w:t>开展质量管理活动</w:t>
            </w:r>
            <w:r>
              <w:rPr>
                <w:rFonts w:hint="eastAsia"/>
                <w:sz w:val="32"/>
                <w:szCs w:val="32"/>
              </w:rPr>
              <w:t>，</w:t>
            </w:r>
            <w:r>
              <w:rPr>
                <w:rFonts w:hint="eastAsia"/>
                <w:sz w:val="32"/>
                <w:szCs w:val="32"/>
              </w:rPr>
              <w:t>大力宣传推广质量标杆的经验做法</w:t>
            </w:r>
            <w:r>
              <w:rPr>
                <w:rFonts w:hint="eastAsia"/>
                <w:sz w:val="32"/>
                <w:szCs w:val="32"/>
              </w:rPr>
              <w:t>。</w:t>
            </w:r>
          </w:p>
        </w:tc>
      </w:tr>
    </w:tbl>
    <w:p w:rsidR="00515F25" w:rsidRDefault="00452545">
      <w:pPr>
        <w:pStyle w:val="2"/>
        <w:keepNext w:val="0"/>
        <w:keepLines w:val="0"/>
        <w:spacing w:beforeLines="0" w:afterLines="0" w:line="540" w:lineRule="exact"/>
        <w:ind w:firstLine="640"/>
        <w:rPr>
          <w:b w:val="0"/>
          <w:bCs w:val="0"/>
          <w:sz w:val="32"/>
        </w:rPr>
      </w:pPr>
      <w:bookmarkStart w:id="161" w:name="_Toc80283823"/>
      <w:bookmarkStart w:id="162" w:name="_Toc80275378"/>
      <w:bookmarkStart w:id="163" w:name="_Toc87538597"/>
      <w:bookmarkStart w:id="164" w:name="_Toc86846787"/>
      <w:bookmarkStart w:id="165" w:name="_Toc106287393"/>
      <w:r>
        <w:rPr>
          <w:rFonts w:hint="eastAsia"/>
          <w:b w:val="0"/>
          <w:bCs w:val="0"/>
          <w:sz w:val="32"/>
        </w:rPr>
        <w:t>（八）</w:t>
      </w:r>
      <w:bookmarkEnd w:id="161"/>
      <w:bookmarkEnd w:id="162"/>
      <w:r>
        <w:rPr>
          <w:rFonts w:hint="eastAsia"/>
          <w:b w:val="0"/>
          <w:bCs w:val="0"/>
          <w:sz w:val="32"/>
        </w:rPr>
        <w:t>实施制造</w:t>
      </w:r>
      <w:r>
        <w:rPr>
          <w:rFonts w:hint="eastAsia"/>
          <w:b w:val="0"/>
          <w:bCs w:val="0"/>
          <w:sz w:val="32"/>
        </w:rPr>
        <w:t>+</w:t>
      </w:r>
      <w:r>
        <w:rPr>
          <w:rFonts w:hint="eastAsia"/>
          <w:b w:val="0"/>
          <w:bCs w:val="0"/>
          <w:sz w:val="32"/>
        </w:rPr>
        <w:t>服务</w:t>
      </w:r>
      <w:bookmarkEnd w:id="163"/>
      <w:bookmarkEnd w:id="164"/>
      <w:r>
        <w:rPr>
          <w:rFonts w:hint="eastAsia"/>
          <w:b w:val="0"/>
          <w:bCs w:val="0"/>
          <w:sz w:val="32"/>
        </w:rPr>
        <w:t>工程</w:t>
      </w:r>
      <w:bookmarkEnd w:id="165"/>
    </w:p>
    <w:p w:rsidR="00515F25" w:rsidRDefault="00452545">
      <w:pPr>
        <w:spacing w:line="540" w:lineRule="exact"/>
        <w:ind w:firstLine="640"/>
        <w:rPr>
          <w:rFonts w:eastAsia="微软雅黑"/>
          <w:sz w:val="32"/>
          <w:szCs w:val="32"/>
        </w:rPr>
      </w:pPr>
      <w:r>
        <w:rPr>
          <w:kern w:val="0"/>
          <w:sz w:val="32"/>
          <w:szCs w:val="32"/>
        </w:rPr>
        <w:t>通过创新优化生产组织形式、运营管理方式和商业发展模式，向</w:t>
      </w:r>
      <w:r>
        <w:rPr>
          <w:rFonts w:hint="eastAsia"/>
          <w:kern w:val="0"/>
          <w:sz w:val="32"/>
          <w:szCs w:val="32"/>
        </w:rPr>
        <w:t>“</w:t>
      </w:r>
      <w:r>
        <w:rPr>
          <w:kern w:val="0"/>
          <w:sz w:val="32"/>
          <w:szCs w:val="32"/>
        </w:rPr>
        <w:t>制造</w:t>
      </w:r>
      <w:r>
        <w:rPr>
          <w:kern w:val="0"/>
          <w:sz w:val="32"/>
          <w:szCs w:val="32"/>
        </w:rPr>
        <w:t>+</w:t>
      </w:r>
      <w:r>
        <w:rPr>
          <w:kern w:val="0"/>
          <w:sz w:val="32"/>
          <w:szCs w:val="32"/>
        </w:rPr>
        <w:t>服务</w:t>
      </w:r>
      <w:r>
        <w:rPr>
          <w:rFonts w:hint="eastAsia"/>
          <w:kern w:val="0"/>
          <w:sz w:val="32"/>
          <w:szCs w:val="32"/>
        </w:rPr>
        <w:t>”</w:t>
      </w:r>
      <w:r>
        <w:rPr>
          <w:kern w:val="0"/>
          <w:sz w:val="32"/>
          <w:szCs w:val="32"/>
        </w:rPr>
        <w:t>转型</w:t>
      </w:r>
      <w:r>
        <w:rPr>
          <w:rFonts w:hint="eastAsia"/>
          <w:kern w:val="0"/>
          <w:sz w:val="32"/>
          <w:szCs w:val="32"/>
        </w:rPr>
        <w:t>、</w:t>
      </w:r>
      <w:r>
        <w:rPr>
          <w:kern w:val="0"/>
          <w:sz w:val="32"/>
          <w:szCs w:val="32"/>
        </w:rPr>
        <w:t>向出售</w:t>
      </w:r>
      <w:r>
        <w:rPr>
          <w:rFonts w:hint="eastAsia"/>
          <w:kern w:val="0"/>
          <w:sz w:val="32"/>
          <w:szCs w:val="32"/>
        </w:rPr>
        <w:t>“</w:t>
      </w:r>
      <w:r>
        <w:rPr>
          <w:kern w:val="0"/>
          <w:sz w:val="32"/>
          <w:szCs w:val="32"/>
        </w:rPr>
        <w:t>产品</w:t>
      </w:r>
      <w:r>
        <w:rPr>
          <w:kern w:val="0"/>
          <w:sz w:val="32"/>
          <w:szCs w:val="32"/>
        </w:rPr>
        <w:t>+</w:t>
      </w:r>
      <w:r>
        <w:rPr>
          <w:kern w:val="0"/>
          <w:sz w:val="32"/>
          <w:szCs w:val="32"/>
        </w:rPr>
        <w:t>服务</w:t>
      </w:r>
      <w:r>
        <w:rPr>
          <w:rFonts w:hint="eastAsia"/>
          <w:kern w:val="0"/>
          <w:sz w:val="32"/>
          <w:szCs w:val="32"/>
        </w:rPr>
        <w:t>”</w:t>
      </w:r>
      <w:r>
        <w:rPr>
          <w:kern w:val="0"/>
          <w:sz w:val="32"/>
          <w:szCs w:val="32"/>
        </w:rPr>
        <w:t>转变</w:t>
      </w:r>
      <w:r>
        <w:rPr>
          <w:rFonts w:hint="eastAsia"/>
          <w:kern w:val="0"/>
          <w:sz w:val="32"/>
          <w:szCs w:val="32"/>
        </w:rPr>
        <w:t>，</w:t>
      </w:r>
      <w:r>
        <w:rPr>
          <w:kern w:val="0"/>
          <w:sz w:val="32"/>
          <w:szCs w:val="32"/>
        </w:rPr>
        <w:t>不断</w:t>
      </w:r>
      <w:r>
        <w:rPr>
          <w:kern w:val="0"/>
          <w:sz w:val="32"/>
          <w:szCs w:val="32"/>
        </w:rPr>
        <w:lastRenderedPageBreak/>
        <w:t>增加服务要素在投入和产出中的比重，延伸和提升价值链，提高全要素生产率、产品附加值和市场占有率。</w:t>
      </w:r>
      <w:r>
        <w:rPr>
          <w:rFonts w:hint="eastAsia"/>
          <w:sz w:val="32"/>
          <w:szCs w:val="32"/>
        </w:rPr>
        <w:t>加快培育生产性服务业新模式，基于现代服务业发展对制造业进行合理定位，开展研发、设计、融资、金融、物流、信息服务及商务服务，形成服务业和制造业的互补发展，发展制造业的服务化和服务业的制造化，促进制造业高质量发展。</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726"/>
      </w:tblGrid>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vAlign w:val="center"/>
          </w:tcPr>
          <w:p w:rsidR="00515F25" w:rsidRDefault="00452545" w:rsidP="00113414">
            <w:pPr>
              <w:spacing w:line="600" w:lineRule="exact"/>
              <w:ind w:firstLine="640"/>
              <w:rPr>
                <w:b/>
                <w:bCs/>
                <w:sz w:val="32"/>
                <w:szCs w:val="32"/>
              </w:rPr>
            </w:pPr>
            <w:r>
              <w:rPr>
                <w:rFonts w:hint="eastAsia"/>
                <w:b/>
                <w:bCs/>
                <w:sz w:val="32"/>
                <w:szCs w:val="32"/>
              </w:rPr>
              <w:t>专栏</w:t>
            </w:r>
            <w:r>
              <w:rPr>
                <w:rFonts w:hint="eastAsia"/>
                <w:b/>
                <w:bCs/>
                <w:sz w:val="32"/>
                <w:szCs w:val="32"/>
              </w:rPr>
              <w:t>17</w:t>
            </w:r>
            <w:r>
              <w:rPr>
                <w:rFonts w:hint="eastAsia"/>
                <w:b/>
                <w:bCs/>
                <w:sz w:val="32"/>
                <w:szCs w:val="32"/>
              </w:rPr>
              <w:t>：制造</w:t>
            </w:r>
            <w:r>
              <w:rPr>
                <w:b/>
                <w:bCs/>
                <w:sz w:val="32"/>
                <w:szCs w:val="32"/>
              </w:rPr>
              <w:t>+</w:t>
            </w:r>
            <w:r>
              <w:rPr>
                <w:rFonts w:hint="eastAsia"/>
                <w:b/>
                <w:bCs/>
                <w:sz w:val="32"/>
                <w:szCs w:val="32"/>
              </w:rPr>
              <w:t>服务</w:t>
            </w:r>
            <w:r>
              <w:rPr>
                <w:rFonts w:hint="eastAsia"/>
                <w:b/>
                <w:bCs/>
                <w:sz w:val="32"/>
                <w:szCs w:val="32"/>
              </w:rPr>
              <w:t>工程</w:t>
            </w:r>
          </w:p>
        </w:tc>
      </w:tr>
      <w:tr w:rsidR="00515F25">
        <w:trPr>
          <w:trHeight w:val="567"/>
          <w:jc w:val="center"/>
        </w:trPr>
        <w:tc>
          <w:tcPr>
            <w:tcW w:w="8726" w:type="dxa"/>
            <w:tcBorders>
              <w:top w:val="single" w:sz="4" w:space="0" w:color="auto"/>
              <w:left w:val="single" w:sz="4" w:space="0" w:color="auto"/>
              <w:bottom w:val="single" w:sz="4" w:space="0" w:color="auto"/>
              <w:right w:val="single" w:sz="4" w:space="0" w:color="auto"/>
            </w:tcBorders>
          </w:tcPr>
          <w:p w:rsidR="00515F25" w:rsidRDefault="00452545" w:rsidP="00113414">
            <w:pPr>
              <w:spacing w:line="600" w:lineRule="exact"/>
              <w:ind w:firstLine="640"/>
              <w:textAlignment w:val="baseline"/>
              <w:rPr>
                <w:b/>
                <w:bCs/>
                <w:sz w:val="32"/>
                <w:szCs w:val="32"/>
              </w:rPr>
            </w:pPr>
            <w:r>
              <w:rPr>
                <w:b/>
                <w:bCs/>
                <w:sz w:val="32"/>
                <w:szCs w:val="32"/>
              </w:rPr>
              <w:t>——</w:t>
            </w:r>
            <w:r>
              <w:rPr>
                <w:rFonts w:hint="eastAsia"/>
                <w:b/>
                <w:bCs/>
                <w:sz w:val="32"/>
                <w:szCs w:val="32"/>
              </w:rPr>
              <w:t>培育“制造</w:t>
            </w:r>
            <w:r>
              <w:rPr>
                <w:b/>
                <w:bCs/>
                <w:sz w:val="32"/>
                <w:szCs w:val="32"/>
              </w:rPr>
              <w:t>+</w:t>
            </w:r>
            <w:r>
              <w:rPr>
                <w:rFonts w:hint="eastAsia"/>
                <w:b/>
                <w:bCs/>
                <w:sz w:val="32"/>
                <w:szCs w:val="32"/>
              </w:rPr>
              <w:t>服务”示范企业</w:t>
            </w:r>
          </w:p>
          <w:p w:rsidR="00515F25" w:rsidRDefault="00452545">
            <w:pPr>
              <w:spacing w:line="600" w:lineRule="exact"/>
              <w:ind w:firstLine="640"/>
              <w:textAlignment w:val="baseline"/>
              <w:rPr>
                <w:sz w:val="32"/>
                <w:szCs w:val="32"/>
              </w:rPr>
            </w:pPr>
            <w:r>
              <w:rPr>
                <w:rFonts w:hint="eastAsia"/>
                <w:sz w:val="32"/>
                <w:szCs w:val="32"/>
              </w:rPr>
              <w:t>引导优质企业开展服务型制造试点示范工程，以“设计</w:t>
            </w:r>
            <w:r>
              <w:rPr>
                <w:rFonts w:hint="eastAsia"/>
                <w:sz w:val="32"/>
                <w:szCs w:val="32"/>
              </w:rPr>
              <w:t>+</w:t>
            </w:r>
            <w:r>
              <w:rPr>
                <w:rFonts w:hint="eastAsia"/>
                <w:sz w:val="32"/>
                <w:szCs w:val="32"/>
              </w:rPr>
              <w:t>”“品牌</w:t>
            </w:r>
            <w:r>
              <w:rPr>
                <w:rFonts w:hint="eastAsia"/>
                <w:sz w:val="32"/>
                <w:szCs w:val="32"/>
              </w:rPr>
              <w:t>+</w:t>
            </w:r>
            <w:r>
              <w:rPr>
                <w:rFonts w:hint="eastAsia"/>
                <w:sz w:val="32"/>
                <w:szCs w:val="32"/>
              </w:rPr>
              <w:t>”“市场</w:t>
            </w:r>
            <w:r>
              <w:rPr>
                <w:rFonts w:hint="eastAsia"/>
                <w:sz w:val="32"/>
                <w:szCs w:val="32"/>
              </w:rPr>
              <w:t>+</w:t>
            </w:r>
            <w:r>
              <w:rPr>
                <w:rFonts w:hint="eastAsia"/>
                <w:sz w:val="32"/>
                <w:szCs w:val="32"/>
              </w:rPr>
              <w:t>”“数字</w:t>
            </w:r>
            <w:r>
              <w:rPr>
                <w:rFonts w:hint="eastAsia"/>
                <w:sz w:val="32"/>
                <w:szCs w:val="32"/>
              </w:rPr>
              <w:t>+</w:t>
            </w:r>
            <w:r>
              <w:rPr>
                <w:rFonts w:hint="eastAsia"/>
                <w:sz w:val="32"/>
                <w:szCs w:val="32"/>
              </w:rPr>
              <w:t>”为抓手，培育一批“制造</w:t>
            </w:r>
            <w:r>
              <w:rPr>
                <w:rFonts w:hint="eastAsia"/>
                <w:sz w:val="32"/>
                <w:szCs w:val="32"/>
              </w:rPr>
              <w:t>+</w:t>
            </w:r>
            <w:r>
              <w:rPr>
                <w:rFonts w:hint="eastAsia"/>
                <w:sz w:val="32"/>
                <w:szCs w:val="32"/>
              </w:rPr>
              <w:t>服务”示范企业，鼓励企业开展以产品制造为基础的“产品</w:t>
            </w:r>
            <w:r>
              <w:rPr>
                <w:rFonts w:hint="eastAsia"/>
                <w:sz w:val="32"/>
                <w:szCs w:val="32"/>
              </w:rPr>
              <w:t>+</w:t>
            </w:r>
            <w:r>
              <w:rPr>
                <w:rFonts w:hint="eastAsia"/>
                <w:sz w:val="32"/>
                <w:szCs w:val="32"/>
              </w:rPr>
              <w:t>服务</w:t>
            </w:r>
            <w:r>
              <w:rPr>
                <w:rFonts w:hint="eastAsia"/>
                <w:sz w:val="32"/>
                <w:szCs w:val="32"/>
              </w:rPr>
              <w:t>+</w:t>
            </w:r>
            <w:r>
              <w:rPr>
                <w:rFonts w:hint="eastAsia"/>
                <w:sz w:val="32"/>
                <w:szCs w:val="32"/>
              </w:rPr>
              <w:t>整体解决方案”的全新模式，改善产品供给状况，以定制化产品抢占市场。</w:t>
            </w:r>
          </w:p>
          <w:p w:rsidR="00515F25" w:rsidRDefault="00452545" w:rsidP="00113414">
            <w:pPr>
              <w:spacing w:line="600" w:lineRule="exact"/>
              <w:ind w:firstLine="640"/>
              <w:textAlignment w:val="baseline"/>
              <w:rPr>
                <w:b/>
                <w:bCs/>
                <w:sz w:val="32"/>
                <w:szCs w:val="32"/>
              </w:rPr>
            </w:pPr>
            <w:r>
              <w:rPr>
                <w:b/>
                <w:bCs/>
                <w:sz w:val="32"/>
                <w:szCs w:val="32"/>
              </w:rPr>
              <w:t>——</w:t>
            </w:r>
            <w:r>
              <w:rPr>
                <w:rFonts w:hint="eastAsia"/>
                <w:b/>
                <w:bCs/>
                <w:sz w:val="32"/>
                <w:szCs w:val="32"/>
              </w:rPr>
              <w:t>加强服务型人才培养</w:t>
            </w:r>
          </w:p>
          <w:p w:rsidR="00515F25" w:rsidRDefault="00452545">
            <w:pPr>
              <w:spacing w:line="600" w:lineRule="exact"/>
              <w:ind w:firstLine="640"/>
              <w:textAlignment w:val="baseline"/>
              <w:rPr>
                <w:sz w:val="32"/>
                <w:szCs w:val="32"/>
              </w:rPr>
            </w:pPr>
            <w:r>
              <w:rPr>
                <w:rFonts w:hint="eastAsia"/>
                <w:sz w:val="32"/>
                <w:szCs w:val="32"/>
              </w:rPr>
              <w:t>完善专业技术人员职业资格评价制度，构建服务型制造背景下的人才培养体系，强化创新型、应用型、复合型人才培养，通过委托高校培养、依托项目联合培育等方式，提升人才的专业能力和水平。</w:t>
            </w:r>
          </w:p>
          <w:p w:rsidR="00515F25" w:rsidRDefault="00452545" w:rsidP="00113414">
            <w:pPr>
              <w:spacing w:line="600" w:lineRule="exact"/>
              <w:ind w:firstLine="640"/>
              <w:textAlignment w:val="baseline"/>
              <w:rPr>
                <w:b/>
                <w:bCs/>
                <w:sz w:val="32"/>
                <w:szCs w:val="32"/>
              </w:rPr>
            </w:pPr>
            <w:r>
              <w:rPr>
                <w:b/>
                <w:bCs/>
                <w:sz w:val="32"/>
                <w:szCs w:val="32"/>
              </w:rPr>
              <w:t>——</w:t>
            </w:r>
            <w:r>
              <w:rPr>
                <w:rFonts w:hint="eastAsia"/>
                <w:b/>
                <w:bCs/>
                <w:sz w:val="32"/>
                <w:szCs w:val="32"/>
              </w:rPr>
              <w:t>发展生产性服务业</w:t>
            </w:r>
          </w:p>
          <w:p w:rsidR="00515F25" w:rsidRDefault="00452545">
            <w:pPr>
              <w:spacing w:line="600" w:lineRule="exact"/>
              <w:ind w:firstLine="640"/>
              <w:textAlignment w:val="baseline"/>
              <w:rPr>
                <w:sz w:val="32"/>
                <w:szCs w:val="32"/>
              </w:rPr>
            </w:pPr>
            <w:r>
              <w:rPr>
                <w:rFonts w:hint="eastAsia"/>
                <w:sz w:val="32"/>
                <w:szCs w:val="32"/>
              </w:rPr>
              <w:t>聚焦生产性服务业重点领域和发展短板，推动科技服务、商务服</w:t>
            </w:r>
            <w:r>
              <w:rPr>
                <w:rFonts w:hint="eastAsia"/>
                <w:sz w:val="32"/>
                <w:szCs w:val="32"/>
              </w:rPr>
              <w:t>务、金融服务、物流等生产性服务业向专业化、体系化、平台化发展；</w:t>
            </w:r>
            <w:r>
              <w:rPr>
                <w:rFonts w:hint="eastAsia"/>
                <w:sz w:val="32"/>
                <w:szCs w:val="32"/>
              </w:rPr>
              <w:t xml:space="preserve"> </w:t>
            </w:r>
            <w:r>
              <w:rPr>
                <w:rFonts w:hint="eastAsia"/>
                <w:sz w:val="32"/>
                <w:szCs w:val="32"/>
              </w:rPr>
              <w:t>大力扶持设计研发、宣传策划、数字传媒、营销推广等第三方公共服务机构的建设，积极对接国内外优秀工业设计企业，实现“服务平台</w:t>
            </w:r>
            <w:r>
              <w:rPr>
                <w:rFonts w:hint="eastAsia"/>
                <w:sz w:val="32"/>
                <w:szCs w:val="32"/>
              </w:rPr>
              <w:t>+</w:t>
            </w:r>
            <w:r>
              <w:rPr>
                <w:rFonts w:hint="eastAsia"/>
                <w:sz w:val="32"/>
                <w:szCs w:val="32"/>
              </w:rPr>
              <w:t>设计中心</w:t>
            </w:r>
            <w:r>
              <w:rPr>
                <w:rFonts w:hint="eastAsia"/>
                <w:sz w:val="32"/>
                <w:szCs w:val="32"/>
              </w:rPr>
              <w:t>+</w:t>
            </w:r>
            <w:r>
              <w:rPr>
                <w:rFonts w:hint="eastAsia"/>
                <w:sz w:val="32"/>
                <w:szCs w:val="32"/>
              </w:rPr>
              <w:t>设计园区”多层次工业</w:t>
            </w:r>
            <w:r>
              <w:rPr>
                <w:rFonts w:hint="eastAsia"/>
                <w:sz w:val="32"/>
                <w:szCs w:val="32"/>
              </w:rPr>
              <w:lastRenderedPageBreak/>
              <w:t>设计服务体系；加强物流信息化建设，</w:t>
            </w:r>
            <w:r>
              <w:rPr>
                <w:rFonts w:hint="eastAsia"/>
                <w:sz w:val="32"/>
                <w:szCs w:val="32"/>
              </w:rPr>
              <w:t xml:space="preserve"> </w:t>
            </w:r>
            <w:r>
              <w:rPr>
                <w:rFonts w:hint="eastAsia"/>
                <w:sz w:val="32"/>
                <w:szCs w:val="32"/>
              </w:rPr>
              <w:t>高位</w:t>
            </w:r>
            <w:proofErr w:type="gramStart"/>
            <w:r>
              <w:rPr>
                <w:rFonts w:hint="eastAsia"/>
                <w:sz w:val="32"/>
                <w:szCs w:val="32"/>
              </w:rPr>
              <w:t>整合全市</w:t>
            </w:r>
            <w:proofErr w:type="gramEnd"/>
            <w:r>
              <w:rPr>
                <w:rFonts w:hint="eastAsia"/>
                <w:sz w:val="32"/>
                <w:szCs w:val="32"/>
              </w:rPr>
              <w:t>物流公共服务体系，</w:t>
            </w:r>
            <w:r w:rsidR="00113414">
              <w:rPr>
                <w:rFonts w:hint="eastAsia"/>
                <w:sz w:val="32"/>
                <w:szCs w:val="32"/>
              </w:rPr>
              <w:t>更好地为</w:t>
            </w:r>
            <w:r>
              <w:rPr>
                <w:rFonts w:hint="eastAsia"/>
                <w:sz w:val="32"/>
                <w:szCs w:val="32"/>
              </w:rPr>
              <w:t>制造业服务。</w:t>
            </w:r>
          </w:p>
        </w:tc>
      </w:tr>
    </w:tbl>
    <w:p w:rsidR="00515F25" w:rsidRDefault="00452545">
      <w:pPr>
        <w:pStyle w:val="1"/>
        <w:keepNext w:val="0"/>
        <w:keepLines w:val="0"/>
        <w:widowControl w:val="0"/>
        <w:spacing w:beforeLines="0" w:afterLines="0" w:line="600" w:lineRule="exact"/>
        <w:ind w:firstLineChars="200" w:firstLine="640"/>
        <w:jc w:val="both"/>
        <w:rPr>
          <w:rFonts w:ascii="方正黑体_GBK" w:hAnsi="方正黑体_GBK" w:cs="方正黑体_GBK"/>
          <w:b w:val="0"/>
          <w:bCs w:val="0"/>
          <w:szCs w:val="32"/>
        </w:rPr>
      </w:pPr>
      <w:bookmarkStart w:id="166" w:name="_Toc106287394"/>
      <w:r>
        <w:rPr>
          <w:rFonts w:ascii="方正黑体_GBK" w:hAnsi="方正黑体_GBK" w:cs="方正黑体_GBK" w:hint="eastAsia"/>
          <w:b w:val="0"/>
          <w:bCs w:val="0"/>
          <w:szCs w:val="32"/>
        </w:rPr>
        <w:lastRenderedPageBreak/>
        <w:t>六</w:t>
      </w:r>
      <w:bookmarkEnd w:id="93"/>
      <w:bookmarkEnd w:id="94"/>
      <w:bookmarkEnd w:id="95"/>
      <w:bookmarkEnd w:id="96"/>
      <w:bookmarkEnd w:id="97"/>
      <w:r>
        <w:rPr>
          <w:rFonts w:ascii="方正黑体_GBK" w:hAnsi="方正黑体_GBK" w:cs="方正黑体_GBK" w:hint="eastAsia"/>
          <w:b w:val="0"/>
          <w:bCs w:val="0"/>
          <w:szCs w:val="32"/>
        </w:rPr>
        <w:t>、保障措施</w:t>
      </w:r>
      <w:bookmarkEnd w:id="166"/>
    </w:p>
    <w:p w:rsidR="00515F25" w:rsidRDefault="00452545">
      <w:pPr>
        <w:pStyle w:val="2"/>
        <w:keepNext w:val="0"/>
        <w:keepLines w:val="0"/>
        <w:spacing w:beforeLines="0" w:afterLines="0" w:line="600" w:lineRule="exact"/>
        <w:ind w:firstLine="640"/>
        <w:rPr>
          <w:b w:val="0"/>
          <w:bCs w:val="0"/>
          <w:sz w:val="32"/>
        </w:rPr>
      </w:pPr>
      <w:bookmarkStart w:id="167" w:name="_Toc77924337"/>
      <w:bookmarkStart w:id="168" w:name="_Toc77923817"/>
      <w:bookmarkStart w:id="169" w:name="_Toc77924847"/>
      <w:bookmarkStart w:id="170" w:name="_Toc77924391"/>
      <w:bookmarkStart w:id="171" w:name="_Toc106287395"/>
      <w:bookmarkStart w:id="172" w:name="_Toc18097"/>
      <w:bookmarkStart w:id="173" w:name="_Toc86846789"/>
      <w:r>
        <w:rPr>
          <w:rFonts w:hint="eastAsia"/>
          <w:b w:val="0"/>
          <w:bCs w:val="0"/>
          <w:sz w:val="32"/>
        </w:rPr>
        <w:t>（一）</w:t>
      </w:r>
      <w:bookmarkEnd w:id="167"/>
      <w:bookmarkEnd w:id="168"/>
      <w:bookmarkEnd w:id="169"/>
      <w:bookmarkEnd w:id="170"/>
      <w:r>
        <w:rPr>
          <w:rFonts w:hint="eastAsia"/>
          <w:b w:val="0"/>
          <w:bCs w:val="0"/>
          <w:sz w:val="32"/>
        </w:rPr>
        <w:t>强化组织实施</w:t>
      </w:r>
      <w:bookmarkEnd w:id="171"/>
      <w:bookmarkEnd w:id="172"/>
      <w:bookmarkEnd w:id="173"/>
    </w:p>
    <w:p w:rsidR="00515F25" w:rsidRDefault="00452545">
      <w:pPr>
        <w:spacing w:line="600" w:lineRule="exact"/>
        <w:ind w:firstLine="640"/>
        <w:rPr>
          <w:sz w:val="32"/>
          <w:szCs w:val="32"/>
        </w:rPr>
      </w:pPr>
      <w:r>
        <w:rPr>
          <w:rFonts w:hint="eastAsia"/>
          <w:sz w:val="32"/>
          <w:szCs w:val="32"/>
        </w:rPr>
        <w:t>遵循市级统一领导、分级负责、分工合理、权责明确、协调有力的领导组织协调机制，以曲靖市工信局为工作推进主体，</w:t>
      </w:r>
      <w:r>
        <w:rPr>
          <w:rFonts w:hint="eastAsia"/>
          <w:sz w:val="32"/>
          <w:szCs w:val="32"/>
        </w:rPr>
        <w:t>严肃规划权威，认真</w:t>
      </w:r>
      <w:r>
        <w:rPr>
          <w:rFonts w:hint="eastAsia"/>
          <w:sz w:val="32"/>
          <w:szCs w:val="32"/>
        </w:rPr>
        <w:t>组织实施，协调解决重大问题和共性困难。</w:t>
      </w:r>
      <w:bookmarkStart w:id="174" w:name="_Toc70692338"/>
      <w:bookmarkStart w:id="175" w:name="_Toc74743708"/>
      <w:bookmarkStart w:id="176" w:name="_Toc77924339"/>
      <w:bookmarkStart w:id="177" w:name="_Toc77924393"/>
      <w:bookmarkStart w:id="178" w:name="_Toc86846791"/>
      <w:bookmarkStart w:id="179" w:name="_Toc77923819"/>
      <w:bookmarkStart w:id="180" w:name="_Toc77924849"/>
      <w:bookmarkStart w:id="181" w:name="_Toc27932"/>
      <w:r>
        <w:rPr>
          <w:rFonts w:hint="eastAsia"/>
          <w:sz w:val="32"/>
          <w:szCs w:val="32"/>
        </w:rPr>
        <w:t>建立重点产业“链长制”，每条产业链由“一名市级领导担任链长、一个牵头单位协同、一个工作专班负责”，精准服务保障，全面实现产业链的“巩固、增强、创新、提升”；针对重点工程制定具体的推进计划、措施和工作目标，督促企业提交项目建设方案和详细的实施节点计划，推动项目落地。加强规划实施统筹调度，形成市县两级联动、部门横向协同、全市一盘棋的工作格局，全力推进制造业高质量发展。</w:t>
      </w:r>
    </w:p>
    <w:p w:rsidR="00515F25" w:rsidRDefault="00452545">
      <w:pPr>
        <w:pStyle w:val="2"/>
        <w:keepNext w:val="0"/>
        <w:keepLines w:val="0"/>
        <w:spacing w:beforeLines="0" w:afterLines="0" w:line="600" w:lineRule="exact"/>
        <w:ind w:firstLine="640"/>
        <w:rPr>
          <w:b w:val="0"/>
          <w:bCs w:val="0"/>
          <w:sz w:val="32"/>
        </w:rPr>
      </w:pPr>
      <w:bookmarkStart w:id="182" w:name="_Toc106287396"/>
      <w:r>
        <w:rPr>
          <w:rFonts w:hint="eastAsia"/>
          <w:b w:val="0"/>
          <w:bCs w:val="0"/>
          <w:sz w:val="32"/>
        </w:rPr>
        <w:t>（二）</w:t>
      </w:r>
      <w:bookmarkEnd w:id="174"/>
      <w:bookmarkEnd w:id="175"/>
      <w:r>
        <w:rPr>
          <w:rFonts w:hint="eastAsia"/>
          <w:b w:val="0"/>
          <w:bCs w:val="0"/>
          <w:sz w:val="32"/>
        </w:rPr>
        <w:t>加大政策</w:t>
      </w:r>
      <w:bookmarkEnd w:id="176"/>
      <w:bookmarkEnd w:id="177"/>
      <w:bookmarkEnd w:id="178"/>
      <w:bookmarkEnd w:id="179"/>
      <w:bookmarkEnd w:id="180"/>
      <w:r>
        <w:rPr>
          <w:rFonts w:hint="eastAsia"/>
          <w:b w:val="0"/>
          <w:bCs w:val="0"/>
          <w:sz w:val="32"/>
        </w:rPr>
        <w:t>支持</w:t>
      </w:r>
      <w:bookmarkEnd w:id="181"/>
      <w:bookmarkEnd w:id="182"/>
    </w:p>
    <w:p w:rsidR="00515F25" w:rsidRDefault="00452545">
      <w:pPr>
        <w:spacing w:line="600" w:lineRule="exact"/>
        <w:ind w:firstLine="640"/>
        <w:rPr>
          <w:sz w:val="32"/>
          <w:szCs w:val="32"/>
        </w:rPr>
      </w:pPr>
      <w:bookmarkStart w:id="183" w:name="_Toc21083"/>
      <w:bookmarkStart w:id="184" w:name="_Toc86846792"/>
      <w:bookmarkStart w:id="185" w:name="_Toc77923820"/>
      <w:bookmarkStart w:id="186" w:name="_Toc77924394"/>
      <w:bookmarkStart w:id="187" w:name="_Toc77924850"/>
      <w:bookmarkStart w:id="188" w:name="_Toc77924340"/>
      <w:r>
        <w:rPr>
          <w:sz w:val="32"/>
          <w:szCs w:val="32"/>
        </w:rPr>
        <w:t>建立多元化</w:t>
      </w:r>
      <w:r>
        <w:rPr>
          <w:rFonts w:hint="eastAsia"/>
          <w:sz w:val="32"/>
          <w:szCs w:val="32"/>
        </w:rPr>
        <w:t>产业扶持政策，出台务实有效的措施，聚焦支柱引领产业，</w:t>
      </w:r>
      <w:r>
        <w:rPr>
          <w:sz w:val="32"/>
          <w:szCs w:val="32"/>
        </w:rPr>
        <w:t>设立</w:t>
      </w:r>
      <w:r>
        <w:rPr>
          <w:rFonts w:hint="eastAsia"/>
          <w:sz w:val="32"/>
          <w:szCs w:val="32"/>
        </w:rPr>
        <w:t>重点</w:t>
      </w:r>
      <w:r>
        <w:rPr>
          <w:sz w:val="32"/>
          <w:szCs w:val="32"/>
        </w:rPr>
        <w:t>产业投资基金</w:t>
      </w:r>
      <w:r>
        <w:rPr>
          <w:rFonts w:hint="eastAsia"/>
          <w:sz w:val="32"/>
          <w:szCs w:val="32"/>
        </w:rPr>
        <w:t>，</w:t>
      </w:r>
      <w:r>
        <w:rPr>
          <w:sz w:val="32"/>
          <w:szCs w:val="32"/>
        </w:rPr>
        <w:t>通过政府领投、市场跟投、投贷联动，</w:t>
      </w:r>
      <w:r>
        <w:rPr>
          <w:rFonts w:hint="eastAsia"/>
          <w:sz w:val="32"/>
          <w:szCs w:val="32"/>
        </w:rPr>
        <w:t>引导曲</w:t>
      </w:r>
      <w:r>
        <w:rPr>
          <w:rFonts w:hint="eastAsia"/>
          <w:sz w:val="32"/>
          <w:szCs w:val="32"/>
        </w:rPr>
        <w:t>靖龙头企业，以股权投资等方式建立“技术资金池”，盘活企业科技研发资金，</w:t>
      </w:r>
      <w:r>
        <w:rPr>
          <w:sz w:val="32"/>
          <w:szCs w:val="32"/>
        </w:rPr>
        <w:t>支持重点产业全产业</w:t>
      </w:r>
      <w:proofErr w:type="gramStart"/>
      <w:r>
        <w:rPr>
          <w:sz w:val="32"/>
          <w:szCs w:val="32"/>
        </w:rPr>
        <w:t>链加快</w:t>
      </w:r>
      <w:proofErr w:type="gramEnd"/>
      <w:r>
        <w:rPr>
          <w:sz w:val="32"/>
          <w:szCs w:val="32"/>
        </w:rPr>
        <w:t>发展。聚焦优势特色产业，设立中小企业发展专项资金，</w:t>
      </w:r>
      <w:r>
        <w:rPr>
          <w:rFonts w:hint="eastAsia"/>
          <w:sz w:val="32"/>
          <w:szCs w:val="32"/>
        </w:rPr>
        <w:t>遴选一批具有特色、技术先进、拥有自主知识产权的小微企业，通过“专利质押”等方式为企业提供资金支持，</w:t>
      </w:r>
      <w:r>
        <w:rPr>
          <w:sz w:val="32"/>
          <w:szCs w:val="32"/>
        </w:rPr>
        <w:t>支持中小微企业</w:t>
      </w:r>
      <w:r>
        <w:rPr>
          <w:rFonts w:hint="eastAsia"/>
          <w:sz w:val="32"/>
          <w:szCs w:val="32"/>
        </w:rPr>
        <w:t>“</w:t>
      </w:r>
      <w:r>
        <w:rPr>
          <w:sz w:val="32"/>
          <w:szCs w:val="32"/>
        </w:rPr>
        <w:t>专精特新</w:t>
      </w:r>
      <w:r>
        <w:rPr>
          <w:rFonts w:hint="eastAsia"/>
          <w:sz w:val="32"/>
          <w:szCs w:val="32"/>
        </w:rPr>
        <w:t>”</w:t>
      </w:r>
      <w:r>
        <w:rPr>
          <w:sz w:val="32"/>
          <w:szCs w:val="32"/>
        </w:rPr>
        <w:t>发展。聚焦重点引导带动，采取</w:t>
      </w:r>
      <w:r>
        <w:rPr>
          <w:sz w:val="32"/>
          <w:szCs w:val="32"/>
        </w:rPr>
        <w:lastRenderedPageBreak/>
        <w:t>股权投资、融资担保、风险补偿等方式，引导金融资本和社会资本投入重点产业、重点企业，推进重点产业向产业链高端攀升、重点企业向行业引领型迈进、重点产品向价值链终端延伸。全面落实国家和省级出台的</w:t>
      </w:r>
      <w:r>
        <w:rPr>
          <w:rFonts w:hint="eastAsia"/>
          <w:sz w:val="32"/>
          <w:szCs w:val="32"/>
        </w:rPr>
        <w:t>减</w:t>
      </w:r>
      <w:r>
        <w:rPr>
          <w:sz w:val="32"/>
          <w:szCs w:val="32"/>
        </w:rPr>
        <w:t>税</w:t>
      </w:r>
      <w:r>
        <w:rPr>
          <w:rFonts w:hint="eastAsia"/>
          <w:sz w:val="32"/>
          <w:szCs w:val="32"/>
        </w:rPr>
        <w:t>降费</w:t>
      </w:r>
      <w:r>
        <w:rPr>
          <w:sz w:val="32"/>
          <w:szCs w:val="32"/>
        </w:rPr>
        <w:t>优惠政策，强化政策执</w:t>
      </w:r>
      <w:r>
        <w:rPr>
          <w:sz w:val="32"/>
          <w:szCs w:val="32"/>
        </w:rPr>
        <w:t>行督促指导和跟踪问效，切实为企业减轻负担。</w:t>
      </w:r>
    </w:p>
    <w:p w:rsidR="00515F25" w:rsidRDefault="00452545">
      <w:pPr>
        <w:pStyle w:val="2"/>
        <w:keepNext w:val="0"/>
        <w:keepLines w:val="0"/>
        <w:spacing w:beforeLines="0" w:afterLines="0" w:line="600" w:lineRule="exact"/>
        <w:ind w:firstLine="640"/>
        <w:rPr>
          <w:b w:val="0"/>
          <w:bCs w:val="0"/>
          <w:sz w:val="32"/>
        </w:rPr>
      </w:pPr>
      <w:bookmarkStart w:id="189" w:name="_Toc106287397"/>
      <w:r>
        <w:rPr>
          <w:rFonts w:hint="eastAsia"/>
          <w:b w:val="0"/>
          <w:bCs w:val="0"/>
          <w:sz w:val="32"/>
        </w:rPr>
        <w:t>（三）完善要素保障</w:t>
      </w:r>
      <w:bookmarkEnd w:id="183"/>
      <w:bookmarkEnd w:id="184"/>
      <w:bookmarkEnd w:id="185"/>
      <w:bookmarkEnd w:id="186"/>
      <w:bookmarkEnd w:id="187"/>
      <w:bookmarkEnd w:id="188"/>
      <w:bookmarkEnd w:id="189"/>
    </w:p>
    <w:p w:rsidR="00515F25" w:rsidRDefault="00452545">
      <w:pPr>
        <w:ind w:firstLine="640"/>
        <w:rPr>
          <w:sz w:val="32"/>
          <w:szCs w:val="32"/>
        </w:rPr>
      </w:pPr>
      <w:bookmarkStart w:id="190" w:name="_Toc77924848"/>
      <w:bookmarkStart w:id="191" w:name="_Toc77923818"/>
      <w:bookmarkStart w:id="192" w:name="_Toc77924392"/>
      <w:bookmarkStart w:id="193" w:name="_Toc77924338"/>
      <w:bookmarkStart w:id="194" w:name="_Toc74743711"/>
      <w:bookmarkStart w:id="195" w:name="_Toc86846790"/>
      <w:bookmarkStart w:id="196" w:name="_Toc70692340"/>
      <w:bookmarkStart w:id="197" w:name="_Toc1302"/>
      <w:r>
        <w:rPr>
          <w:rFonts w:hint="eastAsia"/>
          <w:sz w:val="32"/>
          <w:szCs w:val="32"/>
        </w:rPr>
        <w:t>统筹协调产业、企业与市场关系，注重各项措施相互促进、良性互动，促进资源要素合理配置，立足区域优势，尊重市场规律，通过挖掘和发挥资源优势，加大统筹力度，坚持“要素保障跟着项目走”，调配要素资源优先向重点产业集聚、重点项目倾斜，集中有限资源保障重点项目建设，确保要素保障适度超前。加大战略性新兴产业配套设施建设，提高产业配套率、减少中间品购买、降低投资成本，吸引社会资本积极参与战略性新兴产业发展。</w:t>
      </w:r>
      <w:r>
        <w:rPr>
          <w:sz w:val="32"/>
          <w:szCs w:val="32"/>
        </w:rPr>
        <w:t>加快推进电力</w:t>
      </w:r>
      <w:proofErr w:type="gramStart"/>
      <w:r>
        <w:rPr>
          <w:sz w:val="32"/>
          <w:szCs w:val="32"/>
        </w:rPr>
        <w:t>源网荷储</w:t>
      </w:r>
      <w:proofErr w:type="gramEnd"/>
      <w:r>
        <w:rPr>
          <w:sz w:val="32"/>
          <w:szCs w:val="32"/>
        </w:rPr>
        <w:t>一体化建设，完善电力需求</w:t>
      </w:r>
      <w:proofErr w:type="gramStart"/>
      <w:r>
        <w:rPr>
          <w:sz w:val="32"/>
          <w:szCs w:val="32"/>
        </w:rPr>
        <w:t>侧管理</w:t>
      </w:r>
      <w:proofErr w:type="gramEnd"/>
      <w:r>
        <w:rPr>
          <w:sz w:val="32"/>
          <w:szCs w:val="32"/>
        </w:rPr>
        <w:t>机制</w:t>
      </w:r>
      <w:r>
        <w:rPr>
          <w:sz w:val="32"/>
          <w:szCs w:val="32"/>
        </w:rPr>
        <w:t>，加强对</w:t>
      </w:r>
      <w:r>
        <w:rPr>
          <w:rFonts w:hint="eastAsia"/>
          <w:sz w:val="32"/>
          <w:szCs w:val="32"/>
        </w:rPr>
        <w:t>重点产业项目</w:t>
      </w:r>
      <w:r>
        <w:rPr>
          <w:sz w:val="32"/>
          <w:szCs w:val="32"/>
        </w:rPr>
        <w:t>的电力供应保障，确保</w:t>
      </w:r>
      <w:proofErr w:type="gramStart"/>
      <w:r>
        <w:rPr>
          <w:sz w:val="32"/>
          <w:szCs w:val="32"/>
        </w:rPr>
        <w:t>应供尽供</w:t>
      </w:r>
      <w:proofErr w:type="gramEnd"/>
      <w:r>
        <w:rPr>
          <w:sz w:val="32"/>
          <w:szCs w:val="32"/>
        </w:rPr>
        <w:t>。支持</w:t>
      </w:r>
      <w:r>
        <w:rPr>
          <w:rFonts w:hint="eastAsia"/>
          <w:sz w:val="32"/>
          <w:szCs w:val="32"/>
        </w:rPr>
        <w:t>重点项目</w:t>
      </w:r>
      <w:r>
        <w:rPr>
          <w:sz w:val="32"/>
          <w:szCs w:val="32"/>
        </w:rPr>
        <w:t>企业以双边协商、集中撮合、挂牌等方式直接参与电力市场化交易，切实降低用电成本。坚持用地跟着项目走，</w:t>
      </w:r>
      <w:r>
        <w:rPr>
          <w:rFonts w:hint="eastAsia"/>
          <w:sz w:val="32"/>
          <w:szCs w:val="32"/>
        </w:rPr>
        <w:t>加快土地成片开发及用地审批，有效盘活存量用地，</w:t>
      </w:r>
      <w:r>
        <w:rPr>
          <w:sz w:val="32"/>
          <w:szCs w:val="32"/>
        </w:rPr>
        <w:t>统筹保障计划指标，重点保障重大招商引资项目用地需求，积极落实产业用地政策，鼓励实行长期租赁、先租后让、租让结合、弹性年期出让的土地供应方式，促进集约高效利用</w:t>
      </w:r>
      <w:r>
        <w:rPr>
          <w:rFonts w:hint="eastAsia"/>
          <w:sz w:val="32"/>
          <w:szCs w:val="32"/>
        </w:rPr>
        <w:t>。</w:t>
      </w:r>
      <w:r>
        <w:rPr>
          <w:sz w:val="32"/>
          <w:szCs w:val="32"/>
        </w:rPr>
        <w:t>完善能耗</w:t>
      </w:r>
      <w:r>
        <w:rPr>
          <w:sz w:val="32"/>
          <w:szCs w:val="32"/>
        </w:rPr>
        <w:t>“</w:t>
      </w:r>
      <w:r>
        <w:rPr>
          <w:sz w:val="32"/>
          <w:szCs w:val="32"/>
        </w:rPr>
        <w:t>双控</w:t>
      </w:r>
      <w:r>
        <w:rPr>
          <w:sz w:val="32"/>
          <w:szCs w:val="32"/>
        </w:rPr>
        <w:t>”</w:t>
      </w:r>
      <w:r>
        <w:rPr>
          <w:sz w:val="32"/>
          <w:szCs w:val="32"/>
        </w:rPr>
        <w:t>措施，统筹能耗指标，在立足能耗双控目标任务完成的基础上，优先保障重点项目能耗指标。</w:t>
      </w:r>
    </w:p>
    <w:p w:rsidR="00515F25" w:rsidRDefault="00452545">
      <w:pPr>
        <w:pStyle w:val="2"/>
        <w:keepNext w:val="0"/>
        <w:keepLines w:val="0"/>
        <w:spacing w:beforeLines="0" w:afterLines="0" w:line="600" w:lineRule="exact"/>
        <w:ind w:firstLine="640"/>
        <w:rPr>
          <w:b w:val="0"/>
          <w:bCs w:val="0"/>
          <w:sz w:val="32"/>
        </w:rPr>
      </w:pPr>
      <w:bookmarkStart w:id="198" w:name="_Toc106287398"/>
      <w:r>
        <w:rPr>
          <w:rFonts w:hint="eastAsia"/>
          <w:b w:val="0"/>
          <w:bCs w:val="0"/>
          <w:sz w:val="32"/>
        </w:rPr>
        <w:lastRenderedPageBreak/>
        <w:t>（四）</w:t>
      </w:r>
      <w:bookmarkEnd w:id="190"/>
      <w:bookmarkEnd w:id="191"/>
      <w:bookmarkEnd w:id="192"/>
      <w:bookmarkEnd w:id="193"/>
      <w:bookmarkEnd w:id="194"/>
      <w:bookmarkEnd w:id="195"/>
      <w:bookmarkEnd w:id="196"/>
      <w:r>
        <w:rPr>
          <w:rFonts w:hint="eastAsia"/>
          <w:b w:val="0"/>
          <w:bCs w:val="0"/>
          <w:sz w:val="32"/>
        </w:rPr>
        <w:t>抓</w:t>
      </w:r>
      <w:proofErr w:type="gramStart"/>
      <w:r>
        <w:rPr>
          <w:rFonts w:hint="eastAsia"/>
          <w:b w:val="0"/>
          <w:bCs w:val="0"/>
          <w:sz w:val="32"/>
        </w:rPr>
        <w:t>实人才</w:t>
      </w:r>
      <w:bookmarkEnd w:id="197"/>
      <w:proofErr w:type="gramEnd"/>
      <w:r>
        <w:rPr>
          <w:rFonts w:hint="eastAsia"/>
          <w:b w:val="0"/>
          <w:bCs w:val="0"/>
          <w:sz w:val="32"/>
        </w:rPr>
        <w:t>引育</w:t>
      </w:r>
      <w:bookmarkEnd w:id="198"/>
    </w:p>
    <w:p w:rsidR="00515F25" w:rsidRDefault="00452545">
      <w:pPr>
        <w:spacing w:line="600" w:lineRule="exact"/>
        <w:ind w:firstLine="640"/>
        <w:rPr>
          <w:sz w:val="32"/>
          <w:szCs w:val="32"/>
        </w:rPr>
      </w:pPr>
      <w:r>
        <w:rPr>
          <w:rFonts w:hint="eastAsia"/>
          <w:sz w:val="32"/>
          <w:szCs w:val="32"/>
        </w:rPr>
        <w:t>深入实施人才强市战略，加强人</w:t>
      </w:r>
      <w:r>
        <w:rPr>
          <w:rFonts w:hint="eastAsia"/>
          <w:sz w:val="32"/>
          <w:szCs w:val="32"/>
        </w:rPr>
        <w:t>才发展统筹规划，聚焦产业发展，紧跟云南省“人</w:t>
      </w:r>
      <w:r>
        <w:rPr>
          <w:rFonts w:hint="eastAsia"/>
          <w:sz w:val="32"/>
          <w:szCs w:val="32"/>
        </w:rPr>
        <w:t>才</w:t>
      </w:r>
      <w:r>
        <w:rPr>
          <w:rFonts w:hint="eastAsia"/>
          <w:sz w:val="32"/>
          <w:szCs w:val="32"/>
        </w:rPr>
        <w:t>计划”步伐，扎实推进“珠源</w:t>
      </w:r>
      <w:r>
        <w:rPr>
          <w:rFonts w:hint="eastAsia"/>
          <w:sz w:val="32"/>
          <w:szCs w:val="32"/>
        </w:rPr>
        <w:t>人才</w:t>
      </w:r>
      <w:r>
        <w:rPr>
          <w:rFonts w:hint="eastAsia"/>
          <w:sz w:val="32"/>
          <w:szCs w:val="32"/>
        </w:rPr>
        <w:t>人计划”。加强企业在职人员培训，组织实施制造企业经营管理人才素质提升工程，提高企业家和经营管理队伍整体水平；加强校企合作，提高技术技能人才培养的针对性、有效性，大力培养以市场需求为导向、产业发展所需的关键人才，集聚、培养一批掌握世界尖端技术的高端人才和创新团队。聚焦重点产业发展方向和内容，引进曲靖重大行业发展高科技创新人才，建立创业资金人才制度，积极落实引进人才安居、子女入学等政策，确保人才“引得来、留得住”。通过设立院士（专家）工</w:t>
      </w:r>
      <w:r>
        <w:rPr>
          <w:rFonts w:hint="eastAsia"/>
          <w:sz w:val="32"/>
          <w:szCs w:val="32"/>
        </w:rPr>
        <w:t>作站、技能大师工作室、工匠创新工作室等方式探索搭建人才共享信息平台，加强创新型、应用型、技能型人才培养，为曲靖制造业发展提供智力支持。</w:t>
      </w:r>
    </w:p>
    <w:p w:rsidR="00515F25" w:rsidRDefault="00452545">
      <w:pPr>
        <w:pStyle w:val="2"/>
        <w:keepNext w:val="0"/>
        <w:keepLines w:val="0"/>
        <w:spacing w:beforeLines="0" w:afterLines="0" w:line="600" w:lineRule="exact"/>
        <w:ind w:firstLine="640"/>
        <w:rPr>
          <w:b w:val="0"/>
          <w:bCs w:val="0"/>
          <w:sz w:val="32"/>
        </w:rPr>
      </w:pPr>
      <w:bookmarkStart w:id="199" w:name="_Toc30172"/>
      <w:bookmarkStart w:id="200" w:name="_Toc77924395"/>
      <w:bookmarkStart w:id="201" w:name="_Toc70692345"/>
      <w:bookmarkStart w:id="202" w:name="_Toc77923821"/>
      <w:bookmarkStart w:id="203" w:name="_Toc3831"/>
      <w:bookmarkStart w:id="204" w:name="_Toc77924341"/>
      <w:bookmarkStart w:id="205" w:name="_Toc77924851"/>
      <w:bookmarkStart w:id="206" w:name="_Toc86846793"/>
      <w:bookmarkStart w:id="207" w:name="_Toc74743714"/>
      <w:bookmarkStart w:id="208" w:name="_Toc106287399"/>
      <w:r>
        <w:rPr>
          <w:rFonts w:hint="eastAsia"/>
          <w:b w:val="0"/>
          <w:bCs w:val="0"/>
          <w:sz w:val="32"/>
        </w:rPr>
        <w:t>（五）</w:t>
      </w:r>
      <w:bookmarkEnd w:id="199"/>
      <w:bookmarkEnd w:id="200"/>
      <w:bookmarkEnd w:id="201"/>
      <w:bookmarkEnd w:id="202"/>
      <w:bookmarkEnd w:id="203"/>
      <w:bookmarkEnd w:id="204"/>
      <w:bookmarkEnd w:id="205"/>
      <w:bookmarkEnd w:id="206"/>
      <w:bookmarkEnd w:id="207"/>
      <w:r>
        <w:rPr>
          <w:rFonts w:hint="eastAsia"/>
          <w:b w:val="0"/>
          <w:bCs w:val="0"/>
          <w:sz w:val="32"/>
        </w:rPr>
        <w:t>优化营商环境</w:t>
      </w:r>
      <w:bookmarkEnd w:id="208"/>
    </w:p>
    <w:p w:rsidR="00515F25" w:rsidRDefault="00452545">
      <w:pPr>
        <w:spacing w:line="600" w:lineRule="exact"/>
        <w:ind w:firstLine="640"/>
        <w:rPr>
          <w:sz w:val="32"/>
          <w:szCs w:val="32"/>
        </w:rPr>
      </w:pPr>
      <w:r>
        <w:rPr>
          <w:rFonts w:hint="eastAsia"/>
          <w:sz w:val="32"/>
          <w:szCs w:val="32"/>
        </w:rPr>
        <w:t>持续深化“放管服”改革，大力改善优化营商环境，全力打造市场化、法治化、国际化、便利化、数字化一流营商环境。建立“容缺受理</w:t>
      </w:r>
      <w:r>
        <w:rPr>
          <w:rFonts w:hint="eastAsia"/>
          <w:sz w:val="32"/>
          <w:szCs w:val="32"/>
        </w:rPr>
        <w:t>+</w:t>
      </w:r>
      <w:r>
        <w:rPr>
          <w:rFonts w:hint="eastAsia"/>
          <w:sz w:val="32"/>
          <w:szCs w:val="32"/>
        </w:rPr>
        <w:t>告知承诺”工作机制，开通项目审批受理、评估与审查同步进行的“绿色通道”，压减审批事项办理时限。对企业“零增地”技术改造项目，依法依规简化有关手续。全面落实服务企业三项制度，牢固树立“今天再晚也是早、明天再早也是晚”的效率意识，引导广大</w:t>
      </w:r>
      <w:r>
        <w:rPr>
          <w:rFonts w:hint="eastAsia"/>
          <w:sz w:val="32"/>
          <w:szCs w:val="32"/>
        </w:rPr>
        <w:t>干部提振精气神，</w:t>
      </w:r>
      <w:r>
        <w:rPr>
          <w:sz w:val="32"/>
          <w:szCs w:val="32"/>
        </w:rPr>
        <w:t>深入企业、靠前服务，在一线解决困难和问题，把各项政策落实到</w:t>
      </w:r>
      <w:r>
        <w:rPr>
          <w:sz w:val="32"/>
          <w:szCs w:val="32"/>
        </w:rPr>
        <w:lastRenderedPageBreak/>
        <w:t>位</w:t>
      </w:r>
      <w:r>
        <w:rPr>
          <w:rFonts w:hint="eastAsia"/>
          <w:sz w:val="32"/>
          <w:szCs w:val="32"/>
        </w:rPr>
        <w:t>。加大招商引资工作力度，对重点企业和重大项目，采取“</w:t>
      </w:r>
      <w:proofErr w:type="gramStart"/>
      <w:r>
        <w:rPr>
          <w:rFonts w:hint="eastAsia"/>
          <w:sz w:val="32"/>
          <w:szCs w:val="32"/>
        </w:rPr>
        <w:t>一</w:t>
      </w:r>
      <w:proofErr w:type="gramEnd"/>
      <w:r>
        <w:rPr>
          <w:rFonts w:hint="eastAsia"/>
          <w:sz w:val="32"/>
          <w:szCs w:val="32"/>
        </w:rPr>
        <w:t>企</w:t>
      </w:r>
      <w:proofErr w:type="gramStart"/>
      <w:r>
        <w:rPr>
          <w:rFonts w:hint="eastAsia"/>
          <w:sz w:val="32"/>
          <w:szCs w:val="32"/>
        </w:rPr>
        <w:t>一</w:t>
      </w:r>
      <w:proofErr w:type="gramEnd"/>
      <w:r>
        <w:rPr>
          <w:rFonts w:hint="eastAsia"/>
          <w:sz w:val="32"/>
          <w:szCs w:val="32"/>
        </w:rPr>
        <w:t>策”、“一事一议”等方式，实行精准招商，强化服务效能，促进龙头企业引进和重大项目落地，推进产业集聚，打造形成产业集群，推进重大产业全链条、</w:t>
      </w:r>
      <w:proofErr w:type="gramStart"/>
      <w:r>
        <w:rPr>
          <w:rFonts w:hint="eastAsia"/>
          <w:sz w:val="32"/>
          <w:szCs w:val="32"/>
        </w:rPr>
        <w:t>集群化</w:t>
      </w:r>
      <w:proofErr w:type="gramEnd"/>
      <w:r>
        <w:rPr>
          <w:rFonts w:hint="eastAsia"/>
          <w:sz w:val="32"/>
          <w:szCs w:val="32"/>
        </w:rPr>
        <w:t>发展。</w:t>
      </w:r>
    </w:p>
    <w:p w:rsidR="00515F25" w:rsidRDefault="00452545">
      <w:pPr>
        <w:pStyle w:val="2"/>
        <w:keepNext w:val="0"/>
        <w:keepLines w:val="0"/>
        <w:spacing w:beforeLines="0" w:afterLines="0" w:line="600" w:lineRule="exact"/>
        <w:ind w:firstLine="640"/>
        <w:rPr>
          <w:b w:val="0"/>
          <w:bCs w:val="0"/>
          <w:sz w:val="32"/>
        </w:rPr>
      </w:pPr>
      <w:bookmarkStart w:id="209" w:name="_Toc106287400"/>
      <w:r>
        <w:rPr>
          <w:rFonts w:hint="eastAsia"/>
          <w:b w:val="0"/>
          <w:bCs w:val="0"/>
          <w:sz w:val="32"/>
        </w:rPr>
        <w:t>（六）强化安全监管</w:t>
      </w:r>
      <w:bookmarkEnd w:id="209"/>
    </w:p>
    <w:p w:rsidR="00515F25" w:rsidRDefault="00452545">
      <w:pPr>
        <w:spacing w:line="600" w:lineRule="exact"/>
        <w:ind w:firstLine="640"/>
        <w:rPr>
          <w:sz w:val="32"/>
          <w:szCs w:val="32"/>
        </w:rPr>
      </w:pPr>
      <w:r>
        <w:rPr>
          <w:rFonts w:hint="eastAsia"/>
          <w:sz w:val="32"/>
          <w:szCs w:val="32"/>
        </w:rPr>
        <w:t>加强安全生产制度建设，以安全生产标准化和双重预防机制建设为重点，综合利用信息化手段，健全安全监管长效机制，实施风险分级监管，明确监管对象，加强安全教育培训，加大对</w:t>
      </w:r>
      <w:r>
        <w:rPr>
          <w:sz w:val="32"/>
          <w:szCs w:val="32"/>
        </w:rPr>
        <w:t>生产</w:t>
      </w:r>
      <w:r>
        <w:rPr>
          <w:rFonts w:hint="eastAsia"/>
          <w:sz w:val="32"/>
          <w:szCs w:val="32"/>
        </w:rPr>
        <w:t>过程的</w:t>
      </w:r>
      <w:r>
        <w:rPr>
          <w:sz w:val="32"/>
          <w:szCs w:val="32"/>
        </w:rPr>
        <w:t>监督与管理，制止违规生产、处罚违法</w:t>
      </w:r>
      <w:r>
        <w:rPr>
          <w:sz w:val="32"/>
          <w:szCs w:val="32"/>
        </w:rPr>
        <w:t>行为</w:t>
      </w:r>
      <w:r>
        <w:rPr>
          <w:rFonts w:hint="eastAsia"/>
          <w:sz w:val="32"/>
          <w:szCs w:val="32"/>
        </w:rPr>
        <w:t>，有效防范生产安全事故；认真研究我市制造业生产安全事故规律特点，定期统计分析事故情况，针对不同行业、不同事故类型提示有关地区及企业加强安全监管，督促企业采取有效措施，严防生产安全事故发生。强化重点领域专项整治，全面提升制造业行业安全生产水平，全方位压紧压实安全责任，严格落实企业主体责任、属地管理责任和部门监管责任，严肃问责追责，严厉打击违法违规行为，强化信用约束，确保安全责任不落空，推动安全风险分级监管有效实施，确保制造业安全生产形势持续稳定。</w:t>
      </w:r>
    </w:p>
    <w:p w:rsidR="00515F25" w:rsidRDefault="00452545">
      <w:pPr>
        <w:pStyle w:val="2"/>
        <w:keepNext w:val="0"/>
        <w:keepLines w:val="0"/>
        <w:spacing w:beforeLines="0" w:afterLines="0" w:line="600" w:lineRule="exact"/>
        <w:ind w:firstLine="640"/>
        <w:rPr>
          <w:b w:val="0"/>
          <w:bCs w:val="0"/>
          <w:sz w:val="32"/>
        </w:rPr>
      </w:pPr>
      <w:bookmarkStart w:id="210" w:name="_Toc20498"/>
      <w:bookmarkStart w:id="211" w:name="_Toc106287401"/>
      <w:r>
        <w:rPr>
          <w:rFonts w:hint="eastAsia"/>
          <w:b w:val="0"/>
          <w:bCs w:val="0"/>
          <w:sz w:val="32"/>
        </w:rPr>
        <w:t>（七）</w:t>
      </w:r>
      <w:bookmarkEnd w:id="210"/>
      <w:r>
        <w:rPr>
          <w:rFonts w:hint="eastAsia"/>
          <w:b w:val="0"/>
          <w:bCs w:val="0"/>
          <w:sz w:val="32"/>
        </w:rPr>
        <w:t>增强监督实效</w:t>
      </w:r>
      <w:bookmarkEnd w:id="211"/>
    </w:p>
    <w:p w:rsidR="00515F25" w:rsidRDefault="00452545">
      <w:pPr>
        <w:ind w:firstLine="640"/>
        <w:rPr>
          <w:sz w:val="32"/>
          <w:szCs w:val="32"/>
        </w:rPr>
      </w:pPr>
      <w:r>
        <w:rPr>
          <w:rFonts w:hint="eastAsia"/>
          <w:sz w:val="32"/>
          <w:szCs w:val="32"/>
        </w:rPr>
        <w:t>提高站位，充分认识监督的重要性，强化科学评价考核，完善考核评价指标体系，将工业固定资产投资、工业总产值、新产品产值率、科技进步贡献率、资产贡献率、人均劳动生产率、税收贡献率作为考核的重要指标，引导工业转型升级。</w:t>
      </w:r>
      <w:r>
        <w:rPr>
          <w:rFonts w:hint="eastAsia"/>
          <w:sz w:val="32"/>
          <w:szCs w:val="32"/>
        </w:rPr>
        <w:lastRenderedPageBreak/>
        <w:t>将“十四五”目标任务列为各县（市、区）党政班子绩效考核的重要内容，将扶持政策落实情况列为市直有关部门领导班子绩效考核的重要内容，严格考核奖惩。加大跟踪问效力度，将“十四五”目标任务列为重点督查内容，加大督查督办力度，提高工作实效，推动“十四五”制造业高质量发展。</w:t>
      </w:r>
    </w:p>
    <w:p w:rsidR="00515F25" w:rsidRDefault="00452545">
      <w:pPr>
        <w:pStyle w:val="1"/>
        <w:keepNext w:val="0"/>
        <w:keepLines w:val="0"/>
        <w:widowControl w:val="0"/>
        <w:spacing w:beforeLines="0" w:afterLines="0"/>
        <w:ind w:firstLineChars="200" w:firstLine="640"/>
        <w:jc w:val="both"/>
        <w:rPr>
          <w:rStyle w:val="a6"/>
          <w:rFonts w:ascii="方正黑体_GBK" w:hAnsi="方正黑体_GBK" w:cs="方正黑体_GBK"/>
          <w:b w:val="0"/>
          <w:bCs w:val="0"/>
          <w:color w:val="auto"/>
          <w:szCs w:val="32"/>
          <w:u w:val="none"/>
        </w:rPr>
      </w:pPr>
      <w:bookmarkStart w:id="212" w:name="_Toc106287402"/>
      <w:r>
        <w:rPr>
          <w:rStyle w:val="a6"/>
          <w:rFonts w:ascii="方正黑体_GBK" w:hAnsi="方正黑体_GBK" w:cs="方正黑体_GBK" w:hint="eastAsia"/>
          <w:b w:val="0"/>
          <w:bCs w:val="0"/>
          <w:color w:val="auto"/>
          <w:szCs w:val="32"/>
          <w:u w:val="none"/>
        </w:rPr>
        <w:t>七、</w:t>
      </w:r>
      <w:bookmarkStart w:id="213" w:name="_Toc100933534"/>
      <w:r>
        <w:rPr>
          <w:rStyle w:val="a6"/>
          <w:rFonts w:ascii="方正黑体_GBK" w:hAnsi="方正黑体_GBK" w:cs="方正黑体_GBK" w:hint="eastAsia"/>
          <w:b w:val="0"/>
          <w:bCs w:val="0"/>
          <w:color w:val="auto"/>
          <w:szCs w:val="32"/>
          <w:u w:val="none"/>
        </w:rPr>
        <w:t>环境影响评价篇章</w:t>
      </w:r>
      <w:bookmarkEnd w:id="212"/>
      <w:bookmarkEnd w:id="213"/>
    </w:p>
    <w:p w:rsidR="00515F25" w:rsidRDefault="00452545">
      <w:pPr>
        <w:ind w:firstLine="640"/>
        <w:rPr>
          <w:sz w:val="32"/>
          <w:szCs w:val="32"/>
        </w:rPr>
      </w:pPr>
      <w:r>
        <w:rPr>
          <w:rFonts w:hint="eastAsia"/>
          <w:sz w:val="32"/>
          <w:szCs w:val="32"/>
        </w:rPr>
        <w:t>本篇章主要分析《</w:t>
      </w:r>
      <w:r>
        <w:rPr>
          <w:rFonts w:hint="eastAsia"/>
          <w:sz w:val="32"/>
          <w:szCs w:val="32"/>
        </w:rPr>
        <w:t>曲靖市“十四五”制造业高质量发展规划》（以下简称《规划》）的发布实施可能产生的环境影响，提出指导曲靖市“十四五”制造业发展过程中的环境保护对策和预防减缓环境影响的措施，推进制造业转型升级与环境保护的协调发展。主要包括资源环境承载能力分析、不良环境影响的分析和预测以及与相关规划的环境协调性分析，在分析、评估基础上提出预防及减轻不良环境影响的对策和措施，主要包括预防或者减轻不良环境影响的政策、管理或者技术等措施。</w:t>
      </w:r>
    </w:p>
    <w:p w:rsidR="00515F25" w:rsidRDefault="00452545">
      <w:pPr>
        <w:pStyle w:val="2"/>
        <w:keepNext w:val="0"/>
        <w:keepLines w:val="0"/>
        <w:spacing w:beforeLines="0" w:afterLines="0" w:line="600" w:lineRule="exact"/>
        <w:ind w:firstLine="640"/>
        <w:rPr>
          <w:b w:val="0"/>
          <w:bCs w:val="0"/>
          <w:sz w:val="32"/>
        </w:rPr>
      </w:pPr>
      <w:bookmarkStart w:id="214" w:name="_Toc100933535"/>
      <w:bookmarkStart w:id="215" w:name="_Toc103714522"/>
      <w:bookmarkStart w:id="216" w:name="_Toc87361908"/>
      <w:bookmarkStart w:id="217" w:name="_Toc86762582"/>
      <w:bookmarkStart w:id="218" w:name="_Toc86846795"/>
      <w:bookmarkStart w:id="219" w:name="_Toc86845572"/>
      <w:bookmarkStart w:id="220" w:name="_Toc86676861"/>
      <w:bookmarkStart w:id="221" w:name="_Toc88775855"/>
      <w:bookmarkStart w:id="222" w:name="_Toc77924314"/>
      <w:bookmarkStart w:id="223" w:name="_Toc77924386"/>
      <w:bookmarkStart w:id="224" w:name="_Toc86846729"/>
      <w:bookmarkStart w:id="225" w:name="_Toc86846861"/>
      <w:bookmarkStart w:id="226" w:name="_Toc77923794"/>
      <w:bookmarkStart w:id="227" w:name="_Toc77924842"/>
      <w:r>
        <w:rPr>
          <w:rFonts w:hint="eastAsia"/>
          <w:b w:val="0"/>
          <w:bCs w:val="0"/>
          <w:sz w:val="32"/>
        </w:rPr>
        <w:t>（一）规划协调性</w:t>
      </w:r>
      <w:bookmarkEnd w:id="214"/>
      <w:r>
        <w:rPr>
          <w:rFonts w:hint="eastAsia"/>
          <w:b w:val="0"/>
          <w:bCs w:val="0"/>
          <w:sz w:val="32"/>
        </w:rPr>
        <w:t>分析</w:t>
      </w:r>
      <w:bookmarkEnd w:id="215"/>
    </w:p>
    <w:p w:rsidR="00515F25" w:rsidRDefault="00452545" w:rsidP="00113414">
      <w:pPr>
        <w:pStyle w:val="3"/>
        <w:keepNext w:val="0"/>
        <w:keepLines w:val="0"/>
        <w:spacing w:beforeLines="0" w:afterLines="0" w:line="600" w:lineRule="exact"/>
        <w:ind w:firstLine="640"/>
        <w:rPr>
          <w:rFonts w:cs="Times New Roman"/>
          <w:sz w:val="32"/>
        </w:rPr>
      </w:pPr>
      <w:bookmarkStart w:id="228" w:name="_Toc86846740"/>
      <w:bookmarkStart w:id="229" w:name="_Toc77923805"/>
      <w:bookmarkStart w:id="230" w:name="_Toc86846872"/>
      <w:bookmarkStart w:id="231" w:name="_Toc86845583"/>
      <w:bookmarkStart w:id="232" w:name="_Toc88775866"/>
      <w:bookmarkStart w:id="233" w:name="_Toc86676872"/>
      <w:bookmarkStart w:id="234" w:name="_Toc77924325"/>
      <w:bookmarkStart w:id="235" w:name="_Toc86846806"/>
      <w:bookmarkStart w:id="236" w:name="_Toc87361919"/>
      <w:bookmarkStart w:id="237" w:name="_Toc86762593"/>
      <w:r>
        <w:rPr>
          <w:rFonts w:cs="Times New Roman" w:hint="eastAsia"/>
          <w:sz w:val="32"/>
        </w:rPr>
        <w:t>1.</w:t>
      </w:r>
      <w:r>
        <w:rPr>
          <w:rFonts w:cs="Times New Roman" w:hint="eastAsia"/>
          <w:sz w:val="32"/>
        </w:rPr>
        <w:t>整体协调性</w:t>
      </w:r>
      <w:bookmarkEnd w:id="228"/>
      <w:bookmarkEnd w:id="229"/>
      <w:bookmarkEnd w:id="230"/>
      <w:bookmarkEnd w:id="231"/>
      <w:bookmarkEnd w:id="232"/>
      <w:bookmarkEnd w:id="233"/>
      <w:bookmarkEnd w:id="234"/>
      <w:bookmarkEnd w:id="235"/>
      <w:bookmarkEnd w:id="236"/>
      <w:bookmarkEnd w:id="237"/>
    </w:p>
    <w:p w:rsidR="00515F25" w:rsidRDefault="00452545">
      <w:pPr>
        <w:spacing w:line="600" w:lineRule="exact"/>
        <w:ind w:firstLine="640"/>
        <w:rPr>
          <w:sz w:val="32"/>
          <w:szCs w:val="32"/>
        </w:rPr>
      </w:pPr>
      <w:r>
        <w:rPr>
          <w:rFonts w:hint="eastAsia"/>
          <w:sz w:val="32"/>
          <w:szCs w:val="32"/>
        </w:rPr>
        <w:t>在宏观政策上，《规划》符合《云南省国民经济和社会发展第十四个</w:t>
      </w:r>
      <w:r>
        <w:rPr>
          <w:rFonts w:hint="eastAsia"/>
          <w:sz w:val="32"/>
          <w:szCs w:val="32"/>
        </w:rPr>
        <w:t>五年规划和二〇三五年远景目标纲要》《中共云南省委</w:t>
      </w:r>
      <w:r>
        <w:rPr>
          <w:sz w:val="32"/>
          <w:szCs w:val="32"/>
        </w:rPr>
        <w:t xml:space="preserve"> </w:t>
      </w:r>
      <w:r>
        <w:rPr>
          <w:rFonts w:hint="eastAsia"/>
          <w:sz w:val="32"/>
          <w:szCs w:val="32"/>
        </w:rPr>
        <w:t>云南省人民政府关于加快构建现代化产业体系的决定》《中共曲靖市委关于制定曲靖市国民经济和社会发展第十四个五年规划和二〇三五年远景目标的建议》《滇中城市群发展规划》等相关规划要求。在定位、布局和选址上，《规划》总体符合《全国主体功能区划》《全国生态功能区</w:t>
      </w:r>
      <w:r>
        <w:rPr>
          <w:rFonts w:hint="eastAsia"/>
          <w:sz w:val="32"/>
          <w:szCs w:val="32"/>
        </w:rPr>
        <w:lastRenderedPageBreak/>
        <w:t>划（修编版）》《云南省主体功能区规划》《云南省关于构建环境保护工作“八大体系”的实施意见》等相关文件总体要求。发展理念方面，《规划》符合《云南省生物多样性保护战略与行动计划（</w:t>
      </w:r>
      <w:r>
        <w:rPr>
          <w:sz w:val="32"/>
          <w:szCs w:val="32"/>
        </w:rPr>
        <w:t>2012-2030</w:t>
      </w:r>
      <w:r>
        <w:rPr>
          <w:rFonts w:hint="eastAsia"/>
          <w:sz w:val="32"/>
          <w:szCs w:val="32"/>
        </w:rPr>
        <w:t>年）》《云南省生态保</w:t>
      </w:r>
      <w:r>
        <w:rPr>
          <w:rFonts w:hint="eastAsia"/>
          <w:sz w:val="32"/>
          <w:szCs w:val="32"/>
        </w:rPr>
        <w:t>护红线划定方案》《云南省牛栏江保护条例》等相关环境保护规划的要求。《规划》发展目标与云南省、曲靖市区域发展、经济转型和环境保护的政策、规划相符。</w:t>
      </w:r>
    </w:p>
    <w:p w:rsidR="00515F25" w:rsidRDefault="00452545" w:rsidP="00113414">
      <w:pPr>
        <w:pStyle w:val="3"/>
        <w:keepNext w:val="0"/>
        <w:keepLines w:val="0"/>
        <w:spacing w:beforeLines="0" w:afterLines="0" w:line="600" w:lineRule="exact"/>
        <w:ind w:firstLine="640"/>
        <w:rPr>
          <w:rFonts w:cs="Times New Roman"/>
          <w:sz w:val="32"/>
        </w:rPr>
      </w:pPr>
      <w:bookmarkStart w:id="238" w:name="_Toc86676873"/>
      <w:bookmarkStart w:id="239" w:name="_Toc86762594"/>
      <w:bookmarkStart w:id="240" w:name="_Toc86845584"/>
      <w:bookmarkStart w:id="241" w:name="_Toc86846807"/>
      <w:bookmarkStart w:id="242" w:name="_Toc77924326"/>
      <w:bookmarkStart w:id="243" w:name="_Toc77923806"/>
      <w:bookmarkStart w:id="244" w:name="_Toc86846873"/>
      <w:bookmarkStart w:id="245" w:name="_Toc86846741"/>
      <w:bookmarkStart w:id="246" w:name="_Toc88775867"/>
      <w:bookmarkStart w:id="247" w:name="_Toc87361920"/>
      <w:r>
        <w:rPr>
          <w:rFonts w:cs="Times New Roman" w:hint="eastAsia"/>
          <w:sz w:val="32"/>
        </w:rPr>
        <w:t>2.</w:t>
      </w:r>
      <w:r>
        <w:rPr>
          <w:rFonts w:cs="Times New Roman" w:hint="eastAsia"/>
          <w:sz w:val="32"/>
        </w:rPr>
        <w:t>主体功能区划</w:t>
      </w:r>
      <w:bookmarkEnd w:id="238"/>
      <w:bookmarkEnd w:id="239"/>
      <w:bookmarkEnd w:id="240"/>
      <w:bookmarkEnd w:id="241"/>
      <w:bookmarkEnd w:id="242"/>
      <w:bookmarkEnd w:id="243"/>
      <w:bookmarkEnd w:id="244"/>
      <w:bookmarkEnd w:id="245"/>
      <w:bookmarkEnd w:id="246"/>
      <w:bookmarkEnd w:id="247"/>
    </w:p>
    <w:p w:rsidR="00515F25" w:rsidRDefault="00452545">
      <w:pPr>
        <w:spacing w:line="600" w:lineRule="exact"/>
        <w:ind w:firstLine="640"/>
        <w:rPr>
          <w:sz w:val="32"/>
          <w:szCs w:val="32"/>
        </w:rPr>
      </w:pPr>
      <w:r>
        <w:rPr>
          <w:rFonts w:hint="eastAsia"/>
          <w:sz w:val="32"/>
          <w:szCs w:val="32"/>
        </w:rPr>
        <w:t>《规划》对制造业发展的定位和布局、主体功能区划基本符合《全国主体功能区规划》《云南省主体功能区规划》《云南省城镇体系规划（</w:t>
      </w:r>
      <w:r>
        <w:rPr>
          <w:sz w:val="32"/>
          <w:szCs w:val="32"/>
        </w:rPr>
        <w:t>2018</w:t>
      </w:r>
      <w:r>
        <w:rPr>
          <w:rFonts w:hint="eastAsia"/>
          <w:sz w:val="32"/>
          <w:szCs w:val="32"/>
        </w:rPr>
        <w:t>—</w:t>
      </w:r>
      <w:r>
        <w:rPr>
          <w:sz w:val="32"/>
          <w:szCs w:val="32"/>
        </w:rPr>
        <w:t>2030</w:t>
      </w:r>
      <w:r>
        <w:rPr>
          <w:rFonts w:hint="eastAsia"/>
          <w:sz w:val="32"/>
          <w:szCs w:val="32"/>
        </w:rPr>
        <w:t>）》《曲靖市关于完善主体功能区战略合制度的实施方案》《曲靖市城市总体规划（</w:t>
      </w:r>
      <w:r>
        <w:rPr>
          <w:sz w:val="32"/>
          <w:szCs w:val="32"/>
        </w:rPr>
        <w:t>2015</w:t>
      </w:r>
      <w:r>
        <w:rPr>
          <w:rFonts w:hint="eastAsia"/>
          <w:sz w:val="32"/>
          <w:szCs w:val="32"/>
        </w:rPr>
        <w:t>—</w:t>
      </w:r>
      <w:r>
        <w:rPr>
          <w:sz w:val="32"/>
          <w:szCs w:val="32"/>
        </w:rPr>
        <w:t>2030</w:t>
      </w:r>
      <w:r>
        <w:rPr>
          <w:rFonts w:hint="eastAsia"/>
          <w:sz w:val="32"/>
          <w:szCs w:val="32"/>
        </w:rPr>
        <w:t>）》的总体要求。</w:t>
      </w:r>
    </w:p>
    <w:p w:rsidR="00515F25" w:rsidRDefault="00452545" w:rsidP="00113414">
      <w:pPr>
        <w:pStyle w:val="3"/>
        <w:keepNext w:val="0"/>
        <w:keepLines w:val="0"/>
        <w:spacing w:beforeLines="0" w:afterLines="0" w:line="600" w:lineRule="exact"/>
        <w:ind w:firstLine="640"/>
        <w:rPr>
          <w:rFonts w:cs="Times New Roman"/>
          <w:sz w:val="32"/>
        </w:rPr>
      </w:pPr>
      <w:bookmarkStart w:id="248" w:name="_Toc77923807"/>
      <w:bookmarkStart w:id="249" w:name="_Toc86845585"/>
      <w:bookmarkStart w:id="250" w:name="_Toc86846808"/>
      <w:bookmarkStart w:id="251" w:name="_Toc87361921"/>
      <w:bookmarkStart w:id="252" w:name="_Toc86676874"/>
      <w:bookmarkStart w:id="253" w:name="_Toc86762595"/>
      <w:bookmarkStart w:id="254" w:name="_Toc86846874"/>
      <w:bookmarkStart w:id="255" w:name="_Toc86846742"/>
      <w:bookmarkStart w:id="256" w:name="_Toc77924327"/>
      <w:bookmarkStart w:id="257" w:name="_Toc88775868"/>
      <w:r>
        <w:rPr>
          <w:rFonts w:cs="Times New Roman" w:hint="eastAsia"/>
          <w:sz w:val="32"/>
        </w:rPr>
        <w:t>3.</w:t>
      </w:r>
      <w:r>
        <w:rPr>
          <w:rFonts w:cs="Times New Roman" w:hint="eastAsia"/>
          <w:sz w:val="32"/>
        </w:rPr>
        <w:t>生态功能区划</w:t>
      </w:r>
      <w:bookmarkEnd w:id="248"/>
      <w:bookmarkEnd w:id="249"/>
      <w:bookmarkEnd w:id="250"/>
      <w:bookmarkEnd w:id="251"/>
      <w:bookmarkEnd w:id="252"/>
      <w:bookmarkEnd w:id="253"/>
      <w:bookmarkEnd w:id="254"/>
      <w:bookmarkEnd w:id="255"/>
      <w:bookmarkEnd w:id="256"/>
      <w:bookmarkEnd w:id="257"/>
    </w:p>
    <w:p w:rsidR="00515F25" w:rsidRDefault="00452545">
      <w:pPr>
        <w:spacing w:line="580" w:lineRule="exact"/>
        <w:ind w:firstLine="640"/>
        <w:rPr>
          <w:sz w:val="32"/>
          <w:szCs w:val="32"/>
        </w:rPr>
      </w:pPr>
      <w:r>
        <w:rPr>
          <w:rFonts w:hint="eastAsia"/>
          <w:sz w:val="32"/>
          <w:szCs w:val="32"/>
        </w:rPr>
        <w:t>《规划》在布局上符合《全国生态功能区划（修编版）》《云南省生态保护红线划定方案》</w:t>
      </w:r>
      <w:r>
        <w:rPr>
          <w:rFonts w:hint="eastAsia"/>
          <w:sz w:val="32"/>
          <w:szCs w:val="32"/>
        </w:rPr>
        <w:t>的要求，规划的实施不会对农产品生态功能区、林产品提供生态功能区、土壤保持生态功能区、农业与集镇生态功能区、生物多样性保护生态功能区、水源涵养生态功能区和城市群生态功能区产生大的影响。从区域发展定位来看，《规划》总体符合生态功能区划要求。</w:t>
      </w:r>
    </w:p>
    <w:p w:rsidR="00515F25" w:rsidRDefault="00452545" w:rsidP="00113414">
      <w:pPr>
        <w:pStyle w:val="3"/>
        <w:keepNext w:val="0"/>
        <w:keepLines w:val="0"/>
        <w:spacing w:beforeLines="0" w:afterLines="0" w:line="580" w:lineRule="exact"/>
        <w:ind w:firstLine="640"/>
        <w:rPr>
          <w:rFonts w:cs="Times New Roman"/>
          <w:sz w:val="32"/>
        </w:rPr>
      </w:pPr>
      <w:bookmarkStart w:id="258" w:name="_Toc86846875"/>
      <w:bookmarkStart w:id="259" w:name="_Toc77924328"/>
      <w:bookmarkStart w:id="260" w:name="_Toc87361922"/>
      <w:bookmarkStart w:id="261" w:name="_Toc88775869"/>
      <w:bookmarkStart w:id="262" w:name="_Toc77923808"/>
      <w:bookmarkStart w:id="263" w:name="_Toc86845586"/>
      <w:bookmarkStart w:id="264" w:name="_Toc86846809"/>
      <w:bookmarkStart w:id="265" w:name="_Toc86846743"/>
      <w:bookmarkStart w:id="266" w:name="_Toc86762596"/>
      <w:bookmarkStart w:id="267" w:name="_Toc86676875"/>
      <w:r>
        <w:rPr>
          <w:rFonts w:cs="Times New Roman" w:hint="eastAsia"/>
          <w:sz w:val="32"/>
        </w:rPr>
        <w:t>4.</w:t>
      </w:r>
      <w:r>
        <w:rPr>
          <w:rFonts w:cs="Times New Roman" w:hint="eastAsia"/>
          <w:sz w:val="32"/>
        </w:rPr>
        <w:t>生物多样性保护</w:t>
      </w:r>
      <w:bookmarkEnd w:id="258"/>
      <w:bookmarkEnd w:id="259"/>
      <w:bookmarkEnd w:id="260"/>
      <w:bookmarkEnd w:id="261"/>
      <w:bookmarkEnd w:id="262"/>
      <w:bookmarkEnd w:id="263"/>
      <w:bookmarkEnd w:id="264"/>
      <w:bookmarkEnd w:id="265"/>
      <w:bookmarkEnd w:id="266"/>
      <w:bookmarkEnd w:id="267"/>
    </w:p>
    <w:p w:rsidR="00515F25" w:rsidRDefault="00452545">
      <w:pPr>
        <w:spacing w:line="580" w:lineRule="exact"/>
        <w:ind w:firstLine="640"/>
        <w:rPr>
          <w:sz w:val="32"/>
          <w:szCs w:val="32"/>
        </w:rPr>
      </w:pPr>
      <w:r>
        <w:rPr>
          <w:rFonts w:hint="eastAsia"/>
          <w:sz w:val="32"/>
          <w:szCs w:val="32"/>
        </w:rPr>
        <w:t>《规划》符合《云南省生态文明先行示范区建设实施方</w:t>
      </w:r>
      <w:r>
        <w:rPr>
          <w:rFonts w:hint="eastAsia"/>
          <w:sz w:val="32"/>
          <w:szCs w:val="32"/>
        </w:rPr>
        <w:lastRenderedPageBreak/>
        <w:t>案》《曲靖市关于完善主体功能区战略合制度的实施方案》等文件部署，坚持生态优先、绿色发展的理念。规划实施过程中，应根据《云南省生物多样性保护战略与行动计划（</w:t>
      </w:r>
      <w:r>
        <w:rPr>
          <w:rFonts w:hint="eastAsia"/>
          <w:sz w:val="32"/>
          <w:szCs w:val="32"/>
        </w:rPr>
        <w:t>2012</w:t>
      </w:r>
      <w:r>
        <w:rPr>
          <w:rFonts w:hint="eastAsia"/>
          <w:sz w:val="32"/>
          <w:szCs w:val="32"/>
        </w:rPr>
        <w:t>—</w:t>
      </w:r>
      <w:r>
        <w:rPr>
          <w:rFonts w:hint="eastAsia"/>
          <w:sz w:val="32"/>
          <w:szCs w:val="32"/>
        </w:rPr>
        <w:t>2030</w:t>
      </w:r>
      <w:r>
        <w:rPr>
          <w:rFonts w:hint="eastAsia"/>
          <w:sz w:val="32"/>
          <w:szCs w:val="32"/>
        </w:rPr>
        <w:t>年）》《云南省生态保护红线划定方案</w:t>
      </w:r>
      <w:r>
        <w:rPr>
          <w:rFonts w:hint="eastAsia"/>
          <w:sz w:val="32"/>
          <w:szCs w:val="32"/>
        </w:rPr>
        <w:t>》要求，加快生态环境监测网络建设，做好珠江上游水土保持生态安全、滇东北高山沼泽化草甸区的生态安全空间格局，确保规划落实不会对曲靖市生物多样性保护产生大的影响。</w:t>
      </w:r>
    </w:p>
    <w:p w:rsidR="00515F25" w:rsidRDefault="00452545" w:rsidP="00113414">
      <w:pPr>
        <w:pStyle w:val="3"/>
        <w:keepNext w:val="0"/>
        <w:keepLines w:val="0"/>
        <w:spacing w:beforeLines="0" w:afterLines="0" w:line="580" w:lineRule="exact"/>
        <w:ind w:firstLine="640"/>
        <w:rPr>
          <w:rFonts w:cs="Times New Roman"/>
          <w:sz w:val="32"/>
        </w:rPr>
      </w:pPr>
      <w:bookmarkStart w:id="268" w:name="_Toc87361923"/>
      <w:bookmarkStart w:id="269" w:name="_Toc86846744"/>
      <w:bookmarkStart w:id="270" w:name="_Toc77923809"/>
      <w:bookmarkStart w:id="271" w:name="_Toc88775870"/>
      <w:bookmarkStart w:id="272" w:name="_Toc86845587"/>
      <w:bookmarkStart w:id="273" w:name="_Toc86676876"/>
      <w:bookmarkStart w:id="274" w:name="_Toc86762597"/>
      <w:bookmarkStart w:id="275" w:name="_Toc86846876"/>
      <w:bookmarkStart w:id="276" w:name="_Toc86846810"/>
      <w:bookmarkStart w:id="277" w:name="_Toc77924329"/>
      <w:r>
        <w:rPr>
          <w:rFonts w:cs="Times New Roman" w:hint="eastAsia"/>
          <w:sz w:val="32"/>
        </w:rPr>
        <w:t>5.</w:t>
      </w:r>
      <w:r>
        <w:rPr>
          <w:rFonts w:cs="Times New Roman" w:hint="eastAsia"/>
          <w:sz w:val="32"/>
        </w:rPr>
        <w:t>环境敏感区和生态保护红线</w:t>
      </w:r>
      <w:bookmarkEnd w:id="268"/>
      <w:bookmarkEnd w:id="269"/>
      <w:bookmarkEnd w:id="270"/>
      <w:bookmarkEnd w:id="271"/>
      <w:bookmarkEnd w:id="272"/>
      <w:bookmarkEnd w:id="273"/>
      <w:bookmarkEnd w:id="274"/>
      <w:bookmarkEnd w:id="275"/>
      <w:bookmarkEnd w:id="276"/>
      <w:bookmarkEnd w:id="277"/>
    </w:p>
    <w:p w:rsidR="00515F25" w:rsidRDefault="00452545">
      <w:pPr>
        <w:spacing w:line="580" w:lineRule="exact"/>
        <w:ind w:firstLine="640"/>
        <w:rPr>
          <w:sz w:val="32"/>
          <w:szCs w:val="32"/>
        </w:rPr>
      </w:pPr>
      <w:r>
        <w:rPr>
          <w:rFonts w:hint="eastAsia"/>
          <w:sz w:val="32"/>
          <w:szCs w:val="32"/>
        </w:rPr>
        <w:t>《规划》建设项目应根据《云南省生态保护红线划定方案》《云南省牛栏江保护条例》相关规定，严格按照生态保护红线管控要求，控制城乡发展边界和产业布局，使空间规划与生态保护红线的空间布局和管</w:t>
      </w:r>
      <w:proofErr w:type="gramStart"/>
      <w:r>
        <w:rPr>
          <w:rFonts w:hint="eastAsia"/>
          <w:sz w:val="32"/>
          <w:szCs w:val="32"/>
        </w:rPr>
        <w:t>控要求</w:t>
      </w:r>
      <w:proofErr w:type="gramEnd"/>
      <w:r>
        <w:rPr>
          <w:rFonts w:hint="eastAsia"/>
          <w:sz w:val="32"/>
          <w:szCs w:val="32"/>
        </w:rPr>
        <w:t>相衔接。《规划》的建设均布局在工业</w:t>
      </w:r>
      <w:r>
        <w:rPr>
          <w:sz w:val="32"/>
          <w:szCs w:val="32"/>
        </w:rPr>
        <w:t>园区</w:t>
      </w:r>
      <w:r>
        <w:rPr>
          <w:rFonts w:hint="eastAsia"/>
          <w:sz w:val="32"/>
          <w:szCs w:val="32"/>
        </w:rPr>
        <w:t>，</w:t>
      </w:r>
      <w:r>
        <w:rPr>
          <w:sz w:val="32"/>
          <w:szCs w:val="32"/>
        </w:rPr>
        <w:t>触碰生态红线</w:t>
      </w:r>
      <w:r>
        <w:rPr>
          <w:rFonts w:hint="eastAsia"/>
          <w:sz w:val="32"/>
          <w:szCs w:val="32"/>
        </w:rPr>
        <w:t>概率低，可实现规划与环境敏感区的协调发展。</w:t>
      </w:r>
    </w:p>
    <w:p w:rsidR="00515F25" w:rsidRDefault="00452545">
      <w:pPr>
        <w:pStyle w:val="2"/>
        <w:keepNext w:val="0"/>
        <w:keepLines w:val="0"/>
        <w:spacing w:beforeLines="0" w:afterLines="0" w:line="600" w:lineRule="exact"/>
        <w:ind w:firstLine="640"/>
        <w:rPr>
          <w:b w:val="0"/>
          <w:bCs w:val="0"/>
          <w:sz w:val="32"/>
        </w:rPr>
      </w:pPr>
      <w:bookmarkStart w:id="278" w:name="_Toc103714523"/>
      <w:bookmarkStart w:id="279" w:name="_Toc100933536"/>
      <w:bookmarkStart w:id="280" w:name="_Toc86846799"/>
      <w:bookmarkStart w:id="281" w:name="_Toc77924318"/>
      <w:bookmarkStart w:id="282" w:name="_Toc86676865"/>
      <w:bookmarkStart w:id="283" w:name="_Toc86846865"/>
      <w:bookmarkStart w:id="284" w:name="_Toc86845576"/>
      <w:bookmarkStart w:id="285" w:name="_Toc86846733"/>
      <w:bookmarkStart w:id="286" w:name="_Toc77923798"/>
      <w:bookmarkStart w:id="287" w:name="_Toc77924843"/>
      <w:bookmarkStart w:id="288" w:name="_Toc86762586"/>
      <w:bookmarkStart w:id="289" w:name="_Toc88775859"/>
      <w:bookmarkStart w:id="290" w:name="_Toc87361912"/>
      <w:bookmarkStart w:id="291" w:name="_Toc77924387"/>
      <w:r>
        <w:rPr>
          <w:rFonts w:hint="eastAsia"/>
          <w:b w:val="0"/>
          <w:bCs w:val="0"/>
          <w:sz w:val="32"/>
        </w:rPr>
        <w:t>（二）资源环境承载能力分析</w:t>
      </w:r>
      <w:bookmarkEnd w:id="278"/>
      <w:bookmarkEnd w:id="279"/>
    </w:p>
    <w:p w:rsidR="00515F25" w:rsidRDefault="00452545" w:rsidP="00113414">
      <w:pPr>
        <w:pStyle w:val="3"/>
        <w:keepNext w:val="0"/>
        <w:keepLines w:val="0"/>
        <w:spacing w:beforeLines="0" w:afterLines="0" w:line="600" w:lineRule="exact"/>
        <w:ind w:firstLine="640"/>
        <w:rPr>
          <w:rFonts w:cs="Times New Roman"/>
          <w:sz w:val="32"/>
        </w:rPr>
      </w:pPr>
      <w:bookmarkStart w:id="292" w:name="_Toc87361909"/>
      <w:bookmarkStart w:id="293" w:name="_Toc86846730"/>
      <w:bookmarkStart w:id="294" w:name="_Toc77924315"/>
      <w:bookmarkStart w:id="295" w:name="_Toc86676862"/>
      <w:bookmarkStart w:id="296" w:name="_Toc86762583"/>
      <w:bookmarkStart w:id="297" w:name="_Toc77923795"/>
      <w:bookmarkStart w:id="298" w:name="_Toc88775856"/>
      <w:bookmarkStart w:id="299" w:name="_Toc86846862"/>
      <w:bookmarkStart w:id="300" w:name="_Toc86845573"/>
      <w:bookmarkStart w:id="301" w:name="_Toc86846796"/>
      <w:r>
        <w:rPr>
          <w:rFonts w:cs="Times New Roman" w:hint="eastAsia"/>
          <w:sz w:val="32"/>
        </w:rPr>
        <w:t>1.</w:t>
      </w:r>
      <w:r>
        <w:rPr>
          <w:rFonts w:cs="Times New Roman" w:hint="eastAsia"/>
          <w:sz w:val="32"/>
        </w:rPr>
        <w:t>土地资源</w:t>
      </w:r>
      <w:bookmarkEnd w:id="292"/>
      <w:bookmarkEnd w:id="293"/>
      <w:bookmarkEnd w:id="294"/>
      <w:bookmarkEnd w:id="295"/>
      <w:bookmarkEnd w:id="296"/>
      <w:bookmarkEnd w:id="297"/>
      <w:bookmarkEnd w:id="298"/>
      <w:bookmarkEnd w:id="299"/>
      <w:bookmarkEnd w:id="300"/>
      <w:bookmarkEnd w:id="301"/>
    </w:p>
    <w:p w:rsidR="00515F25" w:rsidRDefault="00452545">
      <w:pPr>
        <w:spacing w:line="600" w:lineRule="exact"/>
        <w:ind w:firstLine="640"/>
        <w:rPr>
          <w:sz w:val="32"/>
          <w:szCs w:val="32"/>
        </w:rPr>
      </w:pPr>
      <w:r>
        <w:rPr>
          <w:rFonts w:hint="eastAsia"/>
          <w:sz w:val="32"/>
          <w:szCs w:val="32"/>
        </w:rPr>
        <w:t>曲靖市国土调查面积</w:t>
      </w:r>
      <w:r>
        <w:rPr>
          <w:rFonts w:hint="eastAsia"/>
          <w:sz w:val="32"/>
          <w:szCs w:val="32"/>
        </w:rPr>
        <w:t>289.</w:t>
      </w:r>
      <w:r>
        <w:rPr>
          <w:sz w:val="32"/>
          <w:szCs w:val="32"/>
        </w:rPr>
        <w:t>36</w:t>
      </w:r>
      <w:r>
        <w:rPr>
          <w:rFonts w:hint="eastAsia"/>
          <w:sz w:val="32"/>
          <w:szCs w:val="32"/>
        </w:rPr>
        <w:t>万公顷（</w:t>
      </w:r>
      <w:r>
        <w:rPr>
          <w:rFonts w:hint="eastAsia"/>
          <w:sz w:val="32"/>
          <w:szCs w:val="32"/>
        </w:rPr>
        <w:t>4340.4</w:t>
      </w:r>
      <w:r>
        <w:rPr>
          <w:rFonts w:hint="eastAsia"/>
          <w:sz w:val="32"/>
          <w:szCs w:val="32"/>
        </w:rPr>
        <w:t>万亩），建设用地面积</w:t>
      </w:r>
      <w:r>
        <w:rPr>
          <w:rFonts w:hint="eastAsia"/>
          <w:sz w:val="32"/>
          <w:szCs w:val="32"/>
        </w:rPr>
        <w:t>15.82</w:t>
      </w:r>
      <w:r>
        <w:rPr>
          <w:rFonts w:hint="eastAsia"/>
          <w:sz w:val="32"/>
          <w:szCs w:val="32"/>
        </w:rPr>
        <w:t>万公顷（</w:t>
      </w:r>
      <w:r>
        <w:rPr>
          <w:rFonts w:hint="eastAsia"/>
          <w:sz w:val="32"/>
          <w:szCs w:val="32"/>
        </w:rPr>
        <w:t>237.37</w:t>
      </w:r>
      <w:r>
        <w:rPr>
          <w:rFonts w:hint="eastAsia"/>
          <w:sz w:val="32"/>
          <w:szCs w:val="32"/>
        </w:rPr>
        <w:t>万亩），未利用地面积</w:t>
      </w:r>
      <w:r>
        <w:rPr>
          <w:rFonts w:hint="eastAsia"/>
          <w:sz w:val="32"/>
          <w:szCs w:val="32"/>
        </w:rPr>
        <w:t>14.54</w:t>
      </w:r>
      <w:r>
        <w:rPr>
          <w:rFonts w:hint="eastAsia"/>
          <w:sz w:val="32"/>
          <w:szCs w:val="32"/>
        </w:rPr>
        <w:t>万公顷（</w:t>
      </w:r>
      <w:r>
        <w:rPr>
          <w:rFonts w:hint="eastAsia"/>
          <w:sz w:val="32"/>
          <w:szCs w:val="32"/>
        </w:rPr>
        <w:t>218.11</w:t>
      </w:r>
      <w:r>
        <w:rPr>
          <w:rFonts w:hint="eastAsia"/>
          <w:sz w:val="32"/>
          <w:szCs w:val="32"/>
        </w:rPr>
        <w:t>万亩）。《规划》相关产业布局土地总体地势平缓，绝大部分用地均适合开发，可满足产业发展用地承载力要求。</w:t>
      </w:r>
    </w:p>
    <w:p w:rsidR="00515F25" w:rsidRDefault="00452545" w:rsidP="00113414">
      <w:pPr>
        <w:pStyle w:val="3"/>
        <w:keepNext w:val="0"/>
        <w:keepLines w:val="0"/>
        <w:spacing w:beforeLines="0" w:afterLines="0" w:line="600" w:lineRule="exact"/>
        <w:ind w:firstLine="640"/>
        <w:rPr>
          <w:rFonts w:cs="Times New Roman"/>
          <w:sz w:val="32"/>
        </w:rPr>
      </w:pPr>
      <w:bookmarkStart w:id="302" w:name="_Toc77923796"/>
      <w:bookmarkStart w:id="303" w:name="_Toc86846863"/>
      <w:bookmarkStart w:id="304" w:name="_Toc77924316"/>
      <w:bookmarkStart w:id="305" w:name="_Toc86845574"/>
      <w:bookmarkStart w:id="306" w:name="_Toc86846731"/>
      <w:bookmarkStart w:id="307" w:name="_Toc86846797"/>
      <w:bookmarkStart w:id="308" w:name="_Toc86676863"/>
      <w:bookmarkStart w:id="309" w:name="_Toc87361910"/>
      <w:bookmarkStart w:id="310" w:name="_Toc86762584"/>
      <w:bookmarkStart w:id="311" w:name="_Toc88775857"/>
      <w:r>
        <w:rPr>
          <w:rFonts w:cs="Times New Roman" w:hint="eastAsia"/>
          <w:sz w:val="32"/>
        </w:rPr>
        <w:t>2.</w:t>
      </w:r>
      <w:r>
        <w:rPr>
          <w:rFonts w:cs="Times New Roman" w:hint="eastAsia"/>
          <w:sz w:val="32"/>
        </w:rPr>
        <w:t>水环境容量</w:t>
      </w:r>
      <w:bookmarkEnd w:id="302"/>
      <w:bookmarkEnd w:id="303"/>
      <w:bookmarkEnd w:id="304"/>
      <w:bookmarkEnd w:id="305"/>
      <w:bookmarkEnd w:id="306"/>
      <w:bookmarkEnd w:id="307"/>
      <w:bookmarkEnd w:id="308"/>
      <w:bookmarkEnd w:id="309"/>
      <w:bookmarkEnd w:id="310"/>
      <w:bookmarkEnd w:id="311"/>
    </w:p>
    <w:p w:rsidR="00515F25" w:rsidRDefault="00452545">
      <w:pPr>
        <w:spacing w:line="600" w:lineRule="exact"/>
        <w:ind w:firstLine="640"/>
        <w:rPr>
          <w:sz w:val="32"/>
          <w:szCs w:val="32"/>
        </w:rPr>
      </w:pPr>
      <w:r>
        <w:rPr>
          <w:rFonts w:hint="eastAsia"/>
          <w:sz w:val="32"/>
          <w:szCs w:val="32"/>
        </w:rPr>
        <w:t>曲靖市地处长江、珠江两大水系的分水岭地带，境内江</w:t>
      </w:r>
      <w:r>
        <w:rPr>
          <w:rFonts w:hint="eastAsia"/>
          <w:sz w:val="32"/>
          <w:szCs w:val="32"/>
        </w:rPr>
        <w:lastRenderedPageBreak/>
        <w:t>河纵横，以南盘江、北盘江、牛栏江、黄泥河、以礼河、</w:t>
      </w:r>
      <w:proofErr w:type="gramStart"/>
      <w:r>
        <w:rPr>
          <w:rFonts w:hint="eastAsia"/>
          <w:sz w:val="32"/>
          <w:szCs w:val="32"/>
        </w:rPr>
        <w:t>块择河</w:t>
      </w:r>
      <w:proofErr w:type="gramEnd"/>
      <w:r>
        <w:rPr>
          <w:rFonts w:hint="eastAsia"/>
          <w:sz w:val="32"/>
          <w:szCs w:val="32"/>
        </w:rPr>
        <w:t>、小江等为主要干流，分属长江和珠江两大水系。多年平均降水量</w:t>
      </w:r>
      <w:r>
        <w:rPr>
          <w:sz w:val="32"/>
          <w:szCs w:val="32"/>
        </w:rPr>
        <w:t>1081.30</w:t>
      </w:r>
      <w:r>
        <w:rPr>
          <w:rFonts w:hint="eastAsia"/>
          <w:sz w:val="32"/>
          <w:szCs w:val="32"/>
        </w:rPr>
        <w:t>毫米，地表水资源量为</w:t>
      </w:r>
      <w:r>
        <w:rPr>
          <w:sz w:val="32"/>
          <w:szCs w:val="32"/>
        </w:rPr>
        <w:t>133.87</w:t>
      </w:r>
      <w:r>
        <w:rPr>
          <w:rFonts w:hint="eastAsia"/>
          <w:sz w:val="32"/>
          <w:szCs w:val="32"/>
        </w:rPr>
        <w:t>亿立方米，地下水资源量</w:t>
      </w:r>
      <w:r>
        <w:rPr>
          <w:sz w:val="32"/>
          <w:szCs w:val="32"/>
        </w:rPr>
        <w:t>35.75</w:t>
      </w:r>
      <w:r>
        <w:rPr>
          <w:rFonts w:hint="eastAsia"/>
          <w:sz w:val="32"/>
          <w:szCs w:val="32"/>
        </w:rPr>
        <w:t>亿立方米，可利用环境容量较大，可满足《规划》实施的需要。</w:t>
      </w:r>
    </w:p>
    <w:p w:rsidR="00515F25" w:rsidRDefault="00452545" w:rsidP="00113414">
      <w:pPr>
        <w:pStyle w:val="3"/>
        <w:keepNext w:val="0"/>
        <w:keepLines w:val="0"/>
        <w:spacing w:beforeLines="0" w:afterLines="0" w:line="600" w:lineRule="exact"/>
        <w:ind w:firstLine="640"/>
        <w:rPr>
          <w:rFonts w:cs="Times New Roman"/>
          <w:sz w:val="32"/>
        </w:rPr>
      </w:pPr>
      <w:bookmarkStart w:id="312" w:name="_Toc77923797"/>
      <w:bookmarkStart w:id="313" w:name="_Toc86846864"/>
      <w:bookmarkStart w:id="314" w:name="_Toc86676864"/>
      <w:bookmarkStart w:id="315" w:name="_Toc77924317"/>
      <w:bookmarkStart w:id="316" w:name="_Toc86762585"/>
      <w:bookmarkStart w:id="317" w:name="_Toc87361911"/>
      <w:bookmarkStart w:id="318" w:name="_Toc86846732"/>
      <w:bookmarkStart w:id="319" w:name="_Toc88775858"/>
      <w:bookmarkStart w:id="320" w:name="_Toc86846798"/>
      <w:bookmarkStart w:id="321" w:name="_Toc86845575"/>
      <w:bookmarkStart w:id="322" w:name="_Toc5965"/>
      <w:r>
        <w:rPr>
          <w:rFonts w:cs="Times New Roman" w:hint="eastAsia"/>
          <w:sz w:val="32"/>
        </w:rPr>
        <w:t>3.</w:t>
      </w:r>
      <w:r>
        <w:rPr>
          <w:rFonts w:cs="Times New Roman" w:hint="eastAsia"/>
          <w:sz w:val="32"/>
        </w:rPr>
        <w:t>大气环境容量</w:t>
      </w:r>
      <w:bookmarkEnd w:id="312"/>
      <w:bookmarkEnd w:id="313"/>
      <w:bookmarkEnd w:id="314"/>
      <w:bookmarkEnd w:id="315"/>
      <w:bookmarkEnd w:id="316"/>
      <w:bookmarkEnd w:id="317"/>
      <w:bookmarkEnd w:id="318"/>
      <w:bookmarkEnd w:id="319"/>
      <w:bookmarkEnd w:id="320"/>
      <w:bookmarkEnd w:id="321"/>
    </w:p>
    <w:bookmarkEnd w:id="322"/>
    <w:p w:rsidR="00515F25" w:rsidRDefault="00452545">
      <w:pPr>
        <w:spacing w:line="600" w:lineRule="exact"/>
        <w:ind w:firstLine="640"/>
        <w:rPr>
          <w:sz w:val="32"/>
          <w:szCs w:val="32"/>
        </w:rPr>
      </w:pPr>
      <w:r>
        <w:rPr>
          <w:rFonts w:hint="eastAsia"/>
          <w:sz w:val="32"/>
          <w:szCs w:val="32"/>
        </w:rPr>
        <w:t>近年来，曲靖市环境空气质量保持良好，按空气质量指数评价，主城区环境空气质量优良率均保持在</w:t>
      </w:r>
      <w:r>
        <w:rPr>
          <w:rFonts w:hint="eastAsia"/>
          <w:sz w:val="32"/>
          <w:szCs w:val="32"/>
        </w:rPr>
        <w:t>96.2%</w:t>
      </w:r>
      <w:r>
        <w:rPr>
          <w:rFonts w:hint="eastAsia"/>
          <w:sz w:val="32"/>
          <w:szCs w:val="32"/>
        </w:rPr>
        <w:t>以上，</w:t>
      </w:r>
      <w:r>
        <w:rPr>
          <w:rFonts w:hint="eastAsia"/>
          <w:sz w:val="32"/>
          <w:szCs w:val="32"/>
        </w:rPr>
        <w:t>2020</w:t>
      </w:r>
      <w:r>
        <w:rPr>
          <w:rFonts w:hint="eastAsia"/>
          <w:sz w:val="32"/>
          <w:szCs w:val="32"/>
        </w:rPr>
        <w:t>年达到</w:t>
      </w:r>
      <w:r>
        <w:rPr>
          <w:rFonts w:hint="eastAsia"/>
          <w:sz w:val="32"/>
          <w:szCs w:val="32"/>
        </w:rPr>
        <w:t>99.7%</w:t>
      </w:r>
      <w:r>
        <w:rPr>
          <w:rFonts w:hint="eastAsia"/>
          <w:sz w:val="32"/>
          <w:szCs w:val="32"/>
        </w:rPr>
        <w:t>。大气主要污染物二氧化硫、氮氧化物、烟（粉）尘排放量呈下降趋势，根据大气环境容量估算结果，在实施大气污染物总量消减措施、满足各行业减</w:t>
      </w:r>
      <w:proofErr w:type="gramStart"/>
      <w:r>
        <w:rPr>
          <w:rFonts w:hint="eastAsia"/>
          <w:sz w:val="32"/>
          <w:szCs w:val="32"/>
        </w:rPr>
        <w:t>排控制</w:t>
      </w:r>
      <w:proofErr w:type="gramEnd"/>
      <w:r>
        <w:rPr>
          <w:rFonts w:hint="eastAsia"/>
          <w:sz w:val="32"/>
          <w:szCs w:val="32"/>
        </w:rPr>
        <w:t>指标的情况下，综合考虑曲靖市环境空气质量现状，大气环境容量总体可以保障规划</w:t>
      </w:r>
      <w:r>
        <w:rPr>
          <w:rFonts w:hint="eastAsia"/>
          <w:sz w:val="32"/>
          <w:szCs w:val="32"/>
        </w:rPr>
        <w:t>2025</w:t>
      </w:r>
      <w:r>
        <w:rPr>
          <w:rFonts w:hint="eastAsia"/>
          <w:sz w:val="32"/>
          <w:szCs w:val="32"/>
        </w:rPr>
        <w:t>年预期的发展。</w:t>
      </w:r>
    </w:p>
    <w:p w:rsidR="00515F25" w:rsidRDefault="00452545">
      <w:pPr>
        <w:spacing w:line="600" w:lineRule="exact"/>
        <w:ind w:firstLine="640"/>
        <w:rPr>
          <w:sz w:val="32"/>
          <w:szCs w:val="32"/>
        </w:rPr>
      </w:pPr>
      <w:r>
        <w:rPr>
          <w:rFonts w:hint="eastAsia"/>
          <w:sz w:val="32"/>
          <w:szCs w:val="32"/>
        </w:rPr>
        <w:t>在《规划》实施过程中，需进一步调整城市与产业区的关系布局，优化产业结构，严格落实大气污染源减排工程，确保环境容量支撑区域发展。</w:t>
      </w:r>
    </w:p>
    <w:p w:rsidR="00515F25" w:rsidRDefault="00452545" w:rsidP="00113414">
      <w:pPr>
        <w:pStyle w:val="2"/>
        <w:keepNext w:val="0"/>
        <w:keepLines w:val="0"/>
        <w:spacing w:beforeLines="0" w:afterLines="0" w:line="600" w:lineRule="exact"/>
        <w:ind w:firstLine="640"/>
        <w:rPr>
          <w:sz w:val="32"/>
        </w:rPr>
      </w:pPr>
      <w:bookmarkStart w:id="323" w:name="_Toc100933537"/>
      <w:bookmarkStart w:id="324" w:name="_Toc103714524"/>
      <w:bookmarkEnd w:id="280"/>
      <w:bookmarkEnd w:id="281"/>
      <w:bookmarkEnd w:id="282"/>
      <w:bookmarkEnd w:id="283"/>
      <w:bookmarkEnd w:id="284"/>
      <w:bookmarkEnd w:id="285"/>
      <w:bookmarkEnd w:id="286"/>
      <w:bookmarkEnd w:id="287"/>
      <w:bookmarkEnd w:id="288"/>
      <w:bookmarkEnd w:id="289"/>
      <w:bookmarkEnd w:id="290"/>
      <w:bookmarkEnd w:id="291"/>
      <w:r>
        <w:rPr>
          <w:rFonts w:hint="eastAsia"/>
          <w:sz w:val="32"/>
        </w:rPr>
        <w:t>（三）产业环境影响分析及措施</w:t>
      </w:r>
      <w:bookmarkEnd w:id="323"/>
      <w:bookmarkEnd w:id="324"/>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1.</w:t>
      </w:r>
      <w:proofErr w:type="gramStart"/>
      <w:r>
        <w:rPr>
          <w:rFonts w:cs="Times New Roman" w:hint="eastAsia"/>
          <w:sz w:val="32"/>
        </w:rPr>
        <w:t>绿色硅光伏</w:t>
      </w:r>
      <w:proofErr w:type="gramEnd"/>
      <w:r>
        <w:rPr>
          <w:rFonts w:cs="Times New Roman" w:hint="eastAsia"/>
          <w:sz w:val="32"/>
        </w:rPr>
        <w:t>产业</w:t>
      </w:r>
    </w:p>
    <w:p w:rsidR="00515F25" w:rsidRDefault="00452545">
      <w:pPr>
        <w:spacing w:line="600" w:lineRule="exact"/>
        <w:ind w:firstLine="640"/>
        <w:rPr>
          <w:sz w:val="32"/>
          <w:szCs w:val="32"/>
        </w:rPr>
      </w:pPr>
      <w:r>
        <w:rPr>
          <w:rFonts w:hint="eastAsia"/>
          <w:sz w:val="32"/>
          <w:szCs w:val="32"/>
        </w:rPr>
        <w:t>产业发展中应</w:t>
      </w:r>
      <w:proofErr w:type="gramStart"/>
      <w:r>
        <w:rPr>
          <w:rFonts w:hint="eastAsia"/>
          <w:sz w:val="32"/>
          <w:szCs w:val="32"/>
        </w:rPr>
        <w:t>完善光伏产业</w:t>
      </w:r>
      <w:proofErr w:type="gramEnd"/>
      <w:r>
        <w:rPr>
          <w:rFonts w:hint="eastAsia"/>
          <w:sz w:val="32"/>
          <w:szCs w:val="32"/>
        </w:rPr>
        <w:t>投资监管制度，做到高产、安全及环保。所采用的工艺应完整的实现整个多晶硅提纯生产流程的闭环运行，</w:t>
      </w:r>
      <w:proofErr w:type="gramStart"/>
      <w:r>
        <w:rPr>
          <w:rFonts w:hint="eastAsia"/>
          <w:sz w:val="32"/>
          <w:szCs w:val="32"/>
        </w:rPr>
        <w:t>硅原料</w:t>
      </w:r>
      <w:proofErr w:type="gramEnd"/>
      <w:r>
        <w:rPr>
          <w:rFonts w:hint="eastAsia"/>
          <w:sz w:val="32"/>
          <w:szCs w:val="32"/>
        </w:rPr>
        <w:t>生产环节存在环境污染，应采用防眩光涂层材料，防静电、高耐磨，有效避免产生光污染。环保部门要严格按照“</w:t>
      </w:r>
      <w:r>
        <w:rPr>
          <w:rFonts w:hint="eastAsia"/>
          <w:sz w:val="32"/>
          <w:szCs w:val="32"/>
        </w:rPr>
        <w:t>98.7%HCI</w:t>
      </w:r>
      <w:r>
        <w:rPr>
          <w:rFonts w:hint="eastAsia"/>
          <w:sz w:val="32"/>
          <w:szCs w:val="32"/>
        </w:rPr>
        <w:t>（氯化氢）、</w:t>
      </w:r>
      <w:r>
        <w:rPr>
          <w:rFonts w:hint="eastAsia"/>
          <w:sz w:val="32"/>
          <w:szCs w:val="32"/>
        </w:rPr>
        <w:t>99.3%SiCI4</w:t>
      </w:r>
      <w:r>
        <w:rPr>
          <w:rFonts w:hint="eastAsia"/>
          <w:sz w:val="32"/>
          <w:szCs w:val="32"/>
        </w:rPr>
        <w:t>（四</w:t>
      </w:r>
      <w:r>
        <w:rPr>
          <w:rFonts w:hint="eastAsia"/>
          <w:sz w:val="32"/>
          <w:szCs w:val="32"/>
        </w:rPr>
        <w:lastRenderedPageBreak/>
        <w:t>氯化硅）、</w:t>
      </w:r>
      <w:r>
        <w:rPr>
          <w:rFonts w:hint="eastAsia"/>
          <w:sz w:val="32"/>
          <w:szCs w:val="32"/>
        </w:rPr>
        <w:t>99.5%C12</w:t>
      </w:r>
      <w:r>
        <w:rPr>
          <w:rFonts w:hint="eastAsia"/>
          <w:sz w:val="32"/>
          <w:szCs w:val="32"/>
        </w:rPr>
        <w:t>（氯气）的回收利用标准”的规定对</w:t>
      </w:r>
      <w:r>
        <w:rPr>
          <w:rFonts w:hint="eastAsia"/>
          <w:sz w:val="32"/>
          <w:szCs w:val="32"/>
        </w:rPr>
        <w:t>光</w:t>
      </w:r>
      <w:proofErr w:type="gramStart"/>
      <w:r>
        <w:rPr>
          <w:rFonts w:hint="eastAsia"/>
          <w:sz w:val="32"/>
          <w:szCs w:val="32"/>
        </w:rPr>
        <w:t>伏</w:t>
      </w:r>
      <w:proofErr w:type="gramEnd"/>
      <w:r>
        <w:rPr>
          <w:rFonts w:hint="eastAsia"/>
          <w:sz w:val="32"/>
          <w:szCs w:val="32"/>
        </w:rPr>
        <w:t>产业的尾气回收执行严格执法监管。引导光</w:t>
      </w:r>
      <w:proofErr w:type="gramStart"/>
      <w:r>
        <w:rPr>
          <w:rFonts w:hint="eastAsia"/>
          <w:sz w:val="32"/>
          <w:szCs w:val="32"/>
        </w:rPr>
        <w:t>伏企业</w:t>
      </w:r>
      <w:proofErr w:type="gramEnd"/>
      <w:r>
        <w:rPr>
          <w:rFonts w:hint="eastAsia"/>
          <w:sz w:val="32"/>
          <w:szCs w:val="32"/>
        </w:rPr>
        <w:t>中的多晶硅电厂与化工联营的生产模式，确保企业在进行多晶硅提纯时所生产出的有害物质能够被有效回收和处理。</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2.</w:t>
      </w:r>
      <w:r>
        <w:rPr>
          <w:rFonts w:cs="Times New Roman" w:hint="eastAsia"/>
          <w:sz w:val="32"/>
        </w:rPr>
        <w:t>新能源电池产业</w:t>
      </w:r>
    </w:p>
    <w:p w:rsidR="00515F25" w:rsidRDefault="00452545">
      <w:pPr>
        <w:spacing w:line="600" w:lineRule="exact"/>
        <w:ind w:firstLine="640"/>
        <w:rPr>
          <w:sz w:val="32"/>
          <w:szCs w:val="32"/>
        </w:rPr>
      </w:pPr>
      <w:r>
        <w:rPr>
          <w:rFonts w:hint="eastAsia"/>
          <w:sz w:val="32"/>
          <w:szCs w:val="32"/>
        </w:rPr>
        <w:t>生产锂电池极片的环节过程中，主流为磷酸铁锂体系，不存在比较大的污染，且其电解液为有机溶剂和锂盐，大多为无毒或低毒，电池中虽含有汞，其含量很少，但锂电池分解或水解产物为氢氟酸和其它含氟化合物，具有一定腐蚀性和毒性，如果回收处置不当，会对环境造成严重污染；废旧</w:t>
      </w:r>
      <w:proofErr w:type="gramStart"/>
      <w:r>
        <w:rPr>
          <w:rFonts w:hint="eastAsia"/>
          <w:sz w:val="32"/>
          <w:szCs w:val="32"/>
        </w:rPr>
        <w:t>锂</w:t>
      </w:r>
      <w:proofErr w:type="gramEnd"/>
      <w:r>
        <w:rPr>
          <w:rFonts w:hint="eastAsia"/>
          <w:sz w:val="32"/>
          <w:szCs w:val="32"/>
        </w:rPr>
        <w:t>离子电池中电极材料、电解液与环境中其他物质发生水解、氧化等反应可能会造成镍、钴、锰</w:t>
      </w:r>
      <w:r>
        <w:rPr>
          <w:rFonts w:hint="eastAsia"/>
          <w:sz w:val="32"/>
          <w:szCs w:val="32"/>
        </w:rPr>
        <w:t>等重金属离子污染、氟污染。在产业发展中，应提升采锂技术，相应的布局锂电池回收再利用工作。</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3.</w:t>
      </w:r>
      <w:r>
        <w:rPr>
          <w:rFonts w:cs="Times New Roman" w:hint="eastAsia"/>
          <w:sz w:val="32"/>
        </w:rPr>
        <w:t>绿色铝精深加工产业</w:t>
      </w:r>
    </w:p>
    <w:p w:rsidR="00515F25" w:rsidRDefault="00452545">
      <w:pPr>
        <w:spacing w:line="600" w:lineRule="exact"/>
        <w:ind w:firstLine="640"/>
        <w:rPr>
          <w:sz w:val="32"/>
          <w:szCs w:val="32"/>
        </w:rPr>
      </w:pPr>
      <w:r>
        <w:rPr>
          <w:sz w:val="32"/>
          <w:szCs w:val="32"/>
        </w:rPr>
        <w:t>铝电解生产过程中产生大量的温室效应气体</w:t>
      </w:r>
      <w:r>
        <w:rPr>
          <w:sz w:val="32"/>
          <w:szCs w:val="32"/>
        </w:rPr>
        <w:t>CO</w:t>
      </w:r>
      <w:r>
        <w:rPr>
          <w:sz w:val="32"/>
          <w:szCs w:val="32"/>
          <w:vertAlign w:val="subscript"/>
        </w:rPr>
        <w:t>2</w:t>
      </w:r>
      <w:r>
        <w:rPr>
          <w:rFonts w:hint="eastAsia"/>
          <w:sz w:val="32"/>
          <w:szCs w:val="32"/>
        </w:rPr>
        <w:t>、</w:t>
      </w:r>
      <w:r>
        <w:rPr>
          <w:sz w:val="32"/>
          <w:szCs w:val="32"/>
        </w:rPr>
        <w:t>全氟化碳（主要是</w:t>
      </w:r>
      <w:r>
        <w:rPr>
          <w:sz w:val="32"/>
          <w:szCs w:val="32"/>
        </w:rPr>
        <w:t>CF</w:t>
      </w:r>
      <w:r>
        <w:rPr>
          <w:sz w:val="32"/>
          <w:szCs w:val="32"/>
          <w:vertAlign w:val="subscript"/>
        </w:rPr>
        <w:t>4</w:t>
      </w:r>
      <w:r>
        <w:rPr>
          <w:sz w:val="32"/>
          <w:szCs w:val="32"/>
        </w:rPr>
        <w:t>和少量的</w:t>
      </w:r>
      <w:r>
        <w:rPr>
          <w:sz w:val="32"/>
          <w:szCs w:val="32"/>
        </w:rPr>
        <w:t>C</w:t>
      </w:r>
      <w:r>
        <w:rPr>
          <w:sz w:val="32"/>
          <w:szCs w:val="32"/>
          <w:vertAlign w:val="subscript"/>
        </w:rPr>
        <w:t>2</w:t>
      </w:r>
      <w:r>
        <w:rPr>
          <w:sz w:val="32"/>
          <w:szCs w:val="32"/>
        </w:rPr>
        <w:t>F</w:t>
      </w:r>
      <w:r>
        <w:rPr>
          <w:sz w:val="32"/>
          <w:szCs w:val="32"/>
          <w:vertAlign w:val="subscript"/>
        </w:rPr>
        <w:t>6</w:t>
      </w:r>
      <w:r>
        <w:rPr>
          <w:sz w:val="32"/>
          <w:szCs w:val="32"/>
        </w:rPr>
        <w:t>）</w:t>
      </w:r>
      <w:r>
        <w:rPr>
          <w:rFonts w:hint="eastAsia"/>
          <w:sz w:val="32"/>
          <w:szCs w:val="32"/>
        </w:rPr>
        <w:t>及</w:t>
      </w:r>
      <w:r>
        <w:rPr>
          <w:sz w:val="32"/>
          <w:szCs w:val="32"/>
        </w:rPr>
        <w:t>有害气体（氟化氢和二氧化硫）、粉尘（含氟粉尘、氧化铝和碳粉）和沥青挥发份（苯并</w:t>
      </w:r>
      <w:proofErr w:type="gramStart"/>
      <w:r>
        <w:rPr>
          <w:sz w:val="32"/>
          <w:szCs w:val="32"/>
        </w:rPr>
        <w:t>芘</w:t>
      </w:r>
      <w:proofErr w:type="gramEnd"/>
      <w:r>
        <w:rPr>
          <w:sz w:val="32"/>
          <w:szCs w:val="32"/>
        </w:rPr>
        <w:t>）等有害物质</w:t>
      </w:r>
      <w:r>
        <w:rPr>
          <w:rFonts w:hint="eastAsia"/>
          <w:sz w:val="32"/>
          <w:szCs w:val="32"/>
        </w:rPr>
        <w:t>。</w:t>
      </w:r>
      <w:r>
        <w:rPr>
          <w:sz w:val="32"/>
          <w:szCs w:val="32"/>
        </w:rPr>
        <w:t>电解过程中产生的氟化物、硫化物和粉尘等环境污染物可经过</w:t>
      </w:r>
      <w:r>
        <w:rPr>
          <w:sz w:val="32"/>
          <w:szCs w:val="32"/>
        </w:rPr>
        <w:t>“</w:t>
      </w:r>
      <w:r>
        <w:rPr>
          <w:sz w:val="32"/>
          <w:szCs w:val="32"/>
        </w:rPr>
        <w:t>干法</w:t>
      </w:r>
      <w:r>
        <w:rPr>
          <w:sz w:val="32"/>
          <w:szCs w:val="32"/>
        </w:rPr>
        <w:t>”</w:t>
      </w:r>
      <w:r>
        <w:rPr>
          <w:sz w:val="32"/>
          <w:szCs w:val="32"/>
        </w:rPr>
        <w:t>净化系统进行处理，通过电解铝生产所用氧化铝作为吸附剂吸附烟气中的氟化氢等有害污染气体来完成净化</w:t>
      </w:r>
      <w:r>
        <w:rPr>
          <w:rFonts w:hint="eastAsia"/>
          <w:sz w:val="32"/>
          <w:szCs w:val="32"/>
        </w:rPr>
        <w:t>工作，</w:t>
      </w:r>
      <w:r>
        <w:rPr>
          <w:sz w:val="32"/>
          <w:szCs w:val="32"/>
        </w:rPr>
        <w:t>含有氟化物和氰化物等污染物的水体须经净化装置</w:t>
      </w:r>
      <w:r>
        <w:rPr>
          <w:rFonts w:hint="eastAsia"/>
          <w:sz w:val="32"/>
          <w:szCs w:val="32"/>
        </w:rPr>
        <w:t>处理</w:t>
      </w:r>
      <w:r>
        <w:rPr>
          <w:sz w:val="32"/>
          <w:szCs w:val="32"/>
        </w:rPr>
        <w:t>后方可</w:t>
      </w:r>
      <w:r>
        <w:rPr>
          <w:sz w:val="32"/>
          <w:szCs w:val="32"/>
        </w:rPr>
        <w:t>排放</w:t>
      </w:r>
      <w:r>
        <w:rPr>
          <w:rFonts w:hint="eastAsia"/>
          <w:sz w:val="32"/>
          <w:szCs w:val="32"/>
        </w:rPr>
        <w:t>；</w:t>
      </w:r>
      <w:r>
        <w:rPr>
          <w:sz w:val="32"/>
          <w:szCs w:val="32"/>
        </w:rPr>
        <w:t>槽内衬和耐</w:t>
      </w:r>
      <w:proofErr w:type="gramStart"/>
      <w:r>
        <w:rPr>
          <w:sz w:val="32"/>
          <w:szCs w:val="32"/>
        </w:rPr>
        <w:t>烧材料</w:t>
      </w:r>
      <w:proofErr w:type="gramEnd"/>
      <w:r>
        <w:rPr>
          <w:sz w:val="32"/>
          <w:szCs w:val="32"/>
        </w:rPr>
        <w:lastRenderedPageBreak/>
        <w:t>属电解</w:t>
      </w:r>
      <w:proofErr w:type="gramStart"/>
      <w:r>
        <w:rPr>
          <w:sz w:val="32"/>
          <w:szCs w:val="32"/>
        </w:rPr>
        <w:t>铝企业</w:t>
      </w:r>
      <w:proofErr w:type="gramEnd"/>
      <w:r>
        <w:rPr>
          <w:sz w:val="32"/>
          <w:szCs w:val="32"/>
        </w:rPr>
        <w:t>高危废弃物，应严格按照《危险废物贮存污染控制标准》相关要求进行贮存和管理</w:t>
      </w:r>
      <w:r>
        <w:rPr>
          <w:rFonts w:hint="eastAsia"/>
          <w:sz w:val="32"/>
          <w:szCs w:val="32"/>
        </w:rPr>
        <w:t>，</w:t>
      </w:r>
      <w:r>
        <w:rPr>
          <w:sz w:val="32"/>
          <w:szCs w:val="32"/>
        </w:rPr>
        <w:t>生产过程中产生</w:t>
      </w:r>
      <w:proofErr w:type="gramStart"/>
      <w:r>
        <w:rPr>
          <w:sz w:val="32"/>
          <w:szCs w:val="32"/>
        </w:rPr>
        <w:t>的碳渣经</w:t>
      </w:r>
      <w:proofErr w:type="gramEnd"/>
      <w:r>
        <w:rPr>
          <w:sz w:val="32"/>
          <w:szCs w:val="32"/>
        </w:rPr>
        <w:t>阳极组装车间处理</w:t>
      </w:r>
      <w:r>
        <w:rPr>
          <w:rFonts w:hint="eastAsia"/>
          <w:sz w:val="32"/>
          <w:szCs w:val="32"/>
        </w:rPr>
        <w:t>，</w:t>
      </w:r>
      <w:r>
        <w:rPr>
          <w:sz w:val="32"/>
          <w:szCs w:val="32"/>
        </w:rPr>
        <w:t>残阳极可返修再利用</w:t>
      </w:r>
      <w:r>
        <w:rPr>
          <w:rFonts w:hint="eastAsia"/>
          <w:sz w:val="32"/>
          <w:szCs w:val="32"/>
        </w:rPr>
        <w:t>，</w:t>
      </w:r>
      <w:r>
        <w:rPr>
          <w:sz w:val="32"/>
          <w:szCs w:val="32"/>
        </w:rPr>
        <w:t>废弃材料通过回收循环利用</w:t>
      </w:r>
      <w:r>
        <w:rPr>
          <w:rFonts w:hint="eastAsia"/>
          <w:sz w:val="32"/>
          <w:szCs w:val="32"/>
        </w:rPr>
        <w:t>。</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4.</w:t>
      </w:r>
      <w:r>
        <w:rPr>
          <w:rFonts w:cs="Times New Roman" w:hint="eastAsia"/>
          <w:sz w:val="32"/>
        </w:rPr>
        <w:t>有机硅新材料产业</w:t>
      </w:r>
    </w:p>
    <w:p w:rsidR="00515F25" w:rsidRDefault="00452545">
      <w:pPr>
        <w:spacing w:line="600" w:lineRule="exact"/>
        <w:ind w:firstLine="640"/>
        <w:rPr>
          <w:sz w:val="32"/>
          <w:szCs w:val="32"/>
        </w:rPr>
      </w:pPr>
      <w:r>
        <w:rPr>
          <w:rFonts w:hint="eastAsia"/>
          <w:sz w:val="32"/>
          <w:szCs w:val="32"/>
        </w:rPr>
        <w:t>工艺废气中的非甲烷总烃和</w:t>
      </w:r>
      <w:proofErr w:type="gramStart"/>
      <w:r>
        <w:rPr>
          <w:rFonts w:hint="eastAsia"/>
          <w:sz w:val="32"/>
          <w:szCs w:val="32"/>
        </w:rPr>
        <w:t>硫酸雾</w:t>
      </w:r>
      <w:proofErr w:type="gramEnd"/>
      <w:r>
        <w:rPr>
          <w:rFonts w:hint="eastAsia"/>
          <w:sz w:val="32"/>
          <w:szCs w:val="32"/>
        </w:rPr>
        <w:t>废气接入尾气处理系统，采用水膜除尘（加碱）工艺、经尾气吸收塔处理工艺高空排放；工艺废液收集后对所含的催配剂提取回收，废液中杂质沉淀部分定期出渣。固体废弃物主要有有机硅残渣、</w:t>
      </w:r>
      <w:r>
        <w:rPr>
          <w:rFonts w:hint="eastAsia"/>
          <w:sz w:val="32"/>
          <w:szCs w:val="32"/>
        </w:rPr>
        <w:t>CaSO</w:t>
      </w:r>
      <w:r>
        <w:rPr>
          <w:rFonts w:hint="eastAsia"/>
          <w:sz w:val="32"/>
          <w:szCs w:val="32"/>
          <w:vertAlign w:val="subscript"/>
        </w:rPr>
        <w:t>4</w:t>
      </w:r>
      <w:r>
        <w:rPr>
          <w:rFonts w:hint="eastAsia"/>
          <w:sz w:val="32"/>
          <w:szCs w:val="32"/>
        </w:rPr>
        <w:t>蒸馏残渣、废</w:t>
      </w:r>
      <w:r w:rsidR="00113414">
        <w:rPr>
          <w:rFonts w:hint="eastAsia"/>
          <w:sz w:val="32"/>
          <w:szCs w:val="32"/>
        </w:rPr>
        <w:t>活性炭</w:t>
      </w:r>
      <w:r>
        <w:rPr>
          <w:rFonts w:hint="eastAsia"/>
          <w:sz w:val="32"/>
          <w:szCs w:val="32"/>
        </w:rPr>
        <w:t>、导热油炉煤渣，有机硅残渣、</w:t>
      </w:r>
      <w:r>
        <w:rPr>
          <w:rFonts w:hint="eastAsia"/>
          <w:sz w:val="32"/>
          <w:szCs w:val="32"/>
        </w:rPr>
        <w:t>CaSO</w:t>
      </w:r>
      <w:r>
        <w:rPr>
          <w:rFonts w:hint="eastAsia"/>
          <w:sz w:val="32"/>
          <w:szCs w:val="32"/>
          <w:vertAlign w:val="subscript"/>
        </w:rPr>
        <w:t>4</w:t>
      </w:r>
      <w:r>
        <w:rPr>
          <w:rFonts w:hint="eastAsia"/>
          <w:sz w:val="32"/>
          <w:szCs w:val="32"/>
        </w:rPr>
        <w:t>蒸馏残渣在各生产区的废渣场进行安全堆放，用于制造隔声材料；导热油炉煤渣回收制砖厂综合利用；废</w:t>
      </w:r>
      <w:r w:rsidR="00113414">
        <w:rPr>
          <w:rFonts w:hint="eastAsia"/>
          <w:sz w:val="32"/>
          <w:szCs w:val="32"/>
        </w:rPr>
        <w:t>活性炭</w:t>
      </w:r>
      <w:r>
        <w:rPr>
          <w:rFonts w:hint="eastAsia"/>
          <w:sz w:val="32"/>
          <w:szCs w:val="32"/>
        </w:rPr>
        <w:t>属于危废，送有资质部门进行处理；有机硅裂解及重排残渣用于废物利用，制造隔声材料。此类项目产生的固体废物经妥善处理后对周围环境的影响较小。</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5.</w:t>
      </w:r>
      <w:r>
        <w:rPr>
          <w:rFonts w:cs="Times New Roman" w:hint="eastAsia"/>
          <w:sz w:val="32"/>
        </w:rPr>
        <w:t>高端精细化工产业</w:t>
      </w:r>
      <w:r>
        <w:rPr>
          <w:rFonts w:cs="Times New Roman" w:hint="eastAsia"/>
          <w:sz w:val="32"/>
        </w:rPr>
        <w:t xml:space="preserve"> </w:t>
      </w:r>
    </w:p>
    <w:p w:rsidR="00515F25" w:rsidRDefault="00452545">
      <w:pPr>
        <w:spacing w:line="600" w:lineRule="exact"/>
        <w:ind w:firstLine="640"/>
        <w:rPr>
          <w:sz w:val="32"/>
          <w:szCs w:val="32"/>
        </w:rPr>
      </w:pPr>
      <w:r>
        <w:rPr>
          <w:rFonts w:hint="eastAsia"/>
          <w:sz w:val="32"/>
          <w:szCs w:val="32"/>
        </w:rPr>
        <w:t>工艺废气包括反应生成物氯化氢、溶剂回收后蒸馏尾气、反应剩余原料回收</w:t>
      </w:r>
      <w:proofErr w:type="gramStart"/>
      <w:r>
        <w:rPr>
          <w:rFonts w:hint="eastAsia"/>
          <w:sz w:val="32"/>
          <w:szCs w:val="32"/>
        </w:rPr>
        <w:t>不</w:t>
      </w:r>
      <w:proofErr w:type="gramEnd"/>
      <w:r>
        <w:rPr>
          <w:rFonts w:hint="eastAsia"/>
          <w:sz w:val="32"/>
          <w:szCs w:val="32"/>
        </w:rPr>
        <w:t>凝尾气等，</w:t>
      </w:r>
      <w:r>
        <w:rPr>
          <w:rFonts w:hint="eastAsia"/>
          <w:sz w:val="32"/>
          <w:szCs w:val="32"/>
        </w:rPr>
        <w:t>HCL</w:t>
      </w:r>
      <w:r>
        <w:rPr>
          <w:rFonts w:hint="eastAsia"/>
          <w:sz w:val="32"/>
          <w:szCs w:val="32"/>
        </w:rPr>
        <w:t>废气集中收集采用氢氧化钠碱液吸收处理；二甲基甲酰胺、乙酸乙酯、甲醇、丙酮、二氯乙烷、乙醇、醋酸酐等在蒸馏回收溶剂时所产生蒸馏尾气，通过水环真空泵的文丘里与水混合，蒸（精</w:t>
      </w:r>
      <w:r>
        <w:rPr>
          <w:rFonts w:hint="eastAsia"/>
          <w:sz w:val="32"/>
          <w:szCs w:val="32"/>
        </w:rPr>
        <w:t>）</w:t>
      </w:r>
      <w:proofErr w:type="gramStart"/>
      <w:r>
        <w:rPr>
          <w:rFonts w:hint="eastAsia"/>
          <w:sz w:val="32"/>
          <w:szCs w:val="32"/>
        </w:rPr>
        <w:t>馏</w:t>
      </w:r>
      <w:proofErr w:type="gramEnd"/>
      <w:r>
        <w:rPr>
          <w:rFonts w:hint="eastAsia"/>
          <w:sz w:val="32"/>
          <w:szCs w:val="32"/>
        </w:rPr>
        <w:t>尾气、干燥废气中的污染物进入水中，</w:t>
      </w:r>
      <w:proofErr w:type="gramStart"/>
      <w:r>
        <w:rPr>
          <w:rFonts w:hint="eastAsia"/>
          <w:sz w:val="32"/>
          <w:szCs w:val="32"/>
        </w:rPr>
        <w:t>不</w:t>
      </w:r>
      <w:proofErr w:type="gramEnd"/>
      <w:r>
        <w:rPr>
          <w:rFonts w:hint="eastAsia"/>
          <w:sz w:val="32"/>
          <w:szCs w:val="32"/>
        </w:rPr>
        <w:t>凝尾气的治理措施与溶剂回收</w:t>
      </w:r>
      <w:proofErr w:type="gramStart"/>
      <w:r>
        <w:rPr>
          <w:rFonts w:hint="eastAsia"/>
          <w:sz w:val="32"/>
          <w:szCs w:val="32"/>
        </w:rPr>
        <w:t>不</w:t>
      </w:r>
      <w:proofErr w:type="gramEnd"/>
      <w:r>
        <w:rPr>
          <w:rFonts w:hint="eastAsia"/>
          <w:sz w:val="32"/>
          <w:szCs w:val="32"/>
        </w:rPr>
        <w:t>凝尾气的方法相同。采用密闭工艺，密封加科，减少</w:t>
      </w:r>
      <w:r>
        <w:rPr>
          <w:rFonts w:hint="eastAsia"/>
          <w:sz w:val="32"/>
          <w:szCs w:val="32"/>
        </w:rPr>
        <w:lastRenderedPageBreak/>
        <w:t>生产过程中的易挥发物质的无组织排放，其排放废气通过抽风装置及时抽出车间外。工艺废水采用微电解工艺形成较为稳定的絮状物，通过絮凝沉淀、厌氧处理系统、</w:t>
      </w:r>
      <w:r>
        <w:rPr>
          <w:rFonts w:hint="eastAsia"/>
          <w:sz w:val="32"/>
          <w:szCs w:val="32"/>
        </w:rPr>
        <w:t>SBR</w:t>
      </w:r>
      <w:r>
        <w:rPr>
          <w:rFonts w:hint="eastAsia"/>
          <w:sz w:val="32"/>
          <w:szCs w:val="32"/>
        </w:rPr>
        <w:t>处理</w:t>
      </w:r>
      <w:proofErr w:type="gramStart"/>
      <w:r>
        <w:rPr>
          <w:rFonts w:hint="eastAsia"/>
          <w:sz w:val="32"/>
          <w:szCs w:val="32"/>
        </w:rPr>
        <w:t>系统及砂滤</w:t>
      </w:r>
      <w:proofErr w:type="gramEnd"/>
      <w:r>
        <w:rPr>
          <w:rFonts w:hint="eastAsia"/>
          <w:sz w:val="32"/>
          <w:szCs w:val="32"/>
        </w:rPr>
        <w:t>系统进行处理；生产工程中所产生的废活性炭、废催化剂和蒸馏釜底残液等危险废物送有资质单位进行处理处置。</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6.</w:t>
      </w:r>
      <w:r>
        <w:rPr>
          <w:rFonts w:cs="Times New Roman" w:hint="eastAsia"/>
          <w:sz w:val="32"/>
        </w:rPr>
        <w:t>稀贵金属产业</w:t>
      </w:r>
    </w:p>
    <w:p w:rsidR="00515F25" w:rsidRDefault="00452545">
      <w:pPr>
        <w:spacing w:line="600" w:lineRule="exact"/>
        <w:ind w:firstLine="640"/>
        <w:rPr>
          <w:sz w:val="32"/>
          <w:szCs w:val="32"/>
        </w:rPr>
      </w:pPr>
      <w:r>
        <w:rPr>
          <w:rFonts w:hint="eastAsia"/>
          <w:sz w:val="32"/>
          <w:szCs w:val="32"/>
        </w:rPr>
        <w:t>废气主要有配料备料收尘烟气、反射炉熔炼烟气、精炼锅精炼烟气、精炼燃气烟气、冶炼车间卫生收尘烟气、回转窑氧化焙烧烟</w:t>
      </w:r>
      <w:r>
        <w:rPr>
          <w:rFonts w:hint="eastAsia"/>
          <w:sz w:val="32"/>
          <w:szCs w:val="32"/>
        </w:rPr>
        <w:t>气、稀酸浸出硫酸雾、贵铅炉还原熔炼烟气、分银炉氧化精炼烟气、贵铅车间卫生收尘烟气及银电解分解废气等，废气处理及排放采用集气罩</w:t>
      </w:r>
      <w:r>
        <w:rPr>
          <w:rFonts w:hint="eastAsia"/>
          <w:sz w:val="32"/>
          <w:szCs w:val="32"/>
        </w:rPr>
        <w:t>+</w:t>
      </w:r>
      <w:r>
        <w:rPr>
          <w:rFonts w:hint="eastAsia"/>
          <w:sz w:val="32"/>
          <w:szCs w:val="32"/>
        </w:rPr>
        <w:t>布袋除尘器、重力沉降室</w:t>
      </w:r>
      <w:r>
        <w:rPr>
          <w:rFonts w:hint="eastAsia"/>
          <w:sz w:val="32"/>
          <w:szCs w:val="32"/>
        </w:rPr>
        <w:t>+</w:t>
      </w:r>
      <w:r>
        <w:rPr>
          <w:rFonts w:hint="eastAsia"/>
          <w:sz w:val="32"/>
          <w:szCs w:val="32"/>
        </w:rPr>
        <w:t>表面冷却</w:t>
      </w:r>
      <w:r>
        <w:rPr>
          <w:rFonts w:hint="eastAsia"/>
          <w:sz w:val="32"/>
          <w:szCs w:val="32"/>
        </w:rPr>
        <w:t>+</w:t>
      </w:r>
      <w:r>
        <w:rPr>
          <w:rFonts w:hint="eastAsia"/>
          <w:sz w:val="32"/>
          <w:szCs w:val="32"/>
        </w:rPr>
        <w:t>布袋除尘器</w:t>
      </w:r>
      <w:r>
        <w:rPr>
          <w:rFonts w:hint="eastAsia"/>
          <w:sz w:val="32"/>
          <w:szCs w:val="32"/>
        </w:rPr>
        <w:t>+</w:t>
      </w:r>
      <w:r>
        <w:rPr>
          <w:rFonts w:hint="eastAsia"/>
          <w:sz w:val="32"/>
          <w:szCs w:val="32"/>
        </w:rPr>
        <w:t>碱液喷淋塔、槽面通风集气罩</w:t>
      </w:r>
      <w:r>
        <w:rPr>
          <w:rFonts w:hint="eastAsia"/>
          <w:sz w:val="32"/>
          <w:szCs w:val="32"/>
        </w:rPr>
        <w:t>+</w:t>
      </w:r>
      <w:r>
        <w:rPr>
          <w:rFonts w:hint="eastAsia"/>
          <w:sz w:val="32"/>
          <w:szCs w:val="32"/>
        </w:rPr>
        <w:t>碱液喷淋塔等系统进行处理；在有酸雾产生的工艺</w:t>
      </w:r>
      <w:proofErr w:type="gramStart"/>
      <w:r>
        <w:rPr>
          <w:rFonts w:hint="eastAsia"/>
          <w:sz w:val="32"/>
          <w:szCs w:val="32"/>
        </w:rPr>
        <w:t>段设置集</w:t>
      </w:r>
      <w:proofErr w:type="gramEnd"/>
      <w:r>
        <w:rPr>
          <w:rFonts w:hint="eastAsia"/>
          <w:sz w:val="32"/>
          <w:szCs w:val="32"/>
        </w:rPr>
        <w:t>气罩，采用碱液吸收塔处理，并设置事故池；反射炉烟气经烟道重力沉降、表面冷却、</w:t>
      </w:r>
      <w:proofErr w:type="gramStart"/>
      <w:r>
        <w:rPr>
          <w:rFonts w:hint="eastAsia"/>
          <w:sz w:val="32"/>
          <w:szCs w:val="32"/>
        </w:rPr>
        <w:t>布袋室</w:t>
      </w:r>
      <w:proofErr w:type="gramEnd"/>
      <w:r>
        <w:rPr>
          <w:rFonts w:hint="eastAsia"/>
          <w:sz w:val="32"/>
          <w:szCs w:val="32"/>
        </w:rPr>
        <w:t>收尘后，经碱液喷淋塔处理；在配料系统各处设置吸尘点，收集的含尘废气用集气罩</w:t>
      </w:r>
      <w:r>
        <w:rPr>
          <w:rFonts w:hint="eastAsia"/>
          <w:sz w:val="32"/>
          <w:szCs w:val="32"/>
        </w:rPr>
        <w:t>+</w:t>
      </w:r>
      <w:r>
        <w:rPr>
          <w:rFonts w:hint="eastAsia"/>
          <w:sz w:val="32"/>
          <w:szCs w:val="32"/>
        </w:rPr>
        <w:t>布袋收尘器处理，经处理达标后由烟囱外排。废水主要为工艺废水，定期净化处理后循环使用，烟气喷淋水经沉淀池</w:t>
      </w:r>
      <w:r>
        <w:rPr>
          <w:rFonts w:hint="eastAsia"/>
          <w:sz w:val="32"/>
          <w:szCs w:val="32"/>
        </w:rPr>
        <w:t>沉淀后回用，不外排；含铅废水进入厂区废水处理站（中和</w:t>
      </w:r>
      <w:r>
        <w:rPr>
          <w:rFonts w:hint="eastAsia"/>
          <w:sz w:val="32"/>
          <w:szCs w:val="32"/>
        </w:rPr>
        <w:t>+</w:t>
      </w:r>
      <w:r>
        <w:rPr>
          <w:rFonts w:hint="eastAsia"/>
          <w:sz w:val="32"/>
          <w:szCs w:val="32"/>
        </w:rPr>
        <w:t>盐）处理达标后作为喷淋系统补充水，不外排；合理使用地埋式一体化污水处理装置，高效处理</w:t>
      </w:r>
      <w:r>
        <w:rPr>
          <w:rFonts w:hint="eastAsia"/>
          <w:sz w:val="32"/>
          <w:szCs w:val="32"/>
        </w:rPr>
        <w:t>COD</w:t>
      </w:r>
      <w:r>
        <w:rPr>
          <w:rFonts w:hint="eastAsia"/>
          <w:sz w:val="32"/>
          <w:szCs w:val="32"/>
        </w:rPr>
        <w:t>、</w:t>
      </w:r>
      <w:r>
        <w:rPr>
          <w:rFonts w:hint="eastAsia"/>
          <w:sz w:val="32"/>
          <w:szCs w:val="32"/>
        </w:rPr>
        <w:t>BOD5</w:t>
      </w:r>
      <w:r>
        <w:rPr>
          <w:rFonts w:hint="eastAsia"/>
          <w:sz w:val="32"/>
          <w:szCs w:val="32"/>
        </w:rPr>
        <w:t>、</w:t>
      </w:r>
      <w:r>
        <w:rPr>
          <w:rFonts w:hint="eastAsia"/>
          <w:sz w:val="32"/>
          <w:szCs w:val="32"/>
        </w:rPr>
        <w:t>NH3-N</w:t>
      </w:r>
      <w:r>
        <w:rPr>
          <w:rFonts w:hint="eastAsia"/>
          <w:sz w:val="32"/>
          <w:szCs w:val="32"/>
        </w:rPr>
        <w:t>、</w:t>
      </w:r>
      <w:r>
        <w:rPr>
          <w:rFonts w:hint="eastAsia"/>
          <w:sz w:val="32"/>
          <w:szCs w:val="32"/>
        </w:rPr>
        <w:t>SS</w:t>
      </w:r>
      <w:r>
        <w:rPr>
          <w:rFonts w:hint="eastAsia"/>
          <w:sz w:val="32"/>
          <w:szCs w:val="32"/>
        </w:rPr>
        <w:t>等污染物，各循环池、处理池、事故池及</w:t>
      </w:r>
      <w:proofErr w:type="gramStart"/>
      <w:r>
        <w:rPr>
          <w:rFonts w:hint="eastAsia"/>
          <w:sz w:val="32"/>
          <w:szCs w:val="32"/>
        </w:rPr>
        <w:t>收集池须做好</w:t>
      </w:r>
      <w:proofErr w:type="gramEnd"/>
      <w:r>
        <w:rPr>
          <w:rFonts w:hint="eastAsia"/>
          <w:sz w:val="32"/>
          <w:szCs w:val="32"/>
        </w:rPr>
        <w:t>防</w:t>
      </w:r>
      <w:r>
        <w:rPr>
          <w:rFonts w:hint="eastAsia"/>
          <w:sz w:val="32"/>
          <w:szCs w:val="32"/>
        </w:rPr>
        <w:lastRenderedPageBreak/>
        <w:t>渗措施。各车间产生的中间渣、冶炼收尘等固废，其暂存、转运及综合利用</w:t>
      </w:r>
      <w:proofErr w:type="gramStart"/>
      <w:r>
        <w:rPr>
          <w:rFonts w:hint="eastAsia"/>
          <w:sz w:val="32"/>
          <w:szCs w:val="32"/>
        </w:rPr>
        <w:t>按危险</w:t>
      </w:r>
      <w:proofErr w:type="gramEnd"/>
      <w:r>
        <w:rPr>
          <w:rFonts w:hint="eastAsia"/>
          <w:sz w:val="32"/>
          <w:szCs w:val="32"/>
        </w:rPr>
        <w:t>废物进行管理，渣中含有价金属的可返回不同工艺段进行综合回收；危险固废在危废渣</w:t>
      </w:r>
      <w:proofErr w:type="gramStart"/>
      <w:r>
        <w:rPr>
          <w:rFonts w:hint="eastAsia"/>
          <w:sz w:val="32"/>
          <w:szCs w:val="32"/>
        </w:rPr>
        <w:t>库临时</w:t>
      </w:r>
      <w:proofErr w:type="gramEnd"/>
      <w:r>
        <w:rPr>
          <w:rFonts w:hint="eastAsia"/>
          <w:sz w:val="32"/>
          <w:szCs w:val="32"/>
        </w:rPr>
        <w:t>堆存后外售有资质单位回收利用，</w:t>
      </w:r>
      <w:proofErr w:type="gramStart"/>
      <w:r>
        <w:rPr>
          <w:rFonts w:hint="eastAsia"/>
          <w:sz w:val="32"/>
          <w:szCs w:val="32"/>
        </w:rPr>
        <w:t>废渣库按《危险废物贮存污染控制标准》</w:t>
      </w:r>
      <w:proofErr w:type="gramEnd"/>
      <w:r>
        <w:rPr>
          <w:rFonts w:hint="eastAsia"/>
          <w:sz w:val="32"/>
          <w:szCs w:val="32"/>
        </w:rPr>
        <w:t>要求建设，并按相关要求进行日常管理和运输。</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7.</w:t>
      </w:r>
      <w:r>
        <w:rPr>
          <w:rFonts w:cs="Times New Roman" w:hint="eastAsia"/>
          <w:sz w:val="32"/>
        </w:rPr>
        <w:t>高端钢材深加工产业</w:t>
      </w:r>
    </w:p>
    <w:p w:rsidR="00515F25" w:rsidRDefault="00452545">
      <w:pPr>
        <w:spacing w:line="600" w:lineRule="exact"/>
        <w:ind w:firstLine="640"/>
        <w:rPr>
          <w:sz w:val="32"/>
          <w:szCs w:val="32"/>
        </w:rPr>
      </w:pPr>
      <w:r>
        <w:rPr>
          <w:rFonts w:hint="eastAsia"/>
          <w:sz w:val="32"/>
          <w:szCs w:val="32"/>
        </w:rPr>
        <w:t>在</w:t>
      </w:r>
      <w:r>
        <w:rPr>
          <w:rFonts w:hint="eastAsia"/>
          <w:sz w:val="32"/>
          <w:szCs w:val="32"/>
        </w:rPr>
        <w:t>磷化、退火、拉拔等生产过程中加热所产生的主要污染物有烟尘、</w:t>
      </w:r>
      <w:r>
        <w:rPr>
          <w:rFonts w:hint="eastAsia"/>
          <w:sz w:val="32"/>
          <w:szCs w:val="32"/>
        </w:rPr>
        <w:t>SO2</w:t>
      </w:r>
      <w:r>
        <w:rPr>
          <w:rFonts w:hint="eastAsia"/>
          <w:sz w:val="32"/>
          <w:szCs w:val="32"/>
        </w:rPr>
        <w:t>和</w:t>
      </w:r>
      <w:r>
        <w:rPr>
          <w:rFonts w:hint="eastAsia"/>
          <w:sz w:val="32"/>
          <w:szCs w:val="32"/>
        </w:rPr>
        <w:t>NOX</w:t>
      </w:r>
      <w:r>
        <w:rPr>
          <w:rFonts w:hint="eastAsia"/>
          <w:sz w:val="32"/>
          <w:szCs w:val="32"/>
        </w:rPr>
        <w:t>，为减少酸洗磷化工序产生的含酸气体的产生，应添加酸雾抑制剂，同时对酸洗槽加盖密封，并配置酸雾处理系统。高压除磷、水冷工序所产生废水中经系统沉淀后全部循环使用不外排，酸洗废水主要污染物为</w:t>
      </w:r>
      <w:r>
        <w:rPr>
          <w:rFonts w:hint="eastAsia"/>
          <w:sz w:val="32"/>
          <w:szCs w:val="32"/>
        </w:rPr>
        <w:t>PH</w:t>
      </w:r>
      <w:r>
        <w:rPr>
          <w:rFonts w:hint="eastAsia"/>
          <w:sz w:val="32"/>
          <w:szCs w:val="32"/>
        </w:rPr>
        <w:t>，经中和后达标排放，磷化废水采用絮凝沉淀成套设备对其进行处理，酸洗废气处理装置所产生废水加碱后循环使用，不外排；磨削产生的废乳化液</w:t>
      </w:r>
      <w:proofErr w:type="gramStart"/>
      <w:r>
        <w:rPr>
          <w:rFonts w:hint="eastAsia"/>
          <w:sz w:val="32"/>
          <w:szCs w:val="32"/>
        </w:rPr>
        <w:t>送处理</w:t>
      </w:r>
      <w:proofErr w:type="gramEnd"/>
      <w:r>
        <w:rPr>
          <w:rFonts w:hint="eastAsia"/>
          <w:sz w:val="32"/>
          <w:szCs w:val="32"/>
        </w:rPr>
        <w:t>站系统处理，废酸经再生系统处理。磨削及抛丸工序所产生的粉尘使用布袋除尘器进行处理；固废中的边角料、铁屑送炼钢炼铁厂综</w:t>
      </w:r>
      <w:r>
        <w:rPr>
          <w:rFonts w:hint="eastAsia"/>
          <w:sz w:val="32"/>
          <w:szCs w:val="32"/>
        </w:rPr>
        <w:t>合利用，磷化工序所产生的磷化渣及磷化废水处理工程中所产生的污泥皆属于危废，委托有资质单位处理。</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8.</w:t>
      </w:r>
      <w:r>
        <w:rPr>
          <w:rFonts w:cs="Times New Roman" w:hint="eastAsia"/>
          <w:sz w:val="32"/>
        </w:rPr>
        <w:t>先进装备制造产业</w:t>
      </w:r>
    </w:p>
    <w:p w:rsidR="00515F25" w:rsidRDefault="00452545">
      <w:pPr>
        <w:spacing w:line="600" w:lineRule="exact"/>
        <w:ind w:firstLine="640"/>
        <w:rPr>
          <w:sz w:val="32"/>
          <w:szCs w:val="32"/>
        </w:rPr>
      </w:pPr>
      <w:r>
        <w:rPr>
          <w:rFonts w:hint="eastAsia"/>
          <w:sz w:val="32"/>
          <w:szCs w:val="32"/>
        </w:rPr>
        <w:t>机床使用的乳化液产生含油废水、油脂废水，应使用机械加工乳化液净化再生处理进行治理；铸件清洗产生废水主要含有悬浮物、矿物油、防锈剂等污染物，废水收集沉淀后可循环使用，用于铸件清洗；中水处理站的污泥池中的污泥</w:t>
      </w:r>
      <w:r>
        <w:rPr>
          <w:rFonts w:hint="eastAsia"/>
          <w:sz w:val="32"/>
          <w:szCs w:val="32"/>
        </w:rPr>
        <w:lastRenderedPageBreak/>
        <w:t>通过好氧消化后，</w:t>
      </w:r>
      <w:proofErr w:type="gramStart"/>
      <w:r>
        <w:rPr>
          <w:rFonts w:hint="eastAsia"/>
          <w:sz w:val="32"/>
          <w:szCs w:val="32"/>
        </w:rPr>
        <w:t>定期由</w:t>
      </w:r>
      <w:proofErr w:type="gramEnd"/>
      <w:r>
        <w:rPr>
          <w:rFonts w:hint="eastAsia"/>
          <w:sz w:val="32"/>
          <w:szCs w:val="32"/>
        </w:rPr>
        <w:t>环卫部门统一处理。打磨工序产生的微量粉尘，属无组织排放，需加强该工段通风换气。金属边角料等生产废料全部统一收集之后出售；含油废擦布统一收集后，交有资质的单位焚烧处理，安</w:t>
      </w:r>
      <w:r>
        <w:rPr>
          <w:rFonts w:hint="eastAsia"/>
          <w:sz w:val="32"/>
          <w:szCs w:val="32"/>
        </w:rPr>
        <w:t>全填埋。</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9.</w:t>
      </w:r>
      <w:r>
        <w:rPr>
          <w:rFonts w:cs="Times New Roman" w:hint="eastAsia"/>
          <w:sz w:val="32"/>
        </w:rPr>
        <w:t>铅锌冶炼及深加工产业</w:t>
      </w:r>
    </w:p>
    <w:p w:rsidR="00515F25" w:rsidRDefault="00452545">
      <w:pPr>
        <w:spacing w:line="580" w:lineRule="exact"/>
        <w:ind w:firstLine="640"/>
        <w:rPr>
          <w:sz w:val="32"/>
          <w:szCs w:val="32"/>
        </w:rPr>
      </w:pPr>
      <w:r>
        <w:rPr>
          <w:rFonts w:hint="eastAsia"/>
          <w:sz w:val="32"/>
          <w:szCs w:val="32"/>
        </w:rPr>
        <w:t>废气主要为锅炉烟气中和除铁工段石灰石上料产生的含尘废气、锌熔铸感应电炉高生的烟气，氧压浸出及硫回收工段闪蒸槽、调节槽、</w:t>
      </w:r>
      <w:proofErr w:type="gramStart"/>
      <w:r>
        <w:rPr>
          <w:rFonts w:hint="eastAsia"/>
          <w:sz w:val="32"/>
          <w:szCs w:val="32"/>
        </w:rPr>
        <w:t>熔硫池</w:t>
      </w:r>
      <w:proofErr w:type="gramEnd"/>
      <w:r>
        <w:rPr>
          <w:rFonts w:hint="eastAsia"/>
          <w:sz w:val="32"/>
          <w:szCs w:val="32"/>
        </w:rPr>
        <w:t>、硫过滤等产生的酸雾等，锅炉外排烟气采用静电除尘器收尘后，经麻石高效脱硫除尘塔脱硫除尘，处理后的烟气可达标排放；燃煤破碎、筛分粉尘采用脉冲袋式除尘器处理，锌熔铸感应电炉烟气废气经</w:t>
      </w:r>
      <w:r>
        <w:rPr>
          <w:rFonts w:hint="eastAsia"/>
          <w:sz w:val="32"/>
          <w:szCs w:val="32"/>
        </w:rPr>
        <w:t>20m</w:t>
      </w:r>
      <w:r>
        <w:rPr>
          <w:rFonts w:hint="eastAsia"/>
          <w:sz w:val="32"/>
          <w:szCs w:val="32"/>
        </w:rPr>
        <w:t>排气简排放；在氧压浸出及硫回收、闪蒸槽、调节槽、</w:t>
      </w:r>
      <w:proofErr w:type="gramStart"/>
      <w:r>
        <w:rPr>
          <w:rFonts w:hint="eastAsia"/>
          <w:sz w:val="32"/>
          <w:szCs w:val="32"/>
        </w:rPr>
        <w:t>熔硫池</w:t>
      </w:r>
      <w:proofErr w:type="gramEnd"/>
      <w:r>
        <w:rPr>
          <w:rFonts w:hint="eastAsia"/>
          <w:sz w:val="32"/>
          <w:szCs w:val="32"/>
        </w:rPr>
        <w:t>和</w:t>
      </w:r>
      <w:proofErr w:type="gramStart"/>
      <w:r>
        <w:rPr>
          <w:rFonts w:hint="eastAsia"/>
          <w:sz w:val="32"/>
          <w:szCs w:val="32"/>
        </w:rPr>
        <w:t>硫过滤</w:t>
      </w:r>
      <w:proofErr w:type="gramEnd"/>
      <w:r>
        <w:rPr>
          <w:rFonts w:hint="eastAsia"/>
          <w:sz w:val="32"/>
          <w:szCs w:val="32"/>
        </w:rPr>
        <w:t>等设备产生的酸雾</w:t>
      </w:r>
      <w:proofErr w:type="gramStart"/>
      <w:r>
        <w:rPr>
          <w:rFonts w:hint="eastAsia"/>
          <w:sz w:val="32"/>
          <w:szCs w:val="32"/>
        </w:rPr>
        <w:t>蒸气</w:t>
      </w:r>
      <w:proofErr w:type="gramEnd"/>
      <w:r>
        <w:rPr>
          <w:rFonts w:hint="eastAsia"/>
          <w:sz w:val="32"/>
          <w:szCs w:val="32"/>
        </w:rPr>
        <w:t>采用排风罩收集，经酸雾净化塔洗涤处理后，通过排气筒排放。一般生产废水主要污染物为悬浮物</w:t>
      </w:r>
      <w:r>
        <w:rPr>
          <w:rFonts w:hint="eastAsia"/>
          <w:sz w:val="32"/>
          <w:szCs w:val="32"/>
        </w:rPr>
        <w:t>、无机盐等，经斜板沉淀后进入回用水池，采用石灰中和沉淀法处理含重金属污水，排入污水处理站处理后回用，不外排。固</w:t>
      </w:r>
      <w:proofErr w:type="gramStart"/>
      <w:r>
        <w:rPr>
          <w:rFonts w:hint="eastAsia"/>
          <w:sz w:val="32"/>
          <w:szCs w:val="32"/>
        </w:rPr>
        <w:t>废主要</w:t>
      </w:r>
      <w:proofErr w:type="gramEnd"/>
      <w:r>
        <w:rPr>
          <w:rFonts w:hint="eastAsia"/>
          <w:sz w:val="32"/>
          <w:szCs w:val="32"/>
        </w:rPr>
        <w:t>有净化渣、</w:t>
      </w:r>
      <w:proofErr w:type="gramStart"/>
      <w:r>
        <w:rPr>
          <w:rFonts w:hint="eastAsia"/>
          <w:sz w:val="32"/>
          <w:szCs w:val="32"/>
        </w:rPr>
        <w:t>铅银渣</w:t>
      </w:r>
      <w:proofErr w:type="gramEnd"/>
      <w:r>
        <w:rPr>
          <w:rFonts w:hint="eastAsia"/>
          <w:sz w:val="32"/>
          <w:szCs w:val="32"/>
        </w:rPr>
        <w:t>、铁渣、锌浮渣、废水处理渣及脱硫石膏等，除铁渣推存于生产厂区渣场外，其他均为有价渣，可外</w:t>
      </w:r>
      <w:proofErr w:type="gramStart"/>
      <w:r>
        <w:rPr>
          <w:rFonts w:hint="eastAsia"/>
          <w:sz w:val="32"/>
          <w:szCs w:val="32"/>
        </w:rPr>
        <w:t>售进行</w:t>
      </w:r>
      <w:proofErr w:type="gramEnd"/>
      <w:r>
        <w:rPr>
          <w:rFonts w:hint="eastAsia"/>
          <w:sz w:val="32"/>
          <w:szCs w:val="32"/>
        </w:rPr>
        <w:t>综合利用；锅炉灰</w:t>
      </w:r>
      <w:proofErr w:type="gramStart"/>
      <w:r>
        <w:rPr>
          <w:rFonts w:hint="eastAsia"/>
          <w:sz w:val="32"/>
          <w:szCs w:val="32"/>
        </w:rPr>
        <w:t>渣主要</w:t>
      </w:r>
      <w:proofErr w:type="gramEnd"/>
      <w:r>
        <w:rPr>
          <w:rFonts w:hint="eastAsia"/>
          <w:sz w:val="32"/>
          <w:szCs w:val="32"/>
        </w:rPr>
        <w:t>成分为二氧化硅，送砖厂用于生产水泥砖，回收利用。</w:t>
      </w:r>
    </w:p>
    <w:p w:rsidR="00515F25" w:rsidRDefault="00452545" w:rsidP="00113414">
      <w:pPr>
        <w:pStyle w:val="3"/>
        <w:keepNext w:val="0"/>
        <w:keepLines w:val="0"/>
        <w:spacing w:beforeLines="0" w:afterLines="0" w:line="580" w:lineRule="exact"/>
        <w:ind w:firstLine="640"/>
        <w:rPr>
          <w:rFonts w:cs="Times New Roman"/>
          <w:sz w:val="32"/>
        </w:rPr>
      </w:pPr>
      <w:r>
        <w:rPr>
          <w:rFonts w:cs="Times New Roman" w:hint="eastAsia"/>
          <w:sz w:val="32"/>
        </w:rPr>
        <w:t>10.</w:t>
      </w:r>
      <w:r>
        <w:rPr>
          <w:rFonts w:cs="Times New Roman" w:hint="eastAsia"/>
          <w:sz w:val="32"/>
        </w:rPr>
        <w:t>绿色建材产业</w:t>
      </w:r>
    </w:p>
    <w:p w:rsidR="00515F25" w:rsidRDefault="00452545">
      <w:pPr>
        <w:spacing w:line="580" w:lineRule="exact"/>
        <w:ind w:firstLine="640"/>
        <w:rPr>
          <w:sz w:val="32"/>
          <w:szCs w:val="32"/>
        </w:rPr>
      </w:pPr>
      <w:r>
        <w:rPr>
          <w:rFonts w:hint="eastAsia"/>
          <w:sz w:val="32"/>
          <w:szCs w:val="32"/>
        </w:rPr>
        <w:t>砂石采用密闭输送带运输，实施有效的湿法抑制作业，罐车卸料采用气流输送，料</w:t>
      </w:r>
      <w:proofErr w:type="gramStart"/>
      <w:r>
        <w:rPr>
          <w:rFonts w:hint="eastAsia"/>
          <w:sz w:val="32"/>
          <w:szCs w:val="32"/>
        </w:rPr>
        <w:t>仓顶</w:t>
      </w:r>
      <w:proofErr w:type="gramEnd"/>
      <w:r>
        <w:rPr>
          <w:rFonts w:hint="eastAsia"/>
          <w:sz w:val="32"/>
          <w:szCs w:val="32"/>
        </w:rPr>
        <w:t>设滤芯除尘器收集粉尘，搅</w:t>
      </w:r>
      <w:r>
        <w:rPr>
          <w:rFonts w:hint="eastAsia"/>
          <w:sz w:val="32"/>
          <w:szCs w:val="32"/>
        </w:rPr>
        <w:lastRenderedPageBreak/>
        <w:t>拌作业在封闭设备里进行，原料的输送、计量、投料及搅拌等均采用密闭式，</w:t>
      </w:r>
      <w:proofErr w:type="gramStart"/>
      <w:r>
        <w:rPr>
          <w:rFonts w:hint="eastAsia"/>
          <w:sz w:val="32"/>
          <w:szCs w:val="32"/>
        </w:rPr>
        <w:t>投料口</w:t>
      </w:r>
      <w:proofErr w:type="gramEnd"/>
      <w:r>
        <w:rPr>
          <w:rFonts w:hint="eastAsia"/>
          <w:sz w:val="32"/>
          <w:szCs w:val="32"/>
        </w:rPr>
        <w:t>配备袋式除尘器；在厂区自厂界设置一定范围的大气环境防护区域，按照无组织排放源大气环境防护距离进行设置，确保污染物贡献浓度满足环境质量标准。废水为搅拌机等设备清洗冲洗废水，主要为石子、</w:t>
      </w:r>
      <w:proofErr w:type="gramStart"/>
      <w:r>
        <w:rPr>
          <w:rFonts w:hint="eastAsia"/>
          <w:sz w:val="32"/>
          <w:szCs w:val="32"/>
        </w:rPr>
        <w:t>砂及悬浮物</w:t>
      </w:r>
      <w:proofErr w:type="gramEnd"/>
      <w:r>
        <w:rPr>
          <w:rFonts w:hint="eastAsia"/>
          <w:sz w:val="32"/>
          <w:szCs w:val="32"/>
        </w:rPr>
        <w:t>等，可回用，经收集沉淀处理后，上层澄清水可重新利用；钢筋边角料外售，构件脱模所产生的废模具，主要成分为铁，可收集后外售；项目使用的脱模剂包装桶存放</w:t>
      </w:r>
      <w:r>
        <w:rPr>
          <w:rFonts w:hint="eastAsia"/>
          <w:sz w:val="32"/>
          <w:szCs w:val="32"/>
        </w:rPr>
        <w:t>于指定堆场，不得露天堆放，地坪应符合防渗防腐要求。</w:t>
      </w:r>
    </w:p>
    <w:p w:rsidR="00515F25" w:rsidRDefault="00452545">
      <w:pPr>
        <w:pStyle w:val="2"/>
        <w:keepNext w:val="0"/>
        <w:keepLines w:val="0"/>
        <w:spacing w:beforeLines="0" w:afterLines="0" w:line="600" w:lineRule="exact"/>
        <w:ind w:firstLine="640"/>
        <w:rPr>
          <w:b w:val="0"/>
          <w:bCs w:val="0"/>
          <w:sz w:val="32"/>
        </w:rPr>
      </w:pPr>
      <w:bookmarkStart w:id="325" w:name="_Toc103714525"/>
      <w:r>
        <w:rPr>
          <w:rFonts w:hint="eastAsia"/>
          <w:b w:val="0"/>
          <w:bCs w:val="0"/>
          <w:sz w:val="32"/>
        </w:rPr>
        <w:t>（四）园区产业符合性分析</w:t>
      </w:r>
      <w:bookmarkEnd w:id="325"/>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1.</w:t>
      </w:r>
      <w:r>
        <w:rPr>
          <w:rFonts w:cs="Times New Roman" w:hint="eastAsia"/>
          <w:sz w:val="32"/>
        </w:rPr>
        <w:t>曲靖高新</w:t>
      </w:r>
      <w:r>
        <w:rPr>
          <w:rFonts w:cs="Times New Roman" w:hint="eastAsia"/>
          <w:sz w:val="32"/>
        </w:rPr>
        <w:t>技术开发</w:t>
      </w:r>
      <w:r>
        <w:rPr>
          <w:rFonts w:cs="Times New Roman" w:hint="eastAsia"/>
          <w:sz w:val="32"/>
        </w:rPr>
        <w:t>区</w:t>
      </w:r>
    </w:p>
    <w:p w:rsidR="00515F25" w:rsidRDefault="00452545">
      <w:pPr>
        <w:spacing w:line="580" w:lineRule="exact"/>
        <w:ind w:firstLine="640"/>
        <w:rPr>
          <w:sz w:val="32"/>
          <w:szCs w:val="32"/>
        </w:rPr>
      </w:pPr>
      <w:r>
        <w:rPr>
          <w:rFonts w:hint="eastAsia"/>
          <w:sz w:val="32"/>
          <w:szCs w:val="32"/>
        </w:rPr>
        <w:t>本规划布局涉及钢铁、有色金属、建材等产业，上述产业在生产过程中应实施污染物减排、清洁化升级改造、提升技术装备水平，以减少资源消耗和污染物排放。煤化工、多晶硅精深加工</w:t>
      </w:r>
      <w:r>
        <w:rPr>
          <w:sz w:val="32"/>
          <w:szCs w:val="32"/>
        </w:rPr>
        <w:t>、</w:t>
      </w:r>
      <w:r>
        <w:rPr>
          <w:rFonts w:hint="eastAsia"/>
          <w:sz w:val="32"/>
          <w:szCs w:val="32"/>
        </w:rPr>
        <w:t>建材、</w:t>
      </w:r>
      <w:r>
        <w:rPr>
          <w:sz w:val="32"/>
          <w:szCs w:val="32"/>
        </w:rPr>
        <w:t>精细化工及铸造等行业属于高耗能、高排放产业，直接影响区域</w:t>
      </w:r>
      <w:proofErr w:type="gramStart"/>
      <w:r>
        <w:rPr>
          <w:sz w:val="32"/>
          <w:szCs w:val="32"/>
        </w:rPr>
        <w:t>碳达峰目标</w:t>
      </w:r>
      <w:proofErr w:type="gramEnd"/>
      <w:r>
        <w:rPr>
          <w:sz w:val="32"/>
          <w:szCs w:val="32"/>
        </w:rPr>
        <w:t>实现和区域环境质量改善</w:t>
      </w:r>
      <w:r>
        <w:rPr>
          <w:rFonts w:hint="eastAsia"/>
          <w:sz w:val="32"/>
          <w:szCs w:val="32"/>
        </w:rPr>
        <w:t>，应</w:t>
      </w:r>
      <w:r>
        <w:rPr>
          <w:sz w:val="32"/>
          <w:szCs w:val="32"/>
        </w:rPr>
        <w:t>重点制定达</w:t>
      </w:r>
      <w:proofErr w:type="gramStart"/>
      <w:r>
        <w:rPr>
          <w:sz w:val="32"/>
          <w:szCs w:val="32"/>
        </w:rPr>
        <w:t>峰目标</w:t>
      </w:r>
      <w:proofErr w:type="gramEnd"/>
      <w:r>
        <w:rPr>
          <w:rFonts w:hint="eastAsia"/>
          <w:sz w:val="32"/>
          <w:szCs w:val="32"/>
        </w:rPr>
        <w:t>及</w:t>
      </w:r>
      <w:r>
        <w:rPr>
          <w:sz w:val="32"/>
          <w:szCs w:val="32"/>
        </w:rPr>
        <w:t>行动方案</w:t>
      </w:r>
      <w:r>
        <w:rPr>
          <w:rFonts w:hint="eastAsia"/>
          <w:sz w:val="32"/>
          <w:szCs w:val="32"/>
        </w:rPr>
        <w:t>，</w:t>
      </w:r>
      <w:r>
        <w:rPr>
          <w:sz w:val="32"/>
          <w:szCs w:val="32"/>
        </w:rPr>
        <w:t>从原燃料清洁替代、节能降耗技术、余热余能利用、清洁运输方式等方面</w:t>
      </w:r>
      <w:proofErr w:type="gramStart"/>
      <w:r>
        <w:rPr>
          <w:sz w:val="32"/>
          <w:szCs w:val="32"/>
        </w:rPr>
        <w:t>提出降碳措施</w:t>
      </w:r>
      <w:proofErr w:type="gramEnd"/>
      <w:r>
        <w:rPr>
          <w:rFonts w:hint="eastAsia"/>
          <w:sz w:val="32"/>
          <w:szCs w:val="32"/>
        </w:rPr>
        <w:t>，持</w:t>
      </w:r>
      <w:r>
        <w:rPr>
          <w:sz w:val="32"/>
          <w:szCs w:val="32"/>
        </w:rPr>
        <w:t>续推进超低排放改造</w:t>
      </w:r>
      <w:r>
        <w:rPr>
          <w:rFonts w:hint="eastAsia"/>
          <w:sz w:val="32"/>
          <w:szCs w:val="32"/>
        </w:rPr>
        <w:t>。</w:t>
      </w:r>
      <w:proofErr w:type="gramStart"/>
      <w:r>
        <w:rPr>
          <w:sz w:val="32"/>
          <w:szCs w:val="32"/>
        </w:rPr>
        <w:t>硅产业</w:t>
      </w:r>
      <w:proofErr w:type="gramEnd"/>
      <w:r>
        <w:rPr>
          <w:sz w:val="32"/>
          <w:szCs w:val="32"/>
        </w:rPr>
        <w:t>耗水量较大</w:t>
      </w:r>
      <w:r>
        <w:rPr>
          <w:rFonts w:hint="eastAsia"/>
          <w:sz w:val="32"/>
          <w:szCs w:val="32"/>
        </w:rPr>
        <w:t>，</w:t>
      </w:r>
      <w:r>
        <w:rPr>
          <w:sz w:val="32"/>
          <w:szCs w:val="32"/>
        </w:rPr>
        <w:t>在中水再生利用的基础上，</w:t>
      </w:r>
      <w:r>
        <w:rPr>
          <w:rFonts w:hint="eastAsia"/>
          <w:sz w:val="32"/>
          <w:szCs w:val="32"/>
        </w:rPr>
        <w:t>合理</w:t>
      </w:r>
      <w:r>
        <w:rPr>
          <w:sz w:val="32"/>
          <w:szCs w:val="32"/>
        </w:rPr>
        <w:t>规划给水方案</w:t>
      </w:r>
      <w:r>
        <w:rPr>
          <w:rFonts w:hint="eastAsia"/>
          <w:sz w:val="32"/>
          <w:szCs w:val="32"/>
        </w:rPr>
        <w:t>以</w:t>
      </w:r>
      <w:r>
        <w:rPr>
          <w:sz w:val="32"/>
          <w:szCs w:val="32"/>
        </w:rPr>
        <w:t>支撑园区用水需求</w:t>
      </w:r>
      <w:r>
        <w:rPr>
          <w:rFonts w:hint="eastAsia"/>
          <w:sz w:val="32"/>
          <w:szCs w:val="32"/>
        </w:rPr>
        <w:t>，构建“园区</w:t>
      </w:r>
      <w:r>
        <w:rPr>
          <w:rFonts w:hint="eastAsia"/>
          <w:sz w:val="32"/>
          <w:szCs w:val="32"/>
        </w:rPr>
        <w:t>-</w:t>
      </w:r>
      <w:r>
        <w:rPr>
          <w:rFonts w:hint="eastAsia"/>
          <w:sz w:val="32"/>
          <w:szCs w:val="32"/>
        </w:rPr>
        <w:t>中水系统</w:t>
      </w:r>
      <w:r>
        <w:rPr>
          <w:rFonts w:hint="eastAsia"/>
          <w:sz w:val="32"/>
          <w:szCs w:val="32"/>
        </w:rPr>
        <w:t>-</w:t>
      </w:r>
      <w:r>
        <w:rPr>
          <w:rFonts w:hint="eastAsia"/>
          <w:sz w:val="32"/>
          <w:szCs w:val="32"/>
        </w:rPr>
        <w:t>中水用户”废水污染防治体系，推行园区层面废水总量控制策略，同步配套污水处理站及其中水处理管网建设工程。</w:t>
      </w:r>
    </w:p>
    <w:p w:rsidR="00515F25" w:rsidRDefault="00452545" w:rsidP="00113414">
      <w:pPr>
        <w:pStyle w:val="3"/>
        <w:keepNext w:val="0"/>
        <w:keepLines w:val="0"/>
        <w:spacing w:beforeLines="0" w:afterLines="0" w:line="580" w:lineRule="exact"/>
        <w:ind w:firstLine="640"/>
        <w:rPr>
          <w:rFonts w:cs="Times New Roman"/>
          <w:sz w:val="32"/>
        </w:rPr>
      </w:pPr>
      <w:r>
        <w:rPr>
          <w:rFonts w:cs="Times New Roman" w:hint="eastAsia"/>
          <w:sz w:val="32"/>
        </w:rPr>
        <w:lastRenderedPageBreak/>
        <w:t>2.</w:t>
      </w:r>
      <w:r>
        <w:rPr>
          <w:rFonts w:cs="Times New Roman" w:hint="eastAsia"/>
          <w:sz w:val="32"/>
        </w:rPr>
        <w:t>富源产业园区</w:t>
      </w:r>
    </w:p>
    <w:p w:rsidR="00515F25" w:rsidRDefault="00452545">
      <w:pPr>
        <w:spacing w:line="580" w:lineRule="exact"/>
        <w:ind w:firstLine="640"/>
        <w:rPr>
          <w:sz w:val="32"/>
          <w:szCs w:val="32"/>
        </w:rPr>
      </w:pPr>
      <w:r>
        <w:rPr>
          <w:rFonts w:hint="eastAsia"/>
          <w:sz w:val="32"/>
          <w:szCs w:val="32"/>
        </w:rPr>
        <w:t>富源产业园区主导产业为绿色铝一体化产业，辅助产业为煤化工产业和新型建材产业，产业包括绿色铝冶金、铝材装备制造和再生铝等，并综合发展多元汽车、摩托车零配件制造，辅助发展新型建材产业，</w:t>
      </w:r>
      <w:r>
        <w:rPr>
          <w:sz w:val="32"/>
          <w:szCs w:val="32"/>
        </w:rPr>
        <w:t>从资源综合利用和循环经济模式看，产业</w:t>
      </w:r>
      <w:r>
        <w:rPr>
          <w:rFonts w:hint="eastAsia"/>
          <w:sz w:val="32"/>
          <w:szCs w:val="32"/>
        </w:rPr>
        <w:t>之间的</w:t>
      </w:r>
      <w:r>
        <w:rPr>
          <w:sz w:val="32"/>
          <w:szCs w:val="32"/>
        </w:rPr>
        <w:t>关联程度较高</w:t>
      </w:r>
      <w:r>
        <w:rPr>
          <w:rFonts w:hint="eastAsia"/>
          <w:sz w:val="32"/>
          <w:szCs w:val="32"/>
        </w:rPr>
        <w:t>。装备制造产业、汽车组装产业属于Ⅲ类项目，新型建材产业属于Ⅳ类项目，对地下水污染影响不大。园区现有专门从事电解铝固体废弃物回收、循环生产再利用</w:t>
      </w:r>
      <w:proofErr w:type="gramStart"/>
      <w:r>
        <w:rPr>
          <w:rFonts w:hint="eastAsia"/>
          <w:sz w:val="32"/>
          <w:szCs w:val="32"/>
        </w:rPr>
        <w:t>的危废处置</w:t>
      </w:r>
      <w:proofErr w:type="gramEnd"/>
      <w:r>
        <w:rPr>
          <w:rFonts w:hint="eastAsia"/>
          <w:sz w:val="32"/>
          <w:szCs w:val="32"/>
        </w:rPr>
        <w:t>企业，主要回收电解</w:t>
      </w:r>
      <w:proofErr w:type="gramStart"/>
      <w:r>
        <w:rPr>
          <w:rFonts w:hint="eastAsia"/>
          <w:sz w:val="32"/>
          <w:szCs w:val="32"/>
        </w:rPr>
        <w:t>铝过程</w:t>
      </w:r>
      <w:proofErr w:type="gramEnd"/>
      <w:r>
        <w:rPr>
          <w:rFonts w:hint="eastAsia"/>
          <w:sz w:val="32"/>
          <w:szCs w:val="32"/>
        </w:rPr>
        <w:t>中产生的废阴极炭块、阳极残块、炭渣，生产电解质、纯炭粉、半石墨炭粉及副产品再生铝块、铁渣、</w:t>
      </w:r>
      <w:proofErr w:type="gramStart"/>
      <w:r>
        <w:rPr>
          <w:rFonts w:hint="eastAsia"/>
          <w:sz w:val="32"/>
          <w:szCs w:val="32"/>
        </w:rPr>
        <w:t>氟化钙渣等</w:t>
      </w:r>
      <w:proofErr w:type="gramEnd"/>
      <w:r>
        <w:rPr>
          <w:rFonts w:hint="eastAsia"/>
          <w:sz w:val="32"/>
          <w:szCs w:val="32"/>
        </w:rPr>
        <w:t>，已实现园区</w:t>
      </w:r>
      <w:proofErr w:type="gramStart"/>
      <w:r>
        <w:rPr>
          <w:rFonts w:hint="eastAsia"/>
          <w:sz w:val="32"/>
          <w:szCs w:val="32"/>
        </w:rPr>
        <w:t>铝产业</w:t>
      </w:r>
      <w:proofErr w:type="gramEnd"/>
      <w:r>
        <w:rPr>
          <w:rFonts w:hint="eastAsia"/>
          <w:sz w:val="32"/>
          <w:szCs w:val="32"/>
        </w:rPr>
        <w:t>危险废物的综合利用。</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3.</w:t>
      </w:r>
      <w:r>
        <w:rPr>
          <w:rFonts w:cs="Times New Roman" w:hint="eastAsia"/>
          <w:sz w:val="32"/>
        </w:rPr>
        <w:t>师宗产业园区</w:t>
      </w:r>
    </w:p>
    <w:p w:rsidR="00515F25" w:rsidRDefault="00452545">
      <w:pPr>
        <w:spacing w:line="600" w:lineRule="exact"/>
        <w:ind w:firstLine="640"/>
        <w:rPr>
          <w:sz w:val="32"/>
          <w:szCs w:val="32"/>
        </w:rPr>
      </w:pPr>
      <w:r>
        <w:rPr>
          <w:sz w:val="32"/>
          <w:szCs w:val="32"/>
        </w:rPr>
        <w:t>师宗县属于国家重点开发区域，不属于国家禁止开发区域和省级禁止开发区域，</w:t>
      </w:r>
      <w:r>
        <w:rPr>
          <w:rFonts w:hint="eastAsia"/>
          <w:kern w:val="1"/>
          <w:sz w:val="32"/>
          <w:szCs w:val="32"/>
        </w:rPr>
        <w:t>以不锈钢冶炼及深加工为主导产业，建筑建材产业、生物资源加工产业为辅助产业。</w:t>
      </w:r>
      <w:r>
        <w:rPr>
          <w:sz w:val="32"/>
          <w:szCs w:val="32"/>
        </w:rPr>
        <w:t>在制定合理的污水处理方案后，园区生</w:t>
      </w:r>
      <w:r>
        <w:rPr>
          <w:sz w:val="32"/>
          <w:szCs w:val="32"/>
        </w:rPr>
        <w:t>产废水和生活污水</w:t>
      </w:r>
      <w:r>
        <w:rPr>
          <w:rFonts w:hint="eastAsia"/>
          <w:sz w:val="32"/>
          <w:szCs w:val="32"/>
        </w:rPr>
        <w:t>部分回用，多余部分达标外排</w:t>
      </w:r>
      <w:r>
        <w:rPr>
          <w:sz w:val="32"/>
          <w:szCs w:val="32"/>
        </w:rPr>
        <w:t>，园区</w:t>
      </w:r>
      <w:r>
        <w:rPr>
          <w:rFonts w:hint="eastAsia"/>
          <w:sz w:val="32"/>
          <w:szCs w:val="32"/>
        </w:rPr>
        <w:t>项目的</w:t>
      </w:r>
      <w:r>
        <w:rPr>
          <w:sz w:val="32"/>
          <w:szCs w:val="32"/>
        </w:rPr>
        <w:t>实施不会对子午河水质造成影</w:t>
      </w:r>
      <w:r>
        <w:rPr>
          <w:rFonts w:hint="eastAsia"/>
          <w:sz w:val="32"/>
          <w:szCs w:val="32"/>
        </w:rPr>
        <w:t>响。</w:t>
      </w:r>
      <w:r>
        <w:rPr>
          <w:sz w:val="32"/>
          <w:szCs w:val="32"/>
        </w:rPr>
        <w:t>园区主要以电能、太阳能、天然气、净化后的焦炉煤气等洁净绿色能源，有效的减少</w:t>
      </w:r>
      <w:r>
        <w:rPr>
          <w:rFonts w:hint="eastAsia"/>
          <w:sz w:val="32"/>
          <w:szCs w:val="32"/>
        </w:rPr>
        <w:t>了</w:t>
      </w:r>
      <w:r>
        <w:rPr>
          <w:sz w:val="32"/>
          <w:szCs w:val="32"/>
        </w:rPr>
        <w:t>大气污染物的排放，有效的减少对周围城镇、村庄的影响</w:t>
      </w:r>
      <w:r>
        <w:rPr>
          <w:rFonts w:hint="eastAsia"/>
          <w:sz w:val="32"/>
          <w:szCs w:val="32"/>
        </w:rPr>
        <w:t>。</w:t>
      </w:r>
      <w:r>
        <w:rPr>
          <w:sz w:val="32"/>
          <w:szCs w:val="32"/>
        </w:rPr>
        <w:t>不锈钢</w:t>
      </w:r>
      <w:r>
        <w:rPr>
          <w:rFonts w:hint="eastAsia"/>
          <w:sz w:val="32"/>
          <w:szCs w:val="32"/>
        </w:rPr>
        <w:t>冶炼及深加工产业区</w:t>
      </w:r>
      <w:r>
        <w:rPr>
          <w:sz w:val="32"/>
          <w:szCs w:val="32"/>
        </w:rPr>
        <w:t>位于师宗县城、大同街道镇区下风向，对居民聚集区影响较小</w:t>
      </w:r>
      <w:r>
        <w:rPr>
          <w:rFonts w:hint="eastAsia"/>
          <w:sz w:val="32"/>
          <w:szCs w:val="32"/>
        </w:rPr>
        <w:t>。</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lastRenderedPageBreak/>
        <w:t>4.</w:t>
      </w:r>
      <w:r>
        <w:rPr>
          <w:rFonts w:cs="Times New Roman" w:hint="eastAsia"/>
          <w:sz w:val="32"/>
        </w:rPr>
        <w:t>陆良产业园区</w:t>
      </w:r>
    </w:p>
    <w:p w:rsidR="00515F25" w:rsidRDefault="00452545">
      <w:pPr>
        <w:spacing w:line="600" w:lineRule="exact"/>
        <w:ind w:firstLine="640"/>
        <w:rPr>
          <w:sz w:val="32"/>
          <w:szCs w:val="32"/>
        </w:rPr>
      </w:pPr>
      <w:proofErr w:type="gramStart"/>
      <w:r>
        <w:rPr>
          <w:rFonts w:hint="eastAsia"/>
          <w:sz w:val="32"/>
          <w:szCs w:val="32"/>
        </w:rPr>
        <w:t>大莫古</w:t>
      </w:r>
      <w:proofErr w:type="gramEnd"/>
      <w:r>
        <w:rPr>
          <w:rFonts w:hint="eastAsia"/>
          <w:sz w:val="32"/>
          <w:szCs w:val="32"/>
        </w:rPr>
        <w:t>片区布局装备制造、新材料制造产业，新材料产业需严格氮氧化物总量控制、规划区内等量替代，入驻企业应采取严格脱硝措施。</w:t>
      </w:r>
      <w:proofErr w:type="gramStart"/>
      <w:r>
        <w:rPr>
          <w:rFonts w:hint="eastAsia"/>
          <w:sz w:val="32"/>
          <w:szCs w:val="32"/>
        </w:rPr>
        <w:t>召夸片区</w:t>
      </w:r>
      <w:proofErr w:type="gramEnd"/>
      <w:r>
        <w:rPr>
          <w:rFonts w:hint="eastAsia"/>
          <w:sz w:val="32"/>
          <w:szCs w:val="32"/>
        </w:rPr>
        <w:t>可发展用地规模较小，应严格控制三类用地扩张，限制企业扩产增能。在制定合理</w:t>
      </w:r>
      <w:r>
        <w:rPr>
          <w:rFonts w:hint="eastAsia"/>
          <w:sz w:val="32"/>
          <w:szCs w:val="32"/>
        </w:rPr>
        <w:t>的污水处理方案后，生产废水和生活污水部分回用，其余部分达标外排，园区的纳污水体为南盘江，规划实施后污水排入南盘江对下游控制断面影响较小，但园区地下水环境较脆弱，应布局对地下水环境影响较小的产业。规划实施不会对县城集中式饮用水源造成影响，不会造成重大土壤污染事件，也不会对城市声环境造成影响。</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5.</w:t>
      </w:r>
      <w:r>
        <w:rPr>
          <w:rFonts w:cs="Times New Roman" w:hint="eastAsia"/>
          <w:sz w:val="32"/>
        </w:rPr>
        <w:t>会泽产业园区</w:t>
      </w:r>
    </w:p>
    <w:p w:rsidR="00515F25" w:rsidRDefault="00452545">
      <w:pPr>
        <w:spacing w:line="600" w:lineRule="exact"/>
        <w:ind w:firstLine="640"/>
        <w:rPr>
          <w:sz w:val="32"/>
          <w:szCs w:val="32"/>
        </w:rPr>
      </w:pPr>
      <w:r>
        <w:rPr>
          <w:sz w:val="32"/>
          <w:szCs w:val="32"/>
        </w:rPr>
        <w:t>园区产业包括冶金深加工、现代物流、绿色食品、绿色能源产业、特色轻工</w:t>
      </w:r>
      <w:r>
        <w:rPr>
          <w:rFonts w:hint="eastAsia"/>
          <w:sz w:val="32"/>
          <w:szCs w:val="32"/>
        </w:rPr>
        <w:t>及</w:t>
      </w:r>
      <w:r>
        <w:rPr>
          <w:sz w:val="32"/>
          <w:szCs w:val="32"/>
        </w:rPr>
        <w:t>新型建材产业等。根据污染源分析，排放的工艺废气主要为粉尘、</w:t>
      </w:r>
      <w:r>
        <w:rPr>
          <w:sz w:val="32"/>
          <w:szCs w:val="32"/>
        </w:rPr>
        <w:t>NO</w:t>
      </w:r>
      <w:r>
        <w:rPr>
          <w:rFonts w:hint="eastAsia"/>
          <w:sz w:val="32"/>
          <w:szCs w:val="32"/>
          <w:vertAlign w:val="subscript"/>
        </w:rPr>
        <w:t>2</w:t>
      </w:r>
      <w:r>
        <w:rPr>
          <w:sz w:val="32"/>
          <w:szCs w:val="32"/>
        </w:rPr>
        <w:t>、</w:t>
      </w:r>
      <w:r>
        <w:rPr>
          <w:sz w:val="32"/>
          <w:szCs w:val="32"/>
        </w:rPr>
        <w:t>SO</w:t>
      </w:r>
      <w:r>
        <w:rPr>
          <w:sz w:val="32"/>
          <w:szCs w:val="32"/>
          <w:vertAlign w:val="subscript"/>
        </w:rPr>
        <w:t>2</w:t>
      </w:r>
      <w:r>
        <w:rPr>
          <w:sz w:val="32"/>
          <w:szCs w:val="32"/>
        </w:rPr>
        <w:t>等，经相应措施</w:t>
      </w:r>
      <w:r>
        <w:rPr>
          <w:rFonts w:hint="eastAsia"/>
          <w:sz w:val="32"/>
          <w:szCs w:val="32"/>
        </w:rPr>
        <w:t>处理</w:t>
      </w:r>
      <w:r>
        <w:rPr>
          <w:sz w:val="32"/>
          <w:szCs w:val="32"/>
        </w:rPr>
        <w:t>后，对区域大气环境质量影响不明显</w:t>
      </w:r>
      <w:r>
        <w:rPr>
          <w:rFonts w:hint="eastAsia"/>
          <w:sz w:val="32"/>
          <w:szCs w:val="32"/>
        </w:rPr>
        <w:t>。由于者海河</w:t>
      </w:r>
      <w:r>
        <w:rPr>
          <w:rFonts w:hint="eastAsia"/>
          <w:sz w:val="32"/>
          <w:szCs w:val="32"/>
        </w:rPr>
        <w:t>现状</w:t>
      </w:r>
      <w:r>
        <w:rPr>
          <w:rFonts w:hint="eastAsia"/>
          <w:sz w:val="32"/>
          <w:szCs w:val="32"/>
        </w:rPr>
        <w:t>COD</w:t>
      </w:r>
      <w:r>
        <w:rPr>
          <w:rFonts w:hint="eastAsia"/>
          <w:sz w:val="32"/>
          <w:szCs w:val="32"/>
        </w:rPr>
        <w:t>和氨氮背景值较高，因此</w:t>
      </w:r>
      <w:proofErr w:type="gramStart"/>
      <w:r>
        <w:rPr>
          <w:rFonts w:hint="eastAsia"/>
          <w:sz w:val="32"/>
          <w:szCs w:val="32"/>
        </w:rPr>
        <w:t>要求</w:t>
      </w:r>
      <w:r>
        <w:rPr>
          <w:rFonts w:hint="eastAsia"/>
          <w:spacing w:val="-9"/>
          <w:sz w:val="32"/>
          <w:szCs w:val="32"/>
        </w:rPr>
        <w:t>者海片区</w:t>
      </w:r>
      <w:proofErr w:type="gramEnd"/>
      <w:r>
        <w:rPr>
          <w:rFonts w:hint="eastAsia"/>
          <w:spacing w:val="-9"/>
          <w:sz w:val="32"/>
          <w:szCs w:val="32"/>
        </w:rPr>
        <w:t>南片区的中水</w:t>
      </w:r>
      <w:proofErr w:type="gramStart"/>
      <w:r>
        <w:rPr>
          <w:rFonts w:hint="eastAsia"/>
          <w:spacing w:val="-9"/>
          <w:sz w:val="32"/>
          <w:szCs w:val="32"/>
        </w:rPr>
        <w:t>尽量回</w:t>
      </w:r>
      <w:proofErr w:type="gramEnd"/>
      <w:r>
        <w:rPr>
          <w:rFonts w:hint="eastAsia"/>
          <w:spacing w:val="-9"/>
          <w:sz w:val="32"/>
          <w:szCs w:val="32"/>
        </w:rPr>
        <w:t>用，</w:t>
      </w:r>
      <w:r>
        <w:rPr>
          <w:rFonts w:hint="eastAsia"/>
          <w:sz w:val="32"/>
          <w:szCs w:val="32"/>
        </w:rPr>
        <w:t>回用后的尾水外排至者海河后，对者海</w:t>
      </w:r>
      <w:r>
        <w:rPr>
          <w:sz w:val="32"/>
          <w:szCs w:val="32"/>
        </w:rPr>
        <w:t>河的影响程度</w:t>
      </w:r>
      <w:r>
        <w:rPr>
          <w:rFonts w:hint="eastAsia"/>
          <w:sz w:val="32"/>
          <w:szCs w:val="32"/>
        </w:rPr>
        <w:t>较</w:t>
      </w:r>
      <w:r>
        <w:rPr>
          <w:sz w:val="32"/>
          <w:szCs w:val="32"/>
        </w:rPr>
        <w:t>小，</w:t>
      </w:r>
      <w:r>
        <w:rPr>
          <w:rFonts w:hint="eastAsia"/>
          <w:bCs/>
          <w:snapToGrid w:val="0"/>
          <w:sz w:val="32"/>
          <w:szCs w:val="32"/>
        </w:rPr>
        <w:t>满足地表水环境质量底线要求，</w:t>
      </w:r>
      <w:r>
        <w:rPr>
          <w:sz w:val="32"/>
          <w:szCs w:val="32"/>
        </w:rPr>
        <w:t>不会对外界水环境质量产生显著不良影响。</w:t>
      </w:r>
      <w:r>
        <w:rPr>
          <w:rFonts w:hint="eastAsia"/>
          <w:sz w:val="32"/>
          <w:szCs w:val="32"/>
        </w:rPr>
        <w:t>云南驰宏锌锗股份有限公司、云南会泽东兴实业有限公司</w:t>
      </w:r>
      <w:proofErr w:type="gramStart"/>
      <w:r>
        <w:rPr>
          <w:rFonts w:hint="eastAsia"/>
          <w:sz w:val="32"/>
          <w:szCs w:val="32"/>
        </w:rPr>
        <w:t>和会泽滇北</w:t>
      </w:r>
      <w:proofErr w:type="gramEnd"/>
      <w:r>
        <w:rPr>
          <w:rFonts w:hint="eastAsia"/>
          <w:sz w:val="32"/>
          <w:szCs w:val="32"/>
        </w:rPr>
        <w:t>工贸有限公司建设有固废处置的专门渣场，园区</w:t>
      </w:r>
      <w:proofErr w:type="gramStart"/>
      <w:r>
        <w:rPr>
          <w:rFonts w:hint="eastAsia"/>
          <w:sz w:val="32"/>
          <w:szCs w:val="32"/>
        </w:rPr>
        <w:t>产排固废达到</w:t>
      </w:r>
      <w:proofErr w:type="gramEnd"/>
      <w:r>
        <w:rPr>
          <w:rFonts w:hint="eastAsia"/>
          <w:sz w:val="32"/>
          <w:szCs w:val="32"/>
        </w:rPr>
        <w:t>100%</w:t>
      </w:r>
      <w:r>
        <w:rPr>
          <w:rFonts w:hint="eastAsia"/>
          <w:sz w:val="32"/>
          <w:szCs w:val="32"/>
        </w:rPr>
        <w:t>综合利用处置。</w:t>
      </w:r>
      <w:proofErr w:type="gramStart"/>
      <w:r>
        <w:rPr>
          <w:rFonts w:hint="eastAsia"/>
          <w:sz w:val="32"/>
          <w:szCs w:val="32"/>
        </w:rPr>
        <w:t>者海片区</w:t>
      </w:r>
      <w:proofErr w:type="gramEnd"/>
      <w:r>
        <w:rPr>
          <w:rFonts w:hint="eastAsia"/>
          <w:sz w:val="32"/>
          <w:szCs w:val="32"/>
        </w:rPr>
        <w:t>预留发展区距离云南会泽黑颈鹤国家级自然保护</w:t>
      </w:r>
      <w:r>
        <w:rPr>
          <w:rFonts w:hint="eastAsia"/>
          <w:sz w:val="32"/>
          <w:szCs w:val="32"/>
        </w:rPr>
        <w:lastRenderedPageBreak/>
        <w:t>区的缓冲区仅</w:t>
      </w:r>
      <w:r>
        <w:rPr>
          <w:rFonts w:hint="eastAsia"/>
          <w:sz w:val="32"/>
          <w:szCs w:val="32"/>
        </w:rPr>
        <w:t>0.1km</w:t>
      </w:r>
      <w:r>
        <w:rPr>
          <w:rFonts w:hint="eastAsia"/>
          <w:sz w:val="32"/>
          <w:szCs w:val="32"/>
        </w:rPr>
        <w:t>，产业发展中应对预留发展区的产业布局进行优化调整。</w:t>
      </w:r>
    </w:p>
    <w:p w:rsidR="00515F25" w:rsidRDefault="00452545" w:rsidP="00113414">
      <w:pPr>
        <w:pStyle w:val="3"/>
        <w:keepNext w:val="0"/>
        <w:keepLines w:val="0"/>
        <w:spacing w:beforeLines="0" w:afterLines="0" w:line="600" w:lineRule="exact"/>
        <w:ind w:firstLine="640"/>
        <w:rPr>
          <w:rFonts w:cs="Times New Roman"/>
          <w:sz w:val="32"/>
        </w:rPr>
      </w:pPr>
      <w:r>
        <w:rPr>
          <w:rFonts w:cs="Times New Roman" w:hint="eastAsia"/>
          <w:sz w:val="32"/>
        </w:rPr>
        <w:t>6</w:t>
      </w:r>
      <w:r>
        <w:rPr>
          <w:rFonts w:cs="Times New Roman"/>
          <w:sz w:val="32"/>
        </w:rPr>
        <w:t>.</w:t>
      </w:r>
      <w:r>
        <w:rPr>
          <w:rFonts w:cs="Times New Roman"/>
          <w:sz w:val="32"/>
        </w:rPr>
        <w:t>罗平产业园区</w:t>
      </w:r>
    </w:p>
    <w:p w:rsidR="00515F25" w:rsidRDefault="00452545">
      <w:pPr>
        <w:spacing w:line="600" w:lineRule="exact"/>
        <w:ind w:firstLine="640"/>
        <w:rPr>
          <w:sz w:val="32"/>
          <w:szCs w:val="32"/>
        </w:rPr>
      </w:pPr>
      <w:r>
        <w:rPr>
          <w:rFonts w:hint="eastAsia"/>
          <w:sz w:val="32"/>
          <w:szCs w:val="32"/>
        </w:rPr>
        <w:t>罗平产业园区规划远期大气环境容量为：</w:t>
      </w:r>
      <w:r>
        <w:rPr>
          <w:rFonts w:hint="eastAsia"/>
          <w:sz w:val="32"/>
          <w:szCs w:val="32"/>
        </w:rPr>
        <w:t>SO213207.36t/a</w:t>
      </w:r>
      <w:r>
        <w:rPr>
          <w:rFonts w:hint="eastAsia"/>
          <w:sz w:val="32"/>
          <w:szCs w:val="32"/>
        </w:rPr>
        <w:t>、</w:t>
      </w:r>
      <w:r>
        <w:rPr>
          <w:rFonts w:hint="eastAsia"/>
          <w:sz w:val="32"/>
          <w:szCs w:val="32"/>
        </w:rPr>
        <w:t>NOx9749.28t/a</w:t>
      </w:r>
      <w:r>
        <w:rPr>
          <w:rFonts w:hint="eastAsia"/>
          <w:sz w:val="32"/>
          <w:szCs w:val="32"/>
        </w:rPr>
        <w:t>、</w:t>
      </w:r>
      <w:r>
        <w:rPr>
          <w:rFonts w:hint="eastAsia"/>
          <w:sz w:val="32"/>
          <w:szCs w:val="32"/>
        </w:rPr>
        <w:t>PM108422.47t/a</w:t>
      </w:r>
      <w:r>
        <w:rPr>
          <w:rFonts w:hint="eastAsia"/>
          <w:sz w:val="32"/>
          <w:szCs w:val="32"/>
        </w:rPr>
        <w:t>，园区大气污染</w:t>
      </w:r>
      <w:proofErr w:type="gramStart"/>
      <w:r>
        <w:rPr>
          <w:rFonts w:hint="eastAsia"/>
          <w:sz w:val="32"/>
          <w:szCs w:val="32"/>
        </w:rPr>
        <w:t>物允许</w:t>
      </w:r>
      <w:proofErr w:type="gramEnd"/>
      <w:r>
        <w:rPr>
          <w:rFonts w:hint="eastAsia"/>
          <w:sz w:val="32"/>
          <w:szCs w:val="32"/>
        </w:rPr>
        <w:t>排放量可满足《环境空气质量标准》二级标准，规划实施不会造成大气环境质量明显下降。罗平产业园区建设时需完善污水排水管网的建设，确保污水进入污水处理厂处理达标后方能排放，同时提高中水回用率，减小水污染排放量，保证九龙河达到相应的水体功能要求。</w:t>
      </w:r>
      <w:bookmarkStart w:id="326" w:name="_Toc100933538"/>
      <w:bookmarkStart w:id="327" w:name="_Toc103714526"/>
      <w:bookmarkEnd w:id="216"/>
      <w:bookmarkEnd w:id="217"/>
      <w:bookmarkEnd w:id="218"/>
      <w:bookmarkEnd w:id="219"/>
      <w:bookmarkEnd w:id="220"/>
      <w:bookmarkEnd w:id="221"/>
      <w:bookmarkEnd w:id="222"/>
      <w:bookmarkEnd w:id="223"/>
      <w:bookmarkEnd w:id="224"/>
      <w:bookmarkEnd w:id="225"/>
      <w:bookmarkEnd w:id="226"/>
      <w:bookmarkEnd w:id="227"/>
    </w:p>
    <w:p w:rsidR="00515F25" w:rsidRDefault="00452545">
      <w:pPr>
        <w:numPr>
          <w:ilvl w:val="0"/>
          <w:numId w:val="1"/>
        </w:numPr>
        <w:spacing w:line="620" w:lineRule="exact"/>
        <w:ind w:firstLine="640"/>
        <w:rPr>
          <w:rFonts w:ascii="方正楷体_GBK" w:eastAsia="方正楷体_GBK" w:hAnsi="方正楷体_GBK" w:cs="方正楷体_GBK"/>
          <w:sz w:val="32"/>
          <w:szCs w:val="32"/>
        </w:rPr>
      </w:pPr>
      <w:r>
        <w:rPr>
          <w:rFonts w:ascii="方正楷体_GBK" w:eastAsia="方正楷体_GBK" w:hAnsi="方正楷体_GBK" w:cs="方正楷体_GBK" w:hint="eastAsia"/>
          <w:sz w:val="32"/>
          <w:szCs w:val="32"/>
        </w:rPr>
        <w:t>加强环境保护举措</w:t>
      </w:r>
      <w:bookmarkEnd w:id="326"/>
      <w:bookmarkEnd w:id="327"/>
    </w:p>
    <w:p w:rsidR="00515F25" w:rsidRDefault="00452545" w:rsidP="00113414">
      <w:pPr>
        <w:spacing w:line="620" w:lineRule="exact"/>
        <w:ind w:firstLine="640"/>
        <w:rPr>
          <w:b/>
          <w:bCs/>
          <w:sz w:val="32"/>
          <w:szCs w:val="32"/>
        </w:rPr>
      </w:pPr>
      <w:r>
        <w:rPr>
          <w:rFonts w:hint="eastAsia"/>
          <w:b/>
          <w:bCs/>
          <w:sz w:val="32"/>
          <w:szCs w:val="32"/>
        </w:rPr>
        <w:t>1.</w:t>
      </w:r>
      <w:r>
        <w:rPr>
          <w:rFonts w:hint="eastAsia"/>
          <w:b/>
          <w:bCs/>
          <w:sz w:val="32"/>
          <w:szCs w:val="32"/>
        </w:rPr>
        <w:t>树立生态优先、绿色发展理念</w:t>
      </w:r>
    </w:p>
    <w:p w:rsidR="00515F25" w:rsidRDefault="00452545">
      <w:pPr>
        <w:spacing w:line="620" w:lineRule="exact"/>
        <w:ind w:firstLine="640"/>
        <w:rPr>
          <w:sz w:val="32"/>
          <w:szCs w:val="32"/>
        </w:rPr>
      </w:pPr>
      <w:r>
        <w:rPr>
          <w:rFonts w:hint="eastAsia"/>
          <w:sz w:val="32"/>
          <w:szCs w:val="32"/>
        </w:rPr>
        <w:t>《规划》实施过程中，以保护生态环境为前提，</w:t>
      </w:r>
      <w:r>
        <w:rPr>
          <w:rFonts w:hint="eastAsia"/>
          <w:sz w:val="32"/>
          <w:szCs w:val="32"/>
        </w:rPr>
        <w:t>严格</w:t>
      </w:r>
      <w:r>
        <w:rPr>
          <w:rFonts w:hint="eastAsia"/>
          <w:sz w:val="32"/>
          <w:szCs w:val="32"/>
        </w:rPr>
        <w:t>落实“三线一单”要求，建设项目的选</w:t>
      </w:r>
      <w:r>
        <w:rPr>
          <w:rFonts w:hint="eastAsia"/>
          <w:sz w:val="32"/>
          <w:szCs w:val="32"/>
        </w:rPr>
        <w:t>址，要求避开优先保护、重点保护的环境敏感区；对重要保护的动植物，采取相应的保护措</w:t>
      </w:r>
      <w:r>
        <w:rPr>
          <w:rFonts w:hint="eastAsia"/>
          <w:sz w:val="32"/>
          <w:szCs w:val="32"/>
        </w:rPr>
        <w:t>施。充</w:t>
      </w:r>
      <w:r>
        <w:rPr>
          <w:rFonts w:hint="eastAsia"/>
          <w:sz w:val="32"/>
          <w:szCs w:val="32"/>
        </w:rPr>
        <w:t>分提高资源利用率，确保发展的同时区域生态功能不退化，环境质量不降低。</w:t>
      </w:r>
    </w:p>
    <w:p w:rsidR="00515F25" w:rsidRDefault="00452545" w:rsidP="00113414">
      <w:pPr>
        <w:pStyle w:val="3"/>
        <w:keepNext w:val="0"/>
        <w:keepLines w:val="0"/>
        <w:spacing w:beforeLines="0" w:afterLines="0" w:line="620" w:lineRule="exact"/>
        <w:ind w:firstLine="640"/>
        <w:rPr>
          <w:rFonts w:cs="Times New Roman"/>
          <w:sz w:val="32"/>
        </w:rPr>
      </w:pPr>
      <w:r>
        <w:rPr>
          <w:rFonts w:cs="Times New Roman" w:hint="eastAsia"/>
          <w:sz w:val="32"/>
        </w:rPr>
        <w:t>2.</w:t>
      </w:r>
      <w:r>
        <w:rPr>
          <w:rFonts w:cs="Times New Roman" w:hint="eastAsia"/>
          <w:sz w:val="32"/>
        </w:rPr>
        <w:t>建立环境保护一体化管理机制</w:t>
      </w:r>
    </w:p>
    <w:p w:rsidR="00515F25" w:rsidRDefault="00452545">
      <w:pPr>
        <w:spacing w:line="620" w:lineRule="exact"/>
        <w:ind w:firstLine="640"/>
        <w:rPr>
          <w:sz w:val="32"/>
          <w:szCs w:val="32"/>
        </w:rPr>
      </w:pPr>
      <w:r>
        <w:rPr>
          <w:rFonts w:hint="eastAsia"/>
          <w:sz w:val="32"/>
          <w:szCs w:val="32"/>
        </w:rPr>
        <w:t>建立健全和完善生态环境保护制度、资源高效利用制度，</w:t>
      </w:r>
      <w:r>
        <w:rPr>
          <w:sz w:val="32"/>
          <w:szCs w:val="32"/>
        </w:rPr>
        <w:t>加强行业部门间的交流与沟通，综合考虑产业基础、资源环境承载能力和比较优势进行产业布局</w:t>
      </w:r>
      <w:r>
        <w:rPr>
          <w:rFonts w:hint="eastAsia"/>
          <w:sz w:val="32"/>
          <w:szCs w:val="32"/>
        </w:rPr>
        <w:t>，从规划、选址阶段开始就强调生态环境保护，深入循环经济理念，提出优化方案</w:t>
      </w:r>
      <w:r>
        <w:rPr>
          <w:rFonts w:hint="eastAsia"/>
          <w:sz w:val="32"/>
          <w:szCs w:val="32"/>
        </w:rPr>
        <w:lastRenderedPageBreak/>
        <w:t>建议，完善设计环境保护设施，</w:t>
      </w:r>
      <w:r>
        <w:rPr>
          <w:sz w:val="32"/>
          <w:szCs w:val="32"/>
        </w:rPr>
        <w:t>深入贯彻落实《环境保护法》《环评法》等政策法规要求，完善监督考核和公众参与机制。</w:t>
      </w:r>
    </w:p>
    <w:p w:rsidR="00515F25" w:rsidRDefault="00452545" w:rsidP="00113414">
      <w:pPr>
        <w:pStyle w:val="3"/>
        <w:keepNext w:val="0"/>
        <w:keepLines w:val="0"/>
        <w:spacing w:beforeLines="0" w:afterLines="0" w:line="620" w:lineRule="exact"/>
        <w:ind w:firstLine="640"/>
        <w:rPr>
          <w:rFonts w:cs="Times New Roman"/>
          <w:sz w:val="32"/>
        </w:rPr>
      </w:pPr>
      <w:r>
        <w:rPr>
          <w:rFonts w:cs="Times New Roman" w:hint="eastAsia"/>
          <w:sz w:val="32"/>
        </w:rPr>
        <w:t>3.</w:t>
      </w:r>
      <w:r>
        <w:rPr>
          <w:rFonts w:cs="Times New Roman" w:hint="eastAsia"/>
          <w:sz w:val="32"/>
        </w:rPr>
        <w:t>加强污染防治基础设施建设</w:t>
      </w:r>
    </w:p>
    <w:p w:rsidR="00515F25" w:rsidRDefault="00452545">
      <w:pPr>
        <w:spacing w:line="620" w:lineRule="exact"/>
        <w:ind w:firstLine="640"/>
        <w:rPr>
          <w:sz w:val="32"/>
          <w:szCs w:val="32"/>
        </w:rPr>
      </w:pPr>
      <w:r>
        <w:rPr>
          <w:sz w:val="32"/>
          <w:szCs w:val="32"/>
        </w:rPr>
        <w:t>加大环境保护投入力度，加强环保基础设施和应急能力建设，健全曲靖市污染防治协作机制。加强环境监测能力建设和污染源自动监控系统建设</w:t>
      </w:r>
      <w:r>
        <w:rPr>
          <w:rFonts w:hint="eastAsia"/>
          <w:sz w:val="32"/>
          <w:szCs w:val="32"/>
        </w:rPr>
        <w:t>，</w:t>
      </w:r>
      <w:r>
        <w:rPr>
          <w:sz w:val="32"/>
          <w:szCs w:val="32"/>
        </w:rPr>
        <w:t>建立动态跟踪监督制度</w:t>
      </w:r>
      <w:r>
        <w:rPr>
          <w:rFonts w:hint="eastAsia"/>
          <w:sz w:val="32"/>
          <w:szCs w:val="32"/>
        </w:rPr>
        <w:t>，开展生态环境跟踪监测评价工作，同时根据动态监测结果及时完善、强化各项环保措施。</w:t>
      </w:r>
    </w:p>
    <w:p w:rsidR="00515F25" w:rsidRDefault="00452545" w:rsidP="00113414">
      <w:pPr>
        <w:pStyle w:val="3"/>
        <w:keepNext w:val="0"/>
        <w:keepLines w:val="0"/>
        <w:spacing w:beforeLines="0" w:afterLines="0" w:line="620" w:lineRule="exact"/>
        <w:ind w:firstLine="640"/>
        <w:rPr>
          <w:rFonts w:cs="Times New Roman"/>
          <w:sz w:val="32"/>
        </w:rPr>
      </w:pPr>
      <w:r>
        <w:rPr>
          <w:rFonts w:cs="Times New Roman" w:hint="eastAsia"/>
          <w:sz w:val="32"/>
        </w:rPr>
        <w:t>4.</w:t>
      </w:r>
      <w:r>
        <w:rPr>
          <w:rFonts w:cs="Times New Roman" w:hint="eastAsia"/>
          <w:sz w:val="32"/>
        </w:rPr>
        <w:t>强化日常运行管理和风险预防</w:t>
      </w:r>
    </w:p>
    <w:p w:rsidR="00515F25" w:rsidRDefault="00452545">
      <w:pPr>
        <w:spacing w:line="620" w:lineRule="exact"/>
        <w:ind w:firstLine="640"/>
        <w:rPr>
          <w:sz w:val="32"/>
          <w:szCs w:val="32"/>
        </w:rPr>
      </w:pPr>
      <w:r>
        <w:rPr>
          <w:rFonts w:hint="eastAsia"/>
          <w:sz w:val="32"/>
          <w:szCs w:val="32"/>
        </w:rPr>
        <w:t>加强废水废物处理设施的日常管理，实现制造业发展过程的“资源化、减量化、无害化”，减少污染物排放量。</w:t>
      </w:r>
      <w:r>
        <w:rPr>
          <w:sz w:val="32"/>
          <w:szCs w:val="32"/>
        </w:rPr>
        <w:t>加强重点行业监控力度和环境分析预警管控</w:t>
      </w:r>
      <w:r>
        <w:rPr>
          <w:rFonts w:hint="eastAsia"/>
          <w:sz w:val="32"/>
          <w:szCs w:val="32"/>
        </w:rPr>
        <w:t>，制定应对突发环境事件预案，采取有效措施，避免规划实施过程中可能遇到的污染环境问题。</w:t>
      </w:r>
    </w:p>
    <w:p w:rsidR="00515F25" w:rsidRDefault="00452545">
      <w:pPr>
        <w:pStyle w:val="2"/>
        <w:keepNext w:val="0"/>
        <w:keepLines w:val="0"/>
        <w:spacing w:beforeLines="0" w:afterLines="0" w:line="620" w:lineRule="exact"/>
        <w:ind w:firstLine="640"/>
        <w:rPr>
          <w:b w:val="0"/>
          <w:bCs w:val="0"/>
          <w:sz w:val="32"/>
        </w:rPr>
      </w:pPr>
      <w:bookmarkStart w:id="328" w:name="_Toc103714527"/>
      <w:bookmarkStart w:id="329" w:name="_Toc100933539"/>
      <w:r>
        <w:rPr>
          <w:rFonts w:hint="eastAsia"/>
          <w:b w:val="0"/>
          <w:bCs w:val="0"/>
          <w:sz w:val="32"/>
        </w:rPr>
        <w:t>（六）评价结论</w:t>
      </w:r>
      <w:bookmarkEnd w:id="328"/>
      <w:bookmarkEnd w:id="329"/>
    </w:p>
    <w:p w:rsidR="00515F25" w:rsidRDefault="00452545">
      <w:pPr>
        <w:spacing w:line="620" w:lineRule="exact"/>
        <w:ind w:firstLine="640"/>
        <w:rPr>
          <w:sz w:val="32"/>
          <w:szCs w:val="32"/>
        </w:rPr>
      </w:pPr>
      <w:r>
        <w:rPr>
          <w:rFonts w:hint="eastAsia"/>
          <w:sz w:val="32"/>
          <w:szCs w:val="32"/>
        </w:rPr>
        <w:t>《规划》的实施与相关上位规划、产业政策、生态环境保护规划以及其他规划基本协调。《规划》不涉及曲靖市国家生态保护红线及生态空间管控区域，产业定位和发展重点基本合理，区域外部环境和当地社会经济发展的实际需要相匹配，总体</w:t>
      </w:r>
      <w:proofErr w:type="gramStart"/>
      <w:r>
        <w:rPr>
          <w:rFonts w:hint="eastAsia"/>
          <w:sz w:val="32"/>
          <w:szCs w:val="32"/>
        </w:rPr>
        <w:t>上区域</w:t>
      </w:r>
      <w:proofErr w:type="gramEnd"/>
      <w:r>
        <w:rPr>
          <w:rFonts w:hint="eastAsia"/>
          <w:sz w:val="32"/>
          <w:szCs w:val="32"/>
        </w:rPr>
        <w:t>资源可支撑产业实施。</w:t>
      </w:r>
    </w:p>
    <w:p w:rsidR="00515F25" w:rsidRDefault="00452545">
      <w:pPr>
        <w:spacing w:line="620" w:lineRule="exact"/>
        <w:ind w:firstLine="640"/>
        <w:rPr>
          <w:sz w:val="32"/>
          <w:szCs w:val="32"/>
        </w:rPr>
      </w:pPr>
      <w:r>
        <w:rPr>
          <w:rFonts w:hint="eastAsia"/>
          <w:sz w:val="32"/>
          <w:szCs w:val="32"/>
        </w:rPr>
        <w:t>在规划实施过程中强化节能减排，推行清洁生产和循环经济，园区与上层位及同层位相关规划基本协调，产业园区</w:t>
      </w:r>
      <w:r>
        <w:rPr>
          <w:rFonts w:hint="eastAsia"/>
          <w:sz w:val="32"/>
          <w:szCs w:val="32"/>
        </w:rPr>
        <w:lastRenderedPageBreak/>
        <w:t>产业定位基本合理，采取相应减缓措施后，本规划环境目标可达。</w:t>
      </w:r>
      <w:r>
        <w:rPr>
          <w:sz w:val="32"/>
          <w:szCs w:val="32"/>
        </w:rPr>
        <w:t>规划在实施过程中将</w:t>
      </w:r>
      <w:r>
        <w:rPr>
          <w:rFonts w:hint="eastAsia"/>
          <w:sz w:val="32"/>
          <w:szCs w:val="32"/>
        </w:rPr>
        <w:t>产生</w:t>
      </w:r>
      <w:r>
        <w:rPr>
          <w:sz w:val="32"/>
          <w:szCs w:val="32"/>
        </w:rPr>
        <w:t>一定程度的废水、废气、噪声</w:t>
      </w:r>
      <w:r>
        <w:rPr>
          <w:rFonts w:hint="eastAsia"/>
          <w:sz w:val="32"/>
          <w:szCs w:val="32"/>
        </w:rPr>
        <w:t>及</w:t>
      </w:r>
      <w:r>
        <w:rPr>
          <w:sz w:val="32"/>
          <w:szCs w:val="32"/>
        </w:rPr>
        <w:t>土壤污染，构成一定程度的环境风险，均可通过</w:t>
      </w:r>
      <w:r>
        <w:rPr>
          <w:rFonts w:hint="eastAsia"/>
          <w:sz w:val="32"/>
          <w:szCs w:val="32"/>
        </w:rPr>
        <w:t>相</w:t>
      </w:r>
      <w:r>
        <w:rPr>
          <w:rFonts w:hint="eastAsia"/>
          <w:sz w:val="32"/>
          <w:szCs w:val="32"/>
        </w:rPr>
        <w:t>应的减缓及保护措施而得以缓解及消除</w:t>
      </w:r>
      <w:r>
        <w:rPr>
          <w:sz w:val="32"/>
          <w:szCs w:val="32"/>
        </w:rPr>
        <w:t>。自然环境可承受规划实施带来的环境影响，</w:t>
      </w:r>
      <w:r>
        <w:rPr>
          <w:rFonts w:hint="eastAsia"/>
          <w:sz w:val="32"/>
          <w:szCs w:val="32"/>
        </w:rPr>
        <w:t>规划对区域环境产生的影响较小，可满足区域生态空间管控要求，不降低区域环境质量，各项环境保护措施总体可行。因此，确保相关环境保护措施得以落实的前提下，《规划》的实施具有环境可行性。</w:t>
      </w:r>
    </w:p>
    <w:p w:rsidR="00515F25" w:rsidRDefault="00452545">
      <w:pPr>
        <w:spacing w:line="620" w:lineRule="exact"/>
        <w:ind w:firstLine="640"/>
        <w:rPr>
          <w:sz w:val="32"/>
          <w:szCs w:val="32"/>
        </w:rPr>
      </w:pPr>
      <w:r>
        <w:rPr>
          <w:rFonts w:hint="eastAsia"/>
          <w:sz w:val="32"/>
          <w:szCs w:val="32"/>
        </w:rPr>
        <w:t>规划建设内容满足“经济</w:t>
      </w:r>
      <w:r>
        <w:rPr>
          <w:rFonts w:hint="eastAsia"/>
          <w:sz w:val="32"/>
          <w:szCs w:val="32"/>
        </w:rPr>
        <w:t>-</w:t>
      </w:r>
      <w:r>
        <w:rPr>
          <w:rFonts w:hint="eastAsia"/>
          <w:sz w:val="32"/>
          <w:szCs w:val="32"/>
        </w:rPr>
        <w:t>社会</w:t>
      </w:r>
      <w:r>
        <w:rPr>
          <w:rFonts w:hint="eastAsia"/>
          <w:sz w:val="32"/>
          <w:szCs w:val="32"/>
        </w:rPr>
        <w:t>-</w:t>
      </w:r>
      <w:r>
        <w:rPr>
          <w:rFonts w:hint="eastAsia"/>
          <w:sz w:val="32"/>
          <w:szCs w:val="32"/>
        </w:rPr>
        <w:t>环境”协调发展、可持续发展的要求，在落实规划方案优化调整建议与环境影响减缓措施的基础上，应把规划实施的不利影响降到最低程度，促进曲靖实现社会、经济及环境可持续发展。</w:t>
      </w:r>
    </w:p>
    <w:p w:rsidR="00515F25" w:rsidRDefault="00515F25" w:rsidP="00515F25">
      <w:pPr>
        <w:ind w:firstLine="560"/>
      </w:pPr>
    </w:p>
    <w:sectPr w:rsidR="00515F25" w:rsidSect="00515F25">
      <w:pgSz w:w="11906" w:h="16838"/>
      <w:pgMar w:top="1440" w:right="1800" w:bottom="1440" w:left="180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52545" w:rsidRDefault="00452545" w:rsidP="00113414">
      <w:pPr>
        <w:spacing w:line="240" w:lineRule="auto"/>
        <w:ind w:firstLine="560"/>
      </w:pPr>
      <w:r>
        <w:separator/>
      </w:r>
    </w:p>
  </w:endnote>
  <w:endnote w:type="continuationSeparator" w:id="0">
    <w:p w:rsidR="00452545" w:rsidRDefault="00452545" w:rsidP="00113414">
      <w:pPr>
        <w:spacing w:line="240" w:lineRule="auto"/>
        <w:ind w:firstLine="56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方正仿宋_GBK">
    <w:altName w:val="Arial Unicode MS"/>
    <w:charset w:val="86"/>
    <w:family w:val="auto"/>
    <w:pitch w:val="default"/>
    <w:sig w:usb0="00000000" w:usb1="080E0000" w:usb2="00000000" w:usb3="00000000" w:csb0="00040000" w:csb1="00000000"/>
  </w:font>
  <w:font w:name="方正黑体_GBK">
    <w:altName w:val="Arial Unicode MS"/>
    <w:charset w:val="86"/>
    <w:family w:val="auto"/>
    <w:pitch w:val="default"/>
    <w:sig w:usb0="00000000" w:usb1="080E0000" w:usb2="00000000" w:usb3="00000000" w:csb0="00040000" w:csb1="00000000"/>
  </w:font>
  <w:font w:name="方正楷体_GBK">
    <w:altName w:val="Arial Unicode MS"/>
    <w:charset w:val="86"/>
    <w:family w:val="auto"/>
    <w:pitch w:val="default"/>
    <w:sig w:usb0="00000000" w:usb1="080E0000" w:usb2="00000000" w:usb3="00000000" w:csb0="00040000" w:csb1="00000000"/>
  </w:font>
  <w:font w:name="等线">
    <w:panose1 w:val="02010600030101010101"/>
    <w:charset w:val="86"/>
    <w:family w:val="auto"/>
    <w:pitch w:val="variable"/>
    <w:sig w:usb0="A00002BF" w:usb1="38CF7CFA" w:usb2="00000016" w:usb3="00000000" w:csb0="0004000F" w:csb1="00000000"/>
  </w:font>
  <w:font w:name="仿宋_GB2312">
    <w:altName w:val="仿宋"/>
    <w:charset w:val="86"/>
    <w:family w:val="auto"/>
    <w:pitch w:val="default"/>
    <w:sig w:usb0="00000000" w:usb1="00000000" w:usb2="00000000" w:usb3="00000000" w:csb0="00040000" w:csb1="00000000"/>
  </w:font>
  <w:font w:name="方正小标宋_GBK">
    <w:altName w:val="Arial Unicode MS"/>
    <w:charset w:val="86"/>
    <w:family w:val="auto"/>
    <w:pitch w:val="default"/>
    <w:sig w:usb0="00000000" w:usb1="080E0000" w:usb2="00000000" w:usb3="00000000" w:csb0="00040000"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pPr>
      <w:pStyle w:val="a4"/>
      <w:ind w:firstLineChars="0" w:firstLine="0"/>
    </w:pPr>
    <w:r>
      <w:pict>
        <v:shapetype id="_x0000_t202" coordsize="21600,21600" o:spt="202" path="m,l,21600r21600,l21600,xe">
          <v:stroke joinstyle="miter"/>
          <v:path gradientshapeok="t" o:connecttype="rect"/>
        </v:shapetype>
        <v:shape id="_x0000_s2051" type="#_x0000_t202" style="position:absolute;margin-left:-.05pt;margin-top:0;width:52pt;height:30.2pt;z-index:251660288;mso-position-horizontal-relative:margin" o:gfxdata="UEsDBAoAAAAAAIdO4kAAAAAAAAAAAAAAAAAEAAAAZHJzL1BLAwQUAAAACACHTuJAoPShKtQAAAAF&#10;AQAADwAAAGRycy9kb3ducmV2LnhtbE2PzU7DMBCE70i8g7VI3Fo7gCIasqkQghMSIg0Hjk68TazG&#10;6xC7P7w97okeRzOa+aZcn9woDjQH6xkhWyoQxJ03lnuEr+Zt8QgiRM1Gj54J4ZcCrKvrq1IXxh+5&#10;psMm9iKVcCg0whDjVEgZuoGcDks/ESdv62enY5JzL82sj6ncjfJOqVw6bTktDHqil4G63WbvEJ6/&#10;uX61Px/tZ72tbdOsFL/nO8Tbm0w9gYh0iv9hOOMndKgSU+v3bIIYERZZCiKkP2dT3a9AtAi5egBZ&#10;lfKSvvoDUEsDBBQAAAAIAIdO4kA8sTL+nwEAACMDAAAOAAAAZHJzL2Uyb0RvYy54bWytUkuOEzEQ&#10;3SNxB8t74p6ZEI1a6YyERoOQECANHMBx22lLtssqe9KdC8ANWLFhz7lyDsqedIbPDrFxl6uqn997&#10;VeubyTu215gshI5fLBrOdFDQ27Dr+KePdy+uOUtZhl46CLrjB534zeb5s/UYW30JA7heIyOQkNox&#10;dnzIObZCJDVoL9MCog5UNIBeZrriTvQoR0L3Tlw2zUqMgH1EUDolyt4+Fvmm4hujVX5vTNKZuY4T&#10;t1xPrOe2nGKzlu0OZRysOtGQ/8DCSxvo0TPUrcySPaD9C8pbhZDA5IUCL8AYq3TVQGoumj/U3A8y&#10;6qqFzEnxbFP6f7Dq3f4DMtt3fMlZkJ5GdPz65fjtx/H7Z7Ys9owxtdR1H6kvT69gojHP+UTJonoy&#10;6MuX9DCqk9GHs7l6ykxRcrVqlg1VFJWurq9eLqv54unniCm/1uBZCTqONLtqqdy/TZmIUOvcUt4K&#10;cGedq/Nz4bcENZaMKMwfGZYoT9vpJGcL/YHUuDeBnCxbMQc4B9s5eIhod0Ndm0KhANEkKpnT1pRR&#10;/3qvXU+7vfkJ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DAQAAFtDb250ZW50X1R5cGVzXS54bWxQSwECFAAKAAAAAACHTuJAAAAAAAAAAAAAAAAA&#10;BgAAAAAAAAAAABAAAADuAgAAX3JlbHMvUEsBAhQAFAAAAAgAh07iQIoUZjzRAAAAlAEAAAsAAAAA&#10;AAAAAQAgAAAAEgMAAF9yZWxzLy5yZWxzUEsBAhQACgAAAAAAh07iQAAAAAAAAAAAAAAAAAQAAAAA&#10;AAAAAAAQAAAAAAAAAGRycy9QSwECFAAUAAAACACHTuJAoPShKtQAAAAFAQAADwAAAAAAAAABACAA&#10;AAAiAAAAZHJzL2Rvd25yZXYueG1sUEsBAhQAFAAAAAgAh07iQDyxMv6fAQAAIwMAAA4AAAAAAAAA&#10;AQAgAAAAIwEAAGRycy9lMm9Eb2MueG1sUEsFBgAAAAAGAAYAWQEAADQFAAAAAA==&#10;" filled="f" stroked="f">
          <v:textbox inset="0,0,0,0">
            <w:txbxContent>
              <w:p w:rsidR="00515F25" w:rsidRDefault="00452545">
                <w:pPr>
                  <w:pStyle w:val="a4"/>
                  <w:ind w:firstLineChars="0" w:firstLine="0"/>
                  <w:jc w:val="right"/>
                  <w:rPr>
                    <w:sz w:val="28"/>
                    <w:szCs w:val="28"/>
                  </w:rPr>
                </w:pPr>
                <w:r>
                  <w:rPr>
                    <w:sz w:val="28"/>
                    <w:szCs w:val="28"/>
                  </w:rPr>
                  <w:t xml:space="preserve">— </w:t>
                </w:r>
                <w:r w:rsidR="00515F25">
                  <w:rPr>
                    <w:sz w:val="28"/>
                    <w:szCs w:val="28"/>
                  </w:rPr>
                  <w:fldChar w:fldCharType="begin"/>
                </w:r>
                <w:r>
                  <w:rPr>
                    <w:sz w:val="28"/>
                    <w:szCs w:val="28"/>
                  </w:rPr>
                  <w:instrText xml:space="preserve"> PAGE  \* MERGEFORMAT </w:instrText>
                </w:r>
                <w:r w:rsidR="00515F25">
                  <w:rPr>
                    <w:sz w:val="28"/>
                    <w:szCs w:val="28"/>
                  </w:rPr>
                  <w:fldChar w:fldCharType="separate"/>
                </w:r>
                <w:r>
                  <w:rPr>
                    <w:sz w:val="28"/>
                    <w:szCs w:val="28"/>
                  </w:rPr>
                  <w:t>2</w:t>
                </w:r>
                <w:r w:rsidR="00515F25">
                  <w:rPr>
                    <w:sz w:val="28"/>
                    <w:szCs w:val="28"/>
                  </w:rPr>
                  <w:fldChar w:fldCharType="end"/>
                </w:r>
                <w:r>
                  <w:rPr>
                    <w:sz w:val="28"/>
                    <w:szCs w:val="28"/>
                  </w:rPr>
                  <w:t xml:space="preserve"> —</w:t>
                </w:r>
              </w:p>
            </w:txbxContent>
          </v:textbox>
          <w10:wrap anchorx="margin"/>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pPr>
      <w:pStyle w:val="a4"/>
      <w:ind w:firstLineChars="0" w:firstLine="0"/>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pPr>
      <w:pStyle w:val="a4"/>
      <w:ind w:firstLine="360"/>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rsidP="00113414">
    <w:pPr>
      <w:pStyle w:val="a4"/>
      <w:ind w:firstLine="560"/>
      <w:jc w:val="center"/>
    </w:pPr>
    <w:r w:rsidRPr="00515F25">
      <w:rPr>
        <w:sz w:val="28"/>
      </w:rPr>
      <w:pict>
        <v:shapetype id="_x0000_t202" coordsize="21600,21600" o:spt="202" path="m,l,21600r21600,l21600,xe">
          <v:stroke joinstyle="miter"/>
          <v:path gradientshapeok="t" o:connecttype="rect"/>
        </v:shapetype>
        <v:shape id="_x0000_s2050" type="#_x0000_t202" style="position:absolute;left:0;text-align:left;margin-left:371.15pt;margin-top:.75pt;width:2in;height:2in;z-index:251659264;mso-wrap-style:none;mso-position-horizontal-relative:margin" o:gfxdata="UEsDBAoAAAAAAIdO4kAAAAAAAAAAAAAAAAAEAAAAZHJzL1BLAwQUAAAACACHTuJAgyKSp9UAAAAK&#10;AQAADwAAAGRycy9kb3ducmV2LnhtbE2PPU/DMBCGdyT+g3VIbNRuSiFN43SoxMJGqZDY3PgaR/gj&#10;st00+fdcJxjv3lfPPVfvJmfZiDH1wUtYLgQw9G3Qve8kHD/fnkpgKSuvlQ0eJcyYYNfc39Wq0uHq&#10;P3A85I4RxKdKSTA5DxXnqTXoVFqEAT1l5xCdyjTGjuuorgR3lhdCvHCnek8XjBpwb7D9OVychNfp&#10;K+CQcI/f57GNpp9L+z5L+fiwFFtgGaf8V4abPqlDQ06ncPE6MUuM52JFVQrWwG65WAlanCQU5WYN&#10;vKn5/xeaX1BLAwQUAAAACACHTuJAEaqKiq4BAABLAwAADgAAAGRycy9lMm9Eb2MueG1srVPNThsx&#10;EL5X4h0s34mXIFXRKhsEQiCkCirRPoDjtbOW/Kexk928ALxBT7303ufKc3TsZAOUG+LiHc+Mv/m+&#10;mdn5xWAN2UiI2ruGnk0qSqQTvtVu1dCfP25OZ5TExF3LjXeyoVsZ6cXi5Mu8D7Wc+s6bVgJBEBfr&#10;PjS0SynUjEXRScvjxAfpMKg8WJ7wCivWAu8R3Ro2raqvrPfQBvBCxoje632QLgq+UlKkB6WiTMQ0&#10;FLmlckI5l/lkizmvV8BDp8WBBv8AC8u1w6JHqGueOFmDfgdltQAfvUoT4S3zSmkhiwZUc1b9p+ax&#10;40EWLdicGI5tip8HK+4334HotqHnlDhucUS7X8+73393f57IeW5PH2KNWY8B89Jw5Qcc8+iP6Myq&#10;BwU2f1EPwTg2entsrhwSEfnRbDqbVRgSGBsviM9engeI6VZ6S7LRUMDplabyzbeY9qljSq7m/I02&#10;pkzQuDcOxMwelrnvOWYrDcvhIGjp2y3q6XHwDXW4mZSYO4d9zTsyGjAay9FYB9CrrixRrhfD5Toh&#10;icItV9jDHgrjxIq6w3bllXh9L1kv/8DiH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IMikqfVAAAA&#10;CgEAAA8AAAAAAAAAAQAgAAAAIgAAAGRycy9kb3ducmV2LnhtbFBLAQIUABQAAAAIAIdO4kARqoqK&#10;rgEAAEsDAAAOAAAAAAAAAAEAIAAAACQBAABkcnMvZTJvRG9jLnhtbFBLBQYAAAAABgAGAFkBAABE&#10;BQAAAAA=&#10;" filled="f" stroked="f">
          <v:textbox style="mso-fit-shape-to-text:t" inset="0,0,0,0">
            <w:txbxContent>
              <w:p w:rsidR="00515F25" w:rsidRDefault="00452545">
                <w:pPr>
                  <w:pStyle w:val="a4"/>
                  <w:ind w:firstLineChars="0" w:firstLine="0"/>
                  <w:jc w:val="both"/>
                  <w:rPr>
                    <w:sz w:val="28"/>
                    <w:szCs w:val="28"/>
                  </w:rPr>
                </w:pPr>
                <w:r>
                  <w:rPr>
                    <w:sz w:val="28"/>
                    <w:szCs w:val="28"/>
                  </w:rPr>
                  <w:t xml:space="preserve">— </w:t>
                </w:r>
                <w:r w:rsidR="00515F25">
                  <w:rPr>
                    <w:sz w:val="28"/>
                    <w:szCs w:val="28"/>
                  </w:rPr>
                  <w:fldChar w:fldCharType="begin"/>
                </w:r>
                <w:r>
                  <w:rPr>
                    <w:sz w:val="28"/>
                    <w:szCs w:val="28"/>
                  </w:rPr>
                  <w:instrText xml:space="preserve"> PAGE  \* MERGEFORMAT </w:instrText>
                </w:r>
                <w:r w:rsidR="00515F25">
                  <w:rPr>
                    <w:sz w:val="28"/>
                    <w:szCs w:val="28"/>
                  </w:rPr>
                  <w:fldChar w:fldCharType="separate"/>
                </w:r>
                <w:r w:rsidR="00113414">
                  <w:rPr>
                    <w:noProof/>
                    <w:sz w:val="28"/>
                    <w:szCs w:val="28"/>
                  </w:rPr>
                  <w:t>4</w:t>
                </w:r>
                <w:r w:rsidR="00515F25">
                  <w:rPr>
                    <w:sz w:val="28"/>
                    <w:szCs w:val="28"/>
                  </w:rPr>
                  <w:fldChar w:fldCharType="end"/>
                </w:r>
                <w:r>
                  <w:rPr>
                    <w:sz w:val="28"/>
                    <w:szCs w:val="28"/>
                  </w:rPr>
                  <w:t xml:space="preserve"> —</w:t>
                </w:r>
              </w:p>
            </w:txbxContent>
          </v:textbox>
          <w10:wrap anchorx="margin"/>
        </v:shape>
      </w:pic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pPr>
      <w:pStyle w:val="a4"/>
      <w:ind w:firstLine="360"/>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rsidP="00113414">
    <w:pPr>
      <w:pStyle w:val="a4"/>
      <w:ind w:firstLine="560"/>
      <w:jc w:val="center"/>
      <w:rPr>
        <w:rFonts w:ascii="宋体" w:eastAsia="宋体" w:hAnsi="宋体" w:cs="宋体"/>
        <w:sz w:val="28"/>
        <w:szCs w:val="28"/>
      </w:rPr>
    </w:pPr>
    <w:r w:rsidRPr="00515F25">
      <w:rPr>
        <w:sz w:val="28"/>
      </w:rPr>
      <w:pict>
        <v:shapetype id="_x0000_t202" coordsize="21600,21600" o:spt="202" path="m,l,21600r21600,l21600,xe">
          <v:stroke joinstyle="miter"/>
          <v:path gradientshapeok="t" o:connecttype="rect"/>
        </v:shapetype>
        <v:shape id="_x0000_s2049" type="#_x0000_t202" style="position:absolute;left:0;text-align:left;margin-left:367.45pt;margin-top:-1.5pt;width:2in;height:2in;z-index:251661312;mso-wrap-style:none;mso-position-horizontal-relative:margin" o:gfxdata="UEsDBAoAAAAAAIdO4kAAAAAAAAAAAAAAAAAEAAAAZHJzL1BLAwQUAAAACACHTuJAgHwFltcAAAAL&#10;AQAADwAAAGRycy9kb3ducmV2LnhtbE2Pu27DMAxF9wL9B4EFuiVSnD4cx3KGAF26NQ0KdFMsxjKq&#10;hyEpjv33ZaZ2JHlxeG69m5xlI8bUBy9htRTA0LdB976TcPx8W5TAUlZeKxs8Spgxwa65v6tVpcPV&#10;f+B4yB0jiE+VkmByHirOU2vQqbQMA3q6nUN0KtMYO66juhLcWV4I8cKd6j19MGrAvcH253BxEl6n&#10;r4BDwj1+n8c2mn4u7fss5ePDSmyBZZzyXxhu+qQODTmdwsXrxCwx1k8bikpYrKnTLSCKgjYnCUX5&#10;LIA3Nf/fofkFUEsDBBQAAAAIAIdO4kAx/Dk7rgEAAEsDAAAOAAAAZHJzL2Uyb0RvYy54bWytU81O&#10;GzEQvlfiHSzfiZdIVNEqGwRCIKQKKtE+gOO1s5b8p7GT3bwAvEFPvfTe58pzdOxkA5Qb4uIdz4y/&#10;+b6Z2fnFYA3ZSIjau4aeTSpKpBO+1W7V0J8/bk5nlMTEXcuNd7KhWxnpxeLky7wPtZz6zptWAkEQ&#10;F+s+NLRLKdSMRdFJy+PEB+kwqDxYnvAKK9YC7xHdGjatqq+s99AG8ELGiN7rfZAuCr5SUqQHpaJM&#10;xDQUuaVyQjmX+WSLOa9XwEOnxYEG/wALy7XDokeoa544WYN+B2W1AB+9ShPhLfNKaSGLBlRzVv2n&#10;5rHjQRYt2JwYjm2Knwcr7jffgei2oeeUOG5xRLtfz7vff3d/nsh5bk8fYo1ZjwHz0nDlBxzz6I/o&#10;zKoHBTZ/UQ/BODZ6e2yuHBIR+dFsOptVGBIYGy+Iz16eB4jpVnpLstFQwOmVpvLNt5j2qWNKrub8&#10;jTamTNC4Nw7EzB6Wue85ZisNy+EgaOnbLerpcfANdbiZlJg7h33NOzIaMBrL0VgH0KuuLFGuF8Pl&#10;OiGJwi1X2MMeCuPEirrDduWVeH0vWS//wOI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gHwFltcA&#10;AAALAQAADwAAAAAAAAABACAAAAAiAAAAZHJzL2Rvd25yZXYueG1sUEsBAhQAFAAAAAgAh07iQDH8&#10;OTuuAQAASwMAAA4AAAAAAAAAAQAgAAAAJgEAAGRycy9lMm9Eb2MueG1sUEsFBgAAAAAGAAYAWQEA&#10;AEYFAAAAAA==&#10;" filled="f" stroked="f">
          <v:textbox style="mso-fit-shape-to-text:t" inset="0,0,0,0">
            <w:txbxContent>
              <w:p w:rsidR="00515F25" w:rsidRDefault="00452545" w:rsidP="00113414">
                <w:pPr>
                  <w:pStyle w:val="a4"/>
                  <w:ind w:firstLine="560"/>
                  <w:rPr>
                    <w:sz w:val="28"/>
                    <w:szCs w:val="28"/>
                  </w:rPr>
                </w:pPr>
                <w:r>
                  <w:rPr>
                    <w:sz w:val="28"/>
                    <w:szCs w:val="28"/>
                  </w:rPr>
                  <w:t xml:space="preserve">— </w:t>
                </w:r>
                <w:r w:rsidR="00515F25">
                  <w:rPr>
                    <w:sz w:val="28"/>
                    <w:szCs w:val="28"/>
                  </w:rPr>
                  <w:fldChar w:fldCharType="begin"/>
                </w:r>
                <w:r>
                  <w:rPr>
                    <w:sz w:val="28"/>
                    <w:szCs w:val="28"/>
                  </w:rPr>
                  <w:instrText xml:space="preserve"> PAGE  \* MERGEFORMAT </w:instrText>
                </w:r>
                <w:r w:rsidR="00515F25">
                  <w:rPr>
                    <w:sz w:val="28"/>
                    <w:szCs w:val="28"/>
                  </w:rPr>
                  <w:fldChar w:fldCharType="separate"/>
                </w:r>
                <w:r w:rsidR="00113414">
                  <w:rPr>
                    <w:noProof/>
                    <w:sz w:val="28"/>
                    <w:szCs w:val="28"/>
                  </w:rPr>
                  <w:t>72</w:t>
                </w:r>
                <w:r w:rsidR="00515F25">
                  <w:rPr>
                    <w:sz w:val="28"/>
                    <w:szCs w:val="28"/>
                  </w:rPr>
                  <w:fldChar w:fldCharType="end"/>
                </w:r>
                <w:r>
                  <w:rPr>
                    <w:sz w:val="28"/>
                    <w:szCs w:val="28"/>
                  </w:rPr>
                  <w:t xml:space="preserve"> —</w:t>
                </w:r>
              </w:p>
            </w:txbxContent>
          </v:textbox>
          <w10:wrap anchorx="margin"/>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52545" w:rsidRDefault="00452545" w:rsidP="00113414">
      <w:pPr>
        <w:spacing w:line="240" w:lineRule="auto"/>
        <w:ind w:firstLine="560"/>
      </w:pPr>
      <w:r>
        <w:separator/>
      </w:r>
    </w:p>
  </w:footnote>
  <w:footnote w:type="continuationSeparator" w:id="0">
    <w:p w:rsidR="00452545" w:rsidRDefault="00452545" w:rsidP="00113414">
      <w:pPr>
        <w:spacing w:line="240" w:lineRule="auto"/>
        <w:ind w:firstLine="56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13414" w:rsidRDefault="00113414" w:rsidP="00113414">
    <w:pPr>
      <w:pStyle w:val="a5"/>
      <w:ind w:firstLine="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pPr>
      <w:ind w:firstLineChars="0" w:firstLine="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15F25" w:rsidRDefault="00515F25">
    <w:pPr>
      <w:pStyle w:val="a5"/>
      <w:ind w:firstLine="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3F8644"/>
    <w:multiLevelType w:val="singleLevel"/>
    <w:tmpl w:val="FF3F8644"/>
    <w:lvl w:ilvl="0">
      <w:start w:val="5"/>
      <w:numFmt w:val="chineseCounting"/>
      <w:suff w:val="nothing"/>
      <w:lvlText w:val="（%1）"/>
      <w:lvlJc w:val="left"/>
      <w:rPr>
        <w:rFonts w:hint="eastAsi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4098"/>
    <o:shapelayout v:ext="edit">
      <o:idmap v:ext="edit" data="2"/>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7EDD2C57"/>
    <w:rsid w:val="00113414"/>
    <w:rsid w:val="00452545"/>
    <w:rsid w:val="00515F25"/>
    <w:rsid w:val="7EDD2C57"/>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0" w:defSemiHidden="0" w:defUnhideWhenUsed="0" w:defQFormat="0" w:count="267">
    <w:lsdException w:name="heading 2"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Normal Indent" w:uiPriority="99" w:qFormat="1"/>
    <w:lsdException w:name="caption" w:semiHidden="1" w:unhideWhenUsed="1" w:qFormat="1"/>
    <w:lsdException w:name="Title" w:qFormat="1"/>
    <w:lsdException w:name="Default Paragraph Font" w:semiHidden="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semiHidden="1" w:uiPriority="99" w:unhideWhenUsed="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rsid w:val="00515F25"/>
    <w:pPr>
      <w:widowControl w:val="0"/>
      <w:spacing w:line="560" w:lineRule="exact"/>
      <w:ind w:firstLineChars="200" w:firstLine="200"/>
      <w:jc w:val="both"/>
    </w:pPr>
    <w:rPr>
      <w:rFonts w:ascii="Times New Roman" w:eastAsia="方正仿宋_GBK" w:hAnsi="Times New Roman" w:cs="Times New Roman"/>
      <w:kern w:val="2"/>
      <w:sz w:val="28"/>
      <w:szCs w:val="22"/>
    </w:rPr>
  </w:style>
  <w:style w:type="paragraph" w:styleId="1">
    <w:name w:val="heading 1"/>
    <w:basedOn w:val="a"/>
    <w:next w:val="a"/>
    <w:rsid w:val="00515F25"/>
    <w:pPr>
      <w:keepNext/>
      <w:keepLines/>
      <w:widowControl/>
      <w:tabs>
        <w:tab w:val="left" w:pos="642"/>
      </w:tabs>
      <w:spacing w:beforeLines="100" w:afterLines="100"/>
      <w:ind w:firstLineChars="0" w:firstLine="0"/>
      <w:jc w:val="left"/>
      <w:outlineLvl w:val="0"/>
    </w:pPr>
    <w:rPr>
      <w:rFonts w:eastAsia="方正黑体_GBK"/>
      <w:b/>
      <w:bCs/>
      <w:kern w:val="44"/>
      <w:sz w:val="32"/>
      <w:szCs w:val="44"/>
    </w:rPr>
  </w:style>
  <w:style w:type="paragraph" w:styleId="2">
    <w:name w:val="heading 2"/>
    <w:basedOn w:val="a"/>
    <w:next w:val="a"/>
    <w:qFormat/>
    <w:rsid w:val="00515F25"/>
    <w:pPr>
      <w:keepNext/>
      <w:keepLines/>
      <w:spacing w:beforeLines="50" w:afterLines="50"/>
      <w:ind w:firstLine="602"/>
      <w:outlineLvl w:val="1"/>
    </w:pPr>
    <w:rPr>
      <w:rFonts w:eastAsia="方正楷体_GBK"/>
      <w:b/>
      <w:bCs/>
      <w:sz w:val="30"/>
      <w:szCs w:val="32"/>
    </w:rPr>
  </w:style>
  <w:style w:type="paragraph" w:styleId="3">
    <w:name w:val="heading 3"/>
    <w:basedOn w:val="a"/>
    <w:next w:val="a"/>
    <w:rsid w:val="00515F25"/>
    <w:pPr>
      <w:keepNext/>
      <w:keepLines/>
      <w:spacing w:beforeLines="50" w:afterLines="50"/>
      <w:ind w:firstLine="562"/>
      <w:outlineLvl w:val="2"/>
    </w:pPr>
    <w:rPr>
      <w:rFonts w:cs="等线"/>
      <w:b/>
      <w:bCs/>
      <w:kern w:val="0"/>
      <w:szCs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uiPriority w:val="99"/>
    <w:qFormat/>
    <w:rsid w:val="00515F25"/>
    <w:pPr>
      <w:snapToGrid w:val="0"/>
      <w:spacing w:line="300" w:lineRule="auto"/>
      <w:ind w:firstLine="556"/>
    </w:pPr>
    <w:rPr>
      <w:rFonts w:ascii="仿宋_GB2312"/>
      <w:kern w:val="0"/>
    </w:rPr>
  </w:style>
  <w:style w:type="paragraph" w:styleId="a4">
    <w:name w:val="footer"/>
    <w:basedOn w:val="a"/>
    <w:rsid w:val="00515F25"/>
    <w:pPr>
      <w:tabs>
        <w:tab w:val="center" w:pos="4153"/>
        <w:tab w:val="right" w:pos="8306"/>
      </w:tabs>
      <w:snapToGrid w:val="0"/>
      <w:jc w:val="left"/>
    </w:pPr>
    <w:rPr>
      <w:sz w:val="18"/>
      <w:szCs w:val="18"/>
    </w:rPr>
  </w:style>
  <w:style w:type="paragraph" w:styleId="a5">
    <w:name w:val="header"/>
    <w:basedOn w:val="a"/>
    <w:rsid w:val="00515F25"/>
    <w:pPr>
      <w:pBdr>
        <w:bottom w:val="single" w:sz="6" w:space="1" w:color="auto"/>
      </w:pBdr>
      <w:tabs>
        <w:tab w:val="center" w:pos="4153"/>
        <w:tab w:val="right" w:pos="8306"/>
      </w:tabs>
      <w:snapToGrid w:val="0"/>
      <w:jc w:val="center"/>
    </w:pPr>
    <w:rPr>
      <w:sz w:val="18"/>
      <w:szCs w:val="18"/>
    </w:rPr>
  </w:style>
  <w:style w:type="paragraph" w:styleId="10">
    <w:name w:val="toc 1"/>
    <w:basedOn w:val="a"/>
    <w:next w:val="a"/>
    <w:rsid w:val="00515F25"/>
    <w:pPr>
      <w:jc w:val="left"/>
    </w:pPr>
    <w:rPr>
      <w:rFonts w:ascii="Calibri" w:hAnsi="Calibri" w:cs="Calibri"/>
      <w:b/>
      <w:bCs/>
      <w:caps/>
      <w:sz w:val="20"/>
      <w:szCs w:val="20"/>
    </w:rPr>
  </w:style>
  <w:style w:type="paragraph" w:styleId="20">
    <w:name w:val="toc 2"/>
    <w:basedOn w:val="a"/>
    <w:next w:val="a"/>
    <w:rsid w:val="00515F25"/>
    <w:pPr>
      <w:ind w:left="280"/>
      <w:jc w:val="left"/>
    </w:pPr>
    <w:rPr>
      <w:rFonts w:ascii="Calibri" w:hAnsi="Calibri" w:cs="Calibri"/>
      <w:smallCaps/>
      <w:sz w:val="20"/>
      <w:szCs w:val="20"/>
    </w:rPr>
  </w:style>
  <w:style w:type="character" w:styleId="a6">
    <w:name w:val="FollowedHyperlink"/>
    <w:rsid w:val="00515F25"/>
    <w:rPr>
      <w:color w:val="000080"/>
      <w:u w:val="single"/>
    </w:rPr>
  </w:style>
  <w:style w:type="character" w:styleId="a7">
    <w:name w:val="Hyperlink"/>
    <w:rsid w:val="00515F25"/>
    <w:rPr>
      <w:rFonts w:ascii="Times New Roman" w:eastAsia="方正楷体_GBK" w:hAnsi="Times New Roman"/>
      <w:b/>
      <w:color w:val="auto"/>
      <w:sz w:val="28"/>
      <w:u w:val="single"/>
    </w:rPr>
  </w:style>
  <w:style w:type="paragraph" w:customStyle="1" w:styleId="a8">
    <w:name w:val="样式 二号 加粗 居中"/>
    <w:basedOn w:val="a"/>
    <w:rsid w:val="00515F25"/>
    <w:pPr>
      <w:jc w:val="center"/>
    </w:pPr>
    <w:rPr>
      <w:rFonts w:cs="宋体"/>
      <w:b/>
      <w:bCs/>
      <w:sz w:val="30"/>
      <w:szCs w:val="20"/>
    </w:rPr>
  </w:style>
  <w:style w:type="paragraph" w:customStyle="1" w:styleId="Default">
    <w:name w:val="Default"/>
    <w:rsid w:val="00515F25"/>
    <w:pPr>
      <w:widowControl w:val="0"/>
      <w:autoSpaceDE w:val="0"/>
      <w:autoSpaceDN w:val="0"/>
      <w:adjustRightInd w:val="0"/>
    </w:pPr>
    <w:rPr>
      <w:rFonts w:ascii="方正仿宋_GBK" w:eastAsia="宋体" w:hAnsi="方正仿宋_GBK" w:cs="方正仿宋_GBK"/>
      <w:color w:val="000000"/>
      <w:sz w:val="24"/>
      <w:szCs w:val="24"/>
    </w:rPr>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2.emf"/><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oleObject" Target="embeddings/oleObject2.bin"/><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1.png"/><Relationship Id="rId25" Type="http://schemas.openxmlformats.org/officeDocument/2006/relationships/hyperlink" Target="https://baike.baidu.com/item/%E4%BF%9D%E6%B8%A9%E9%9A%94%E7%83%AD%E6%9D%90%E6%96%99/7653129" TargetMode="External"/><Relationship Id="rId2" Type="http://schemas.openxmlformats.org/officeDocument/2006/relationships/numbering" Target="numbering.xml"/><Relationship Id="rId16" Type="http://schemas.openxmlformats.org/officeDocument/2006/relationships/footer" Target="footer6.xml"/><Relationship Id="rId20" Type="http://schemas.openxmlformats.org/officeDocument/2006/relationships/image" Target="media/image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baike.baidu.com/item/%E4%BF%9D%E6%B8%A9%E9%9A%94%E7%83%AD%E6%9D%90%E6%96%99/7653129" TargetMode="Externa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oleObject" Target="embeddings/oleObject3.bin"/><Relationship Id="rId10" Type="http://schemas.openxmlformats.org/officeDocument/2006/relationships/footer" Target="footer1.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 Id="rId22" Type="http://schemas.openxmlformats.org/officeDocument/2006/relationships/image" Target="media/image4.emf"/><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72</Pages>
  <Words>5806</Words>
  <Characters>33096</Characters>
  <Application>Microsoft Office Word</Application>
  <DocSecurity>0</DocSecurity>
  <Lines>275</Lines>
  <Paragraphs>77</Paragraphs>
  <ScaleCrop>false</ScaleCrop>
  <Company>曲靖市直属党政机关单位</Company>
  <LinksUpToDate>false</LinksUpToDate>
  <CharactersWithSpaces>38825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QJ</cp:lastModifiedBy>
  <cp:revision>2</cp:revision>
  <dcterms:created xsi:type="dcterms:W3CDTF">2022-12-08T07:03:00Z</dcterms:created>
  <dcterms:modified xsi:type="dcterms:W3CDTF">2024-04-15T00:56:00Z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2052-11.8.6.9023</vt:lpwstr>
  </property>
</Properties>
</file>