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曲靖市兽药经营企业GSP评审情况表（202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批）</w:t>
      </w:r>
    </w:p>
    <w:p>
      <w:pPr>
        <w:ind w:firstLine="360" w:firstLineChars="100"/>
        <w:jc w:val="center"/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 xml:space="preserve">                                                          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>202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b/>
          <w:sz w:val="28"/>
          <w:szCs w:val="28"/>
        </w:rPr>
        <w:t>年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/>
          <w:sz w:val="28"/>
          <w:szCs w:val="28"/>
        </w:rPr>
        <w:t>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29</w:t>
      </w:r>
      <w:r>
        <w:rPr>
          <w:rFonts w:hint="eastAsia" w:ascii="仿宋_GB2312" w:eastAsia="仿宋_GB2312"/>
          <w:b/>
          <w:sz w:val="28"/>
          <w:szCs w:val="28"/>
        </w:rPr>
        <w:t>日</w:t>
      </w:r>
    </w:p>
    <w:tbl>
      <w:tblPr>
        <w:tblStyle w:val="3"/>
        <w:tblpPr w:leftFromText="180" w:rightFromText="180" w:vertAnchor="text" w:horzAnchor="margin" w:tblpX="-661" w:tblpY="53"/>
        <w:tblW w:w="152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086"/>
        <w:gridCol w:w="3518"/>
        <w:gridCol w:w="2236"/>
        <w:gridCol w:w="1241"/>
        <w:gridCol w:w="2223"/>
        <w:gridCol w:w="1909"/>
        <w:gridCol w:w="12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textAlignment w:val="center"/>
              <w:rPr>
                <w:rFonts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2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12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2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检查验收日期</w:t>
            </w:r>
          </w:p>
        </w:tc>
        <w:tc>
          <w:tcPr>
            <w:tcW w:w="1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兽药GSP检查员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284" w:firstLineChars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会泽欣牧兽药经营有限公司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会泽县矿山镇矿山村小马坪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兽用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药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化学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药品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曹得财</w:t>
            </w:r>
          </w:p>
        </w:tc>
        <w:tc>
          <w:tcPr>
            <w:tcW w:w="2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金友能、彭洪、 吕琼芬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新申报</w:t>
            </w:r>
          </w:p>
        </w:tc>
      </w:tr>
    </w:tbl>
    <w:p>
      <w:pPr>
        <w:spacing w:line="400" w:lineRule="exact"/>
        <w:ind w:firstLine="281" w:firstLineChars="100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spacing w:line="400" w:lineRule="exact"/>
        <w:ind w:firstLine="281" w:firstLineChars="100"/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说明：</w:t>
      </w:r>
      <w:r>
        <w:rPr>
          <w:rFonts w:hint="eastAsia" w:ascii="仿宋_GB2312" w:hAnsi="宋体" w:eastAsia="仿宋_GB2312"/>
          <w:sz w:val="28"/>
          <w:szCs w:val="28"/>
        </w:rPr>
        <w:t>1.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企业名称、企业地址、法人代表栏：与营业执照一致。</w:t>
      </w:r>
      <w:bookmarkStart w:id="0" w:name="_GoBack"/>
      <w:bookmarkEnd w:id="0"/>
    </w:p>
    <w:p>
      <w:pPr>
        <w:spacing w:line="400" w:lineRule="exact"/>
        <w:ind w:firstLine="280" w:firstLineChars="1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 xml:space="preserve">      2.备注栏：选择填写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新申报、到期换证、经营地址变动、法人变更等。</w:t>
      </w:r>
    </w:p>
    <w:p>
      <w:pPr>
        <w:jc w:val="center"/>
      </w:pPr>
    </w:p>
    <w:sectPr>
      <w:footerReference r:id="rId3" w:type="default"/>
      <w:pgSz w:w="16838" w:h="11906" w:orient="landscape"/>
      <w:pgMar w:top="851" w:right="1440" w:bottom="709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85E23"/>
    <w:rsid w:val="053D0B1A"/>
    <w:rsid w:val="075A5F50"/>
    <w:rsid w:val="0A075A92"/>
    <w:rsid w:val="0C086CD7"/>
    <w:rsid w:val="13480DC3"/>
    <w:rsid w:val="14B62F71"/>
    <w:rsid w:val="155A51F5"/>
    <w:rsid w:val="245D1D82"/>
    <w:rsid w:val="2D2C02BE"/>
    <w:rsid w:val="2E396B29"/>
    <w:rsid w:val="325C1A9B"/>
    <w:rsid w:val="32C6228D"/>
    <w:rsid w:val="3A711A0A"/>
    <w:rsid w:val="3AA00109"/>
    <w:rsid w:val="3F4F17CC"/>
    <w:rsid w:val="62DE2619"/>
    <w:rsid w:val="6C822BC9"/>
    <w:rsid w:val="798442E5"/>
    <w:rsid w:val="7EC3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2023-09-21T03:18:00Z</dcterms:created>
  <dc:creator>hz</dc:creator>
  <cp:lastModifiedBy>hz</cp:lastModifiedBy>
  <cp:lastPrinted>2024-01-29T02:13:36Z</cp:lastPrinted>
  <dcterms:modified xsi:type="dcterms:W3CDTF">2024-01-29T02:14:42Z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