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宋体" w:eastAsia="方正小标宋_GBK"/>
          <w:sz w:val="44"/>
          <w:szCs w:val="44"/>
        </w:rPr>
      </w:pPr>
    </w:p>
    <w:p>
      <w:pPr>
        <w:pStyle w:val="27"/>
        <w:snapToGrid w:val="0"/>
        <w:spacing w:before="0" w:after="0" w:line="600" w:lineRule="atLeast"/>
        <w:ind w:firstLine="0" w:firstLineChars="0"/>
        <w:jc w:val="center"/>
        <w:rPr>
          <w:rFonts w:hint="eastAsia" w:ascii="宋体" w:hAnsi="宋体" w:eastAsia="方正小标宋_GBK" w:cs="方正小标宋_GBK"/>
          <w:b w:val="0"/>
          <w:bCs/>
          <w:sz w:val="44"/>
          <w:szCs w:val="44"/>
          <w:lang w:eastAsia="zh-CN"/>
        </w:rPr>
      </w:pPr>
      <w:r>
        <w:rPr>
          <w:rFonts w:hint="eastAsia" w:ascii="宋体" w:hAnsi="宋体" w:eastAsia="方正小标宋_GBK" w:cs="方正小标宋_GBK"/>
          <w:b w:val="0"/>
          <w:bCs/>
          <w:sz w:val="44"/>
          <w:szCs w:val="44"/>
          <w:lang w:eastAsia="zh-CN"/>
        </w:rPr>
        <w:t>《曲靖市</w:t>
      </w:r>
      <w:r>
        <w:rPr>
          <w:rFonts w:hint="eastAsia" w:ascii="宋体" w:hAnsi="宋体" w:eastAsia="方正小标宋_GBK" w:cs="方正小标宋_GBK"/>
          <w:b w:val="0"/>
          <w:bCs/>
          <w:sz w:val="44"/>
          <w:szCs w:val="44"/>
        </w:rPr>
        <w:t>自然保护地整合优化方案</w:t>
      </w:r>
      <w:r>
        <w:rPr>
          <w:rFonts w:hint="eastAsia" w:ascii="宋体" w:hAnsi="宋体" w:eastAsia="方正小标宋_GBK" w:cs="方正小标宋_GBK"/>
          <w:b w:val="0"/>
          <w:bCs/>
          <w:sz w:val="44"/>
          <w:szCs w:val="44"/>
          <w:lang w:eastAsia="zh-CN"/>
        </w:rPr>
        <w:t>》编制说明</w:t>
      </w:r>
      <w:bookmarkStart w:id="14" w:name="_GoBack"/>
      <w:bookmarkEnd w:id="14"/>
    </w:p>
    <w:p>
      <w:pPr>
        <w:pStyle w:val="27"/>
        <w:numPr>
          <w:ilvl w:val="-1"/>
          <w:numId w:val="0"/>
        </w:numPr>
        <w:snapToGrid w:val="0"/>
        <w:spacing w:before="0" w:after="0" w:line="600" w:lineRule="atLeast"/>
        <w:ind w:firstLine="0" w:firstLineChars="0"/>
        <w:jc w:val="both"/>
        <w:rPr>
          <w:rFonts w:hint="eastAsia" w:ascii="宋体" w:hAnsi="宋体" w:eastAsia="方正黑体_GBK" w:cs="方正黑体_GBK"/>
          <w:b w:val="0"/>
          <w:sz w:val="32"/>
          <w:szCs w:val="32"/>
          <w:lang w:val="en-US" w:eastAsia="zh-CN"/>
        </w:rPr>
      </w:pPr>
      <w:r>
        <w:rPr>
          <w:rFonts w:hint="eastAsia" w:ascii="宋体" w:hAnsi="宋体" w:eastAsia="方正黑体_GBK" w:cs="方正黑体_GBK"/>
          <w:b w:val="0"/>
          <w:sz w:val="32"/>
          <w:szCs w:val="32"/>
          <w:lang w:val="en-US" w:eastAsia="zh-CN"/>
        </w:rPr>
        <w:t xml:space="preserve">    </w:t>
      </w:r>
    </w:p>
    <w:p>
      <w:pPr>
        <w:pStyle w:val="27"/>
        <w:numPr>
          <w:ilvl w:val="-1"/>
          <w:numId w:val="0"/>
        </w:numPr>
        <w:snapToGrid w:val="0"/>
        <w:spacing w:before="0" w:after="0" w:line="600" w:lineRule="atLeast"/>
        <w:ind w:firstLine="0" w:firstLineChars="0"/>
        <w:jc w:val="both"/>
        <w:rPr>
          <w:rFonts w:hint="eastAsia" w:ascii="宋体" w:hAnsi="宋体" w:eastAsia="方正黑体_GBK" w:cs="方正黑体_GBK"/>
          <w:b w:val="0"/>
          <w:sz w:val="32"/>
          <w:szCs w:val="32"/>
          <w:lang w:eastAsia="zh-CN"/>
        </w:rPr>
      </w:pPr>
      <w:r>
        <w:rPr>
          <w:rFonts w:hint="eastAsia" w:ascii="宋体" w:hAnsi="宋体" w:eastAsia="方正黑体_GBK" w:cs="方正黑体_GBK"/>
          <w:b w:val="0"/>
          <w:sz w:val="32"/>
          <w:szCs w:val="32"/>
          <w:lang w:val="en-US" w:eastAsia="zh-CN"/>
        </w:rPr>
        <w:t xml:space="preserve">    一、</w:t>
      </w:r>
      <w:r>
        <w:rPr>
          <w:rFonts w:hint="eastAsia" w:ascii="宋体" w:hAnsi="宋体" w:eastAsia="方正黑体_GBK" w:cs="方正黑体_GBK"/>
          <w:b w:val="0"/>
          <w:sz w:val="32"/>
          <w:szCs w:val="32"/>
          <w:lang w:eastAsia="zh-CN"/>
        </w:rPr>
        <w:t>编制情况</w:t>
      </w:r>
    </w:p>
    <w:p>
      <w:pPr>
        <w:pStyle w:val="27"/>
        <w:numPr>
          <w:ilvl w:val="-1"/>
          <w:numId w:val="0"/>
        </w:numPr>
        <w:snapToGrid w:val="0"/>
        <w:spacing w:before="0" w:after="0" w:line="600" w:lineRule="atLeast"/>
        <w:ind w:firstLine="640" w:firstLineChars="0"/>
        <w:jc w:val="both"/>
        <w:rPr>
          <w:rFonts w:hint="eastAsia" w:ascii="宋体" w:hAnsi="宋体" w:eastAsia="方正仿宋_GBK" w:cs="方正仿宋_GBK"/>
          <w:b w:val="0"/>
          <w:sz w:val="32"/>
          <w:szCs w:val="32"/>
          <w:lang w:val="en-US" w:eastAsia="zh-CN"/>
        </w:rPr>
      </w:pPr>
      <w:r>
        <w:rPr>
          <w:rFonts w:hint="eastAsia" w:ascii="宋体" w:hAnsi="宋体" w:eastAsia="方正仿宋_GBK" w:cs="方正仿宋_GBK"/>
          <w:b w:val="0"/>
          <w:sz w:val="32"/>
          <w:szCs w:val="32"/>
          <w:lang w:val="en-US" w:eastAsia="zh-CN"/>
        </w:rPr>
        <w:t>为贯彻中共中央办公厅国务院办公厅《关于建立以国家公园为主体的自然保护地体系的指导意见》（以下简称《指导意见》）和中共中央国务院《关于建立国土空间规划体系并监督实施的若干意见》等文件精神，根据《自然资源部国家林业和草原局关于做好自然保护区范围及功能分区优化调整前期有关工作的函》（自然资函〔2020〕71号）文件的要求，为切实做好曲靖市自然保护地整合优化工作，有效解决曲靖市生态保护与发展矛盾突出等问题，曲靖市制定了《曲靖市自然保护地整合优化工作方案》，明确了指导思想、基本原则、工作范围及对象、工作内容及时间安排、组织领导、保障措施及资金估算等内容。</w:t>
      </w:r>
    </w:p>
    <w:p>
      <w:pPr>
        <w:pStyle w:val="27"/>
        <w:numPr>
          <w:ilvl w:val="-1"/>
          <w:numId w:val="0"/>
        </w:numPr>
        <w:snapToGrid w:val="0"/>
        <w:spacing w:before="0" w:after="0" w:line="600" w:lineRule="atLeast"/>
        <w:ind w:firstLine="0" w:firstLineChars="0"/>
        <w:jc w:val="both"/>
        <w:rPr>
          <w:rFonts w:hint="default" w:ascii="宋体" w:hAnsi="宋体" w:eastAsia="方正黑体_GBK" w:cs="方正黑体_GBK"/>
          <w:sz w:val="32"/>
          <w:szCs w:val="32"/>
          <w:lang w:val="en-US" w:eastAsia="zh-CN"/>
        </w:rPr>
      </w:pPr>
      <w:r>
        <w:rPr>
          <w:rFonts w:hint="eastAsia" w:ascii="宋体" w:hAnsi="宋体" w:eastAsia="方正黑体_GBK" w:cs="方正黑体_GBK"/>
          <w:sz w:val="32"/>
          <w:szCs w:val="32"/>
          <w:lang w:val="en-US" w:eastAsia="zh-CN"/>
        </w:rPr>
        <w:t xml:space="preserve">   </w:t>
      </w:r>
      <w:r>
        <w:rPr>
          <w:rFonts w:hint="eastAsia" w:ascii="宋体" w:hAnsi="宋体" w:eastAsia="方正黑体_GBK" w:cs="方正黑体_GBK"/>
          <w:sz w:val="32"/>
          <w:szCs w:val="32"/>
          <w:lang w:eastAsia="zh-CN"/>
        </w:rPr>
        <w:t>二、主要内容</w:t>
      </w:r>
      <w:r>
        <w:rPr>
          <w:rFonts w:hint="eastAsia" w:ascii="宋体" w:hAnsi="宋体" w:eastAsia="方正黑体_GBK" w:cs="方正黑体_GBK"/>
          <w:sz w:val="32"/>
          <w:szCs w:val="32"/>
          <w:lang w:val="en-US" w:eastAsia="zh-CN"/>
        </w:rPr>
        <w:t xml:space="preserve"> </w:t>
      </w:r>
    </w:p>
    <w:p>
      <w:pPr>
        <w:pStyle w:val="27"/>
        <w:numPr>
          <w:ilvl w:val="0"/>
          <w:numId w:val="0"/>
        </w:numPr>
        <w:snapToGrid w:val="0"/>
        <w:spacing w:before="0" w:after="0" w:line="600" w:lineRule="atLeast"/>
        <w:ind w:firstLine="640" w:firstLineChars="0"/>
        <w:jc w:val="both"/>
        <w:rPr>
          <w:rFonts w:hint="eastAsia" w:ascii="宋体" w:hAnsi="宋体" w:eastAsia="方正楷体_GBK" w:cs="方正楷体_GBK"/>
          <w:b w:val="0"/>
          <w:color w:val="auto"/>
          <w:sz w:val="32"/>
          <w:szCs w:val="32"/>
          <w:lang w:val="en-US" w:eastAsia="zh-CN"/>
        </w:rPr>
      </w:pPr>
      <w:r>
        <w:rPr>
          <w:rFonts w:hint="eastAsia" w:ascii="宋体" w:hAnsi="宋体" w:eastAsia="方正楷体_GBK" w:cs="方正楷体_GBK"/>
          <w:b w:val="0"/>
          <w:color w:val="auto"/>
          <w:sz w:val="32"/>
          <w:szCs w:val="32"/>
          <w:lang w:val="en-US" w:eastAsia="zh-CN"/>
        </w:rPr>
        <w:t>（一）整合优化前后自然保护地总体变化情况</w:t>
      </w:r>
    </w:p>
    <w:p>
      <w:pPr>
        <w:widowControl w:val="0"/>
        <w:adjustRightInd w:val="0"/>
        <w:snapToGrid w:val="0"/>
        <w:spacing w:line="600" w:lineRule="exact"/>
        <w:ind w:firstLine="640" w:firstLineChars="200"/>
        <w:jc w:val="both"/>
        <w:rPr>
          <w:rFonts w:hint="eastAsia" w:ascii="宋体" w:eastAsia="方正仿宋_GBK"/>
          <w:sz w:val="32"/>
          <w:szCs w:val="32"/>
        </w:rPr>
      </w:pPr>
      <w:r>
        <w:rPr>
          <w:rFonts w:hint="eastAsia" w:ascii="宋体" w:eastAsia="方正仿宋_GBK"/>
          <w:sz w:val="32"/>
          <w:szCs w:val="32"/>
          <w:lang w:eastAsia="zh-CN"/>
        </w:rPr>
        <w:t>根据整合优化规则，整合优化后曲靖市共有26个自然保护地，总面积313666.45公顷，占曲靖市国土面积10.79%。</w:t>
      </w:r>
    </w:p>
    <w:p>
      <w:pPr>
        <w:rPr>
          <w:rFonts w:hint="eastAsia"/>
        </w:rPr>
      </w:pPr>
    </w:p>
    <w:p>
      <w:pPr>
        <w:jc w:val="center"/>
        <w:rPr>
          <w:rFonts w:ascii="宋体" w:hAnsi="宋体" w:eastAsia="方正小标宋_GBK" w:cs="Times New Roman"/>
          <w:sz w:val="28"/>
          <w:szCs w:val="28"/>
        </w:rPr>
      </w:pPr>
      <w:r>
        <w:rPr>
          <w:rFonts w:hint="eastAsia" w:ascii="宋体" w:hAnsi="宋体" w:eastAsia="方正小标宋_GBK" w:cs="Times New Roman"/>
          <w:sz w:val="28"/>
          <w:szCs w:val="28"/>
        </w:rPr>
        <w:t>整合优化前后自然保护地情况对比</w:t>
      </w:r>
    </w:p>
    <w:p>
      <w:pPr>
        <w:spacing w:line="300" w:lineRule="exact"/>
        <w:ind w:firstLine="1913" w:firstLineChars="911"/>
        <w:jc w:val="right"/>
        <w:rPr>
          <w:rFonts w:hint="eastAsia" w:ascii="宋体" w:hAnsi="宋体" w:eastAsia="方正小标宋_GBK" w:cs="Times New Roman"/>
          <w:color w:val="000000" w:themeColor="text1"/>
          <w:kern w:val="2"/>
          <w:sz w:val="21"/>
          <w:szCs w:val="21"/>
          <w:lang w:val="en-US" w:eastAsia="zh-CN" w:bidi="ar-SA"/>
          <w14:textFill>
            <w14:solidFill>
              <w14:schemeClr w14:val="tx1"/>
            </w14:solidFill>
          </w14:textFill>
        </w:rPr>
      </w:pPr>
      <w:r>
        <w:rPr>
          <w:rFonts w:hint="eastAsia" w:ascii="宋体" w:hAnsi="宋体" w:eastAsia="方正小标宋_GBK" w:cs="Times New Roman"/>
          <w:color w:val="000000" w:themeColor="text1"/>
          <w:kern w:val="2"/>
          <w:sz w:val="21"/>
          <w:szCs w:val="21"/>
          <w:lang w:val="en-US" w:eastAsia="zh-CN" w:bidi="ar-SA"/>
          <w14:textFill>
            <w14:solidFill>
              <w14:schemeClr w14:val="tx1"/>
            </w14:solidFill>
          </w14:textFill>
        </w:rPr>
        <w:t>单位：个，万公顷</w:t>
      </w:r>
    </w:p>
    <w:tbl>
      <w:tblPr>
        <w:tblStyle w:val="16"/>
        <w:tblW w:w="89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805"/>
        <w:gridCol w:w="840"/>
        <w:gridCol w:w="1370"/>
        <w:gridCol w:w="1325"/>
        <w:gridCol w:w="960"/>
        <w:gridCol w:w="766"/>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4475" w:type="dxa"/>
            <w:gridSpan w:val="4"/>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整合优化前</w:t>
            </w:r>
          </w:p>
        </w:tc>
        <w:tc>
          <w:tcPr>
            <w:tcW w:w="4475" w:type="dxa"/>
            <w:gridSpan w:val="4"/>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整合优化后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265" w:type="dxa"/>
            <w:gridSpan w:val="2"/>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自然保护地类型</w:t>
            </w:r>
          </w:p>
        </w:tc>
        <w:tc>
          <w:tcPr>
            <w:tcW w:w="840"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数</w:t>
            </w:r>
            <w:r>
              <w:rPr>
                <w:rFonts w:hint="default" w:ascii="Times New Roman" w:hAnsi="Times New Roman" w:eastAsia="仿宋" w:cs="Times New Roman"/>
                <w:b/>
                <w:bCs/>
                <w:sz w:val="21"/>
                <w:szCs w:val="21"/>
                <w:lang w:val="en-US" w:eastAsia="zh-CN"/>
              </w:rPr>
              <w:t>量</w:t>
            </w:r>
            <w:r>
              <w:rPr>
                <w:rFonts w:hint="default" w:ascii="Times New Roman" w:hAnsi="Times New Roman" w:eastAsia="仿宋" w:cs="Times New Roman"/>
                <w:b/>
                <w:bCs/>
                <w:sz w:val="21"/>
                <w:szCs w:val="21"/>
              </w:rPr>
              <w:t>量</w:t>
            </w:r>
          </w:p>
        </w:tc>
        <w:tc>
          <w:tcPr>
            <w:tcW w:w="1370"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面积</w:t>
            </w:r>
          </w:p>
        </w:tc>
        <w:tc>
          <w:tcPr>
            <w:tcW w:w="2285" w:type="dxa"/>
            <w:gridSpan w:val="2"/>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自然保护地类型</w:t>
            </w:r>
          </w:p>
        </w:tc>
        <w:tc>
          <w:tcPr>
            <w:tcW w:w="766"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数</w:t>
            </w:r>
            <w:r>
              <w:rPr>
                <w:rFonts w:hint="default" w:ascii="Times New Roman" w:hAnsi="Times New Roman" w:eastAsia="仿宋" w:cs="Times New Roman"/>
                <w:b/>
                <w:bCs/>
                <w:sz w:val="21"/>
                <w:szCs w:val="21"/>
                <w:lang w:val="en-US" w:eastAsia="zh-CN"/>
              </w:rPr>
              <w:t>量</w:t>
            </w:r>
            <w:r>
              <w:rPr>
                <w:rFonts w:hint="default" w:ascii="Times New Roman" w:hAnsi="Times New Roman" w:eastAsia="仿宋" w:cs="Times New Roman"/>
                <w:b/>
                <w:bCs/>
                <w:sz w:val="21"/>
                <w:szCs w:val="21"/>
              </w:rPr>
              <w:t>量</w:t>
            </w:r>
          </w:p>
        </w:tc>
        <w:tc>
          <w:tcPr>
            <w:tcW w:w="1424"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265" w:type="dxa"/>
            <w:gridSpan w:val="2"/>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合计</w:t>
            </w:r>
          </w:p>
        </w:tc>
        <w:tc>
          <w:tcPr>
            <w:tcW w:w="840"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38</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lang w:val="en-US" w:eastAsia="zh-CN" w:bidi="ar-SA"/>
              </w:rPr>
            </w:pPr>
            <w:r>
              <w:rPr>
                <w:rFonts w:hint="default" w:ascii="Times New Roman" w:hAnsi="Times New Roman" w:eastAsia="仿宋" w:cs="Times New Roman"/>
                <w:b/>
                <w:i w:val="0"/>
                <w:color w:val="000000"/>
                <w:sz w:val="21"/>
                <w:szCs w:val="21"/>
                <w:u w:val="none"/>
                <w:lang w:val="en-US" w:eastAsia="zh-CN" w:bidi="ar-SA"/>
              </w:rPr>
              <w:t>366360.98</w:t>
            </w:r>
          </w:p>
        </w:tc>
        <w:tc>
          <w:tcPr>
            <w:tcW w:w="2285" w:type="dxa"/>
            <w:gridSpan w:val="2"/>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合计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26</w:t>
            </w:r>
          </w:p>
        </w:tc>
        <w:tc>
          <w:tcPr>
            <w:tcW w:w="1424"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lang w:val="en-US" w:eastAsia="zh-CN" w:bidi="ar-SA"/>
              </w:rPr>
            </w:pPr>
            <w:r>
              <w:rPr>
                <w:rFonts w:hint="default" w:ascii="Times New Roman" w:hAnsi="Times New Roman" w:eastAsia="仿宋" w:cs="Times New Roman"/>
                <w:b/>
                <w:i w:val="0"/>
                <w:color w:val="000000"/>
                <w:kern w:val="0"/>
                <w:sz w:val="21"/>
                <w:szCs w:val="21"/>
                <w:u w:val="none"/>
                <w:lang w:val="en-US" w:eastAsia="zh-CN" w:bidi="ar"/>
              </w:rPr>
              <w:t>313666.45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自然保护区</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z w:val="21"/>
                <w:szCs w:val="21"/>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22</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z w:val="21"/>
                <w:szCs w:val="21"/>
              </w:rPr>
              <w:t xml:space="preserve">303117.48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z w:val="21"/>
                <w:szCs w:val="21"/>
              </w:rPr>
              <w:t>自然保护区</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z w:val="21"/>
                <w:szCs w:val="21"/>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6</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z w:val="21"/>
                <w:szCs w:val="21"/>
              </w:rPr>
              <w:t>149349.69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12910.64 </w:t>
            </w: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11618.96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省级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154042</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00</w:t>
            </w: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137730.73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市县级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17</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136164.84</w:t>
            </w: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p>
        </w:tc>
        <w:tc>
          <w:tcPr>
            <w:tcW w:w="766"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p>
        </w:tc>
        <w:tc>
          <w:tcPr>
            <w:tcW w:w="805"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b/>
                <w:bCs/>
                <w:sz w:val="21"/>
                <w:szCs w:val="21"/>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b/>
                <w:bCs/>
                <w:sz w:val="21"/>
                <w:szCs w:val="21"/>
              </w:rPr>
            </w:pP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z w:val="21"/>
                <w:szCs w:val="21"/>
              </w:rPr>
              <w:t>自然公园</w:t>
            </w:r>
          </w:p>
        </w:tc>
        <w:tc>
          <w:tcPr>
            <w:tcW w:w="960" w:type="dxa"/>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z w:val="21"/>
                <w:szCs w:val="21"/>
              </w:rPr>
              <w:t>小计</w:t>
            </w:r>
          </w:p>
        </w:tc>
        <w:tc>
          <w:tcPr>
            <w:tcW w:w="766"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i w:val="0"/>
                <w:color w:val="000000"/>
                <w:kern w:val="0"/>
                <w:sz w:val="21"/>
                <w:szCs w:val="21"/>
                <w:u w:val="none"/>
                <w:lang w:val="en-US" w:eastAsia="zh-CN" w:bidi="ar"/>
              </w:rPr>
              <w:t>23</w:t>
            </w:r>
          </w:p>
        </w:tc>
        <w:tc>
          <w:tcPr>
            <w:tcW w:w="1424"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b/>
                <w:bCs/>
                <w:sz w:val="21"/>
                <w:szCs w:val="21"/>
              </w:rPr>
            </w:pPr>
            <w:r>
              <w:rPr>
                <w:rFonts w:hint="default" w:ascii="Times New Roman" w:hAnsi="Times New Roman" w:eastAsia="仿宋" w:cs="Times New Roman"/>
                <w:i w:val="0"/>
                <w:color w:val="000000"/>
                <w:kern w:val="0"/>
                <w:sz w:val="21"/>
                <w:szCs w:val="21"/>
                <w:u w:val="none"/>
                <w:lang w:val="en-US" w:eastAsia="zh-CN" w:bidi="ar"/>
              </w:rPr>
              <w:t>178271.57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766"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sz w:val="21"/>
                <w:szCs w:val="21"/>
              </w:rPr>
            </w:pPr>
            <w:r>
              <w:rPr>
                <w:rFonts w:hint="default" w:ascii="Times New Roman" w:hAnsi="Times New Roman" w:eastAsia="仿宋" w:cs="Times New Roman"/>
                <w:i w:val="0"/>
                <w:color w:val="000000"/>
                <w:kern w:val="0"/>
                <w:sz w:val="21"/>
                <w:szCs w:val="21"/>
                <w:u w:val="none"/>
                <w:lang w:val="en-US" w:eastAsia="zh-CN" w:bidi="ar"/>
              </w:rPr>
              <w:t>3</w:t>
            </w:r>
          </w:p>
        </w:tc>
        <w:tc>
          <w:tcPr>
            <w:tcW w:w="1424"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sz w:val="21"/>
                <w:szCs w:val="21"/>
              </w:rPr>
            </w:pPr>
            <w:r>
              <w:rPr>
                <w:rFonts w:hint="default" w:ascii="Times New Roman" w:hAnsi="Times New Roman" w:eastAsia="仿宋" w:cs="Times New Roman"/>
                <w:i w:val="0"/>
                <w:color w:val="000000"/>
                <w:kern w:val="0"/>
                <w:sz w:val="21"/>
                <w:szCs w:val="21"/>
                <w:u w:val="none"/>
                <w:lang w:val="en-US" w:eastAsia="zh-CN" w:bidi="ar"/>
              </w:rPr>
              <w:t>32186.97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766"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color w:val="000000"/>
                <w:kern w:val="0"/>
                <w:sz w:val="21"/>
                <w:szCs w:val="21"/>
                <w:u w:val="none"/>
                <w:lang w:val="en-US" w:eastAsia="zh-CN" w:bidi="ar"/>
              </w:rPr>
              <w:t>20</w:t>
            </w:r>
          </w:p>
        </w:tc>
        <w:tc>
          <w:tcPr>
            <w:tcW w:w="1424"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sz w:val="21"/>
                <w:szCs w:val="21"/>
              </w:rPr>
            </w:pPr>
            <w:r>
              <w:rPr>
                <w:rFonts w:hint="default" w:ascii="Times New Roman" w:hAnsi="Times New Roman" w:eastAsia="仿宋" w:cs="Times New Roman"/>
                <w:i w:val="0"/>
                <w:color w:val="000000"/>
                <w:kern w:val="0"/>
                <w:sz w:val="21"/>
                <w:szCs w:val="21"/>
                <w:u w:val="none"/>
                <w:lang w:val="en-US" w:eastAsia="zh-CN" w:bidi="ar"/>
              </w:rPr>
              <w:t>146084.6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风景名胜区</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rPr>
              <w:t>7</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 xml:space="preserve">30910.00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风景名胜区</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rPr>
              <w:t>6</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59666.52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7</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30910.00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rPr>
              <w:t>6</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59666.52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森林公园</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23947.30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森林公园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87295.57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13812.80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25216.85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10134.50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8</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62078.72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地质公园</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6956.00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地质公园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5994.74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rPr>
              <w:t>1</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 xml:space="preserve">6956.00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5994.74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湿地公园</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
            </w:pPr>
            <w:r>
              <w:rPr>
                <w:rFonts w:hint="default" w:ascii="Times New Roman" w:hAnsi="Times New Roman" w:eastAsia="宋体" w:cs="Times New Roman"/>
                <w:i w:val="0"/>
                <w:color w:val="000000"/>
                <w:kern w:val="0"/>
                <w:sz w:val="18"/>
                <w:szCs w:val="18"/>
                <w:u w:val="none"/>
                <w:lang w:val="en-US" w:eastAsia="zh-CN" w:bidi="ar"/>
              </w:rPr>
              <w:t xml:space="preserve">1040.50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湿地公园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8431.69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rPr>
              <w:t>1</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
            </w:pPr>
            <w:r>
              <w:rPr>
                <w:rFonts w:hint="default" w:ascii="Times New Roman" w:hAnsi="Times New Roman" w:eastAsia="宋体" w:cs="Times New Roman"/>
                <w:i w:val="0"/>
                <w:color w:val="000000"/>
                <w:kern w:val="0"/>
                <w:sz w:val="18"/>
                <w:szCs w:val="18"/>
                <w:u w:val="none"/>
                <w:lang w:val="en-US" w:eastAsia="zh-CN" w:bidi="ar"/>
              </w:rPr>
              <w:t xml:space="preserve">1040.50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975.38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7456.31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沙漠（石漠）公园</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bidi="ar-SA"/>
              </w:rPr>
              <w:t>1</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
            </w:pPr>
            <w:r>
              <w:rPr>
                <w:rFonts w:hint="default" w:ascii="Times New Roman" w:hAnsi="Times New Roman" w:eastAsia="宋体" w:cs="Times New Roman"/>
                <w:i w:val="0"/>
                <w:color w:val="000000"/>
                <w:kern w:val="0"/>
                <w:sz w:val="18"/>
                <w:szCs w:val="18"/>
                <w:u w:val="none"/>
                <w:lang w:val="en-US" w:eastAsia="zh-CN" w:bidi="ar"/>
              </w:rPr>
              <w:t xml:space="preserve">389.70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沙漠（石漠）公园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bidi="ar-SA"/>
              </w:rPr>
              <w:t>1</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
            </w:pPr>
            <w:r>
              <w:rPr>
                <w:rFonts w:hint="default" w:ascii="Times New Roman" w:hAnsi="Times New Roman" w:eastAsia="宋体" w:cs="Times New Roman"/>
                <w:i w:val="0"/>
                <w:color w:val="000000"/>
                <w:kern w:val="0"/>
                <w:sz w:val="18"/>
                <w:szCs w:val="18"/>
                <w:u w:val="none"/>
                <w:lang w:val="en-US" w:eastAsia="zh-CN" w:bidi="ar"/>
              </w:rPr>
              <w:t xml:space="preserve">389.70 </w:t>
            </w: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bidi="ar-SA"/>
              </w:rPr>
              <w:t>地方</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
            </w:pP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草原公园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val="en-US" w:eastAsia="zh-CN"/>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2928.24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25" w:type="dxa"/>
            <w:vMerge w:val="continue"/>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tcPr>
          <w:p>
            <w:pPr>
              <w:adjustRightInd w:val="0"/>
              <w:snapToGrid w:val="0"/>
              <w:spacing w:line="300" w:lineRule="atLeast"/>
              <w:jc w:val="center"/>
              <w:rPr>
                <w:rFonts w:hint="default" w:ascii="Times New Roman" w:hAnsi="Times New Roman" w:eastAsia="仿宋" w:cs="Times New Roman"/>
                <w:sz w:val="21"/>
                <w:szCs w:val="21"/>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p>
        </w:tc>
        <w:tc>
          <w:tcPr>
            <w:tcW w:w="1325" w:type="dxa"/>
            <w:vMerge w:val="continue"/>
            <w:shd w:val="clear" w:color="auto" w:fill="auto"/>
            <w:vAlign w:val="center"/>
          </w:tcPr>
          <w:p>
            <w:pPr>
              <w:adjustRightInd w:val="0"/>
              <w:snapToGrid w:val="0"/>
              <w:spacing w:line="300" w:lineRule="atLeast"/>
              <w:rPr>
                <w:rFonts w:hint="default" w:ascii="Times New Roman" w:hAnsi="Times New Roman" w:eastAsia="仿宋" w:cs="Times New Roman"/>
                <w:sz w:val="21"/>
                <w:szCs w:val="21"/>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2928.24</w:t>
            </w:r>
          </w:p>
        </w:tc>
      </w:tr>
    </w:tbl>
    <w:p>
      <w:pPr>
        <w:pStyle w:val="27"/>
        <w:numPr>
          <w:ilvl w:val="0"/>
          <w:numId w:val="0"/>
        </w:numPr>
        <w:snapToGrid w:val="0"/>
        <w:spacing w:before="0" w:after="0" w:line="600" w:lineRule="atLeast"/>
        <w:ind w:firstLine="640" w:firstLineChars="0"/>
        <w:jc w:val="both"/>
        <w:rPr>
          <w:rFonts w:hint="eastAsia" w:ascii="宋体" w:hAnsi="宋体" w:eastAsia="方正楷体_GBK" w:cs="方正楷体_GBK"/>
          <w:b w:val="0"/>
          <w:color w:val="auto"/>
          <w:sz w:val="32"/>
          <w:szCs w:val="32"/>
          <w:lang w:val="en-US" w:eastAsia="zh-CN"/>
        </w:rPr>
      </w:pPr>
      <w:bookmarkStart w:id="0" w:name="_Toc2493"/>
      <w:r>
        <w:rPr>
          <w:rFonts w:hint="eastAsia" w:ascii="宋体" w:hAnsi="宋体" w:eastAsia="方正楷体_GBK" w:cs="方正楷体_GBK"/>
          <w:b w:val="0"/>
          <w:color w:val="auto"/>
          <w:sz w:val="32"/>
          <w:szCs w:val="32"/>
          <w:lang w:val="en-US" w:eastAsia="zh-CN"/>
        </w:rPr>
        <w:t>（二）整合优化后分类分级</w:t>
      </w:r>
      <w:bookmarkEnd w:id="0"/>
      <w:r>
        <w:rPr>
          <w:rFonts w:hint="eastAsia" w:ascii="宋体" w:hAnsi="宋体" w:eastAsia="方正楷体_GBK" w:cs="方正楷体_GBK"/>
          <w:b w:val="0"/>
          <w:color w:val="auto"/>
          <w:sz w:val="32"/>
          <w:szCs w:val="32"/>
          <w:lang w:val="en-US" w:eastAsia="zh-CN"/>
        </w:rPr>
        <w:t>情况</w:t>
      </w:r>
    </w:p>
    <w:p>
      <w:pPr>
        <w:widowControl w:val="0"/>
        <w:adjustRightInd w:val="0"/>
        <w:snapToGrid w:val="0"/>
        <w:spacing w:line="600" w:lineRule="atLeast"/>
        <w:ind w:firstLine="640" w:firstLineChars="200"/>
        <w:jc w:val="both"/>
        <w:rPr>
          <w:rFonts w:ascii="宋体" w:hAnsi="宋体" w:eastAsia="方正仿宋_GBK" w:cs="仿宋_GB2312"/>
          <w:sz w:val="32"/>
          <w:szCs w:val="32"/>
        </w:rPr>
      </w:pPr>
      <w:r>
        <w:rPr>
          <w:rFonts w:hint="eastAsia" w:ascii="宋体" w:hAnsi="宋体" w:eastAsia="方正仿宋_GBK" w:cs="仿宋_GB2312"/>
          <w:sz w:val="32"/>
          <w:szCs w:val="32"/>
        </w:rPr>
        <w:t>按类型，自然保护地分为国家公园、自然保护区、自然公园三大类。其中，自然公园包括风景名胜区、森林公园、地质公园、湿地公园、海洋公园、沙漠（石漠）公园。按批准设立层级，自然保护地分为国家级、地方级。</w:t>
      </w:r>
    </w:p>
    <w:p>
      <w:pPr>
        <w:widowControl w:val="0"/>
        <w:adjustRightInd w:val="0"/>
        <w:snapToGrid w:val="0"/>
        <w:spacing w:line="600" w:lineRule="atLeast"/>
        <w:ind w:firstLine="643" w:firstLineChars="200"/>
        <w:jc w:val="both"/>
        <w:rPr>
          <w:rFonts w:hint="default" w:ascii="Times New Roman" w:hAnsi="Times New Roman" w:eastAsia="仿宋" w:cs="Times New Roman"/>
          <w:sz w:val="32"/>
          <w:szCs w:val="32"/>
        </w:rPr>
      </w:pPr>
      <w:bookmarkStart w:id="1" w:name="_Toc60222812"/>
      <w:bookmarkStart w:id="2" w:name="_Toc5369"/>
      <w:r>
        <w:rPr>
          <w:rFonts w:hint="default" w:ascii="Times New Roman" w:hAnsi="Times New Roman" w:eastAsia="仿宋" w:cs="Times New Roman"/>
          <w:b/>
          <w:sz w:val="32"/>
          <w:szCs w:val="32"/>
          <w:highlight w:val="none"/>
        </w:rPr>
        <w:t>1.</w:t>
      </w:r>
      <w:bookmarkEnd w:id="1"/>
      <w:bookmarkStart w:id="3" w:name="_Toc60222813"/>
      <w:r>
        <w:rPr>
          <w:rFonts w:hint="default" w:ascii="Times New Roman" w:hAnsi="Times New Roman" w:eastAsia="仿宋" w:cs="Times New Roman"/>
          <w:b/>
          <w:sz w:val="32"/>
          <w:szCs w:val="32"/>
          <w:highlight w:val="none"/>
        </w:rPr>
        <w:t>自然保护区</w:t>
      </w:r>
      <w:bookmarkEnd w:id="3"/>
      <w:r>
        <w:rPr>
          <w:rFonts w:hint="eastAsia" w:ascii="Times New Roman" w:hAnsi="Times New Roman" w:eastAsia="仿宋" w:cs="Times New Roman"/>
          <w:b/>
          <w:sz w:val="32"/>
          <w:szCs w:val="32"/>
          <w:highlight w:val="none"/>
          <w:lang w:eastAsia="zh-CN"/>
        </w:rPr>
        <w:t>：</w:t>
      </w:r>
      <w:bookmarkStart w:id="4" w:name="_Hlk99868137"/>
      <w:r>
        <w:rPr>
          <w:rFonts w:hint="default" w:ascii="Times New Roman" w:hAnsi="Times New Roman" w:eastAsia="仿宋" w:cs="Times New Roman"/>
          <w:sz w:val="32"/>
          <w:szCs w:val="32"/>
        </w:rPr>
        <w:t>整合优化后</w:t>
      </w:r>
      <w:r>
        <w:rPr>
          <w:rFonts w:hint="default" w:ascii="Times New Roman" w:hAnsi="Times New Roman" w:eastAsia="仿宋" w:cs="Times New Roman"/>
          <w:sz w:val="32"/>
          <w:szCs w:val="32"/>
          <w:lang w:val="en-US" w:eastAsia="zh-CN"/>
        </w:rPr>
        <w:t>曲靖市共有</w:t>
      </w:r>
      <w:r>
        <w:rPr>
          <w:rFonts w:hint="default" w:ascii="Times New Roman" w:hAnsi="Times New Roman" w:eastAsia="仿宋" w:cs="Times New Roman"/>
          <w:sz w:val="32"/>
          <w:szCs w:val="32"/>
        </w:rPr>
        <w:t>自然保护区</w:t>
      </w:r>
      <w:r>
        <w:rPr>
          <w:rFonts w:hint="default" w:ascii="Times New Roman" w:hAnsi="Times New Roman" w:eastAsia="仿宋" w:cs="Times New Roman"/>
          <w:sz w:val="32"/>
          <w:szCs w:val="32"/>
          <w:lang w:val="en-US" w:eastAsia="zh-CN"/>
        </w:rPr>
        <w:t>6</w:t>
      </w:r>
      <w:r>
        <w:rPr>
          <w:rFonts w:hint="default" w:ascii="Times New Roman" w:hAnsi="Times New Roman" w:eastAsia="仿宋" w:cs="Times New Roman"/>
          <w:sz w:val="32"/>
          <w:szCs w:val="32"/>
        </w:rPr>
        <w:t>个，总面积149349.69公顷，占自然保护地总面积</w:t>
      </w:r>
      <w:r>
        <w:rPr>
          <w:rFonts w:hint="default" w:ascii="Times New Roman" w:hAnsi="Times New Roman" w:eastAsia="仿宋" w:cs="Times New Roman"/>
          <w:sz w:val="32"/>
          <w:szCs w:val="32"/>
          <w:lang w:val="en-US" w:eastAsia="zh-CN"/>
        </w:rPr>
        <w:t>47.61</w:t>
      </w:r>
      <w:r>
        <w:rPr>
          <w:rFonts w:hint="default" w:ascii="Times New Roman" w:hAnsi="Times New Roman" w:eastAsia="仿宋" w:cs="Times New Roman"/>
          <w:sz w:val="32"/>
          <w:szCs w:val="32"/>
        </w:rPr>
        <w:t>%。</w:t>
      </w:r>
    </w:p>
    <w:bookmarkEnd w:id="4"/>
    <w:p>
      <w:pPr>
        <w:pStyle w:val="6"/>
        <w:adjustRightInd w:val="0"/>
        <w:snapToGrid w:val="0"/>
        <w:spacing w:after="0" w:line="600" w:lineRule="atLeast"/>
        <w:ind w:firstLine="643"/>
        <w:rPr>
          <w:rFonts w:hint="default" w:ascii="Times New Roman" w:hAnsi="Times New Roman" w:eastAsia="仿宋" w:cs="Times New Roman"/>
          <w:b/>
          <w:bCs/>
          <w:sz w:val="32"/>
          <w:szCs w:val="32"/>
        </w:rPr>
      </w:pPr>
      <w:bookmarkStart w:id="5" w:name="_Toc60222814"/>
      <w:r>
        <w:rPr>
          <w:rFonts w:hint="default" w:ascii="Times New Roman" w:hAnsi="Times New Roman" w:eastAsia="仿宋" w:cs="Times New Roman"/>
          <w:b/>
          <w:sz w:val="32"/>
          <w:szCs w:val="32"/>
          <w:highlight w:val="none"/>
          <w:lang w:val="en-US" w:eastAsia="zh-CN"/>
        </w:rPr>
        <w:t>2</w:t>
      </w:r>
      <w:r>
        <w:rPr>
          <w:rFonts w:hint="default" w:ascii="Times New Roman" w:hAnsi="Times New Roman" w:eastAsia="仿宋" w:cs="Times New Roman"/>
          <w:b/>
          <w:sz w:val="32"/>
          <w:szCs w:val="32"/>
          <w:highlight w:val="none"/>
        </w:rPr>
        <w:t>.自然公园</w:t>
      </w:r>
      <w:bookmarkEnd w:id="5"/>
      <w:r>
        <w:rPr>
          <w:rFonts w:hint="eastAsia" w:ascii="Times New Roman" w:hAnsi="Times New Roman" w:eastAsia="仿宋" w:cs="Times New Roman"/>
          <w:b/>
          <w:sz w:val="32"/>
          <w:szCs w:val="32"/>
          <w:highlight w:val="none"/>
          <w:lang w:eastAsia="zh-CN"/>
        </w:rPr>
        <w:t>：</w:t>
      </w:r>
      <w:bookmarkStart w:id="6" w:name="_Hlk99868157"/>
      <w:r>
        <w:rPr>
          <w:rFonts w:hint="default" w:ascii="Times New Roman" w:hAnsi="Times New Roman" w:eastAsia="仿宋" w:cs="Times New Roman"/>
          <w:sz w:val="32"/>
          <w:szCs w:val="32"/>
        </w:rPr>
        <w:t>整合优化后</w:t>
      </w:r>
      <w:r>
        <w:rPr>
          <w:rFonts w:hint="default" w:ascii="Times New Roman" w:hAnsi="Times New Roman" w:eastAsia="仿宋" w:cs="Times New Roman"/>
          <w:sz w:val="32"/>
          <w:szCs w:val="32"/>
          <w:lang w:val="en-US" w:eastAsia="zh-CN"/>
        </w:rPr>
        <w:t>曲靖市共有</w:t>
      </w:r>
      <w:r>
        <w:rPr>
          <w:rFonts w:hint="default" w:ascii="Times New Roman" w:hAnsi="Times New Roman" w:eastAsia="仿宋" w:cs="Times New Roman"/>
          <w:sz w:val="32"/>
          <w:szCs w:val="32"/>
        </w:rPr>
        <w:t>自然公园</w:t>
      </w:r>
      <w:r>
        <w:rPr>
          <w:rFonts w:hint="default" w:ascii="Times New Roman" w:hAnsi="Times New Roman" w:eastAsia="仿宋" w:cs="Times New Roman"/>
          <w:sz w:val="32"/>
          <w:szCs w:val="32"/>
          <w:lang w:val="en-US" w:eastAsia="zh-CN"/>
        </w:rPr>
        <w:t>20</w:t>
      </w:r>
      <w:r>
        <w:rPr>
          <w:rFonts w:hint="default" w:ascii="Times New Roman" w:hAnsi="Times New Roman" w:eastAsia="仿宋" w:cs="Times New Roman"/>
          <w:sz w:val="32"/>
          <w:szCs w:val="32"/>
        </w:rPr>
        <w:t>个，总面积164316.76公顷，占自然保护地总面积的</w:t>
      </w:r>
      <w:r>
        <w:rPr>
          <w:rFonts w:hint="default" w:ascii="Times New Roman" w:hAnsi="Times New Roman" w:eastAsia="仿宋" w:cs="Times New Roman"/>
          <w:sz w:val="32"/>
          <w:szCs w:val="32"/>
          <w:lang w:val="en-US" w:eastAsia="zh-CN"/>
        </w:rPr>
        <w:t>52.39</w:t>
      </w:r>
      <w:r>
        <w:rPr>
          <w:rFonts w:hint="default" w:ascii="Times New Roman" w:hAnsi="Times New Roman" w:eastAsia="仿宋" w:cs="Times New Roman"/>
          <w:sz w:val="32"/>
          <w:szCs w:val="32"/>
        </w:rPr>
        <w:t>%。</w:t>
      </w:r>
      <w:bookmarkEnd w:id="6"/>
    </w:p>
    <w:p>
      <w:pPr>
        <w:pStyle w:val="27"/>
        <w:numPr>
          <w:ilvl w:val="0"/>
          <w:numId w:val="0"/>
        </w:numPr>
        <w:snapToGrid w:val="0"/>
        <w:spacing w:before="0" w:after="0" w:line="600" w:lineRule="atLeast"/>
        <w:ind w:firstLine="640" w:firstLineChars="0"/>
        <w:jc w:val="both"/>
        <w:rPr>
          <w:rFonts w:hint="eastAsia" w:ascii="宋体" w:hAnsi="宋体" w:eastAsia="方正楷体_GBK" w:cs="方正楷体_GBK"/>
          <w:b w:val="0"/>
          <w:color w:val="auto"/>
          <w:sz w:val="32"/>
          <w:szCs w:val="32"/>
          <w:lang w:val="en-US" w:eastAsia="zh-CN"/>
        </w:rPr>
      </w:pPr>
      <w:r>
        <w:rPr>
          <w:rFonts w:hint="eastAsia" w:ascii="宋体" w:hAnsi="宋体" w:eastAsia="方正楷体_GBK" w:cs="方正楷体_GBK"/>
          <w:b w:val="0"/>
          <w:color w:val="auto"/>
          <w:sz w:val="32"/>
          <w:szCs w:val="32"/>
          <w:lang w:val="en-US" w:eastAsia="zh-CN"/>
        </w:rPr>
        <w:t>（三）整合优化后分区管控</w:t>
      </w:r>
      <w:bookmarkEnd w:id="2"/>
      <w:r>
        <w:rPr>
          <w:rFonts w:hint="eastAsia" w:ascii="宋体" w:hAnsi="宋体" w:eastAsia="方正楷体_GBK" w:cs="方正楷体_GBK"/>
          <w:b w:val="0"/>
          <w:color w:val="auto"/>
          <w:sz w:val="32"/>
          <w:szCs w:val="32"/>
          <w:lang w:val="en-US" w:eastAsia="zh-CN"/>
        </w:rPr>
        <w:t>情况</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bookmarkStart w:id="7" w:name="_Toc29757"/>
      <w:bookmarkStart w:id="8" w:name="_Hlk99792336"/>
      <w:r>
        <w:rPr>
          <w:rFonts w:hint="default" w:ascii="Times New Roman" w:hAnsi="Times New Roman" w:eastAsia="仿宋" w:cs="Times New Roman"/>
          <w:sz w:val="32"/>
          <w:szCs w:val="32"/>
        </w:rPr>
        <w:t>对自然保护地进行合理分区，实行差别化管控。国家公园、自然保护区分别由核心保护区和一般控制区组成，自然公园属一般控制区。原则上，核心保护区内禁止人为活动，一般控制区内限制人为活动。</w:t>
      </w:r>
    </w:p>
    <w:p>
      <w:pPr>
        <w:adjustRightInd w:val="0"/>
        <w:snapToGrid w:val="0"/>
        <w:spacing w:line="400" w:lineRule="atLeast"/>
        <w:ind w:firstLine="562" w:firstLineChars="200"/>
        <w:jc w:val="center"/>
        <w:rPr>
          <w:rFonts w:hint="default" w:ascii="Times New Roman" w:hAnsi="Times New Roman" w:eastAsia="仿宋" w:cs="Times New Roman"/>
          <w:b/>
          <w:bCs/>
          <w:color w:val="000000" w:themeColor="text1"/>
          <w:sz w:val="28"/>
          <w:szCs w:val="28"/>
          <w14:textFill>
            <w14:solidFill>
              <w14:schemeClr w14:val="tx1"/>
            </w14:solidFill>
          </w14:textFill>
        </w:rPr>
      </w:pPr>
      <w:r>
        <w:rPr>
          <w:rFonts w:hint="default" w:ascii="Times New Roman" w:hAnsi="Times New Roman" w:eastAsia="仿宋" w:cs="Times New Roman"/>
          <w:b/>
          <w:bCs/>
          <w:color w:val="000000" w:themeColor="text1"/>
          <w:sz w:val="28"/>
          <w:szCs w:val="28"/>
          <w14:textFill>
            <w14:solidFill>
              <w14:schemeClr w14:val="tx1"/>
            </w14:solidFill>
          </w14:textFill>
        </w:rPr>
        <w:t>自然保护地管控分区概况</w:t>
      </w:r>
    </w:p>
    <w:p>
      <w:pPr>
        <w:pStyle w:val="6"/>
        <w:spacing w:after="0"/>
        <w:ind w:firstLine="360"/>
        <w:jc w:val="right"/>
        <w:rPr>
          <w:rFonts w:hint="default" w:ascii="Times New Roman" w:hAnsi="Times New Roman" w:eastAsia="仿宋" w:cs="Times New Roman"/>
          <w:color w:val="000000" w:themeColor="text1"/>
          <w:sz w:val="18"/>
          <w:szCs w:val="18"/>
          <w14:textFill>
            <w14:solidFill>
              <w14:schemeClr w14:val="tx1"/>
            </w14:solidFill>
          </w14:textFill>
        </w:rPr>
      </w:pPr>
      <w:r>
        <w:rPr>
          <w:rFonts w:hint="default" w:ascii="Times New Roman" w:hAnsi="Times New Roman" w:eastAsia="仿宋" w:cs="Times New Roman"/>
          <w:color w:val="000000" w:themeColor="text1"/>
          <w:sz w:val="18"/>
          <w:szCs w:val="18"/>
          <w14:textFill>
            <w14:solidFill>
              <w14:schemeClr w14:val="tx1"/>
            </w14:solidFill>
          </w14:textFill>
        </w:rPr>
        <w:t>单位：公顷</w:t>
      </w:r>
    </w:p>
    <w:tbl>
      <w:tblPr>
        <w:tblStyle w:val="16"/>
        <w:tblW w:w="87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345"/>
        <w:gridCol w:w="2142"/>
        <w:gridCol w:w="2142"/>
        <w:gridCol w:w="2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ascii="Times New Roman" w:hAnsi="Times New Roman" w:eastAsia="仿宋" w:cs="Times New Roman"/>
                <w:b/>
                <w:i w:val="0"/>
                <w:color w:val="000000"/>
                <w:sz w:val="21"/>
                <w:szCs w:val="21"/>
                <w:u w:val="none"/>
              </w:rPr>
            </w:pPr>
            <w:r>
              <w:rPr>
                <w:rFonts w:hint="default" w:ascii="Times New Roman" w:hAnsi="Times New Roman" w:eastAsia="仿宋" w:cs="Times New Roman"/>
                <w:b/>
                <w:i w:val="0"/>
                <w:color w:val="000000"/>
                <w:kern w:val="0"/>
                <w:sz w:val="21"/>
                <w:szCs w:val="21"/>
                <w:u w:val="none"/>
                <w:lang w:val="en-US" w:eastAsia="zh-CN" w:bidi="ar"/>
              </w:rPr>
              <w:t>自然保护地</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21"/>
                <w:szCs w:val="21"/>
                <w:u w:val="none"/>
              </w:rPr>
            </w:pPr>
            <w:r>
              <w:rPr>
                <w:rFonts w:hint="default" w:ascii="Times New Roman" w:hAnsi="Times New Roman" w:eastAsia="仿宋" w:cs="Times New Roman"/>
                <w:b/>
                <w:i w:val="0"/>
                <w:color w:val="000000"/>
                <w:kern w:val="0"/>
                <w:sz w:val="21"/>
                <w:szCs w:val="21"/>
                <w:u w:val="none"/>
                <w:lang w:val="en-US" w:eastAsia="zh-CN" w:bidi="ar"/>
              </w:rPr>
              <w:t>总面积</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21"/>
                <w:szCs w:val="21"/>
                <w:u w:val="none"/>
              </w:rPr>
            </w:pPr>
            <w:r>
              <w:rPr>
                <w:rFonts w:hint="default" w:ascii="Times New Roman" w:hAnsi="Times New Roman" w:eastAsia="仿宋" w:cs="Times New Roman"/>
                <w:b/>
                <w:i w:val="0"/>
                <w:color w:val="000000"/>
                <w:kern w:val="0"/>
                <w:sz w:val="21"/>
                <w:szCs w:val="21"/>
                <w:u w:val="none"/>
                <w:lang w:val="en-US" w:eastAsia="zh-CN" w:bidi="ar"/>
              </w:rPr>
              <w:t>核心保护区</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21"/>
                <w:szCs w:val="21"/>
                <w:u w:val="none"/>
              </w:rPr>
            </w:pPr>
            <w:r>
              <w:rPr>
                <w:rFonts w:hint="default" w:ascii="Times New Roman" w:hAnsi="Times New Roman" w:eastAsia="仿宋" w:cs="Times New Roman"/>
                <w:b/>
                <w:i w:val="0"/>
                <w:color w:val="000000"/>
                <w:kern w:val="0"/>
                <w:sz w:val="21"/>
                <w:szCs w:val="21"/>
                <w:u w:val="none"/>
                <w:lang w:val="en-US" w:eastAsia="zh-CN" w:bidi="ar"/>
              </w:rPr>
              <w:t>一般控制区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21"/>
                <w:szCs w:val="21"/>
                <w:u w:val="none"/>
              </w:rPr>
            </w:pPr>
            <w:r>
              <w:rPr>
                <w:rFonts w:hint="default" w:ascii="Times New Roman" w:hAnsi="Times New Roman" w:eastAsia="仿宋" w:cs="Times New Roman"/>
                <w:b/>
                <w:i w:val="0"/>
                <w:color w:val="000000"/>
                <w:kern w:val="0"/>
                <w:sz w:val="21"/>
                <w:szCs w:val="21"/>
                <w:u w:val="none"/>
                <w:lang w:val="en-US" w:eastAsia="zh-CN" w:bidi="ar"/>
              </w:rPr>
              <w:t>合计</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rPr>
            </w:pPr>
            <w:r>
              <w:rPr>
                <w:rFonts w:hint="default" w:ascii="Times New Roman" w:hAnsi="Times New Roman" w:eastAsia="仿宋" w:cs="Times New Roman"/>
                <w:b/>
                <w:i w:val="0"/>
                <w:color w:val="000000"/>
                <w:kern w:val="0"/>
                <w:sz w:val="21"/>
                <w:szCs w:val="21"/>
                <w:u w:val="none"/>
                <w:lang w:val="en-US" w:eastAsia="zh-CN" w:bidi="ar"/>
              </w:rPr>
              <w:t>327621.26</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rPr>
            </w:pPr>
            <w:r>
              <w:rPr>
                <w:rFonts w:hint="default" w:ascii="Times New Roman" w:hAnsi="Times New Roman" w:eastAsia="仿宋" w:cs="Times New Roman"/>
                <w:b/>
                <w:i w:val="0"/>
                <w:color w:val="000000"/>
                <w:kern w:val="0"/>
                <w:sz w:val="21"/>
                <w:szCs w:val="21"/>
                <w:u w:val="none"/>
                <w:lang w:val="en-US" w:eastAsia="zh-CN" w:bidi="ar"/>
              </w:rPr>
              <w:t>33005.35</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rPr>
            </w:pPr>
            <w:r>
              <w:rPr>
                <w:rFonts w:hint="default" w:ascii="Times New Roman" w:hAnsi="Times New Roman" w:eastAsia="仿宋" w:cs="Times New Roman"/>
                <w:b/>
                <w:i w:val="0"/>
                <w:color w:val="000000"/>
                <w:kern w:val="0"/>
                <w:sz w:val="21"/>
                <w:szCs w:val="21"/>
                <w:u w:val="none"/>
                <w:lang w:val="en-US" w:eastAsia="zh-CN" w:bidi="ar"/>
              </w:rPr>
              <w:t>294615.91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自然保护区</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149349.69</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33005.35</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116344.34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 xml:space="preserve">   国家级</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11618.96</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8233.56</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3385.4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 xml:space="preserve">   地方级</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137730.73</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24771.79</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112958.94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自然公园</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color w:val="000000"/>
                <w:sz w:val="21"/>
                <w:szCs w:val="21"/>
                <w:u w:val="none"/>
                <w:lang w:bidi="ar"/>
              </w:rPr>
              <w:t>164316.76</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21"/>
                <w:szCs w:val="21"/>
                <w:u w:val="none"/>
              </w:rPr>
            </w:pP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sz w:val="21"/>
                <w:szCs w:val="21"/>
                <w:u w:val="none"/>
                <w:lang w:bidi="ar"/>
              </w:rPr>
              <w:t>164316.76</w:t>
            </w:r>
          </w:p>
        </w:tc>
      </w:tr>
    </w:tbl>
    <w:p>
      <w:pPr>
        <w:pStyle w:val="27"/>
        <w:numPr>
          <w:ilvl w:val="0"/>
          <w:numId w:val="0"/>
        </w:numPr>
        <w:snapToGrid w:val="0"/>
        <w:spacing w:before="0" w:after="0" w:line="600" w:lineRule="atLeast"/>
        <w:ind w:firstLine="640" w:firstLineChars="0"/>
        <w:jc w:val="both"/>
        <w:rPr>
          <w:rFonts w:hint="eastAsia" w:ascii="宋体" w:hAnsi="宋体" w:eastAsia="方正楷体_GBK" w:cs="方正楷体_GBK"/>
          <w:b w:val="0"/>
          <w:color w:val="auto"/>
          <w:sz w:val="32"/>
          <w:szCs w:val="32"/>
          <w:lang w:val="en-US" w:eastAsia="zh-CN"/>
        </w:rPr>
      </w:pPr>
      <w:r>
        <w:rPr>
          <w:rFonts w:hint="eastAsia" w:ascii="宋体" w:hAnsi="宋体" w:eastAsia="方正楷体_GBK" w:cs="方正楷体_GBK"/>
          <w:b w:val="0"/>
          <w:color w:val="auto"/>
          <w:sz w:val="32"/>
          <w:szCs w:val="32"/>
          <w:lang w:val="en-US" w:eastAsia="zh-CN"/>
        </w:rPr>
        <w:t>（四）整合归并</w:t>
      </w:r>
      <w:bookmarkEnd w:id="7"/>
      <w:r>
        <w:rPr>
          <w:rFonts w:hint="eastAsia" w:ascii="宋体" w:hAnsi="宋体" w:eastAsia="方正楷体_GBK" w:cs="方正楷体_GBK"/>
          <w:b w:val="0"/>
          <w:color w:val="auto"/>
          <w:sz w:val="32"/>
          <w:szCs w:val="32"/>
          <w:lang w:val="en-US" w:eastAsia="zh-CN"/>
        </w:rPr>
        <w:t>情况</w:t>
      </w:r>
    </w:p>
    <w:bookmarkEnd w:id="8"/>
    <w:p>
      <w:pPr>
        <w:pStyle w:val="27"/>
        <w:numPr>
          <w:ilvl w:val="0"/>
          <w:numId w:val="0"/>
        </w:numPr>
        <w:snapToGrid w:val="0"/>
        <w:spacing w:before="0" w:after="0" w:line="600" w:lineRule="atLeast"/>
        <w:ind w:firstLine="640" w:firstLineChars="0"/>
        <w:jc w:val="both"/>
        <w:rPr>
          <w:rFonts w:hint="default" w:ascii="Times New Roman" w:hAnsi="Times New Roman" w:eastAsia="仿宋" w:cs="Times New Roman"/>
          <w:sz w:val="32"/>
          <w:szCs w:val="32"/>
        </w:rPr>
      </w:pPr>
      <w:bookmarkStart w:id="9" w:name="_Toc21238"/>
      <w:r>
        <w:rPr>
          <w:rFonts w:hint="default" w:ascii="Times New Roman" w:hAnsi="Times New Roman" w:eastAsia="仿宋" w:cs="Times New Roman"/>
          <w:sz w:val="32"/>
          <w:szCs w:val="32"/>
          <w:lang w:val="en-US" w:eastAsia="zh-CN"/>
        </w:rPr>
        <w:t>曲靖市10</w:t>
      </w:r>
      <w:r>
        <w:rPr>
          <w:rFonts w:hint="default" w:ascii="Times New Roman" w:hAnsi="Times New Roman" w:eastAsia="仿宋" w:cs="Times New Roman"/>
          <w:sz w:val="32"/>
          <w:szCs w:val="32"/>
        </w:rPr>
        <w:t>个自然保护地被其他自然保护地整合归并，不再保留。</w:t>
      </w:r>
    </w:p>
    <w:p>
      <w:pPr>
        <w:pStyle w:val="27"/>
        <w:numPr>
          <w:ilvl w:val="0"/>
          <w:numId w:val="0"/>
        </w:numPr>
        <w:snapToGrid w:val="0"/>
        <w:spacing w:before="0" w:after="0" w:line="600" w:lineRule="atLeast"/>
        <w:ind w:firstLine="640" w:firstLineChars="0"/>
        <w:jc w:val="both"/>
        <w:rPr>
          <w:rFonts w:hint="eastAsia" w:ascii="宋体" w:hAnsi="宋体" w:eastAsia="方正楷体_GBK" w:cs="方正楷体_GBK"/>
          <w:b w:val="0"/>
          <w:color w:val="auto"/>
          <w:sz w:val="32"/>
          <w:szCs w:val="32"/>
          <w:lang w:val="en-US" w:eastAsia="zh-CN"/>
        </w:rPr>
      </w:pPr>
      <w:r>
        <w:rPr>
          <w:rFonts w:hint="eastAsia" w:ascii="宋体" w:hAnsi="宋体" w:eastAsia="方正楷体_GBK" w:cs="方正楷体_GBK"/>
          <w:b w:val="0"/>
          <w:color w:val="auto"/>
          <w:sz w:val="32"/>
          <w:szCs w:val="32"/>
          <w:lang w:val="en-US" w:eastAsia="zh-CN"/>
        </w:rPr>
        <w:t>（五）撤销和降级</w:t>
      </w:r>
      <w:bookmarkEnd w:id="9"/>
      <w:r>
        <w:rPr>
          <w:rFonts w:hint="eastAsia" w:ascii="宋体" w:hAnsi="宋体" w:eastAsia="方正楷体_GBK" w:cs="方正楷体_GBK"/>
          <w:b w:val="0"/>
          <w:color w:val="auto"/>
          <w:sz w:val="32"/>
          <w:szCs w:val="32"/>
          <w:lang w:val="en-US" w:eastAsia="zh-CN"/>
        </w:rPr>
        <w:t>情况</w:t>
      </w:r>
    </w:p>
    <w:p>
      <w:pPr>
        <w:adjustRightInd w:val="0"/>
        <w:snapToGrid w:val="0"/>
        <w:spacing w:line="600" w:lineRule="atLeast"/>
        <w:ind w:firstLine="640" w:firstLineChars="200"/>
        <w:rPr>
          <w:rFonts w:hint="eastAsia" w:ascii="宋体" w:hAnsi="宋体" w:eastAsia="方正仿宋_GBK" w:cs="仿宋_GB2312"/>
          <w:sz w:val="32"/>
          <w:szCs w:val="32"/>
        </w:rPr>
      </w:pPr>
      <w:r>
        <w:rPr>
          <w:rFonts w:hint="default" w:ascii="Times New Roman" w:hAnsi="Times New Roman" w:eastAsia="仿宋" w:cs="Times New Roman"/>
          <w:sz w:val="32"/>
          <w:szCs w:val="32"/>
        </w:rPr>
        <w:t>拟撤销自然保护地</w:t>
      </w:r>
      <w:r>
        <w:rPr>
          <w:rFonts w:hint="default" w:ascii="Times New Roman" w:hAnsi="Times New Roman" w:eastAsia="仿宋" w:cs="Times New Roman"/>
          <w:sz w:val="32"/>
          <w:szCs w:val="32"/>
          <w:lang w:val="en-US" w:eastAsia="zh-CN"/>
        </w:rPr>
        <w:t>1</w:t>
      </w:r>
      <w:r>
        <w:rPr>
          <w:rFonts w:hint="default" w:ascii="Times New Roman" w:hAnsi="Times New Roman" w:eastAsia="仿宋" w:cs="Times New Roman"/>
          <w:sz w:val="32"/>
          <w:szCs w:val="32"/>
        </w:rPr>
        <w:t>个，面积400.00公顷，</w:t>
      </w:r>
      <w:r>
        <w:rPr>
          <w:rFonts w:hint="default" w:ascii="Times New Roman" w:hAnsi="Times New Roman" w:eastAsia="仿宋" w:cs="Times New Roman"/>
          <w:sz w:val="32"/>
          <w:szCs w:val="32"/>
          <w:lang w:val="en-US" w:eastAsia="zh-CN"/>
        </w:rPr>
        <w:t>即</w:t>
      </w:r>
      <w:r>
        <w:rPr>
          <w:rFonts w:hint="default" w:ascii="Times New Roman" w:hAnsi="Times New Roman" w:eastAsia="仿宋" w:cs="Times New Roman"/>
          <w:sz w:val="32"/>
          <w:szCs w:val="32"/>
        </w:rPr>
        <w:t>会泽待补鸡鸣山县级自然保护区。另外，</w:t>
      </w:r>
      <w:r>
        <w:rPr>
          <w:rFonts w:hint="default" w:ascii="Times New Roman" w:hAnsi="Times New Roman" w:eastAsia="仿宋" w:cs="Times New Roman"/>
          <w:sz w:val="32"/>
          <w:szCs w:val="32"/>
          <w:lang w:val="en-US" w:eastAsia="zh-CN"/>
        </w:rPr>
        <w:t>10</w:t>
      </w:r>
      <w:r>
        <w:rPr>
          <w:rFonts w:hint="default" w:ascii="Times New Roman" w:hAnsi="Times New Roman" w:eastAsia="仿宋" w:cs="Times New Roman"/>
          <w:sz w:val="32"/>
          <w:szCs w:val="32"/>
        </w:rPr>
        <w:t>个</w:t>
      </w:r>
      <w:r>
        <w:rPr>
          <w:rFonts w:hint="default" w:ascii="Times New Roman" w:hAnsi="Times New Roman" w:eastAsia="仿宋" w:cs="Times New Roman"/>
          <w:sz w:val="32"/>
          <w:szCs w:val="32"/>
          <w:lang w:val="en-US" w:eastAsia="zh-CN"/>
        </w:rPr>
        <w:t>地方级自然保护区转型</w:t>
      </w:r>
      <w:r>
        <w:rPr>
          <w:rFonts w:hint="default" w:ascii="Times New Roman" w:hAnsi="Times New Roman" w:eastAsia="仿宋" w:cs="Times New Roman"/>
          <w:sz w:val="32"/>
          <w:szCs w:val="32"/>
        </w:rPr>
        <w:t>为地方级自然公园</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但不涉及降级</w:t>
      </w:r>
      <w:r>
        <w:rPr>
          <w:rFonts w:hint="default" w:ascii="Times New Roman" w:hAnsi="Times New Roman" w:eastAsia="仿宋" w:cs="Times New Roman"/>
          <w:sz w:val="32"/>
          <w:szCs w:val="32"/>
        </w:rPr>
        <w:t>。</w:t>
      </w:r>
    </w:p>
    <w:p>
      <w:pPr>
        <w:pStyle w:val="27"/>
        <w:numPr>
          <w:ilvl w:val="0"/>
          <w:numId w:val="0"/>
        </w:numPr>
        <w:snapToGrid w:val="0"/>
        <w:spacing w:before="0" w:after="0" w:line="600" w:lineRule="atLeast"/>
        <w:ind w:firstLine="640" w:firstLineChars="0"/>
        <w:jc w:val="both"/>
        <w:rPr>
          <w:rFonts w:hint="eastAsia" w:ascii="宋体" w:hAnsi="宋体" w:eastAsia="方正楷体_GBK" w:cs="方正楷体_GBK"/>
          <w:b w:val="0"/>
          <w:color w:val="auto"/>
          <w:sz w:val="32"/>
          <w:szCs w:val="32"/>
          <w:lang w:val="en-US" w:eastAsia="zh-CN"/>
        </w:rPr>
      </w:pPr>
      <w:bookmarkStart w:id="10" w:name="_Toc751"/>
      <w:r>
        <w:rPr>
          <w:rFonts w:hint="eastAsia" w:ascii="宋体" w:hAnsi="宋体" w:eastAsia="方正楷体_GBK" w:cs="方正楷体_GBK"/>
          <w:b w:val="0"/>
          <w:color w:val="auto"/>
          <w:sz w:val="32"/>
          <w:szCs w:val="32"/>
          <w:lang w:val="en-US" w:eastAsia="zh-CN"/>
        </w:rPr>
        <w:t>（六）自然保护地调入和调出</w:t>
      </w:r>
      <w:bookmarkEnd w:id="10"/>
      <w:r>
        <w:rPr>
          <w:rFonts w:hint="eastAsia" w:ascii="宋体" w:hAnsi="宋体" w:eastAsia="方正楷体_GBK" w:cs="方正楷体_GBK"/>
          <w:b w:val="0"/>
          <w:color w:val="auto"/>
          <w:sz w:val="32"/>
          <w:szCs w:val="32"/>
          <w:lang w:val="en-US" w:eastAsia="zh-CN"/>
        </w:rPr>
        <w:t>情况</w:t>
      </w:r>
    </w:p>
    <w:p>
      <w:pPr>
        <w:widowControl w:val="0"/>
        <w:adjustRightInd w:val="0"/>
        <w:snapToGrid w:val="0"/>
        <w:spacing w:line="600" w:lineRule="atLeast"/>
        <w:ind w:firstLine="643" w:firstLineChars="200"/>
        <w:jc w:val="both"/>
        <w:rPr>
          <w:rFonts w:hint="default" w:ascii="Times New Roman" w:hAnsi="Times New Roman" w:eastAsia="仿宋" w:cs="Times New Roman"/>
          <w:b/>
          <w:sz w:val="32"/>
          <w:szCs w:val="32"/>
          <w:highlight w:val="none"/>
        </w:rPr>
      </w:pPr>
      <w:bookmarkStart w:id="11" w:name="_Toc19369"/>
      <w:bookmarkStart w:id="12" w:name="_Toc3455"/>
      <w:r>
        <w:rPr>
          <w:rFonts w:hint="default" w:ascii="Times New Roman" w:hAnsi="Times New Roman" w:eastAsia="仿宋" w:cs="Times New Roman"/>
          <w:b/>
          <w:sz w:val="32"/>
          <w:szCs w:val="32"/>
          <w:highlight w:val="none"/>
        </w:rPr>
        <w:t>1. 调入生态空间</w:t>
      </w:r>
      <w:bookmarkEnd w:id="11"/>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曲靖市</w:t>
      </w:r>
      <w:r>
        <w:rPr>
          <w:rFonts w:hint="default" w:ascii="Times New Roman" w:hAnsi="Times New Roman" w:eastAsia="仿宋" w:cs="Times New Roman"/>
          <w:sz w:val="32"/>
          <w:szCs w:val="32"/>
        </w:rPr>
        <w:t>自然保护地共调入空间111271.18公顷。根据国土三调地类组成分析，调入区域内</w:t>
      </w:r>
      <w:r>
        <w:rPr>
          <w:rFonts w:hint="default" w:ascii="Times New Roman" w:hAnsi="Times New Roman" w:eastAsia="仿宋" w:cs="Times New Roman"/>
          <w:sz w:val="32"/>
          <w:szCs w:val="32"/>
          <w:lang w:val="en-US" w:eastAsia="zh-CN"/>
        </w:rPr>
        <w:t>生态保护红线面积</w:t>
      </w:r>
      <w:r>
        <w:rPr>
          <w:rFonts w:hint="default" w:ascii="Times New Roman" w:hAnsi="Times New Roman" w:eastAsia="仿宋" w:cs="Times New Roman"/>
          <w:sz w:val="32"/>
          <w:szCs w:val="32"/>
        </w:rPr>
        <w:t>68353.68</w:t>
      </w:r>
      <w:r>
        <w:rPr>
          <w:rFonts w:hint="default" w:ascii="Times New Roman" w:hAnsi="Times New Roman" w:eastAsia="仿宋" w:cs="Times New Roman"/>
          <w:sz w:val="32"/>
          <w:szCs w:val="32"/>
          <w:lang w:val="en-US" w:eastAsia="zh-CN"/>
        </w:rPr>
        <w:t>公顷，公益林面积</w:t>
      </w:r>
      <w:r>
        <w:rPr>
          <w:rFonts w:hint="default" w:ascii="Times New Roman" w:hAnsi="Times New Roman" w:eastAsia="仿宋" w:cs="Times New Roman"/>
          <w:sz w:val="32"/>
          <w:szCs w:val="32"/>
        </w:rPr>
        <w:t>38457.40</w:t>
      </w:r>
      <w:r>
        <w:rPr>
          <w:rFonts w:hint="default" w:ascii="Times New Roman" w:hAnsi="Times New Roman" w:eastAsia="仿宋" w:cs="Times New Roman"/>
          <w:sz w:val="32"/>
          <w:szCs w:val="32"/>
          <w:lang w:val="en-US" w:eastAsia="zh-CN"/>
        </w:rPr>
        <w:t>公顷，其他面积</w:t>
      </w:r>
      <w:r>
        <w:rPr>
          <w:rFonts w:hint="default" w:ascii="Times New Roman" w:hAnsi="Times New Roman" w:eastAsia="仿宋" w:cs="Times New Roman"/>
          <w:sz w:val="32"/>
          <w:szCs w:val="32"/>
        </w:rPr>
        <w:t>4460.10</w:t>
      </w:r>
      <w:r>
        <w:rPr>
          <w:rFonts w:hint="default" w:ascii="Times New Roman" w:hAnsi="Times New Roman" w:eastAsia="仿宋" w:cs="Times New Roman"/>
          <w:sz w:val="32"/>
          <w:szCs w:val="32"/>
          <w:lang w:val="en-US" w:eastAsia="zh-CN"/>
        </w:rPr>
        <w:t>公顷</w:t>
      </w:r>
      <w:r>
        <w:rPr>
          <w:rFonts w:hint="default" w:ascii="Times New Roman" w:hAnsi="Times New Roman" w:eastAsia="仿宋" w:cs="Times New Roman"/>
          <w:sz w:val="32"/>
          <w:szCs w:val="32"/>
        </w:rPr>
        <w:t>。</w:t>
      </w:r>
    </w:p>
    <w:p>
      <w:pPr>
        <w:widowControl w:val="0"/>
        <w:adjustRightInd w:val="0"/>
        <w:snapToGrid w:val="0"/>
        <w:spacing w:line="600" w:lineRule="atLeast"/>
        <w:ind w:firstLine="643" w:firstLineChars="200"/>
        <w:jc w:val="both"/>
        <w:rPr>
          <w:rFonts w:hint="default" w:ascii="Times New Roman" w:hAnsi="Times New Roman" w:eastAsia="仿宋" w:cs="Times New Roman"/>
          <w:b/>
          <w:sz w:val="32"/>
          <w:szCs w:val="32"/>
          <w:highlight w:val="none"/>
        </w:rPr>
      </w:pPr>
      <w:bookmarkStart w:id="13" w:name="_Toc10605"/>
      <w:r>
        <w:rPr>
          <w:rFonts w:hint="default" w:ascii="Times New Roman" w:hAnsi="Times New Roman" w:eastAsia="仿宋" w:cs="Times New Roman"/>
          <w:b/>
          <w:sz w:val="32"/>
          <w:szCs w:val="32"/>
          <w:highlight w:val="none"/>
        </w:rPr>
        <w:t>2. 调出矛盾冲突</w:t>
      </w:r>
      <w:bookmarkEnd w:id="13"/>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曲靖市</w:t>
      </w:r>
      <w:r>
        <w:rPr>
          <w:rFonts w:hint="default" w:ascii="Times New Roman" w:hAnsi="Times New Roman" w:eastAsia="仿宋" w:cs="Times New Roman"/>
          <w:sz w:val="32"/>
          <w:szCs w:val="32"/>
        </w:rPr>
        <w:t>整合优化拟从</w:t>
      </w:r>
      <w:r>
        <w:rPr>
          <w:rFonts w:hint="default" w:ascii="Times New Roman" w:hAnsi="Times New Roman" w:eastAsia="仿宋" w:cs="Times New Roman"/>
          <w:sz w:val="32"/>
          <w:szCs w:val="32"/>
          <w:lang w:val="en-US" w:eastAsia="zh-CN"/>
        </w:rPr>
        <w:t>原</w:t>
      </w:r>
      <w:r>
        <w:rPr>
          <w:rFonts w:hint="default" w:ascii="Times New Roman" w:hAnsi="Times New Roman" w:eastAsia="仿宋" w:cs="Times New Roman"/>
          <w:sz w:val="32"/>
          <w:szCs w:val="32"/>
        </w:rPr>
        <w:t>自然保护地调出空间125190.96公顷。主要包括耕地</w:t>
      </w:r>
      <w:r>
        <w:rPr>
          <w:rFonts w:hint="default" w:ascii="Times New Roman" w:hAnsi="Times New Roman" w:eastAsia="仿宋" w:cs="Times New Roman"/>
          <w:sz w:val="32"/>
          <w:szCs w:val="32"/>
          <w:lang w:val="en-US" w:eastAsia="zh-CN"/>
        </w:rPr>
        <w:t>38975.01</w:t>
      </w:r>
      <w:r>
        <w:rPr>
          <w:rFonts w:hint="default" w:ascii="Times New Roman" w:hAnsi="Times New Roman" w:eastAsia="仿宋" w:cs="Times New Roman"/>
          <w:sz w:val="32"/>
          <w:szCs w:val="32"/>
        </w:rPr>
        <w:t>公顷</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包括永久基本农田38670.15公顷</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、人工商品林30961.58公顷、矿业权5089.33公顷、城镇建成区149.77</w:t>
      </w:r>
      <w:r>
        <w:rPr>
          <w:rFonts w:hint="default" w:ascii="Times New Roman" w:hAnsi="Times New Roman" w:eastAsia="仿宋" w:cs="Times New Roman"/>
          <w:sz w:val="32"/>
          <w:szCs w:val="32"/>
          <w:lang w:val="en-US" w:eastAsia="zh-CN"/>
        </w:rPr>
        <w:t>公顷，</w:t>
      </w:r>
      <w:r>
        <w:rPr>
          <w:rFonts w:hint="default" w:ascii="Times New Roman" w:hAnsi="Times New Roman" w:eastAsia="仿宋" w:cs="Times New Roman"/>
          <w:sz w:val="32"/>
          <w:szCs w:val="32"/>
        </w:rPr>
        <w:t>村庄2843.96</w:t>
      </w:r>
      <w:r>
        <w:rPr>
          <w:rFonts w:hint="default" w:ascii="Times New Roman" w:hAnsi="Times New Roman" w:eastAsia="仿宋" w:cs="Times New Roman"/>
          <w:sz w:val="32"/>
          <w:szCs w:val="32"/>
          <w:lang w:val="en-US" w:eastAsia="zh-CN"/>
        </w:rPr>
        <w:t>公顷，</w:t>
      </w:r>
      <w:r>
        <w:rPr>
          <w:rFonts w:hint="default" w:ascii="Times New Roman" w:hAnsi="Times New Roman" w:eastAsia="仿宋" w:cs="Times New Roman"/>
          <w:sz w:val="32"/>
          <w:szCs w:val="32"/>
        </w:rPr>
        <w:t>项目设施用地24.45 公顷，以及调出各类矛盾冲突空间连带产生的破碎地块等。</w:t>
      </w:r>
    </w:p>
    <w:p>
      <w:pPr>
        <w:widowControl w:val="0"/>
        <w:adjustRightInd w:val="0"/>
        <w:snapToGrid w:val="0"/>
        <w:spacing w:line="600" w:lineRule="exact"/>
        <w:ind w:firstLine="640" w:firstLineChars="200"/>
        <w:jc w:val="both"/>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三、成效分析</w:t>
      </w:r>
      <w:bookmarkEnd w:id="12"/>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整合优化后，各保护地间不存在交叉重叠现象，并将原保护地内存在的建制镇和村庄、永久基本农田、其它耕地、人工商品林等主要矛盾冲突，通过调出、管控措施等进行了优化，解决了原保护地内主要的保护与发展的主要问题。</w:t>
      </w:r>
    </w:p>
    <w:p>
      <w:pPr>
        <w:pStyle w:val="4"/>
        <w:keepNext w:val="0"/>
        <w:keepLines w:val="0"/>
        <w:widowControl w:val="0"/>
        <w:adjustRightInd w:val="0"/>
        <w:snapToGrid w:val="0"/>
        <w:spacing w:before="0" w:after="0" w:line="600" w:lineRule="atLeast"/>
        <w:ind w:firstLine="640" w:firstLineChars="200"/>
        <w:jc w:val="both"/>
        <w:rPr>
          <w:rFonts w:hint="eastAsia" w:ascii="宋体" w:hAnsi="宋体" w:eastAsia="方正仿宋_GBK"/>
          <w:b w:val="0"/>
          <w:bCs w:val="0"/>
          <w:sz w:val="32"/>
          <w:szCs w:val="32"/>
        </w:rPr>
      </w:pPr>
    </w:p>
    <w:p>
      <w:pPr>
        <w:widowControl w:val="0"/>
        <w:adjustRightInd w:val="0"/>
        <w:snapToGrid w:val="0"/>
        <w:spacing w:before="120" w:beforeLines="50" w:after="120" w:afterLines="50" w:line="600" w:lineRule="atLeast"/>
        <w:ind w:firstLine="560" w:firstLineChars="200"/>
        <w:jc w:val="both"/>
        <w:outlineLvl w:val="1"/>
        <w:rPr>
          <w:rFonts w:ascii="宋体" w:hAnsi="宋体" w:eastAsia="方正仿宋_GBK" w:cs="仿宋_GB2312"/>
          <w:sz w:val="32"/>
          <w:szCs w:val="32"/>
        </w:rPr>
      </w:pPr>
      <w:r>
        <w:rPr>
          <w:rFonts w:hint="eastAsia" w:ascii="宋体" w:hAnsi="宋体" w:eastAsia="方正小标宋_GBK" w:cs="Times New Roman"/>
          <w:sz w:val="28"/>
          <w:szCs w:val="28"/>
          <w:lang w:val="en-US" w:eastAsia="zh-CN"/>
        </w:rPr>
        <w:t xml:space="preserve">      </w:t>
      </w:r>
    </w:p>
    <w:sectPr>
      <w:headerReference r:id="rId3" w:type="default"/>
      <w:footerReference r:id="rId4" w:type="default"/>
      <w:pgSz w:w="11910" w:h="16840"/>
      <w:pgMar w:top="2098" w:right="1588" w:bottom="1985" w:left="1588" w:header="0" w:footer="998" w:gutter="0"/>
      <w:pgBorders>
        <w:top w:val="none" w:sz="0" w:space="0"/>
        <w:left w:val="none" w:sz="0" w:space="0"/>
        <w:bottom w:val="none" w:sz="0" w:space="0"/>
        <w:right w:val="none" w:sz="0" w:space="0"/>
      </w:pgBorders>
      <w:pgNumType w:fmt="decimal"/>
      <w:cols w:space="425"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AEEA90-ED51-4790-BB62-542546B19294}"/>
  </w:font>
  <w:font w:name="Arial">
    <w:panose1 w:val="020B0604020202020204"/>
    <w:charset w:val="01"/>
    <w:family w:val="swiss"/>
    <w:pitch w:val="default"/>
    <w:sig w:usb0="E0002AFF" w:usb1="C0007843" w:usb2="00000009" w:usb3="00000000" w:csb0="400001FF" w:csb1="FFFF0000"/>
    <w:embedRegular r:id="rId2" w:fontKey="{EA335007-C7B3-4C93-9BD6-75174522C8F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EAADB40-C292-4B93-A258-8A38A7F7E656}"/>
  </w:font>
  <w:font w:name="Symbol">
    <w:panose1 w:val="05050102010706020507"/>
    <w:charset w:val="02"/>
    <w:family w:val="roman"/>
    <w:pitch w:val="default"/>
    <w:sig w:usb0="00000000" w:usb1="00000000" w:usb2="00000000" w:usb3="00000000" w:csb0="80000000" w:csb1="00000000"/>
    <w:embedRegular r:id="rId4" w:fontKey="{BC504218-170C-499E-90DE-6C88CE2705FE}"/>
  </w:font>
  <w:font w:name="Calibri">
    <w:panose1 w:val="020F0502020204030204"/>
    <w:charset w:val="00"/>
    <w:family w:val="swiss"/>
    <w:pitch w:val="default"/>
    <w:sig w:usb0="E10002FF" w:usb1="4000ACFF" w:usb2="00000009" w:usb3="00000000" w:csb0="2000019F" w:csb1="00000000"/>
    <w:embedRegular r:id="rId5" w:fontKey="{E2ABF333-0057-4B68-BD58-B53E6A95C1AD}"/>
  </w:font>
  <w:font w:name="仿宋_GB2312">
    <w:panose1 w:val="02010609030101010101"/>
    <w:charset w:val="86"/>
    <w:family w:val="auto"/>
    <w:pitch w:val="default"/>
    <w:sig w:usb0="00000001" w:usb1="080E0000" w:usb2="00000000" w:usb3="00000000" w:csb0="00040000" w:csb1="00000000"/>
    <w:embedRegular r:id="rId6" w:fontKey="{9FC63BE9-7F18-48D4-9B41-25D31DFC0A0A}"/>
  </w:font>
  <w:font w:name="方正小标宋_GBK">
    <w:panose1 w:val="03000509000000000000"/>
    <w:charset w:val="86"/>
    <w:family w:val="auto"/>
    <w:pitch w:val="default"/>
    <w:sig w:usb0="00000001" w:usb1="080E0000" w:usb2="00000000" w:usb3="00000000" w:csb0="00040000" w:csb1="00000000"/>
    <w:embedRegular r:id="rId7" w:fontKey="{912A7D1A-8DEE-4545-978E-2C66866A6D31}"/>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font>
  <w:font w:name="方正楷体_GBK">
    <w:panose1 w:val="03000509000000000000"/>
    <w:charset w:val="86"/>
    <w:family w:val="script"/>
    <w:pitch w:val="default"/>
    <w:sig w:usb0="00000001" w:usb1="080E0000" w:usb2="00000000" w:usb3="00000000" w:csb0="00040000" w:csb1="00000000"/>
    <w:embedRegular r:id="rId8" w:fontKey="{350FD96C-1CDA-4287-88F8-1C0E8B301848}"/>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9" w:fontKey="{0CA4DC71-4B25-45AF-903B-85A58AED770C}"/>
  </w:font>
  <w:font w:name="方正黑体_GBK">
    <w:panose1 w:val="03000509000000000000"/>
    <w:charset w:val="86"/>
    <w:family w:val="script"/>
    <w:pitch w:val="default"/>
    <w:sig w:usb0="00000001" w:usb1="080E0000" w:usb2="00000000" w:usb3="00000000" w:csb0="00040000" w:csb1="00000000"/>
    <w:embedRegular r:id="rId10" w:fontKey="{6E6705E3-2A97-46B1-909F-4232942C6E96}"/>
  </w:font>
  <w:font w:name="方正仿宋_GBK">
    <w:panose1 w:val="03000509000000000000"/>
    <w:charset w:val="86"/>
    <w:family w:val="script"/>
    <w:pitch w:val="default"/>
    <w:sig w:usb0="00000001" w:usb1="080E0000" w:usb2="00000000" w:usb3="00000000" w:csb0="00040000" w:csb1="00000000"/>
    <w:embedRegular r:id="rId11" w:fontKey="{57D0F7F7-A0A5-42D7-ACEA-CF9904678238}"/>
  </w:font>
  <w:font w:name="Arial Unicode MS">
    <w:panose1 w:val="020B0604020202020204"/>
    <w:charset w:val="86"/>
    <w:family w:val="auto"/>
    <w:pitch w:val="default"/>
    <w:sig w:usb0="FFFFFFFF" w:usb1="E9FFFFFF" w:usb2="0000003F" w:usb3="00000000" w:csb0="603F01FF" w:csb1="FFFF0000"/>
  </w:font>
  <w:font w:name="新宋体">
    <w:panose1 w:val="02010609030101010101"/>
    <w:charset w:val="86"/>
    <w:family w:val="auto"/>
    <w:pitch w:val="default"/>
    <w:sig w:usb0="00000003" w:usb1="288F0000" w:usb2="00000006" w:usb3="00000000" w:csb0="00040001" w:csb1="00000000"/>
    <w:embedRegular r:id="rId12" w:fontKey="{6FC099D1-0EDA-4B04-96F8-5E573C29AE94}"/>
  </w:font>
  <w:font w:name="等线 Light">
    <w:altName w:val="Segoe Print"/>
    <w:panose1 w:val="00000000000000000000"/>
    <w:charset w:val="00"/>
    <w:family w:val="auto"/>
    <w:pitch w:val="default"/>
    <w:sig w:usb0="00000000" w:usb1="00000000" w:usb2="00000000" w:usb3="00000000" w:csb0="00000000" w:csb1="00000000"/>
    <w:embedRegular r:id="rId13" w:fontKey="{102BF8A8-61BD-4C4D-9F04-78105BB6F1EA}"/>
  </w:font>
  <w:font w:name="Segoe Print">
    <w:panose1 w:val="02000600000000000000"/>
    <w:charset w:val="00"/>
    <w:family w:val="auto"/>
    <w:pitch w:val="default"/>
    <w:sig w:usb0="0000028F" w:usb1="00000000" w:usb2="00000000" w:usb3="00000000" w:csb0="2000009F" w:csb1="47010000"/>
    <w:embedRegular r:id="rId14" w:fontKey="{71517EF3-C2E3-4914-8763-136D1C193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16"/>
                              <w:szCs w:val="16"/>
                            </w:rPr>
                          </w:pPr>
                          <w:r>
                            <w:rPr>
                              <w:rFonts w:hint="eastAsia" w:ascii="新宋体" w:hAnsi="新宋体" w:eastAsia="新宋体" w:cs="新宋体"/>
                            </w:rPr>
                            <w:fldChar w:fldCharType="begin"/>
                          </w:r>
                          <w:r>
                            <w:rPr>
                              <w:rFonts w:hint="eastAsia" w:ascii="新宋体" w:hAnsi="新宋体" w:eastAsia="新宋体" w:cs="新宋体"/>
                            </w:rPr>
                            <w:instrText xml:space="preserve"> PAGE  \* MERGEFORMAT </w:instrText>
                          </w:r>
                          <w:r>
                            <w:rPr>
                              <w:rFonts w:hint="eastAsia" w:ascii="新宋体" w:hAnsi="新宋体" w:eastAsia="新宋体" w:cs="新宋体"/>
                            </w:rPr>
                            <w:fldChar w:fldCharType="separate"/>
                          </w:r>
                          <w:r>
                            <w:rPr>
                              <w:rFonts w:hint="eastAsia" w:ascii="新宋体" w:hAnsi="新宋体" w:eastAsia="新宋体" w:cs="新宋体"/>
                            </w:rPr>
                            <w:t>xxvi</w:t>
                          </w:r>
                          <w:r>
                            <w:rPr>
                              <w:rFonts w:hint="eastAsia" w:ascii="新宋体" w:hAnsi="新宋体" w:eastAsia="新宋体" w:cs="新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0"/>
                      <w:rPr>
                        <w:sz w:val="16"/>
                        <w:szCs w:val="16"/>
                      </w:rPr>
                    </w:pPr>
                    <w:r>
                      <w:rPr>
                        <w:rFonts w:hint="eastAsia" w:ascii="新宋体" w:hAnsi="新宋体" w:eastAsia="新宋体" w:cs="新宋体"/>
                      </w:rPr>
                      <w:fldChar w:fldCharType="begin"/>
                    </w:r>
                    <w:r>
                      <w:rPr>
                        <w:rFonts w:hint="eastAsia" w:ascii="新宋体" w:hAnsi="新宋体" w:eastAsia="新宋体" w:cs="新宋体"/>
                      </w:rPr>
                      <w:instrText xml:space="preserve"> PAGE  \* MERGEFORMAT </w:instrText>
                    </w:r>
                    <w:r>
                      <w:rPr>
                        <w:rFonts w:hint="eastAsia" w:ascii="新宋体" w:hAnsi="新宋体" w:eastAsia="新宋体" w:cs="新宋体"/>
                      </w:rPr>
                      <w:fldChar w:fldCharType="separate"/>
                    </w:r>
                    <w:r>
                      <w:rPr>
                        <w:rFonts w:hint="eastAsia" w:ascii="新宋体" w:hAnsi="新宋体" w:eastAsia="新宋体" w:cs="新宋体"/>
                      </w:rPr>
                      <w:t>xxvi</w:t>
                    </w:r>
                    <w:r>
                      <w:rPr>
                        <w:rFonts w:hint="eastAsia" w:ascii="新宋体" w:hAnsi="新宋体" w:eastAsia="新宋体" w:cs="新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MGIwOWNlNTNhNWM5OTQwNDA5YmQ0NzI2MWI5N2UifQ=="/>
    <w:docVar w:name="KSO_WPS_MARK_KEY" w:val="ede6e27f-036f-4c68-afa6-45d55eab27a7"/>
  </w:docVars>
  <w:rsids>
    <w:rsidRoot w:val="001A7598"/>
    <w:rsid w:val="00000188"/>
    <w:rsid w:val="00001F5E"/>
    <w:rsid w:val="000107E3"/>
    <w:rsid w:val="00020244"/>
    <w:rsid w:val="000213E2"/>
    <w:rsid w:val="0002187F"/>
    <w:rsid w:val="00022AC3"/>
    <w:rsid w:val="0002468E"/>
    <w:rsid w:val="00024C54"/>
    <w:rsid w:val="0002699C"/>
    <w:rsid w:val="00027C20"/>
    <w:rsid w:val="0003332E"/>
    <w:rsid w:val="00034170"/>
    <w:rsid w:val="00034AB7"/>
    <w:rsid w:val="00044276"/>
    <w:rsid w:val="00044647"/>
    <w:rsid w:val="00044B8A"/>
    <w:rsid w:val="00054ACC"/>
    <w:rsid w:val="00055AD4"/>
    <w:rsid w:val="00055B74"/>
    <w:rsid w:val="00055C65"/>
    <w:rsid w:val="00056D4D"/>
    <w:rsid w:val="00065AD1"/>
    <w:rsid w:val="00067B2B"/>
    <w:rsid w:val="00070648"/>
    <w:rsid w:val="00070ABC"/>
    <w:rsid w:val="00076246"/>
    <w:rsid w:val="00077562"/>
    <w:rsid w:val="0008154E"/>
    <w:rsid w:val="000819FF"/>
    <w:rsid w:val="00081DE4"/>
    <w:rsid w:val="000834CB"/>
    <w:rsid w:val="000852E6"/>
    <w:rsid w:val="00085B12"/>
    <w:rsid w:val="00085EC5"/>
    <w:rsid w:val="00090FBA"/>
    <w:rsid w:val="000934C9"/>
    <w:rsid w:val="00094E25"/>
    <w:rsid w:val="000A10C4"/>
    <w:rsid w:val="000A1E2D"/>
    <w:rsid w:val="000A27BF"/>
    <w:rsid w:val="000A34C3"/>
    <w:rsid w:val="000A4881"/>
    <w:rsid w:val="000A534C"/>
    <w:rsid w:val="000A73A4"/>
    <w:rsid w:val="000B0D97"/>
    <w:rsid w:val="000B2881"/>
    <w:rsid w:val="000B413E"/>
    <w:rsid w:val="000B46D9"/>
    <w:rsid w:val="000B672A"/>
    <w:rsid w:val="000C117F"/>
    <w:rsid w:val="000C1C12"/>
    <w:rsid w:val="000C371D"/>
    <w:rsid w:val="000C67AF"/>
    <w:rsid w:val="000D4230"/>
    <w:rsid w:val="000D603E"/>
    <w:rsid w:val="000E04D0"/>
    <w:rsid w:val="000E133D"/>
    <w:rsid w:val="000E4731"/>
    <w:rsid w:val="000E4CFC"/>
    <w:rsid w:val="000E5596"/>
    <w:rsid w:val="000E78ED"/>
    <w:rsid w:val="000F273E"/>
    <w:rsid w:val="000F35DE"/>
    <w:rsid w:val="000F3818"/>
    <w:rsid w:val="000F3DBB"/>
    <w:rsid w:val="000F4D0E"/>
    <w:rsid w:val="000F67C3"/>
    <w:rsid w:val="000F77B9"/>
    <w:rsid w:val="000F79A6"/>
    <w:rsid w:val="00103724"/>
    <w:rsid w:val="00103C1C"/>
    <w:rsid w:val="00103C28"/>
    <w:rsid w:val="00105AC4"/>
    <w:rsid w:val="00107028"/>
    <w:rsid w:val="00110748"/>
    <w:rsid w:val="00110F61"/>
    <w:rsid w:val="0011377A"/>
    <w:rsid w:val="00113AD7"/>
    <w:rsid w:val="00113E71"/>
    <w:rsid w:val="00116154"/>
    <w:rsid w:val="001169AE"/>
    <w:rsid w:val="00120C35"/>
    <w:rsid w:val="00122493"/>
    <w:rsid w:val="00123C40"/>
    <w:rsid w:val="00126BD2"/>
    <w:rsid w:val="001270D0"/>
    <w:rsid w:val="001350FA"/>
    <w:rsid w:val="0013676D"/>
    <w:rsid w:val="00136A77"/>
    <w:rsid w:val="00137C88"/>
    <w:rsid w:val="0014015E"/>
    <w:rsid w:val="00140B84"/>
    <w:rsid w:val="00140BAB"/>
    <w:rsid w:val="00141513"/>
    <w:rsid w:val="00142D3D"/>
    <w:rsid w:val="00144E61"/>
    <w:rsid w:val="001468F6"/>
    <w:rsid w:val="00147682"/>
    <w:rsid w:val="00150FEE"/>
    <w:rsid w:val="00153126"/>
    <w:rsid w:val="001555BD"/>
    <w:rsid w:val="001605DA"/>
    <w:rsid w:val="00162D71"/>
    <w:rsid w:val="00166EAD"/>
    <w:rsid w:val="0016757D"/>
    <w:rsid w:val="001728A0"/>
    <w:rsid w:val="00172989"/>
    <w:rsid w:val="001741FF"/>
    <w:rsid w:val="00175013"/>
    <w:rsid w:val="00176171"/>
    <w:rsid w:val="0018433D"/>
    <w:rsid w:val="00187112"/>
    <w:rsid w:val="0019037F"/>
    <w:rsid w:val="0019517A"/>
    <w:rsid w:val="00195B35"/>
    <w:rsid w:val="00196451"/>
    <w:rsid w:val="001A0FE2"/>
    <w:rsid w:val="001A1745"/>
    <w:rsid w:val="001A4004"/>
    <w:rsid w:val="001A513F"/>
    <w:rsid w:val="001A561F"/>
    <w:rsid w:val="001A6A22"/>
    <w:rsid w:val="001A7598"/>
    <w:rsid w:val="001B1D8D"/>
    <w:rsid w:val="001B1D9B"/>
    <w:rsid w:val="001B43A2"/>
    <w:rsid w:val="001C3FC3"/>
    <w:rsid w:val="001C5786"/>
    <w:rsid w:val="001C60AE"/>
    <w:rsid w:val="001D0597"/>
    <w:rsid w:val="001D0C70"/>
    <w:rsid w:val="001D156A"/>
    <w:rsid w:val="001D1737"/>
    <w:rsid w:val="001D27D1"/>
    <w:rsid w:val="001D333C"/>
    <w:rsid w:val="001D534D"/>
    <w:rsid w:val="001D627F"/>
    <w:rsid w:val="001E0224"/>
    <w:rsid w:val="001E0E9F"/>
    <w:rsid w:val="001E47B5"/>
    <w:rsid w:val="001E4F3C"/>
    <w:rsid w:val="001E56ED"/>
    <w:rsid w:val="001F1FC5"/>
    <w:rsid w:val="001F39A1"/>
    <w:rsid w:val="001F405D"/>
    <w:rsid w:val="001F57E8"/>
    <w:rsid w:val="001F65FE"/>
    <w:rsid w:val="001F6BC8"/>
    <w:rsid w:val="002008B7"/>
    <w:rsid w:val="002021AF"/>
    <w:rsid w:val="00205014"/>
    <w:rsid w:val="00205E3F"/>
    <w:rsid w:val="002078F0"/>
    <w:rsid w:val="00210D0A"/>
    <w:rsid w:val="0021296F"/>
    <w:rsid w:val="0021318F"/>
    <w:rsid w:val="0021427F"/>
    <w:rsid w:val="00214D5C"/>
    <w:rsid w:val="0021528A"/>
    <w:rsid w:val="00217D5A"/>
    <w:rsid w:val="00217F39"/>
    <w:rsid w:val="002218A0"/>
    <w:rsid w:val="002237FF"/>
    <w:rsid w:val="00226A6B"/>
    <w:rsid w:val="0023182D"/>
    <w:rsid w:val="00231FD9"/>
    <w:rsid w:val="002332BC"/>
    <w:rsid w:val="002348D1"/>
    <w:rsid w:val="002351C0"/>
    <w:rsid w:val="002358A9"/>
    <w:rsid w:val="0023623E"/>
    <w:rsid w:val="002362B4"/>
    <w:rsid w:val="00241DAF"/>
    <w:rsid w:val="00246681"/>
    <w:rsid w:val="00251250"/>
    <w:rsid w:val="00252671"/>
    <w:rsid w:val="00252CE5"/>
    <w:rsid w:val="00256252"/>
    <w:rsid w:val="00256B7E"/>
    <w:rsid w:val="00263E4A"/>
    <w:rsid w:val="0026403C"/>
    <w:rsid w:val="002644EA"/>
    <w:rsid w:val="002647B5"/>
    <w:rsid w:val="00265D1A"/>
    <w:rsid w:val="0026655F"/>
    <w:rsid w:val="0026728F"/>
    <w:rsid w:val="0027350E"/>
    <w:rsid w:val="00273EF8"/>
    <w:rsid w:val="0027418C"/>
    <w:rsid w:val="002752BC"/>
    <w:rsid w:val="002752CE"/>
    <w:rsid w:val="00280D38"/>
    <w:rsid w:val="0028231D"/>
    <w:rsid w:val="002838D3"/>
    <w:rsid w:val="0028430D"/>
    <w:rsid w:val="0028470B"/>
    <w:rsid w:val="0028664D"/>
    <w:rsid w:val="0028721B"/>
    <w:rsid w:val="00290199"/>
    <w:rsid w:val="002938EB"/>
    <w:rsid w:val="002A1455"/>
    <w:rsid w:val="002A187B"/>
    <w:rsid w:val="002A4B3A"/>
    <w:rsid w:val="002A63EF"/>
    <w:rsid w:val="002B0345"/>
    <w:rsid w:val="002B0FDE"/>
    <w:rsid w:val="002B2D21"/>
    <w:rsid w:val="002B49C8"/>
    <w:rsid w:val="002B56CA"/>
    <w:rsid w:val="002B5DAC"/>
    <w:rsid w:val="002B75CA"/>
    <w:rsid w:val="002B7FE3"/>
    <w:rsid w:val="002C0907"/>
    <w:rsid w:val="002C154E"/>
    <w:rsid w:val="002C1690"/>
    <w:rsid w:val="002C2243"/>
    <w:rsid w:val="002C2C66"/>
    <w:rsid w:val="002C3336"/>
    <w:rsid w:val="002C6F7C"/>
    <w:rsid w:val="002C7758"/>
    <w:rsid w:val="002D535D"/>
    <w:rsid w:val="002D5CE5"/>
    <w:rsid w:val="002E32CA"/>
    <w:rsid w:val="002E52F2"/>
    <w:rsid w:val="002F3EB6"/>
    <w:rsid w:val="002F3F6B"/>
    <w:rsid w:val="00300A36"/>
    <w:rsid w:val="00304575"/>
    <w:rsid w:val="00305870"/>
    <w:rsid w:val="00305CA0"/>
    <w:rsid w:val="00307C21"/>
    <w:rsid w:val="00307CE9"/>
    <w:rsid w:val="003111B1"/>
    <w:rsid w:val="00312FDC"/>
    <w:rsid w:val="003156CE"/>
    <w:rsid w:val="0032259C"/>
    <w:rsid w:val="00323DCB"/>
    <w:rsid w:val="003256F5"/>
    <w:rsid w:val="00325B06"/>
    <w:rsid w:val="00327655"/>
    <w:rsid w:val="00327A84"/>
    <w:rsid w:val="00330279"/>
    <w:rsid w:val="0033287D"/>
    <w:rsid w:val="003372AC"/>
    <w:rsid w:val="0034014D"/>
    <w:rsid w:val="00343BF8"/>
    <w:rsid w:val="003452F0"/>
    <w:rsid w:val="003453FA"/>
    <w:rsid w:val="003479BD"/>
    <w:rsid w:val="00347EAD"/>
    <w:rsid w:val="0035396D"/>
    <w:rsid w:val="0035717E"/>
    <w:rsid w:val="00362676"/>
    <w:rsid w:val="00374ADA"/>
    <w:rsid w:val="00374C24"/>
    <w:rsid w:val="00374E0F"/>
    <w:rsid w:val="003767DD"/>
    <w:rsid w:val="003776F5"/>
    <w:rsid w:val="00377786"/>
    <w:rsid w:val="003802CA"/>
    <w:rsid w:val="00382FF7"/>
    <w:rsid w:val="0039141B"/>
    <w:rsid w:val="00391C84"/>
    <w:rsid w:val="00394A48"/>
    <w:rsid w:val="00395908"/>
    <w:rsid w:val="00396C7C"/>
    <w:rsid w:val="003A246A"/>
    <w:rsid w:val="003A2DED"/>
    <w:rsid w:val="003A498C"/>
    <w:rsid w:val="003A4E03"/>
    <w:rsid w:val="003A7943"/>
    <w:rsid w:val="003B144D"/>
    <w:rsid w:val="003B14A6"/>
    <w:rsid w:val="003B1C45"/>
    <w:rsid w:val="003B220F"/>
    <w:rsid w:val="003B2EC2"/>
    <w:rsid w:val="003B454B"/>
    <w:rsid w:val="003B47EB"/>
    <w:rsid w:val="003B6C7B"/>
    <w:rsid w:val="003B7521"/>
    <w:rsid w:val="003C0950"/>
    <w:rsid w:val="003C145A"/>
    <w:rsid w:val="003C2C8E"/>
    <w:rsid w:val="003D4D42"/>
    <w:rsid w:val="003D597F"/>
    <w:rsid w:val="003D59D5"/>
    <w:rsid w:val="003D5D4C"/>
    <w:rsid w:val="003D5D6E"/>
    <w:rsid w:val="003D6072"/>
    <w:rsid w:val="003D61B6"/>
    <w:rsid w:val="003D658C"/>
    <w:rsid w:val="003D67B2"/>
    <w:rsid w:val="003E4967"/>
    <w:rsid w:val="003E5676"/>
    <w:rsid w:val="003E6CCA"/>
    <w:rsid w:val="003E743D"/>
    <w:rsid w:val="003E77E8"/>
    <w:rsid w:val="003F05FC"/>
    <w:rsid w:val="003F0BF4"/>
    <w:rsid w:val="003F14A6"/>
    <w:rsid w:val="003F2FD8"/>
    <w:rsid w:val="003F38FB"/>
    <w:rsid w:val="003F4A92"/>
    <w:rsid w:val="003F50C1"/>
    <w:rsid w:val="0040063E"/>
    <w:rsid w:val="004014EC"/>
    <w:rsid w:val="004032DB"/>
    <w:rsid w:val="00405173"/>
    <w:rsid w:val="00407E49"/>
    <w:rsid w:val="00413109"/>
    <w:rsid w:val="0041413A"/>
    <w:rsid w:val="00414303"/>
    <w:rsid w:val="004201BA"/>
    <w:rsid w:val="004221F3"/>
    <w:rsid w:val="004229CF"/>
    <w:rsid w:val="00422A2D"/>
    <w:rsid w:val="004257C6"/>
    <w:rsid w:val="004300ED"/>
    <w:rsid w:val="00430461"/>
    <w:rsid w:val="004333C3"/>
    <w:rsid w:val="00434B4D"/>
    <w:rsid w:val="004362C5"/>
    <w:rsid w:val="0043664F"/>
    <w:rsid w:val="004367E3"/>
    <w:rsid w:val="004376A2"/>
    <w:rsid w:val="00440AC1"/>
    <w:rsid w:val="004435D6"/>
    <w:rsid w:val="0044401A"/>
    <w:rsid w:val="00451C57"/>
    <w:rsid w:val="00455279"/>
    <w:rsid w:val="0046038F"/>
    <w:rsid w:val="00461285"/>
    <w:rsid w:val="00461552"/>
    <w:rsid w:val="004642DC"/>
    <w:rsid w:val="00466207"/>
    <w:rsid w:val="004678AA"/>
    <w:rsid w:val="00471DC4"/>
    <w:rsid w:val="00472113"/>
    <w:rsid w:val="0047242C"/>
    <w:rsid w:val="004727FA"/>
    <w:rsid w:val="00472F97"/>
    <w:rsid w:val="00473A47"/>
    <w:rsid w:val="00475C8C"/>
    <w:rsid w:val="0047623C"/>
    <w:rsid w:val="004768DD"/>
    <w:rsid w:val="00481A09"/>
    <w:rsid w:val="00484B4B"/>
    <w:rsid w:val="00485758"/>
    <w:rsid w:val="004864D1"/>
    <w:rsid w:val="004920DF"/>
    <w:rsid w:val="00493306"/>
    <w:rsid w:val="004A0BCA"/>
    <w:rsid w:val="004A3221"/>
    <w:rsid w:val="004A5C5F"/>
    <w:rsid w:val="004B5949"/>
    <w:rsid w:val="004B5AA5"/>
    <w:rsid w:val="004B725C"/>
    <w:rsid w:val="004C2A85"/>
    <w:rsid w:val="004C2FE1"/>
    <w:rsid w:val="004C3570"/>
    <w:rsid w:val="004C4F67"/>
    <w:rsid w:val="004C6A92"/>
    <w:rsid w:val="004C7FA0"/>
    <w:rsid w:val="004C7FDF"/>
    <w:rsid w:val="004D65C5"/>
    <w:rsid w:val="004D6ABF"/>
    <w:rsid w:val="004D6B96"/>
    <w:rsid w:val="004D6D5E"/>
    <w:rsid w:val="004D75E0"/>
    <w:rsid w:val="004D792C"/>
    <w:rsid w:val="004E011B"/>
    <w:rsid w:val="004E020D"/>
    <w:rsid w:val="004E19AB"/>
    <w:rsid w:val="004E424A"/>
    <w:rsid w:val="004E7026"/>
    <w:rsid w:val="004E7384"/>
    <w:rsid w:val="004E7487"/>
    <w:rsid w:val="004F169B"/>
    <w:rsid w:val="004F16F4"/>
    <w:rsid w:val="004F3EBC"/>
    <w:rsid w:val="004F411C"/>
    <w:rsid w:val="004F4D04"/>
    <w:rsid w:val="004F504D"/>
    <w:rsid w:val="004F568F"/>
    <w:rsid w:val="004F7905"/>
    <w:rsid w:val="00500C1B"/>
    <w:rsid w:val="00501515"/>
    <w:rsid w:val="0050203C"/>
    <w:rsid w:val="00504104"/>
    <w:rsid w:val="005042D2"/>
    <w:rsid w:val="005048F2"/>
    <w:rsid w:val="00504924"/>
    <w:rsid w:val="00504B61"/>
    <w:rsid w:val="00506A76"/>
    <w:rsid w:val="00506CF1"/>
    <w:rsid w:val="0050716A"/>
    <w:rsid w:val="00511137"/>
    <w:rsid w:val="005126E7"/>
    <w:rsid w:val="00521663"/>
    <w:rsid w:val="005217F0"/>
    <w:rsid w:val="00522A37"/>
    <w:rsid w:val="005236FD"/>
    <w:rsid w:val="00535DAE"/>
    <w:rsid w:val="005419EB"/>
    <w:rsid w:val="0055089E"/>
    <w:rsid w:val="00554546"/>
    <w:rsid w:val="00556837"/>
    <w:rsid w:val="005606F9"/>
    <w:rsid w:val="00561146"/>
    <w:rsid w:val="00563D2D"/>
    <w:rsid w:val="005648CF"/>
    <w:rsid w:val="00567E99"/>
    <w:rsid w:val="00572769"/>
    <w:rsid w:val="00572F15"/>
    <w:rsid w:val="00573EFF"/>
    <w:rsid w:val="005756A9"/>
    <w:rsid w:val="0057572B"/>
    <w:rsid w:val="00575918"/>
    <w:rsid w:val="0057706F"/>
    <w:rsid w:val="005801F2"/>
    <w:rsid w:val="00580A89"/>
    <w:rsid w:val="00583DBD"/>
    <w:rsid w:val="00585317"/>
    <w:rsid w:val="00586576"/>
    <w:rsid w:val="00590B29"/>
    <w:rsid w:val="005917D1"/>
    <w:rsid w:val="00594975"/>
    <w:rsid w:val="005973B4"/>
    <w:rsid w:val="00597B47"/>
    <w:rsid w:val="005A4CE3"/>
    <w:rsid w:val="005A6151"/>
    <w:rsid w:val="005A7C83"/>
    <w:rsid w:val="005B25B2"/>
    <w:rsid w:val="005B5ED3"/>
    <w:rsid w:val="005C04DF"/>
    <w:rsid w:val="005C14D4"/>
    <w:rsid w:val="005C2260"/>
    <w:rsid w:val="005C4053"/>
    <w:rsid w:val="005C4175"/>
    <w:rsid w:val="005C4E30"/>
    <w:rsid w:val="005D2F14"/>
    <w:rsid w:val="005D4065"/>
    <w:rsid w:val="005D49EE"/>
    <w:rsid w:val="005D4D1F"/>
    <w:rsid w:val="005E0961"/>
    <w:rsid w:val="005E3BBB"/>
    <w:rsid w:val="005E3CFC"/>
    <w:rsid w:val="005E4BAD"/>
    <w:rsid w:val="005E62F2"/>
    <w:rsid w:val="005E6ABD"/>
    <w:rsid w:val="005E7E30"/>
    <w:rsid w:val="005F005D"/>
    <w:rsid w:val="005F14A5"/>
    <w:rsid w:val="005F2B01"/>
    <w:rsid w:val="005F4CCC"/>
    <w:rsid w:val="006035D5"/>
    <w:rsid w:val="00603B69"/>
    <w:rsid w:val="00605028"/>
    <w:rsid w:val="006053ED"/>
    <w:rsid w:val="006063FF"/>
    <w:rsid w:val="00607757"/>
    <w:rsid w:val="00612631"/>
    <w:rsid w:val="00613D60"/>
    <w:rsid w:val="00621FB8"/>
    <w:rsid w:val="006220F0"/>
    <w:rsid w:val="006228BD"/>
    <w:rsid w:val="00627DB0"/>
    <w:rsid w:val="00632DDC"/>
    <w:rsid w:val="00633F89"/>
    <w:rsid w:val="00635A56"/>
    <w:rsid w:val="006364D4"/>
    <w:rsid w:val="00636B94"/>
    <w:rsid w:val="006371B6"/>
    <w:rsid w:val="00640844"/>
    <w:rsid w:val="00643B7C"/>
    <w:rsid w:val="00644E3F"/>
    <w:rsid w:val="00651307"/>
    <w:rsid w:val="00651C48"/>
    <w:rsid w:val="00652D22"/>
    <w:rsid w:val="00653091"/>
    <w:rsid w:val="00661F76"/>
    <w:rsid w:val="0066231F"/>
    <w:rsid w:val="006642F6"/>
    <w:rsid w:val="00664E08"/>
    <w:rsid w:val="006655B8"/>
    <w:rsid w:val="00666FB7"/>
    <w:rsid w:val="0066796C"/>
    <w:rsid w:val="00670731"/>
    <w:rsid w:val="006718E0"/>
    <w:rsid w:val="00672869"/>
    <w:rsid w:val="0068163E"/>
    <w:rsid w:val="00684BA6"/>
    <w:rsid w:val="0068742E"/>
    <w:rsid w:val="006879A1"/>
    <w:rsid w:val="00687F83"/>
    <w:rsid w:val="00692B2D"/>
    <w:rsid w:val="00695077"/>
    <w:rsid w:val="00696A01"/>
    <w:rsid w:val="00697025"/>
    <w:rsid w:val="006A0584"/>
    <w:rsid w:val="006A15A8"/>
    <w:rsid w:val="006A5BF7"/>
    <w:rsid w:val="006B0753"/>
    <w:rsid w:val="006B1584"/>
    <w:rsid w:val="006B3D2C"/>
    <w:rsid w:val="006B4DE0"/>
    <w:rsid w:val="006B7769"/>
    <w:rsid w:val="006C02DC"/>
    <w:rsid w:val="006C04E7"/>
    <w:rsid w:val="006C1266"/>
    <w:rsid w:val="006C201E"/>
    <w:rsid w:val="006C2ABA"/>
    <w:rsid w:val="006C3F49"/>
    <w:rsid w:val="006C601C"/>
    <w:rsid w:val="006C6C29"/>
    <w:rsid w:val="006C71D1"/>
    <w:rsid w:val="006C7740"/>
    <w:rsid w:val="006D0F47"/>
    <w:rsid w:val="006D2F39"/>
    <w:rsid w:val="006D3472"/>
    <w:rsid w:val="006D4F3D"/>
    <w:rsid w:val="006D6BE2"/>
    <w:rsid w:val="006D6E85"/>
    <w:rsid w:val="006E1DCB"/>
    <w:rsid w:val="006E3CDF"/>
    <w:rsid w:val="006E555A"/>
    <w:rsid w:val="006F24A6"/>
    <w:rsid w:val="006F7CE8"/>
    <w:rsid w:val="0070138A"/>
    <w:rsid w:val="00701F80"/>
    <w:rsid w:val="00704486"/>
    <w:rsid w:val="0070634A"/>
    <w:rsid w:val="00712185"/>
    <w:rsid w:val="007148DB"/>
    <w:rsid w:val="007202BB"/>
    <w:rsid w:val="007205A3"/>
    <w:rsid w:val="00723B61"/>
    <w:rsid w:val="007241CC"/>
    <w:rsid w:val="00724FDB"/>
    <w:rsid w:val="00725679"/>
    <w:rsid w:val="007258F6"/>
    <w:rsid w:val="007260C2"/>
    <w:rsid w:val="00726731"/>
    <w:rsid w:val="00727163"/>
    <w:rsid w:val="00735593"/>
    <w:rsid w:val="00736EEC"/>
    <w:rsid w:val="0074140A"/>
    <w:rsid w:val="007433C2"/>
    <w:rsid w:val="0074496A"/>
    <w:rsid w:val="0074543D"/>
    <w:rsid w:val="0074636C"/>
    <w:rsid w:val="00747A12"/>
    <w:rsid w:val="007507F2"/>
    <w:rsid w:val="007509EA"/>
    <w:rsid w:val="007515EA"/>
    <w:rsid w:val="007524E5"/>
    <w:rsid w:val="00753109"/>
    <w:rsid w:val="00754D38"/>
    <w:rsid w:val="00754E7D"/>
    <w:rsid w:val="00755959"/>
    <w:rsid w:val="0076369D"/>
    <w:rsid w:val="007678C8"/>
    <w:rsid w:val="00770CB5"/>
    <w:rsid w:val="00776BE9"/>
    <w:rsid w:val="0078077E"/>
    <w:rsid w:val="00782D00"/>
    <w:rsid w:val="00783736"/>
    <w:rsid w:val="00784B62"/>
    <w:rsid w:val="0079011B"/>
    <w:rsid w:val="00790C8D"/>
    <w:rsid w:val="0079456B"/>
    <w:rsid w:val="00794BAB"/>
    <w:rsid w:val="00796505"/>
    <w:rsid w:val="007A001A"/>
    <w:rsid w:val="007A6A38"/>
    <w:rsid w:val="007B18A2"/>
    <w:rsid w:val="007B2B08"/>
    <w:rsid w:val="007B31A1"/>
    <w:rsid w:val="007B31AD"/>
    <w:rsid w:val="007B3AD3"/>
    <w:rsid w:val="007B6797"/>
    <w:rsid w:val="007C06C9"/>
    <w:rsid w:val="007C155F"/>
    <w:rsid w:val="007C2707"/>
    <w:rsid w:val="007C71CC"/>
    <w:rsid w:val="007C7E23"/>
    <w:rsid w:val="007D0B04"/>
    <w:rsid w:val="007D10EF"/>
    <w:rsid w:val="007D3A73"/>
    <w:rsid w:val="007D6D35"/>
    <w:rsid w:val="007D6D44"/>
    <w:rsid w:val="007E0300"/>
    <w:rsid w:val="007E4347"/>
    <w:rsid w:val="007F1426"/>
    <w:rsid w:val="007F1ADE"/>
    <w:rsid w:val="007F4327"/>
    <w:rsid w:val="007F4B12"/>
    <w:rsid w:val="007F5182"/>
    <w:rsid w:val="007F537A"/>
    <w:rsid w:val="007F66AD"/>
    <w:rsid w:val="0080465F"/>
    <w:rsid w:val="008107AB"/>
    <w:rsid w:val="00811D66"/>
    <w:rsid w:val="008131C3"/>
    <w:rsid w:val="00813B3B"/>
    <w:rsid w:val="00813ECF"/>
    <w:rsid w:val="00814C7E"/>
    <w:rsid w:val="00814DE5"/>
    <w:rsid w:val="00821E01"/>
    <w:rsid w:val="00826184"/>
    <w:rsid w:val="0082667C"/>
    <w:rsid w:val="00827932"/>
    <w:rsid w:val="00827E55"/>
    <w:rsid w:val="008307B9"/>
    <w:rsid w:val="0083275F"/>
    <w:rsid w:val="00832DFB"/>
    <w:rsid w:val="0083350D"/>
    <w:rsid w:val="00836BCB"/>
    <w:rsid w:val="0084018C"/>
    <w:rsid w:val="00841CBC"/>
    <w:rsid w:val="00845772"/>
    <w:rsid w:val="00850689"/>
    <w:rsid w:val="00851859"/>
    <w:rsid w:val="0085200D"/>
    <w:rsid w:val="00853A60"/>
    <w:rsid w:val="00855C42"/>
    <w:rsid w:val="00855E51"/>
    <w:rsid w:val="00857781"/>
    <w:rsid w:val="008607D1"/>
    <w:rsid w:val="00863299"/>
    <w:rsid w:val="008677D2"/>
    <w:rsid w:val="008704F9"/>
    <w:rsid w:val="00872590"/>
    <w:rsid w:val="00873DA3"/>
    <w:rsid w:val="00881FD8"/>
    <w:rsid w:val="0088683F"/>
    <w:rsid w:val="00887448"/>
    <w:rsid w:val="00887D6B"/>
    <w:rsid w:val="00887DFF"/>
    <w:rsid w:val="0089311B"/>
    <w:rsid w:val="008A0133"/>
    <w:rsid w:val="008A296A"/>
    <w:rsid w:val="008A63B1"/>
    <w:rsid w:val="008B6A39"/>
    <w:rsid w:val="008C1EAB"/>
    <w:rsid w:val="008C2D79"/>
    <w:rsid w:val="008C4222"/>
    <w:rsid w:val="008C50FB"/>
    <w:rsid w:val="008C5D3B"/>
    <w:rsid w:val="008C606B"/>
    <w:rsid w:val="008C642C"/>
    <w:rsid w:val="008D297D"/>
    <w:rsid w:val="008D384B"/>
    <w:rsid w:val="008D3894"/>
    <w:rsid w:val="008D4FF3"/>
    <w:rsid w:val="008D54A1"/>
    <w:rsid w:val="008D5CEF"/>
    <w:rsid w:val="008D6FAA"/>
    <w:rsid w:val="008D7100"/>
    <w:rsid w:val="008E5987"/>
    <w:rsid w:val="008E6511"/>
    <w:rsid w:val="008F1202"/>
    <w:rsid w:val="008F3095"/>
    <w:rsid w:val="008F36A1"/>
    <w:rsid w:val="008F4A03"/>
    <w:rsid w:val="008F5FF8"/>
    <w:rsid w:val="008F6816"/>
    <w:rsid w:val="00901811"/>
    <w:rsid w:val="009034CB"/>
    <w:rsid w:val="00910B49"/>
    <w:rsid w:val="00913B5D"/>
    <w:rsid w:val="0091453F"/>
    <w:rsid w:val="00916133"/>
    <w:rsid w:val="009205A0"/>
    <w:rsid w:val="00923A06"/>
    <w:rsid w:val="00923DE9"/>
    <w:rsid w:val="00924D08"/>
    <w:rsid w:val="00925E58"/>
    <w:rsid w:val="00926DEE"/>
    <w:rsid w:val="0092717A"/>
    <w:rsid w:val="0092745E"/>
    <w:rsid w:val="0093046E"/>
    <w:rsid w:val="009305B6"/>
    <w:rsid w:val="0093371F"/>
    <w:rsid w:val="00933F17"/>
    <w:rsid w:val="009345A9"/>
    <w:rsid w:val="00935897"/>
    <w:rsid w:val="00935FC5"/>
    <w:rsid w:val="009409D5"/>
    <w:rsid w:val="0094269B"/>
    <w:rsid w:val="00944C34"/>
    <w:rsid w:val="00946343"/>
    <w:rsid w:val="00947E0F"/>
    <w:rsid w:val="00953279"/>
    <w:rsid w:val="009571F3"/>
    <w:rsid w:val="009601A1"/>
    <w:rsid w:val="009619E5"/>
    <w:rsid w:val="00962975"/>
    <w:rsid w:val="009629A2"/>
    <w:rsid w:val="00962F96"/>
    <w:rsid w:val="00964AE4"/>
    <w:rsid w:val="009668FC"/>
    <w:rsid w:val="009679AE"/>
    <w:rsid w:val="00970416"/>
    <w:rsid w:val="00970725"/>
    <w:rsid w:val="00976EF7"/>
    <w:rsid w:val="00977B37"/>
    <w:rsid w:val="00977D4A"/>
    <w:rsid w:val="009839BA"/>
    <w:rsid w:val="00983FFA"/>
    <w:rsid w:val="0098430D"/>
    <w:rsid w:val="009857C8"/>
    <w:rsid w:val="0099003A"/>
    <w:rsid w:val="00990BEA"/>
    <w:rsid w:val="00991A80"/>
    <w:rsid w:val="009934CE"/>
    <w:rsid w:val="00995677"/>
    <w:rsid w:val="0099704E"/>
    <w:rsid w:val="009A19EC"/>
    <w:rsid w:val="009A1F55"/>
    <w:rsid w:val="009A448F"/>
    <w:rsid w:val="009A466B"/>
    <w:rsid w:val="009B0B25"/>
    <w:rsid w:val="009B393F"/>
    <w:rsid w:val="009B3B6E"/>
    <w:rsid w:val="009B4FDC"/>
    <w:rsid w:val="009B75B7"/>
    <w:rsid w:val="009B7A2E"/>
    <w:rsid w:val="009C0BE6"/>
    <w:rsid w:val="009C0E29"/>
    <w:rsid w:val="009C3265"/>
    <w:rsid w:val="009C3CCD"/>
    <w:rsid w:val="009C5899"/>
    <w:rsid w:val="009C671D"/>
    <w:rsid w:val="009D0EA3"/>
    <w:rsid w:val="009D201E"/>
    <w:rsid w:val="009D2F55"/>
    <w:rsid w:val="009D3E95"/>
    <w:rsid w:val="009D47E0"/>
    <w:rsid w:val="009D60C7"/>
    <w:rsid w:val="009D64A7"/>
    <w:rsid w:val="009E1EC9"/>
    <w:rsid w:val="009E6FC3"/>
    <w:rsid w:val="009F49FD"/>
    <w:rsid w:val="009F4A78"/>
    <w:rsid w:val="009F5261"/>
    <w:rsid w:val="009F5F16"/>
    <w:rsid w:val="00A01060"/>
    <w:rsid w:val="00A013A2"/>
    <w:rsid w:val="00A01A77"/>
    <w:rsid w:val="00A02A86"/>
    <w:rsid w:val="00A05B14"/>
    <w:rsid w:val="00A12A79"/>
    <w:rsid w:val="00A154AE"/>
    <w:rsid w:val="00A15B4A"/>
    <w:rsid w:val="00A24A6C"/>
    <w:rsid w:val="00A26CBD"/>
    <w:rsid w:val="00A31124"/>
    <w:rsid w:val="00A320D6"/>
    <w:rsid w:val="00A32A10"/>
    <w:rsid w:val="00A32BB8"/>
    <w:rsid w:val="00A34BBA"/>
    <w:rsid w:val="00A36956"/>
    <w:rsid w:val="00A41B6C"/>
    <w:rsid w:val="00A42E19"/>
    <w:rsid w:val="00A4371C"/>
    <w:rsid w:val="00A4493C"/>
    <w:rsid w:val="00A50CDA"/>
    <w:rsid w:val="00A5112D"/>
    <w:rsid w:val="00A51217"/>
    <w:rsid w:val="00A546C8"/>
    <w:rsid w:val="00A559FE"/>
    <w:rsid w:val="00A63525"/>
    <w:rsid w:val="00A639A8"/>
    <w:rsid w:val="00A65E10"/>
    <w:rsid w:val="00A65FA9"/>
    <w:rsid w:val="00A6763C"/>
    <w:rsid w:val="00A701DA"/>
    <w:rsid w:val="00A70D9E"/>
    <w:rsid w:val="00A72165"/>
    <w:rsid w:val="00A74DD0"/>
    <w:rsid w:val="00A80BDB"/>
    <w:rsid w:val="00A82254"/>
    <w:rsid w:val="00A8400F"/>
    <w:rsid w:val="00A848C8"/>
    <w:rsid w:val="00A853E8"/>
    <w:rsid w:val="00A85AAF"/>
    <w:rsid w:val="00A86343"/>
    <w:rsid w:val="00A92EE4"/>
    <w:rsid w:val="00A93E45"/>
    <w:rsid w:val="00A95A9A"/>
    <w:rsid w:val="00A95EB3"/>
    <w:rsid w:val="00AA00B1"/>
    <w:rsid w:val="00AA0BBA"/>
    <w:rsid w:val="00AA3F9F"/>
    <w:rsid w:val="00AA52CE"/>
    <w:rsid w:val="00AA5E62"/>
    <w:rsid w:val="00AA6BC3"/>
    <w:rsid w:val="00AB0211"/>
    <w:rsid w:val="00AB072E"/>
    <w:rsid w:val="00AB1918"/>
    <w:rsid w:val="00AB1B9C"/>
    <w:rsid w:val="00AB22B0"/>
    <w:rsid w:val="00AB2E4B"/>
    <w:rsid w:val="00AB4C83"/>
    <w:rsid w:val="00AB5134"/>
    <w:rsid w:val="00AB5A6E"/>
    <w:rsid w:val="00AB6AFD"/>
    <w:rsid w:val="00AB6C44"/>
    <w:rsid w:val="00AC165C"/>
    <w:rsid w:val="00AC1A38"/>
    <w:rsid w:val="00AC7DD8"/>
    <w:rsid w:val="00AD1175"/>
    <w:rsid w:val="00AD13B0"/>
    <w:rsid w:val="00AD1F8C"/>
    <w:rsid w:val="00AD2638"/>
    <w:rsid w:val="00AD3BB6"/>
    <w:rsid w:val="00AD552A"/>
    <w:rsid w:val="00AD5642"/>
    <w:rsid w:val="00AD7E0F"/>
    <w:rsid w:val="00AD7FC8"/>
    <w:rsid w:val="00AE0748"/>
    <w:rsid w:val="00AE138F"/>
    <w:rsid w:val="00AE13C6"/>
    <w:rsid w:val="00AE13DB"/>
    <w:rsid w:val="00AE1E23"/>
    <w:rsid w:val="00AE424F"/>
    <w:rsid w:val="00AE4CD6"/>
    <w:rsid w:val="00AE57D9"/>
    <w:rsid w:val="00AE59E0"/>
    <w:rsid w:val="00AE6DC9"/>
    <w:rsid w:val="00AE70FC"/>
    <w:rsid w:val="00AE7490"/>
    <w:rsid w:val="00AE763B"/>
    <w:rsid w:val="00AF0837"/>
    <w:rsid w:val="00AF098C"/>
    <w:rsid w:val="00AF26D4"/>
    <w:rsid w:val="00AF46EE"/>
    <w:rsid w:val="00AF6C64"/>
    <w:rsid w:val="00AF78C2"/>
    <w:rsid w:val="00AF7E0E"/>
    <w:rsid w:val="00B001BA"/>
    <w:rsid w:val="00B008D9"/>
    <w:rsid w:val="00B02B9F"/>
    <w:rsid w:val="00B049E7"/>
    <w:rsid w:val="00B04B45"/>
    <w:rsid w:val="00B0670B"/>
    <w:rsid w:val="00B07310"/>
    <w:rsid w:val="00B07537"/>
    <w:rsid w:val="00B07630"/>
    <w:rsid w:val="00B125FB"/>
    <w:rsid w:val="00B14023"/>
    <w:rsid w:val="00B146E4"/>
    <w:rsid w:val="00B14726"/>
    <w:rsid w:val="00B15C26"/>
    <w:rsid w:val="00B17093"/>
    <w:rsid w:val="00B177E4"/>
    <w:rsid w:val="00B212F3"/>
    <w:rsid w:val="00B24088"/>
    <w:rsid w:val="00B2415D"/>
    <w:rsid w:val="00B24BDF"/>
    <w:rsid w:val="00B24F74"/>
    <w:rsid w:val="00B266B5"/>
    <w:rsid w:val="00B2771A"/>
    <w:rsid w:val="00B3015D"/>
    <w:rsid w:val="00B313A2"/>
    <w:rsid w:val="00B3570D"/>
    <w:rsid w:val="00B363EC"/>
    <w:rsid w:val="00B418B5"/>
    <w:rsid w:val="00B4259E"/>
    <w:rsid w:val="00B434AB"/>
    <w:rsid w:val="00B4424A"/>
    <w:rsid w:val="00B46AC9"/>
    <w:rsid w:val="00B46B2C"/>
    <w:rsid w:val="00B47041"/>
    <w:rsid w:val="00B47FA4"/>
    <w:rsid w:val="00B50B45"/>
    <w:rsid w:val="00B5174F"/>
    <w:rsid w:val="00B521C8"/>
    <w:rsid w:val="00B53AB5"/>
    <w:rsid w:val="00B53BF5"/>
    <w:rsid w:val="00B56227"/>
    <w:rsid w:val="00B57B4A"/>
    <w:rsid w:val="00B65197"/>
    <w:rsid w:val="00B65827"/>
    <w:rsid w:val="00B7045D"/>
    <w:rsid w:val="00B718D4"/>
    <w:rsid w:val="00B71907"/>
    <w:rsid w:val="00B72138"/>
    <w:rsid w:val="00B72512"/>
    <w:rsid w:val="00B748C1"/>
    <w:rsid w:val="00B7626F"/>
    <w:rsid w:val="00B77172"/>
    <w:rsid w:val="00B80AB7"/>
    <w:rsid w:val="00B83CF5"/>
    <w:rsid w:val="00B8428B"/>
    <w:rsid w:val="00B84600"/>
    <w:rsid w:val="00B848B8"/>
    <w:rsid w:val="00B8518E"/>
    <w:rsid w:val="00B86B19"/>
    <w:rsid w:val="00B87849"/>
    <w:rsid w:val="00B907EE"/>
    <w:rsid w:val="00B9137A"/>
    <w:rsid w:val="00B92E40"/>
    <w:rsid w:val="00B9341D"/>
    <w:rsid w:val="00B94C29"/>
    <w:rsid w:val="00B96C7B"/>
    <w:rsid w:val="00B97316"/>
    <w:rsid w:val="00BA1832"/>
    <w:rsid w:val="00BA2382"/>
    <w:rsid w:val="00BA4627"/>
    <w:rsid w:val="00BA4B58"/>
    <w:rsid w:val="00BA5C9E"/>
    <w:rsid w:val="00BA6839"/>
    <w:rsid w:val="00BA6883"/>
    <w:rsid w:val="00BB0B20"/>
    <w:rsid w:val="00BB0FB0"/>
    <w:rsid w:val="00BB1D76"/>
    <w:rsid w:val="00BB40F9"/>
    <w:rsid w:val="00BB4574"/>
    <w:rsid w:val="00BB613D"/>
    <w:rsid w:val="00BB6502"/>
    <w:rsid w:val="00BB6ED3"/>
    <w:rsid w:val="00BB70CF"/>
    <w:rsid w:val="00BC29F2"/>
    <w:rsid w:val="00BC30D0"/>
    <w:rsid w:val="00BC3705"/>
    <w:rsid w:val="00BC3809"/>
    <w:rsid w:val="00BC45BA"/>
    <w:rsid w:val="00BC5FC1"/>
    <w:rsid w:val="00BC63AF"/>
    <w:rsid w:val="00BD2E3B"/>
    <w:rsid w:val="00BD35D4"/>
    <w:rsid w:val="00BD3886"/>
    <w:rsid w:val="00BD4BED"/>
    <w:rsid w:val="00BD5772"/>
    <w:rsid w:val="00BD6AB7"/>
    <w:rsid w:val="00BD731F"/>
    <w:rsid w:val="00BE4A20"/>
    <w:rsid w:val="00BE6546"/>
    <w:rsid w:val="00BF1E2C"/>
    <w:rsid w:val="00BF5E1D"/>
    <w:rsid w:val="00C04926"/>
    <w:rsid w:val="00C05545"/>
    <w:rsid w:val="00C05AC5"/>
    <w:rsid w:val="00C0627A"/>
    <w:rsid w:val="00C06490"/>
    <w:rsid w:val="00C074FA"/>
    <w:rsid w:val="00C119BA"/>
    <w:rsid w:val="00C13FB9"/>
    <w:rsid w:val="00C14A94"/>
    <w:rsid w:val="00C15520"/>
    <w:rsid w:val="00C159DE"/>
    <w:rsid w:val="00C1775E"/>
    <w:rsid w:val="00C218C7"/>
    <w:rsid w:val="00C22184"/>
    <w:rsid w:val="00C223EF"/>
    <w:rsid w:val="00C247A9"/>
    <w:rsid w:val="00C2549D"/>
    <w:rsid w:val="00C256CD"/>
    <w:rsid w:val="00C26B31"/>
    <w:rsid w:val="00C31CFF"/>
    <w:rsid w:val="00C32319"/>
    <w:rsid w:val="00C33C55"/>
    <w:rsid w:val="00C3473F"/>
    <w:rsid w:val="00C3519D"/>
    <w:rsid w:val="00C45B1C"/>
    <w:rsid w:val="00C46F4A"/>
    <w:rsid w:val="00C51594"/>
    <w:rsid w:val="00C52BD1"/>
    <w:rsid w:val="00C60B4D"/>
    <w:rsid w:val="00C60BBB"/>
    <w:rsid w:val="00C60DF1"/>
    <w:rsid w:val="00C62D50"/>
    <w:rsid w:val="00C639DB"/>
    <w:rsid w:val="00C63C3F"/>
    <w:rsid w:val="00C65715"/>
    <w:rsid w:val="00C66139"/>
    <w:rsid w:val="00C70807"/>
    <w:rsid w:val="00C710B2"/>
    <w:rsid w:val="00C71A0B"/>
    <w:rsid w:val="00C72866"/>
    <w:rsid w:val="00C75502"/>
    <w:rsid w:val="00C7789C"/>
    <w:rsid w:val="00C92298"/>
    <w:rsid w:val="00C9489B"/>
    <w:rsid w:val="00C9516A"/>
    <w:rsid w:val="00C9653B"/>
    <w:rsid w:val="00C97C3E"/>
    <w:rsid w:val="00CA114D"/>
    <w:rsid w:val="00CA5C14"/>
    <w:rsid w:val="00CB030E"/>
    <w:rsid w:val="00CB381B"/>
    <w:rsid w:val="00CB4F31"/>
    <w:rsid w:val="00CB5463"/>
    <w:rsid w:val="00CB54E2"/>
    <w:rsid w:val="00CB6361"/>
    <w:rsid w:val="00CB760F"/>
    <w:rsid w:val="00CC023B"/>
    <w:rsid w:val="00CC1593"/>
    <w:rsid w:val="00CC1E17"/>
    <w:rsid w:val="00CC2745"/>
    <w:rsid w:val="00CC5E99"/>
    <w:rsid w:val="00CC6072"/>
    <w:rsid w:val="00CD0603"/>
    <w:rsid w:val="00CD18EC"/>
    <w:rsid w:val="00CD1A0F"/>
    <w:rsid w:val="00CD3031"/>
    <w:rsid w:val="00CD4CEC"/>
    <w:rsid w:val="00CD5B8C"/>
    <w:rsid w:val="00CD6862"/>
    <w:rsid w:val="00CD6948"/>
    <w:rsid w:val="00CD6CD3"/>
    <w:rsid w:val="00CD7EB2"/>
    <w:rsid w:val="00CE142A"/>
    <w:rsid w:val="00CE2089"/>
    <w:rsid w:val="00CE4177"/>
    <w:rsid w:val="00CE501B"/>
    <w:rsid w:val="00CE59B7"/>
    <w:rsid w:val="00CE6E0B"/>
    <w:rsid w:val="00CE7E8F"/>
    <w:rsid w:val="00CF0C37"/>
    <w:rsid w:val="00CF21AC"/>
    <w:rsid w:val="00CF3193"/>
    <w:rsid w:val="00D0302B"/>
    <w:rsid w:val="00D03320"/>
    <w:rsid w:val="00D06407"/>
    <w:rsid w:val="00D06AEB"/>
    <w:rsid w:val="00D074CA"/>
    <w:rsid w:val="00D11FD9"/>
    <w:rsid w:val="00D12585"/>
    <w:rsid w:val="00D129D2"/>
    <w:rsid w:val="00D13F7E"/>
    <w:rsid w:val="00D21627"/>
    <w:rsid w:val="00D225DD"/>
    <w:rsid w:val="00D23549"/>
    <w:rsid w:val="00D25028"/>
    <w:rsid w:val="00D30300"/>
    <w:rsid w:val="00D30805"/>
    <w:rsid w:val="00D34785"/>
    <w:rsid w:val="00D42698"/>
    <w:rsid w:val="00D43B96"/>
    <w:rsid w:val="00D44C74"/>
    <w:rsid w:val="00D51480"/>
    <w:rsid w:val="00D518E5"/>
    <w:rsid w:val="00D535BA"/>
    <w:rsid w:val="00D538AC"/>
    <w:rsid w:val="00D638B1"/>
    <w:rsid w:val="00D64308"/>
    <w:rsid w:val="00D7075F"/>
    <w:rsid w:val="00D70A3E"/>
    <w:rsid w:val="00D72125"/>
    <w:rsid w:val="00D73350"/>
    <w:rsid w:val="00D740D7"/>
    <w:rsid w:val="00D74924"/>
    <w:rsid w:val="00D77A6F"/>
    <w:rsid w:val="00D8062C"/>
    <w:rsid w:val="00D865CF"/>
    <w:rsid w:val="00D87299"/>
    <w:rsid w:val="00D87EF4"/>
    <w:rsid w:val="00D900A2"/>
    <w:rsid w:val="00D90411"/>
    <w:rsid w:val="00D92897"/>
    <w:rsid w:val="00D9581C"/>
    <w:rsid w:val="00DA0F3C"/>
    <w:rsid w:val="00DA163A"/>
    <w:rsid w:val="00DA1F61"/>
    <w:rsid w:val="00DA613B"/>
    <w:rsid w:val="00DA736B"/>
    <w:rsid w:val="00DB171A"/>
    <w:rsid w:val="00DB1C23"/>
    <w:rsid w:val="00DC3F96"/>
    <w:rsid w:val="00DC6040"/>
    <w:rsid w:val="00DC787A"/>
    <w:rsid w:val="00DD0A73"/>
    <w:rsid w:val="00DD4484"/>
    <w:rsid w:val="00DD49CF"/>
    <w:rsid w:val="00DD6A6D"/>
    <w:rsid w:val="00DE0531"/>
    <w:rsid w:val="00DE0AB1"/>
    <w:rsid w:val="00DE2F44"/>
    <w:rsid w:val="00DE2FDF"/>
    <w:rsid w:val="00DE38CA"/>
    <w:rsid w:val="00DE60ED"/>
    <w:rsid w:val="00DE630B"/>
    <w:rsid w:val="00DE7689"/>
    <w:rsid w:val="00DE7E4F"/>
    <w:rsid w:val="00DF5FD2"/>
    <w:rsid w:val="00E0115E"/>
    <w:rsid w:val="00E03BCA"/>
    <w:rsid w:val="00E044F7"/>
    <w:rsid w:val="00E06259"/>
    <w:rsid w:val="00E076E0"/>
    <w:rsid w:val="00E11F66"/>
    <w:rsid w:val="00E1298C"/>
    <w:rsid w:val="00E16390"/>
    <w:rsid w:val="00E208E0"/>
    <w:rsid w:val="00E20A65"/>
    <w:rsid w:val="00E20B00"/>
    <w:rsid w:val="00E2251E"/>
    <w:rsid w:val="00E22948"/>
    <w:rsid w:val="00E23289"/>
    <w:rsid w:val="00E248FA"/>
    <w:rsid w:val="00E25022"/>
    <w:rsid w:val="00E2592F"/>
    <w:rsid w:val="00E27000"/>
    <w:rsid w:val="00E3033F"/>
    <w:rsid w:val="00E320FA"/>
    <w:rsid w:val="00E3660D"/>
    <w:rsid w:val="00E409EB"/>
    <w:rsid w:val="00E450BB"/>
    <w:rsid w:val="00E4617F"/>
    <w:rsid w:val="00E474E6"/>
    <w:rsid w:val="00E5210E"/>
    <w:rsid w:val="00E53537"/>
    <w:rsid w:val="00E53EA1"/>
    <w:rsid w:val="00E567B1"/>
    <w:rsid w:val="00E56D06"/>
    <w:rsid w:val="00E56FF4"/>
    <w:rsid w:val="00E62BCF"/>
    <w:rsid w:val="00E6319D"/>
    <w:rsid w:val="00E63E5A"/>
    <w:rsid w:val="00E65ACD"/>
    <w:rsid w:val="00E65D81"/>
    <w:rsid w:val="00E7172F"/>
    <w:rsid w:val="00E72473"/>
    <w:rsid w:val="00E72BBB"/>
    <w:rsid w:val="00E764D4"/>
    <w:rsid w:val="00E76D7F"/>
    <w:rsid w:val="00E816E2"/>
    <w:rsid w:val="00E82802"/>
    <w:rsid w:val="00E84FB7"/>
    <w:rsid w:val="00E861BA"/>
    <w:rsid w:val="00E92380"/>
    <w:rsid w:val="00E93E9F"/>
    <w:rsid w:val="00E96AF4"/>
    <w:rsid w:val="00E96B9D"/>
    <w:rsid w:val="00EA002C"/>
    <w:rsid w:val="00EA064F"/>
    <w:rsid w:val="00EA1268"/>
    <w:rsid w:val="00EA15C2"/>
    <w:rsid w:val="00EA2A65"/>
    <w:rsid w:val="00EA3172"/>
    <w:rsid w:val="00EA364F"/>
    <w:rsid w:val="00EA4902"/>
    <w:rsid w:val="00EB0B2A"/>
    <w:rsid w:val="00EB10F5"/>
    <w:rsid w:val="00EB2072"/>
    <w:rsid w:val="00EB522E"/>
    <w:rsid w:val="00EB75CF"/>
    <w:rsid w:val="00EC014C"/>
    <w:rsid w:val="00EC0C41"/>
    <w:rsid w:val="00EC27DE"/>
    <w:rsid w:val="00EC519E"/>
    <w:rsid w:val="00EC7A8B"/>
    <w:rsid w:val="00ED0BF5"/>
    <w:rsid w:val="00ED2577"/>
    <w:rsid w:val="00ED5AC0"/>
    <w:rsid w:val="00ED6D75"/>
    <w:rsid w:val="00EE15CE"/>
    <w:rsid w:val="00EE17DB"/>
    <w:rsid w:val="00EE66AE"/>
    <w:rsid w:val="00EE75C7"/>
    <w:rsid w:val="00EE7BC8"/>
    <w:rsid w:val="00EF2897"/>
    <w:rsid w:val="00EF6DB2"/>
    <w:rsid w:val="00EF6DB9"/>
    <w:rsid w:val="00F0225D"/>
    <w:rsid w:val="00F04B0C"/>
    <w:rsid w:val="00F05B21"/>
    <w:rsid w:val="00F066CE"/>
    <w:rsid w:val="00F07B59"/>
    <w:rsid w:val="00F109DD"/>
    <w:rsid w:val="00F154F1"/>
    <w:rsid w:val="00F15E0B"/>
    <w:rsid w:val="00F15FAC"/>
    <w:rsid w:val="00F16FCF"/>
    <w:rsid w:val="00F22A64"/>
    <w:rsid w:val="00F309C0"/>
    <w:rsid w:val="00F3292F"/>
    <w:rsid w:val="00F3428C"/>
    <w:rsid w:val="00F34D10"/>
    <w:rsid w:val="00F358E5"/>
    <w:rsid w:val="00F35AAB"/>
    <w:rsid w:val="00F3774F"/>
    <w:rsid w:val="00F40A5C"/>
    <w:rsid w:val="00F422EA"/>
    <w:rsid w:val="00F42903"/>
    <w:rsid w:val="00F42CDE"/>
    <w:rsid w:val="00F42E76"/>
    <w:rsid w:val="00F45ADB"/>
    <w:rsid w:val="00F506C3"/>
    <w:rsid w:val="00F517FF"/>
    <w:rsid w:val="00F546FF"/>
    <w:rsid w:val="00F56160"/>
    <w:rsid w:val="00F57D31"/>
    <w:rsid w:val="00F60166"/>
    <w:rsid w:val="00F647DE"/>
    <w:rsid w:val="00F64C5B"/>
    <w:rsid w:val="00F65F0B"/>
    <w:rsid w:val="00F72783"/>
    <w:rsid w:val="00F73B52"/>
    <w:rsid w:val="00F747F9"/>
    <w:rsid w:val="00F75925"/>
    <w:rsid w:val="00F80CA5"/>
    <w:rsid w:val="00F81B24"/>
    <w:rsid w:val="00F82036"/>
    <w:rsid w:val="00F84B5E"/>
    <w:rsid w:val="00F84C0B"/>
    <w:rsid w:val="00F872FC"/>
    <w:rsid w:val="00F87A0C"/>
    <w:rsid w:val="00F9239C"/>
    <w:rsid w:val="00FA1F1F"/>
    <w:rsid w:val="00FA55C7"/>
    <w:rsid w:val="00FA6691"/>
    <w:rsid w:val="00FA6A2F"/>
    <w:rsid w:val="00FB1481"/>
    <w:rsid w:val="00FB16DC"/>
    <w:rsid w:val="00FB2CE8"/>
    <w:rsid w:val="00FB3973"/>
    <w:rsid w:val="00FB62F5"/>
    <w:rsid w:val="00FB63D2"/>
    <w:rsid w:val="00FB725C"/>
    <w:rsid w:val="00FC253A"/>
    <w:rsid w:val="00FC3E2C"/>
    <w:rsid w:val="00FC5750"/>
    <w:rsid w:val="00FD1420"/>
    <w:rsid w:val="00FD5E10"/>
    <w:rsid w:val="00FE00C9"/>
    <w:rsid w:val="00FE197E"/>
    <w:rsid w:val="00FE32C4"/>
    <w:rsid w:val="00FE394C"/>
    <w:rsid w:val="00FF0D95"/>
    <w:rsid w:val="00FF4E91"/>
    <w:rsid w:val="00FF58B8"/>
    <w:rsid w:val="00FF64AD"/>
    <w:rsid w:val="012B28D2"/>
    <w:rsid w:val="017E4D56"/>
    <w:rsid w:val="01E524CB"/>
    <w:rsid w:val="01EF3980"/>
    <w:rsid w:val="02173630"/>
    <w:rsid w:val="021B6523"/>
    <w:rsid w:val="02283FBF"/>
    <w:rsid w:val="024475EC"/>
    <w:rsid w:val="02480E0C"/>
    <w:rsid w:val="029E7BF0"/>
    <w:rsid w:val="02D47146"/>
    <w:rsid w:val="02DE07E7"/>
    <w:rsid w:val="02EA7AB7"/>
    <w:rsid w:val="02F474A0"/>
    <w:rsid w:val="0303580E"/>
    <w:rsid w:val="0312102E"/>
    <w:rsid w:val="032E3237"/>
    <w:rsid w:val="036B4CC9"/>
    <w:rsid w:val="0385634A"/>
    <w:rsid w:val="03E41A37"/>
    <w:rsid w:val="041D775E"/>
    <w:rsid w:val="04294F27"/>
    <w:rsid w:val="043400F8"/>
    <w:rsid w:val="044F0706"/>
    <w:rsid w:val="046265D7"/>
    <w:rsid w:val="04B769D7"/>
    <w:rsid w:val="04B90867"/>
    <w:rsid w:val="04BA0275"/>
    <w:rsid w:val="04D5126F"/>
    <w:rsid w:val="04F504E4"/>
    <w:rsid w:val="050C0583"/>
    <w:rsid w:val="051D3ED7"/>
    <w:rsid w:val="05222D38"/>
    <w:rsid w:val="053377FA"/>
    <w:rsid w:val="05504149"/>
    <w:rsid w:val="0573132E"/>
    <w:rsid w:val="06582A86"/>
    <w:rsid w:val="06AD5A5D"/>
    <w:rsid w:val="07047ECE"/>
    <w:rsid w:val="070722A4"/>
    <w:rsid w:val="07C47D18"/>
    <w:rsid w:val="0808495D"/>
    <w:rsid w:val="08177212"/>
    <w:rsid w:val="083E4AC1"/>
    <w:rsid w:val="08BC5A2F"/>
    <w:rsid w:val="0912138E"/>
    <w:rsid w:val="09314E03"/>
    <w:rsid w:val="09372EA9"/>
    <w:rsid w:val="095347EA"/>
    <w:rsid w:val="0972669A"/>
    <w:rsid w:val="09BD2D3E"/>
    <w:rsid w:val="09C032F2"/>
    <w:rsid w:val="09EA33AB"/>
    <w:rsid w:val="09F108E6"/>
    <w:rsid w:val="09FF17D5"/>
    <w:rsid w:val="0A2F7010"/>
    <w:rsid w:val="0A5A206E"/>
    <w:rsid w:val="0A837EA2"/>
    <w:rsid w:val="0AD92B47"/>
    <w:rsid w:val="0AD96271"/>
    <w:rsid w:val="0AF93A73"/>
    <w:rsid w:val="0B364BBC"/>
    <w:rsid w:val="0B7B0681"/>
    <w:rsid w:val="0BA161C4"/>
    <w:rsid w:val="0BE13704"/>
    <w:rsid w:val="0C2D70B6"/>
    <w:rsid w:val="0C44027C"/>
    <w:rsid w:val="0C605022"/>
    <w:rsid w:val="0C6E758A"/>
    <w:rsid w:val="0C8469C7"/>
    <w:rsid w:val="0CF060BC"/>
    <w:rsid w:val="0D0F3CEE"/>
    <w:rsid w:val="0D240313"/>
    <w:rsid w:val="0D25389A"/>
    <w:rsid w:val="0D6718A1"/>
    <w:rsid w:val="0D8845A9"/>
    <w:rsid w:val="0DCC03E8"/>
    <w:rsid w:val="0DFB1DD4"/>
    <w:rsid w:val="0DFC2659"/>
    <w:rsid w:val="0E06668B"/>
    <w:rsid w:val="0E841427"/>
    <w:rsid w:val="0E8478E3"/>
    <w:rsid w:val="0E9C1555"/>
    <w:rsid w:val="0EF279EF"/>
    <w:rsid w:val="0EFD3BA7"/>
    <w:rsid w:val="0F017D30"/>
    <w:rsid w:val="0F1669F0"/>
    <w:rsid w:val="0F36262A"/>
    <w:rsid w:val="0F41394C"/>
    <w:rsid w:val="0F473373"/>
    <w:rsid w:val="0F603B32"/>
    <w:rsid w:val="0F642A0B"/>
    <w:rsid w:val="0F6C29EE"/>
    <w:rsid w:val="10192377"/>
    <w:rsid w:val="10401BD1"/>
    <w:rsid w:val="104E59F2"/>
    <w:rsid w:val="108300B5"/>
    <w:rsid w:val="10925D09"/>
    <w:rsid w:val="109E4EEF"/>
    <w:rsid w:val="10AF2C58"/>
    <w:rsid w:val="11001706"/>
    <w:rsid w:val="110354CB"/>
    <w:rsid w:val="111B747A"/>
    <w:rsid w:val="111D5E14"/>
    <w:rsid w:val="113436F4"/>
    <w:rsid w:val="113B5CC0"/>
    <w:rsid w:val="116D0E66"/>
    <w:rsid w:val="118034A9"/>
    <w:rsid w:val="11866EE2"/>
    <w:rsid w:val="11D97B27"/>
    <w:rsid w:val="12641C4E"/>
    <w:rsid w:val="12A41798"/>
    <w:rsid w:val="12B83443"/>
    <w:rsid w:val="12CA3D79"/>
    <w:rsid w:val="12D22C2E"/>
    <w:rsid w:val="12F23742"/>
    <w:rsid w:val="131F51A8"/>
    <w:rsid w:val="134A544A"/>
    <w:rsid w:val="135125E0"/>
    <w:rsid w:val="135E7259"/>
    <w:rsid w:val="137135DD"/>
    <w:rsid w:val="13E54E5B"/>
    <w:rsid w:val="14573757"/>
    <w:rsid w:val="148A7C64"/>
    <w:rsid w:val="14A00F30"/>
    <w:rsid w:val="14DC1B42"/>
    <w:rsid w:val="14E33677"/>
    <w:rsid w:val="14E562A9"/>
    <w:rsid w:val="157A0BE3"/>
    <w:rsid w:val="157E0E4B"/>
    <w:rsid w:val="15925B06"/>
    <w:rsid w:val="15BE0A1E"/>
    <w:rsid w:val="15D373E9"/>
    <w:rsid w:val="163F2035"/>
    <w:rsid w:val="16565773"/>
    <w:rsid w:val="16686F5F"/>
    <w:rsid w:val="168048BD"/>
    <w:rsid w:val="168C426A"/>
    <w:rsid w:val="16B72867"/>
    <w:rsid w:val="16BE1E47"/>
    <w:rsid w:val="16C136E5"/>
    <w:rsid w:val="16C76BDA"/>
    <w:rsid w:val="16EE37BA"/>
    <w:rsid w:val="16FC3D08"/>
    <w:rsid w:val="1772122B"/>
    <w:rsid w:val="178E25AD"/>
    <w:rsid w:val="179A2C7A"/>
    <w:rsid w:val="179A541A"/>
    <w:rsid w:val="17A16920"/>
    <w:rsid w:val="17A353B7"/>
    <w:rsid w:val="17B64A1F"/>
    <w:rsid w:val="17C229BC"/>
    <w:rsid w:val="17D11706"/>
    <w:rsid w:val="182A7068"/>
    <w:rsid w:val="1866724B"/>
    <w:rsid w:val="187A34BB"/>
    <w:rsid w:val="18AF5EEB"/>
    <w:rsid w:val="19063631"/>
    <w:rsid w:val="195E6FCA"/>
    <w:rsid w:val="1967359B"/>
    <w:rsid w:val="19B44692"/>
    <w:rsid w:val="19BD5DB2"/>
    <w:rsid w:val="1A450189"/>
    <w:rsid w:val="1A47372A"/>
    <w:rsid w:val="1A78652D"/>
    <w:rsid w:val="1AAD56D7"/>
    <w:rsid w:val="1AF5395E"/>
    <w:rsid w:val="1B0506E2"/>
    <w:rsid w:val="1B0D101F"/>
    <w:rsid w:val="1B222459"/>
    <w:rsid w:val="1B301A6C"/>
    <w:rsid w:val="1B3E70B3"/>
    <w:rsid w:val="1B7656DE"/>
    <w:rsid w:val="1C103B5E"/>
    <w:rsid w:val="1C4945AA"/>
    <w:rsid w:val="1C96074F"/>
    <w:rsid w:val="1CA33C9F"/>
    <w:rsid w:val="1CED54F9"/>
    <w:rsid w:val="1D115E6F"/>
    <w:rsid w:val="1D404691"/>
    <w:rsid w:val="1DB72CF9"/>
    <w:rsid w:val="1DE00697"/>
    <w:rsid w:val="1DE34B3F"/>
    <w:rsid w:val="1DF223D6"/>
    <w:rsid w:val="1DFA398C"/>
    <w:rsid w:val="1F2D0D03"/>
    <w:rsid w:val="1F381BCC"/>
    <w:rsid w:val="1F6956DF"/>
    <w:rsid w:val="1F8513EE"/>
    <w:rsid w:val="1FB308E1"/>
    <w:rsid w:val="2000702C"/>
    <w:rsid w:val="20547046"/>
    <w:rsid w:val="20E529DD"/>
    <w:rsid w:val="21AD6D40"/>
    <w:rsid w:val="21B901E0"/>
    <w:rsid w:val="21B91F5E"/>
    <w:rsid w:val="223F279D"/>
    <w:rsid w:val="227712A8"/>
    <w:rsid w:val="22BC073D"/>
    <w:rsid w:val="22BC3549"/>
    <w:rsid w:val="22E27CDB"/>
    <w:rsid w:val="22F22FEA"/>
    <w:rsid w:val="239E25E9"/>
    <w:rsid w:val="23BC326A"/>
    <w:rsid w:val="23CA52D6"/>
    <w:rsid w:val="23CE5327"/>
    <w:rsid w:val="23D679A8"/>
    <w:rsid w:val="24634577"/>
    <w:rsid w:val="247D3C02"/>
    <w:rsid w:val="248B45BB"/>
    <w:rsid w:val="24C64E92"/>
    <w:rsid w:val="24DA2E7D"/>
    <w:rsid w:val="250760FB"/>
    <w:rsid w:val="25BB5AF2"/>
    <w:rsid w:val="25C93B97"/>
    <w:rsid w:val="25D7082F"/>
    <w:rsid w:val="25F80603"/>
    <w:rsid w:val="26520D85"/>
    <w:rsid w:val="26604343"/>
    <w:rsid w:val="266A22C2"/>
    <w:rsid w:val="26887917"/>
    <w:rsid w:val="26A7395C"/>
    <w:rsid w:val="26C01A21"/>
    <w:rsid w:val="26E77EBD"/>
    <w:rsid w:val="26F02B3E"/>
    <w:rsid w:val="271369F4"/>
    <w:rsid w:val="27185F17"/>
    <w:rsid w:val="27312AB5"/>
    <w:rsid w:val="275C758B"/>
    <w:rsid w:val="27B7772F"/>
    <w:rsid w:val="27C62DBA"/>
    <w:rsid w:val="27C942C1"/>
    <w:rsid w:val="28071F7F"/>
    <w:rsid w:val="281A55AD"/>
    <w:rsid w:val="28457E4D"/>
    <w:rsid w:val="284F6DA3"/>
    <w:rsid w:val="288109DE"/>
    <w:rsid w:val="28885614"/>
    <w:rsid w:val="288E1755"/>
    <w:rsid w:val="289D72E9"/>
    <w:rsid w:val="28A16ED3"/>
    <w:rsid w:val="28C36618"/>
    <w:rsid w:val="28C675C2"/>
    <w:rsid w:val="292E3676"/>
    <w:rsid w:val="29694CD4"/>
    <w:rsid w:val="297B7724"/>
    <w:rsid w:val="297C6045"/>
    <w:rsid w:val="29930B25"/>
    <w:rsid w:val="29974B73"/>
    <w:rsid w:val="29AA678B"/>
    <w:rsid w:val="29AD2EF9"/>
    <w:rsid w:val="29C413A9"/>
    <w:rsid w:val="29C41AEF"/>
    <w:rsid w:val="29CF4BA7"/>
    <w:rsid w:val="29DA3942"/>
    <w:rsid w:val="29ED386E"/>
    <w:rsid w:val="2A1C1B46"/>
    <w:rsid w:val="2A4C19A4"/>
    <w:rsid w:val="2A591288"/>
    <w:rsid w:val="2A6A4976"/>
    <w:rsid w:val="2AE50248"/>
    <w:rsid w:val="2B18299E"/>
    <w:rsid w:val="2B582DA4"/>
    <w:rsid w:val="2B606BD1"/>
    <w:rsid w:val="2BAF236C"/>
    <w:rsid w:val="2BDE4899"/>
    <w:rsid w:val="2BFF7E3B"/>
    <w:rsid w:val="2C214B77"/>
    <w:rsid w:val="2C2A767A"/>
    <w:rsid w:val="2C2C3E82"/>
    <w:rsid w:val="2C3F2C8B"/>
    <w:rsid w:val="2CAE390E"/>
    <w:rsid w:val="2CB050A9"/>
    <w:rsid w:val="2CE97DB3"/>
    <w:rsid w:val="2CEC5B1D"/>
    <w:rsid w:val="2D26209C"/>
    <w:rsid w:val="2D2743BE"/>
    <w:rsid w:val="2D9B54FE"/>
    <w:rsid w:val="2DAF4A40"/>
    <w:rsid w:val="2DCC4A44"/>
    <w:rsid w:val="2DE60832"/>
    <w:rsid w:val="2E0020EF"/>
    <w:rsid w:val="2E0D7B88"/>
    <w:rsid w:val="2E127196"/>
    <w:rsid w:val="2E775C36"/>
    <w:rsid w:val="2E790AA3"/>
    <w:rsid w:val="2E9C565B"/>
    <w:rsid w:val="2EA712DE"/>
    <w:rsid w:val="2ED04027"/>
    <w:rsid w:val="2F223298"/>
    <w:rsid w:val="2F2A7AFD"/>
    <w:rsid w:val="2F314811"/>
    <w:rsid w:val="2F934C85"/>
    <w:rsid w:val="2FB57563"/>
    <w:rsid w:val="2FC040E2"/>
    <w:rsid w:val="2FC430EC"/>
    <w:rsid w:val="2FCA1EEB"/>
    <w:rsid w:val="2FE52642"/>
    <w:rsid w:val="2FF87D20"/>
    <w:rsid w:val="300C1919"/>
    <w:rsid w:val="30360522"/>
    <w:rsid w:val="30825A7D"/>
    <w:rsid w:val="30864A77"/>
    <w:rsid w:val="30B63FAF"/>
    <w:rsid w:val="30C65F44"/>
    <w:rsid w:val="30F815C8"/>
    <w:rsid w:val="310612CE"/>
    <w:rsid w:val="315B2216"/>
    <w:rsid w:val="31B24FE7"/>
    <w:rsid w:val="31C13761"/>
    <w:rsid w:val="31C3435E"/>
    <w:rsid w:val="31F54B34"/>
    <w:rsid w:val="321950A7"/>
    <w:rsid w:val="32237BFA"/>
    <w:rsid w:val="32A966E7"/>
    <w:rsid w:val="32C4261E"/>
    <w:rsid w:val="32FE389F"/>
    <w:rsid w:val="3303174F"/>
    <w:rsid w:val="33931A89"/>
    <w:rsid w:val="33C71554"/>
    <w:rsid w:val="33C82AA2"/>
    <w:rsid w:val="340B7B0D"/>
    <w:rsid w:val="34555D7D"/>
    <w:rsid w:val="34A96146"/>
    <w:rsid w:val="34B22E6F"/>
    <w:rsid w:val="35142490"/>
    <w:rsid w:val="354377C2"/>
    <w:rsid w:val="355B43C0"/>
    <w:rsid w:val="35A46254"/>
    <w:rsid w:val="35C41568"/>
    <w:rsid w:val="363C0059"/>
    <w:rsid w:val="36DE3DE9"/>
    <w:rsid w:val="36FB1DD0"/>
    <w:rsid w:val="373316DA"/>
    <w:rsid w:val="375A3CC8"/>
    <w:rsid w:val="375F0685"/>
    <w:rsid w:val="37C331AE"/>
    <w:rsid w:val="37E05098"/>
    <w:rsid w:val="37F04CCB"/>
    <w:rsid w:val="37F85B0C"/>
    <w:rsid w:val="38393E83"/>
    <w:rsid w:val="389664A1"/>
    <w:rsid w:val="38E253BC"/>
    <w:rsid w:val="38F36C24"/>
    <w:rsid w:val="3902452F"/>
    <w:rsid w:val="390A4620"/>
    <w:rsid w:val="395F5E05"/>
    <w:rsid w:val="39653E49"/>
    <w:rsid w:val="396D5405"/>
    <w:rsid w:val="3977159E"/>
    <w:rsid w:val="3987299A"/>
    <w:rsid w:val="39A4206C"/>
    <w:rsid w:val="3A175247"/>
    <w:rsid w:val="3A726921"/>
    <w:rsid w:val="3ADE5C43"/>
    <w:rsid w:val="3B011B19"/>
    <w:rsid w:val="3B40182B"/>
    <w:rsid w:val="3B5F68BA"/>
    <w:rsid w:val="3B9146A9"/>
    <w:rsid w:val="3BBB2829"/>
    <w:rsid w:val="3BBE2A56"/>
    <w:rsid w:val="3BE97473"/>
    <w:rsid w:val="3C394A07"/>
    <w:rsid w:val="3C444FDC"/>
    <w:rsid w:val="3C5B2DB3"/>
    <w:rsid w:val="3C9F3143"/>
    <w:rsid w:val="3CB7686D"/>
    <w:rsid w:val="3CC5579B"/>
    <w:rsid w:val="3CDE7502"/>
    <w:rsid w:val="3CFC3BA5"/>
    <w:rsid w:val="3D322C64"/>
    <w:rsid w:val="3D58579F"/>
    <w:rsid w:val="3D6C58AA"/>
    <w:rsid w:val="3D734E8A"/>
    <w:rsid w:val="3DD6337D"/>
    <w:rsid w:val="3DE20851"/>
    <w:rsid w:val="3E171CB9"/>
    <w:rsid w:val="3E482B58"/>
    <w:rsid w:val="3E6058C7"/>
    <w:rsid w:val="3E751487"/>
    <w:rsid w:val="3E933B12"/>
    <w:rsid w:val="3EB03E7A"/>
    <w:rsid w:val="3F1828A8"/>
    <w:rsid w:val="3F1C3A82"/>
    <w:rsid w:val="3F402B4A"/>
    <w:rsid w:val="3F4D412F"/>
    <w:rsid w:val="3FC03C8B"/>
    <w:rsid w:val="400C03BD"/>
    <w:rsid w:val="401C293C"/>
    <w:rsid w:val="401E4DE6"/>
    <w:rsid w:val="402312B3"/>
    <w:rsid w:val="40540563"/>
    <w:rsid w:val="40636FF4"/>
    <w:rsid w:val="40924180"/>
    <w:rsid w:val="40A71368"/>
    <w:rsid w:val="41117A94"/>
    <w:rsid w:val="41872CB2"/>
    <w:rsid w:val="41BC046A"/>
    <w:rsid w:val="424B5BCE"/>
    <w:rsid w:val="42AD011F"/>
    <w:rsid w:val="430738A1"/>
    <w:rsid w:val="431616AA"/>
    <w:rsid w:val="437B1833"/>
    <w:rsid w:val="43A74CF5"/>
    <w:rsid w:val="43EE1DB0"/>
    <w:rsid w:val="43FA7166"/>
    <w:rsid w:val="440C56F0"/>
    <w:rsid w:val="443471B8"/>
    <w:rsid w:val="4436276D"/>
    <w:rsid w:val="4440691E"/>
    <w:rsid w:val="44552CD8"/>
    <w:rsid w:val="44B64850"/>
    <w:rsid w:val="44CC6C2E"/>
    <w:rsid w:val="4501362C"/>
    <w:rsid w:val="45642893"/>
    <w:rsid w:val="457E66F5"/>
    <w:rsid w:val="45CC2006"/>
    <w:rsid w:val="461478EE"/>
    <w:rsid w:val="46AF7731"/>
    <w:rsid w:val="46B419A3"/>
    <w:rsid w:val="46BC12B0"/>
    <w:rsid w:val="46C25F60"/>
    <w:rsid w:val="46F72710"/>
    <w:rsid w:val="472D2104"/>
    <w:rsid w:val="473320B8"/>
    <w:rsid w:val="47C3438C"/>
    <w:rsid w:val="4839282C"/>
    <w:rsid w:val="4860600B"/>
    <w:rsid w:val="48AE16DA"/>
    <w:rsid w:val="49080B7C"/>
    <w:rsid w:val="492E13E3"/>
    <w:rsid w:val="493E3129"/>
    <w:rsid w:val="49786C09"/>
    <w:rsid w:val="49F44538"/>
    <w:rsid w:val="4A472C7D"/>
    <w:rsid w:val="4A6B671F"/>
    <w:rsid w:val="4B26385C"/>
    <w:rsid w:val="4B4A5132"/>
    <w:rsid w:val="4B5E26A2"/>
    <w:rsid w:val="4B773505"/>
    <w:rsid w:val="4B8059BB"/>
    <w:rsid w:val="4B8A12B8"/>
    <w:rsid w:val="4BA831C2"/>
    <w:rsid w:val="4C0E4C0C"/>
    <w:rsid w:val="4C1E7E1B"/>
    <w:rsid w:val="4C913BEB"/>
    <w:rsid w:val="4CF032D0"/>
    <w:rsid w:val="4CFB3A88"/>
    <w:rsid w:val="4D0542F6"/>
    <w:rsid w:val="4D0D105F"/>
    <w:rsid w:val="4D225808"/>
    <w:rsid w:val="4DA166B7"/>
    <w:rsid w:val="4DA60964"/>
    <w:rsid w:val="4DAB7D28"/>
    <w:rsid w:val="4DD80552"/>
    <w:rsid w:val="4DE02AB8"/>
    <w:rsid w:val="4E3857AF"/>
    <w:rsid w:val="4E54216E"/>
    <w:rsid w:val="4E7740AE"/>
    <w:rsid w:val="4EAB6B3C"/>
    <w:rsid w:val="4ECE4772"/>
    <w:rsid w:val="4EDA62C8"/>
    <w:rsid w:val="4F060CAD"/>
    <w:rsid w:val="4F0803BC"/>
    <w:rsid w:val="4F2B362C"/>
    <w:rsid w:val="4F405496"/>
    <w:rsid w:val="4F977458"/>
    <w:rsid w:val="502025E6"/>
    <w:rsid w:val="50342011"/>
    <w:rsid w:val="50481D63"/>
    <w:rsid w:val="505329DC"/>
    <w:rsid w:val="50780FD3"/>
    <w:rsid w:val="50854E71"/>
    <w:rsid w:val="50E44FCC"/>
    <w:rsid w:val="512653FC"/>
    <w:rsid w:val="517254B9"/>
    <w:rsid w:val="518E2652"/>
    <w:rsid w:val="51E8779D"/>
    <w:rsid w:val="52143055"/>
    <w:rsid w:val="5265143E"/>
    <w:rsid w:val="52882639"/>
    <w:rsid w:val="5290134D"/>
    <w:rsid w:val="52983565"/>
    <w:rsid w:val="52D41ACF"/>
    <w:rsid w:val="5316792D"/>
    <w:rsid w:val="53690469"/>
    <w:rsid w:val="536E087A"/>
    <w:rsid w:val="537D342B"/>
    <w:rsid w:val="53817D07"/>
    <w:rsid w:val="53C148FC"/>
    <w:rsid w:val="53EC49E8"/>
    <w:rsid w:val="547551B0"/>
    <w:rsid w:val="547F3CBD"/>
    <w:rsid w:val="54890697"/>
    <w:rsid w:val="548C2A7C"/>
    <w:rsid w:val="54CB587F"/>
    <w:rsid w:val="54D06254"/>
    <w:rsid w:val="54F735E1"/>
    <w:rsid w:val="55606494"/>
    <w:rsid w:val="556F3D31"/>
    <w:rsid w:val="557660BD"/>
    <w:rsid w:val="55B33F16"/>
    <w:rsid w:val="55BB2AD2"/>
    <w:rsid w:val="56060C69"/>
    <w:rsid w:val="56253FEB"/>
    <w:rsid w:val="5677271E"/>
    <w:rsid w:val="568850AA"/>
    <w:rsid w:val="56A32240"/>
    <w:rsid w:val="56F6276E"/>
    <w:rsid w:val="571C1071"/>
    <w:rsid w:val="571C4694"/>
    <w:rsid w:val="576F66FC"/>
    <w:rsid w:val="57B14FBA"/>
    <w:rsid w:val="57BB31E5"/>
    <w:rsid w:val="57D53A34"/>
    <w:rsid w:val="57FF6124"/>
    <w:rsid w:val="58285D4E"/>
    <w:rsid w:val="5832163D"/>
    <w:rsid w:val="583D3C73"/>
    <w:rsid w:val="583E326D"/>
    <w:rsid w:val="58762B4F"/>
    <w:rsid w:val="596F287D"/>
    <w:rsid w:val="59CC3500"/>
    <w:rsid w:val="5A124C57"/>
    <w:rsid w:val="5A162A9F"/>
    <w:rsid w:val="5A3732BC"/>
    <w:rsid w:val="5A4D1E35"/>
    <w:rsid w:val="5A5B5D26"/>
    <w:rsid w:val="5A761F3F"/>
    <w:rsid w:val="5A8D66DC"/>
    <w:rsid w:val="5A8E6C41"/>
    <w:rsid w:val="5AAE4B72"/>
    <w:rsid w:val="5B2E57C0"/>
    <w:rsid w:val="5B5753D2"/>
    <w:rsid w:val="5B6941BC"/>
    <w:rsid w:val="5B833CF8"/>
    <w:rsid w:val="5BA56DFE"/>
    <w:rsid w:val="5BCB7248"/>
    <w:rsid w:val="5BE94330"/>
    <w:rsid w:val="5C11114A"/>
    <w:rsid w:val="5C4C26F0"/>
    <w:rsid w:val="5C8F67BF"/>
    <w:rsid w:val="5C9A4891"/>
    <w:rsid w:val="5CB018CB"/>
    <w:rsid w:val="5CEA1173"/>
    <w:rsid w:val="5D08272D"/>
    <w:rsid w:val="5D3CAFD0"/>
    <w:rsid w:val="5D45481F"/>
    <w:rsid w:val="5D6F44A4"/>
    <w:rsid w:val="5E0B1125"/>
    <w:rsid w:val="5E481F8E"/>
    <w:rsid w:val="5E752EBE"/>
    <w:rsid w:val="5E774BB2"/>
    <w:rsid w:val="5E962A5B"/>
    <w:rsid w:val="5F3A0F0C"/>
    <w:rsid w:val="5F3A715E"/>
    <w:rsid w:val="5F963C07"/>
    <w:rsid w:val="5F9B56EA"/>
    <w:rsid w:val="5FFA2D3A"/>
    <w:rsid w:val="600808F0"/>
    <w:rsid w:val="600B3F50"/>
    <w:rsid w:val="60421B4F"/>
    <w:rsid w:val="604957A0"/>
    <w:rsid w:val="60555FFD"/>
    <w:rsid w:val="605C0082"/>
    <w:rsid w:val="60675D31"/>
    <w:rsid w:val="60685D35"/>
    <w:rsid w:val="606B12BC"/>
    <w:rsid w:val="606F26E5"/>
    <w:rsid w:val="610572F8"/>
    <w:rsid w:val="61734BA9"/>
    <w:rsid w:val="617D55D8"/>
    <w:rsid w:val="620074AA"/>
    <w:rsid w:val="620D1B69"/>
    <w:rsid w:val="622C4CFB"/>
    <w:rsid w:val="624B04AF"/>
    <w:rsid w:val="6267229E"/>
    <w:rsid w:val="628577E0"/>
    <w:rsid w:val="62A50D92"/>
    <w:rsid w:val="62B850B1"/>
    <w:rsid w:val="62EF22C5"/>
    <w:rsid w:val="62F37F59"/>
    <w:rsid w:val="63103F28"/>
    <w:rsid w:val="63134CAB"/>
    <w:rsid w:val="63282AC2"/>
    <w:rsid w:val="63520473"/>
    <w:rsid w:val="6352150E"/>
    <w:rsid w:val="636637B8"/>
    <w:rsid w:val="63FA776A"/>
    <w:rsid w:val="63FE24EE"/>
    <w:rsid w:val="64215BBC"/>
    <w:rsid w:val="643123C1"/>
    <w:rsid w:val="648E59BB"/>
    <w:rsid w:val="64B10238"/>
    <w:rsid w:val="64BC01EB"/>
    <w:rsid w:val="654C1999"/>
    <w:rsid w:val="655707FC"/>
    <w:rsid w:val="65616874"/>
    <w:rsid w:val="65775B22"/>
    <w:rsid w:val="658729D1"/>
    <w:rsid w:val="65D11E7C"/>
    <w:rsid w:val="65D75BA4"/>
    <w:rsid w:val="65FF0B24"/>
    <w:rsid w:val="6619178A"/>
    <w:rsid w:val="664408C2"/>
    <w:rsid w:val="66D1307E"/>
    <w:rsid w:val="66D41EA0"/>
    <w:rsid w:val="66D9118B"/>
    <w:rsid w:val="66F2031E"/>
    <w:rsid w:val="67AB0BF9"/>
    <w:rsid w:val="67FA1B80"/>
    <w:rsid w:val="680029E0"/>
    <w:rsid w:val="681762F4"/>
    <w:rsid w:val="68600067"/>
    <w:rsid w:val="686E6F27"/>
    <w:rsid w:val="68C31F72"/>
    <w:rsid w:val="68E65C61"/>
    <w:rsid w:val="68FB795E"/>
    <w:rsid w:val="69080A16"/>
    <w:rsid w:val="69374710"/>
    <w:rsid w:val="694148C3"/>
    <w:rsid w:val="69511F4E"/>
    <w:rsid w:val="6A055367"/>
    <w:rsid w:val="6A2922A9"/>
    <w:rsid w:val="6A450DAF"/>
    <w:rsid w:val="6A5E3620"/>
    <w:rsid w:val="6A6257BB"/>
    <w:rsid w:val="6A667059"/>
    <w:rsid w:val="6B1E603A"/>
    <w:rsid w:val="6B6002E3"/>
    <w:rsid w:val="6BA5372F"/>
    <w:rsid w:val="6BDA7CFF"/>
    <w:rsid w:val="6C190D1A"/>
    <w:rsid w:val="6C1E029C"/>
    <w:rsid w:val="6C29130F"/>
    <w:rsid w:val="6C2A3C17"/>
    <w:rsid w:val="6C9A46A6"/>
    <w:rsid w:val="6CCE7137"/>
    <w:rsid w:val="6D781E34"/>
    <w:rsid w:val="6D88716D"/>
    <w:rsid w:val="6DAB6010"/>
    <w:rsid w:val="6DE85FD7"/>
    <w:rsid w:val="6DE914AA"/>
    <w:rsid w:val="6E337CDC"/>
    <w:rsid w:val="6E6D62A2"/>
    <w:rsid w:val="6E813EE8"/>
    <w:rsid w:val="6E9B7912"/>
    <w:rsid w:val="6EBC7D96"/>
    <w:rsid w:val="6ED459E0"/>
    <w:rsid w:val="6EED49C0"/>
    <w:rsid w:val="6EFC675C"/>
    <w:rsid w:val="6F432B17"/>
    <w:rsid w:val="6F5F7B98"/>
    <w:rsid w:val="6F7E2971"/>
    <w:rsid w:val="6F8B1310"/>
    <w:rsid w:val="6FC969C9"/>
    <w:rsid w:val="6FCD1CB9"/>
    <w:rsid w:val="6FF078A7"/>
    <w:rsid w:val="6FF97201"/>
    <w:rsid w:val="706F300D"/>
    <w:rsid w:val="707A385E"/>
    <w:rsid w:val="709712A0"/>
    <w:rsid w:val="70EA7663"/>
    <w:rsid w:val="70FA674D"/>
    <w:rsid w:val="71193970"/>
    <w:rsid w:val="712327E2"/>
    <w:rsid w:val="71306613"/>
    <w:rsid w:val="714409B3"/>
    <w:rsid w:val="715E598A"/>
    <w:rsid w:val="716167CC"/>
    <w:rsid w:val="719F0F29"/>
    <w:rsid w:val="71AB38EC"/>
    <w:rsid w:val="71C01745"/>
    <w:rsid w:val="71CA0FD9"/>
    <w:rsid w:val="71D56432"/>
    <w:rsid w:val="71FB277D"/>
    <w:rsid w:val="71FC02A3"/>
    <w:rsid w:val="722E59ED"/>
    <w:rsid w:val="723A649E"/>
    <w:rsid w:val="72455CC7"/>
    <w:rsid w:val="724F64CE"/>
    <w:rsid w:val="726263EC"/>
    <w:rsid w:val="72656E9A"/>
    <w:rsid w:val="72715693"/>
    <w:rsid w:val="72744612"/>
    <w:rsid w:val="727617BD"/>
    <w:rsid w:val="72C65D1C"/>
    <w:rsid w:val="72DA5225"/>
    <w:rsid w:val="72F7649B"/>
    <w:rsid w:val="72FF004B"/>
    <w:rsid w:val="73000A69"/>
    <w:rsid w:val="733F4693"/>
    <w:rsid w:val="739C4339"/>
    <w:rsid w:val="74145D78"/>
    <w:rsid w:val="743D2927"/>
    <w:rsid w:val="745F58C2"/>
    <w:rsid w:val="747D3818"/>
    <w:rsid w:val="74A97747"/>
    <w:rsid w:val="74AE4B92"/>
    <w:rsid w:val="74B91D9B"/>
    <w:rsid w:val="74C11EDB"/>
    <w:rsid w:val="74EB0DC4"/>
    <w:rsid w:val="751C0AC1"/>
    <w:rsid w:val="75242691"/>
    <w:rsid w:val="753F3988"/>
    <w:rsid w:val="754F6912"/>
    <w:rsid w:val="75635569"/>
    <w:rsid w:val="75986535"/>
    <w:rsid w:val="75AC2413"/>
    <w:rsid w:val="75E55862"/>
    <w:rsid w:val="75EF6FFA"/>
    <w:rsid w:val="76175271"/>
    <w:rsid w:val="7645046A"/>
    <w:rsid w:val="764566BC"/>
    <w:rsid w:val="76A77EEE"/>
    <w:rsid w:val="76B9169E"/>
    <w:rsid w:val="76CA1740"/>
    <w:rsid w:val="770E1D3B"/>
    <w:rsid w:val="7744236B"/>
    <w:rsid w:val="77873D3C"/>
    <w:rsid w:val="781F0766"/>
    <w:rsid w:val="78440E52"/>
    <w:rsid w:val="7847323B"/>
    <w:rsid w:val="788654C1"/>
    <w:rsid w:val="78866B18"/>
    <w:rsid w:val="788D09BC"/>
    <w:rsid w:val="78BF0AD6"/>
    <w:rsid w:val="78CB76F8"/>
    <w:rsid w:val="78F77D47"/>
    <w:rsid w:val="791F31F5"/>
    <w:rsid w:val="79374770"/>
    <w:rsid w:val="79806EF2"/>
    <w:rsid w:val="79A45E6F"/>
    <w:rsid w:val="79A5189A"/>
    <w:rsid w:val="79B772FD"/>
    <w:rsid w:val="79D63FCF"/>
    <w:rsid w:val="79DD4482"/>
    <w:rsid w:val="79E62A1A"/>
    <w:rsid w:val="7A3C7692"/>
    <w:rsid w:val="7A3F1D35"/>
    <w:rsid w:val="7A4A59F9"/>
    <w:rsid w:val="7ABA59C7"/>
    <w:rsid w:val="7ABB1DEA"/>
    <w:rsid w:val="7AF53B6F"/>
    <w:rsid w:val="7AFC1338"/>
    <w:rsid w:val="7B0E2302"/>
    <w:rsid w:val="7B1563EB"/>
    <w:rsid w:val="7B1E6465"/>
    <w:rsid w:val="7B352339"/>
    <w:rsid w:val="7B600E1D"/>
    <w:rsid w:val="7B7EEA15"/>
    <w:rsid w:val="7B81277A"/>
    <w:rsid w:val="7BAF4BF1"/>
    <w:rsid w:val="7BF749F7"/>
    <w:rsid w:val="7C45231B"/>
    <w:rsid w:val="7C941A08"/>
    <w:rsid w:val="7CB9570E"/>
    <w:rsid w:val="7CC03579"/>
    <w:rsid w:val="7D0139BA"/>
    <w:rsid w:val="7D5A7A10"/>
    <w:rsid w:val="7DB73D75"/>
    <w:rsid w:val="7DC2070D"/>
    <w:rsid w:val="7E0273A7"/>
    <w:rsid w:val="7E057301"/>
    <w:rsid w:val="7E375022"/>
    <w:rsid w:val="7E4F799B"/>
    <w:rsid w:val="7E7538B7"/>
    <w:rsid w:val="7EA61CC2"/>
    <w:rsid w:val="7F073DC5"/>
    <w:rsid w:val="7F0C421B"/>
    <w:rsid w:val="7F2C0897"/>
    <w:rsid w:val="7F68565F"/>
    <w:rsid w:val="7F864D20"/>
    <w:rsid w:val="7FA71359"/>
    <w:rsid w:val="7FC64A8F"/>
    <w:rsid w:val="7FD544BF"/>
    <w:rsid w:val="7FD74956"/>
    <w:rsid w:val="7FEC50DC"/>
    <w:rsid w:val="DFDF77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30"/>
    <w:unhideWhenUsed/>
    <w:qFormat/>
    <w:uiPriority w:val="9"/>
    <w:pPr>
      <w:keepNext/>
      <w:keepLines/>
      <w:widowControl w:val="0"/>
      <w:spacing w:before="260" w:after="260" w:line="416" w:lineRule="auto"/>
      <w:jc w:val="both"/>
      <w:outlineLvl w:val="2"/>
    </w:pPr>
    <w:rPr>
      <w:rFonts w:ascii="等线" w:hAnsi="等线" w:eastAsia="等线" w:cs="Times New Roman"/>
      <w:b/>
      <w:bCs/>
      <w:kern w:val="2"/>
      <w:sz w:val="32"/>
      <w:szCs w:val="32"/>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5">
    <w:name w:val="annotation text"/>
    <w:basedOn w:val="1"/>
    <w:unhideWhenUsed/>
    <w:qFormat/>
    <w:uiPriority w:val="99"/>
  </w:style>
  <w:style w:type="paragraph" w:styleId="6">
    <w:name w:val="Body Text"/>
    <w:basedOn w:val="1"/>
    <w:link w:val="31"/>
    <w:unhideWhenUsed/>
    <w:qFormat/>
    <w:uiPriority w:val="99"/>
    <w:pPr>
      <w:widowControl w:val="0"/>
      <w:spacing w:after="120"/>
      <w:jc w:val="both"/>
    </w:pPr>
    <w:rPr>
      <w:rFonts w:ascii="等线" w:hAnsi="等线" w:eastAsia="等线" w:cs="Times New Roman"/>
      <w:kern w:val="2"/>
      <w:sz w:val="21"/>
      <w:szCs w:val="22"/>
    </w:rPr>
  </w:style>
  <w:style w:type="paragraph" w:styleId="7">
    <w:name w:val="toc 3"/>
    <w:basedOn w:val="1"/>
    <w:next w:val="1"/>
    <w:unhideWhenUsed/>
    <w:qFormat/>
    <w:uiPriority w:val="39"/>
    <w:pPr>
      <w:widowControl w:val="0"/>
      <w:ind w:left="840" w:leftChars="400"/>
      <w:jc w:val="both"/>
    </w:pPr>
    <w:rPr>
      <w:rFonts w:ascii="等线" w:hAnsi="等线" w:eastAsia="等线" w:cs="Times New Roman"/>
      <w:kern w:val="2"/>
      <w:sz w:val="21"/>
      <w:szCs w:val="22"/>
    </w:rPr>
  </w:style>
  <w:style w:type="paragraph" w:styleId="8">
    <w:name w:val="Date"/>
    <w:basedOn w:val="1"/>
    <w:next w:val="1"/>
    <w:link w:val="26"/>
    <w:unhideWhenUsed/>
    <w:qFormat/>
    <w:uiPriority w:val="99"/>
    <w:pPr>
      <w:widowControl w:val="0"/>
      <w:ind w:left="100" w:leftChars="2500"/>
      <w:jc w:val="both"/>
    </w:pPr>
    <w:rPr>
      <w:rFonts w:ascii="等线" w:hAnsi="等线" w:eastAsia="等线" w:cs="Times New Roman"/>
      <w:kern w:val="2"/>
      <w:sz w:val="21"/>
      <w:szCs w:val="22"/>
    </w:rPr>
  </w:style>
  <w:style w:type="paragraph" w:styleId="9">
    <w:name w:val="Balloon Text"/>
    <w:basedOn w:val="1"/>
    <w:link w:val="25"/>
    <w:unhideWhenUsed/>
    <w:qFormat/>
    <w:uiPriority w:val="99"/>
    <w:pPr>
      <w:widowControl w:val="0"/>
      <w:jc w:val="both"/>
    </w:pPr>
    <w:rPr>
      <w:rFonts w:ascii="等线" w:hAnsi="等线" w:eastAsia="等线" w:cs="Times New Roman"/>
      <w:kern w:val="2"/>
      <w:sz w:val="18"/>
      <w:szCs w:val="18"/>
    </w:rPr>
  </w:style>
  <w:style w:type="paragraph" w:styleId="10">
    <w:name w:val="footer"/>
    <w:basedOn w:val="1"/>
    <w:link w:val="24"/>
    <w:unhideWhenUsed/>
    <w:qFormat/>
    <w:uiPriority w:val="99"/>
    <w:pPr>
      <w:widowControl w:val="0"/>
      <w:tabs>
        <w:tab w:val="center" w:pos="4153"/>
        <w:tab w:val="right" w:pos="8306"/>
      </w:tabs>
      <w:snapToGrid w:val="0"/>
    </w:pPr>
    <w:rPr>
      <w:rFonts w:ascii="等线" w:hAnsi="等线" w:eastAsia="等线" w:cs="Times New Roman"/>
      <w:kern w:val="2"/>
      <w:sz w:val="18"/>
      <w:szCs w:val="18"/>
    </w:rPr>
  </w:style>
  <w:style w:type="paragraph" w:styleId="11">
    <w:name w:val="header"/>
    <w:basedOn w:val="1"/>
    <w:link w:val="23"/>
    <w:unhideWhenUsed/>
    <w:qFormat/>
    <w:uiPriority w:val="99"/>
    <w:pPr>
      <w:widowControl w:val="0"/>
      <w:pBdr>
        <w:bottom w:val="single" w:color="auto" w:sz="6" w:space="1"/>
      </w:pBdr>
      <w:tabs>
        <w:tab w:val="center" w:pos="4153"/>
        <w:tab w:val="right" w:pos="8306"/>
      </w:tabs>
      <w:snapToGrid w:val="0"/>
      <w:jc w:val="center"/>
    </w:pPr>
    <w:rPr>
      <w:rFonts w:ascii="等线" w:hAnsi="等线" w:eastAsia="等线" w:cs="Times New Roman"/>
      <w:kern w:val="2"/>
      <w:sz w:val="18"/>
      <w:szCs w:val="18"/>
    </w:rPr>
  </w:style>
  <w:style w:type="paragraph" w:styleId="12">
    <w:name w:val="toc 1"/>
    <w:basedOn w:val="1"/>
    <w:next w:val="1"/>
    <w:unhideWhenUsed/>
    <w:qFormat/>
    <w:uiPriority w:val="39"/>
    <w:pPr>
      <w:widowControl w:val="0"/>
      <w:tabs>
        <w:tab w:val="right" w:leader="dot" w:pos="8724"/>
      </w:tabs>
      <w:spacing w:line="600" w:lineRule="exact"/>
      <w:jc w:val="both"/>
    </w:pPr>
    <w:rPr>
      <w:rFonts w:ascii="等线" w:hAnsi="等线" w:eastAsia="等线" w:cs="Times New Roman"/>
      <w:kern w:val="2"/>
      <w:sz w:val="21"/>
      <w:szCs w:val="22"/>
    </w:rPr>
  </w:style>
  <w:style w:type="paragraph" w:styleId="13">
    <w:name w:val="footnote text"/>
    <w:basedOn w:val="1"/>
    <w:link w:val="41"/>
    <w:unhideWhenUsed/>
    <w:qFormat/>
    <w:uiPriority w:val="99"/>
    <w:pPr>
      <w:widowControl w:val="0"/>
      <w:snapToGrid w:val="0"/>
    </w:pPr>
    <w:rPr>
      <w:rFonts w:ascii="等线" w:hAnsi="等线" w:eastAsia="等线" w:cs="Times New Roman"/>
      <w:kern w:val="2"/>
      <w:sz w:val="18"/>
      <w:szCs w:val="18"/>
    </w:rPr>
  </w:style>
  <w:style w:type="paragraph" w:styleId="14">
    <w:name w:val="toc 2"/>
    <w:basedOn w:val="1"/>
    <w:next w:val="1"/>
    <w:unhideWhenUsed/>
    <w:qFormat/>
    <w:uiPriority w:val="39"/>
    <w:pPr>
      <w:widowControl w:val="0"/>
      <w:tabs>
        <w:tab w:val="right" w:leader="dot" w:pos="8724"/>
      </w:tabs>
      <w:ind w:left="420" w:leftChars="200"/>
      <w:jc w:val="both"/>
    </w:pPr>
    <w:rPr>
      <w:rFonts w:ascii="方正楷体_GBK" w:hAnsi="方正楷体_GBK" w:eastAsia="方正楷体_GBK" w:cs="方正楷体_GBK"/>
      <w:sz w:val="21"/>
      <w:szCs w:val="22"/>
    </w:rPr>
  </w:style>
  <w:style w:type="paragraph" w:styleId="15">
    <w:name w:val="Body Text First Indent"/>
    <w:basedOn w:val="6"/>
    <w:link w:val="32"/>
    <w:qFormat/>
    <w:uiPriority w:val="0"/>
    <w:pPr>
      <w:ind w:firstLine="420" w:firstLineChars="100"/>
    </w:pPr>
    <w:rPr>
      <w:rFonts w:ascii="Times New Roman" w:hAnsi="Times New Roman" w:eastAsia="楷体"/>
      <w:sz w:val="28"/>
      <w:szCs w:val="24"/>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000FF"/>
      <w:u w:val="single"/>
    </w:rPr>
  </w:style>
  <w:style w:type="character" w:styleId="20">
    <w:name w:val="annotation reference"/>
    <w:basedOn w:val="18"/>
    <w:unhideWhenUsed/>
    <w:qFormat/>
    <w:uiPriority w:val="99"/>
    <w:rPr>
      <w:sz w:val="21"/>
      <w:szCs w:val="21"/>
    </w:rPr>
  </w:style>
  <w:style w:type="character" w:styleId="21">
    <w:name w:val="footnote reference"/>
    <w:basedOn w:val="18"/>
    <w:unhideWhenUsed/>
    <w:qFormat/>
    <w:uiPriority w:val="99"/>
    <w:rPr>
      <w:vertAlign w:val="superscript"/>
    </w:rPr>
  </w:style>
  <w:style w:type="paragraph" w:customStyle="1" w:styleId="22">
    <w:name w:val="List Paragraph"/>
    <w:basedOn w:val="1"/>
    <w:qFormat/>
    <w:uiPriority w:val="34"/>
    <w:pPr>
      <w:widowControl w:val="0"/>
      <w:ind w:firstLine="420" w:firstLineChars="200"/>
      <w:jc w:val="both"/>
    </w:pPr>
    <w:rPr>
      <w:rFonts w:ascii="等线" w:hAnsi="等线" w:eastAsia="等线" w:cs="Times New Roman"/>
      <w:kern w:val="2"/>
      <w:sz w:val="21"/>
      <w:szCs w:val="22"/>
    </w:rPr>
  </w:style>
  <w:style w:type="character" w:customStyle="1" w:styleId="23">
    <w:name w:val="页眉 Char"/>
    <w:basedOn w:val="18"/>
    <w:link w:val="11"/>
    <w:qFormat/>
    <w:uiPriority w:val="99"/>
    <w:rPr>
      <w:rFonts w:ascii="等线" w:hAnsi="等线" w:eastAsia="等线" w:cs="Times New Roman"/>
      <w:sz w:val="18"/>
      <w:szCs w:val="18"/>
    </w:rPr>
  </w:style>
  <w:style w:type="character" w:customStyle="1" w:styleId="24">
    <w:name w:val="页脚 Char"/>
    <w:basedOn w:val="18"/>
    <w:link w:val="10"/>
    <w:qFormat/>
    <w:uiPriority w:val="99"/>
    <w:rPr>
      <w:rFonts w:ascii="等线" w:hAnsi="等线" w:eastAsia="等线" w:cs="Times New Roman"/>
      <w:sz w:val="18"/>
      <w:szCs w:val="18"/>
    </w:rPr>
  </w:style>
  <w:style w:type="character" w:customStyle="1" w:styleId="25">
    <w:name w:val="批注框文本 Char"/>
    <w:basedOn w:val="18"/>
    <w:link w:val="9"/>
    <w:semiHidden/>
    <w:qFormat/>
    <w:uiPriority w:val="99"/>
    <w:rPr>
      <w:rFonts w:ascii="等线" w:hAnsi="等线" w:eastAsia="等线" w:cs="Times New Roman"/>
      <w:sz w:val="18"/>
      <w:szCs w:val="18"/>
    </w:rPr>
  </w:style>
  <w:style w:type="character" w:customStyle="1" w:styleId="26">
    <w:name w:val="日期 Char"/>
    <w:basedOn w:val="18"/>
    <w:link w:val="8"/>
    <w:semiHidden/>
    <w:qFormat/>
    <w:uiPriority w:val="99"/>
    <w:rPr>
      <w:rFonts w:ascii="等线" w:hAnsi="等线" w:eastAsia="等线" w:cs="Times New Roman"/>
    </w:rPr>
  </w:style>
  <w:style w:type="paragraph" w:customStyle="1" w:styleId="27">
    <w:name w:val="正文1"/>
    <w:basedOn w:val="1"/>
    <w:qFormat/>
    <w:uiPriority w:val="0"/>
    <w:pPr>
      <w:spacing w:before="240" w:after="240" w:line="300" w:lineRule="auto"/>
      <w:ind w:firstLine="200" w:firstLineChars="200"/>
    </w:pPr>
    <w:rPr>
      <w:rFonts w:ascii="Times New Roman" w:hAnsi="Times New Roman" w:eastAsia="仿宋"/>
      <w:sz w:val="28"/>
      <w:szCs w:val="28"/>
    </w:rPr>
  </w:style>
  <w:style w:type="character" w:customStyle="1" w:styleId="28">
    <w:name w:val="标题 1 Char"/>
    <w:basedOn w:val="18"/>
    <w:link w:val="3"/>
    <w:qFormat/>
    <w:uiPriority w:val="9"/>
    <w:rPr>
      <w:rFonts w:ascii="宋体" w:hAnsi="宋体" w:eastAsia="宋体" w:cs="宋体"/>
      <w:b/>
      <w:bCs/>
      <w:kern w:val="44"/>
      <w:sz w:val="44"/>
      <w:szCs w:val="44"/>
    </w:rPr>
  </w:style>
  <w:style w:type="character" w:customStyle="1" w:styleId="29">
    <w:name w:val="标题 2 Char"/>
    <w:basedOn w:val="18"/>
    <w:link w:val="4"/>
    <w:qFormat/>
    <w:uiPriority w:val="9"/>
    <w:rPr>
      <w:rFonts w:asciiTheme="majorHAnsi" w:hAnsiTheme="majorHAnsi" w:eastAsiaTheme="majorEastAsia" w:cstheme="majorBidi"/>
      <w:b/>
      <w:bCs/>
      <w:kern w:val="0"/>
      <w:sz w:val="32"/>
      <w:szCs w:val="32"/>
    </w:rPr>
  </w:style>
  <w:style w:type="character" w:customStyle="1" w:styleId="30">
    <w:name w:val="标题 3 Char"/>
    <w:basedOn w:val="18"/>
    <w:link w:val="2"/>
    <w:qFormat/>
    <w:uiPriority w:val="9"/>
    <w:rPr>
      <w:rFonts w:ascii="等线" w:hAnsi="等线" w:eastAsia="等线" w:cs="Times New Roman"/>
      <w:b/>
      <w:bCs/>
      <w:sz w:val="32"/>
      <w:szCs w:val="32"/>
    </w:rPr>
  </w:style>
  <w:style w:type="character" w:customStyle="1" w:styleId="31">
    <w:name w:val="正文文本 Char"/>
    <w:basedOn w:val="18"/>
    <w:link w:val="6"/>
    <w:qFormat/>
    <w:uiPriority w:val="99"/>
    <w:rPr>
      <w:rFonts w:ascii="等线" w:hAnsi="等线" w:eastAsia="等线" w:cs="Times New Roman"/>
    </w:rPr>
  </w:style>
  <w:style w:type="character" w:customStyle="1" w:styleId="32">
    <w:name w:val="正文首行缩进 Char"/>
    <w:basedOn w:val="31"/>
    <w:link w:val="15"/>
    <w:qFormat/>
    <w:uiPriority w:val="0"/>
    <w:rPr>
      <w:rFonts w:ascii="Times New Roman" w:hAnsi="Times New Roman" w:eastAsia="楷体" w:cs="Times New Roman"/>
      <w:sz w:val="28"/>
      <w:szCs w:val="24"/>
    </w:rPr>
  </w:style>
  <w:style w:type="character" w:customStyle="1" w:styleId="33">
    <w:name w:val="font01"/>
    <w:basedOn w:val="18"/>
    <w:qFormat/>
    <w:uiPriority w:val="0"/>
    <w:rPr>
      <w:rFonts w:hint="eastAsia" w:ascii="宋体" w:hAnsi="宋体" w:eastAsia="宋体" w:cs="宋体"/>
      <w:color w:val="000000"/>
      <w:sz w:val="22"/>
      <w:szCs w:val="22"/>
      <w:u w:val="none"/>
    </w:rPr>
  </w:style>
  <w:style w:type="character" w:customStyle="1" w:styleId="34">
    <w:name w:val="font11"/>
    <w:basedOn w:val="18"/>
    <w:qFormat/>
    <w:uiPriority w:val="0"/>
    <w:rPr>
      <w:rFonts w:hint="eastAsia" w:ascii="宋体" w:hAnsi="宋体" w:eastAsia="宋体" w:cs="宋体"/>
      <w:color w:val="000000"/>
      <w:sz w:val="24"/>
      <w:szCs w:val="24"/>
      <w:u w:val="none"/>
    </w:rPr>
  </w:style>
  <w:style w:type="character" w:customStyle="1" w:styleId="35">
    <w:name w:val="font21"/>
    <w:basedOn w:val="18"/>
    <w:qFormat/>
    <w:uiPriority w:val="0"/>
    <w:rPr>
      <w:rFonts w:hint="default" w:ascii="Times New Roman" w:hAnsi="Times New Roman" w:cs="Times New Roman"/>
      <w:color w:val="000000"/>
      <w:sz w:val="18"/>
      <w:szCs w:val="18"/>
      <w:u w:val="none"/>
    </w:rPr>
  </w:style>
  <w:style w:type="character" w:customStyle="1" w:styleId="36">
    <w:name w:val="font31"/>
    <w:basedOn w:val="18"/>
    <w:qFormat/>
    <w:uiPriority w:val="0"/>
    <w:rPr>
      <w:rFonts w:hint="default" w:ascii="Times New Roman" w:hAnsi="Times New Roman" w:cs="Times New Roman"/>
      <w:color w:val="000000"/>
      <w:sz w:val="18"/>
      <w:szCs w:val="18"/>
      <w:u w:val="none"/>
    </w:rPr>
  </w:style>
  <w:style w:type="character" w:customStyle="1" w:styleId="37">
    <w:name w:val="font41"/>
    <w:basedOn w:val="18"/>
    <w:qFormat/>
    <w:uiPriority w:val="0"/>
    <w:rPr>
      <w:rFonts w:hint="eastAsia" w:ascii="宋体" w:hAnsi="宋体" w:eastAsia="宋体" w:cs="宋体"/>
      <w:b/>
      <w:color w:val="000000"/>
      <w:sz w:val="18"/>
      <w:szCs w:val="18"/>
      <w:u w:val="none"/>
    </w:rPr>
  </w:style>
  <w:style w:type="character" w:customStyle="1" w:styleId="38">
    <w:name w:val="font51"/>
    <w:basedOn w:val="18"/>
    <w:qFormat/>
    <w:uiPriority w:val="0"/>
    <w:rPr>
      <w:rFonts w:hint="eastAsia" w:ascii="宋体" w:hAnsi="宋体" w:eastAsia="宋体" w:cs="宋体"/>
      <w:color w:val="000000"/>
      <w:sz w:val="18"/>
      <w:szCs w:val="18"/>
      <w:u w:val="none"/>
    </w:rPr>
  </w:style>
  <w:style w:type="character" w:customStyle="1" w:styleId="39">
    <w:name w:val="font71"/>
    <w:basedOn w:val="18"/>
    <w:qFormat/>
    <w:uiPriority w:val="0"/>
    <w:rPr>
      <w:rFonts w:hint="eastAsia" w:ascii="宋体" w:hAnsi="宋体" w:eastAsia="宋体" w:cs="宋体"/>
      <w:color w:val="000000"/>
      <w:sz w:val="15"/>
      <w:szCs w:val="15"/>
      <w:u w:val="none"/>
    </w:rPr>
  </w:style>
  <w:style w:type="paragraph" w:customStyle="1" w:styleId="40">
    <w:name w:val="TOC 标题1"/>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1">
    <w:name w:val="脚注文本 Char"/>
    <w:basedOn w:val="18"/>
    <w:link w:val="13"/>
    <w:semiHidden/>
    <w:qFormat/>
    <w:uiPriority w:val="99"/>
    <w:rPr>
      <w:rFonts w:ascii="等线" w:hAnsi="等线" w:eastAsia="等线" w:cs="Times New Roman"/>
      <w:sz w:val="18"/>
      <w:szCs w:val="18"/>
    </w:rPr>
  </w:style>
  <w:style w:type="character" w:customStyle="1" w:styleId="42">
    <w:name w:val="font61"/>
    <w:basedOn w:val="18"/>
    <w:qFormat/>
    <w:uiPriority w:val="0"/>
    <w:rPr>
      <w:rFonts w:hint="default" w:ascii="Times New Roman" w:hAnsi="Times New Roman" w:cs="Times New Roman"/>
      <w:b/>
      <w:bCs/>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60</Pages>
  <Words>26960</Words>
  <Characters>32116</Characters>
  <Lines>138</Lines>
  <Paragraphs>38</Paragraphs>
  <TotalTime>1</TotalTime>
  <ScaleCrop>false</ScaleCrop>
  <LinksUpToDate>false</LinksUpToDate>
  <CharactersWithSpaces>32552</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2023-03-09T03:12:00Z</dcterms:created>
  <dc:creator>liu zengli</dc:creator>
  <cp:lastModifiedBy>段葳</cp:lastModifiedBy>
  <cp:lastPrinted>2022-11-11T00:09:00Z</cp:lastPrinted>
  <dcterms:modified xsi:type="dcterms:W3CDTF">2023-12-20T03:47:06Z</dcterms:modified>
  <dc:title>《云南省自然保护地整合优化方案》</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344691556_embed</vt:lpwstr>
  </property>
  <property fmtid="{D5CDD505-2E9C-101B-9397-08002B2CF9AE}" pid="3" name="KSOProductBuildVer">
    <vt:lpwstr>2052-11.8.6.11825</vt:lpwstr>
  </property>
  <property fmtid="{D5CDD505-2E9C-101B-9397-08002B2CF9AE}" pid="4" name="ICV">
    <vt:lpwstr>99CEC08288B046BC9EABC6B8CF5E728A</vt:lpwstr>
  </property>
</Properties>
</file>