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方正黑体_GBK" w:hAnsi="方正黑体_GBK" w:eastAsia="方正黑体_GBK" w:cs="方正黑体_GBK"/>
          <w:i w:val="0"/>
          <w:caps w:val="0"/>
          <w:color w:val="333333"/>
          <w:spacing w:val="0"/>
          <w:kern w:val="2"/>
          <w:sz w:val="32"/>
          <w:szCs w:val="32"/>
          <w:shd w:val="clear" w:color="auto" w:fill="FFFFFF"/>
          <w:lang w:val="en-US" w:eastAsia="zh-CN" w:bidi="ar-SA"/>
        </w:rPr>
      </w:pPr>
      <w:r>
        <w:rPr>
          <w:rFonts w:hint="eastAsia" w:ascii="方正黑体_GBK" w:hAnsi="方正黑体_GBK" w:eastAsia="方正黑体_GBK" w:cs="方正黑体_GBK"/>
          <w:i w:val="0"/>
          <w:caps w:val="0"/>
          <w:color w:val="333333"/>
          <w:spacing w:val="0"/>
          <w:kern w:val="2"/>
          <w:sz w:val="32"/>
          <w:szCs w:val="32"/>
          <w:shd w:val="clear" w:color="auto" w:fill="FFFFFF"/>
          <w:lang w:val="en-US" w:eastAsia="zh-CN" w:bidi="ar-SA"/>
        </w:rPr>
        <w:t>附件4</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r>
        <w:rPr>
          <w:rFonts w:hint="eastAsia" w:ascii="宋体" w:hAnsi="宋体" w:eastAsia="宋体" w:cs="宋体"/>
          <w:i w:val="0"/>
          <w:caps w:val="0"/>
          <w:color w:val="333333"/>
          <w:spacing w:val="0"/>
          <w:kern w:val="2"/>
          <w:sz w:val="44"/>
          <w:szCs w:val="44"/>
          <w:shd w:val="clear" w:color="auto" w:fill="FFFFFF"/>
          <w:lang w:val="en-US" w:eastAsia="zh-CN" w:bidi="ar-SA"/>
        </w:rPr>
        <w:t>曲靖市人民政府决定废止的</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r>
        <w:rPr>
          <w:rFonts w:hint="eastAsia" w:ascii="宋体" w:hAnsi="宋体" w:eastAsia="宋体" w:cs="宋体"/>
          <w:i w:val="0"/>
          <w:caps w:val="0"/>
          <w:color w:val="333333"/>
          <w:spacing w:val="0"/>
          <w:kern w:val="2"/>
          <w:sz w:val="44"/>
          <w:szCs w:val="44"/>
          <w:shd w:val="clear" w:color="auto" w:fill="FFFFFF"/>
          <w:lang w:val="en-US" w:eastAsia="zh-CN" w:bidi="ar-SA"/>
        </w:rPr>
        <w:t>行政规范性文件目录</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1.曲靖市人民政府关于取消和重申明令取消39项向企业的收费项目的通知（曲政发〔1998〕36号）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2.曲靖市人民政府关于取消和重申明令取消第二批二十七项向企业的收费项目的通知（曲政发〔1999〕5号）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3.曲靖市人民政府办公室转发《省地矿厅、省财政厅关于加强我省矿产资源补偿费征收及使用管理的通知》的通知（曲政办发〔1999〕9号）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4.曲靖市人民政府关于公布取消部分收费项目和降低部分收费标准的通知（曲政发〔2000〕42号）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5.曲靖市人民政府办公室关于印发曲靖市关于企业实行企业内部医疗补助的指导意见的通知（曲政办发〔2001〕67号）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6.曲靖市人民政府关于依法维护曲胜高速公路权益确保道路安全畅通的公告（曲政公〔2002〕1号）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7.曲靖市人民政府办公室关于印发曲靖市推行行政执法责任制实施方案的通知（曲政办发〔2005〕219号）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8.曲靖市人民政府关于印发曲靖市企业国有资本保值增值结果确认暂行办法的通知（曲政发〔2006〕101号）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9.曲靖市人民政府关于印发曲靖市企业国有资产监督管理暂行办法的通知（曲政发〔2006〕104号）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10.曲靖市建设工程招标投标管理试行办法（曲靖市人民政府公告第26号）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11.曲靖市人民政府办公室关于印发建设工程竞争性发包管理试行办法的通知（曲政办发〔2007〕147号）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12.曲靖市人民政府办公室关于印发建设工程施工招标投标资格审查试行办法的通知（曲政办发〔2007〕148号）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13.曲靖市人民政府办公室关于印发房屋建筑工程和市政基础设施工程评标定标试行办法的通知（曲政办发〔2007〕149号）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14.曲靖市人民政府关于曲靖市老年人免费乘坐城市市内公共交通工具实施方案（试行）的公告（曲政公〔2008〕1号）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15.曲靖市人民政府关于精简市级单位行政审批项目的公告（曲政公〔2008〕2号）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16.曲靖市人民政府关于精简行政事业性收费项目的公告（曲政公〔2008〕3号）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17.曲靖市人民政府关于公布市级单位保留实施的行政审批项目的决定（曲政发〔2008〕72号）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18.曲靖市人民政府关于公布保留的行政事业性收费项目的决定（曲政发〔2008〕74号）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19.曲靖市人民政府办公室关于印发曲靖市畜禽规模养殖管理办法的通知（曲政办发〔2008〕17号）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20.曲靖市人民政府办公室关于印发曲靖市救灾资金管理办法的通知（曲政办发〔2008〕47号）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21.曲靖市建设工程勘察设计和城乡规划设计招投标管理实施细则（曲靖市人民政府公告第40号）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22.曲靖市人民政府关于曲靖市政务服务中心行政审批项目的公告（曲政公〔2009〕2号）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23.曲靖市人民政府办公室关于印发曲靖市小额贷款公司试点工作实施办法（试行）的通知（曲政办发〔2009〕127号）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24.曲靖市市级财政偿债准备金管理办法（曲靖市人民政府公告第46号）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25.曲靖市市级政府债务管理办法（曲靖市人民政府公告第47号）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26.曲靖市人民政府办公室关于调整城镇职工基本医疗保险有关待遇的通知（曲政办发〔2010〕83号）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27.曲靖市人民政府关于进一步规范中心城区建设项目规划报件的通知（曲政发〔2014〕51号）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28.曲靖市人民政府办公室关于印发曲靖市地震应急预案的通知（曲政办发〔2014〕48号）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29.曲靖市人民政府关于进一步精简行政审批项目的决定（曲政发〔2015〕42号）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30.曲靖市城乡规划编制管理办法（曲靖市人民政府公告第96号）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31.曲靖市城市建设工程规划验收管理办法（曲靖市人民政府公告第97号）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32.曲靖市人民政府关于印发曲靖市城市规划管理技术规定的通知（曲政发〔2016〕128号）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33.曲靖市人民政府办公室关于印发曲靖市环境违法行为有奖举报暂行办法的通知（曲政办发〔2016〕164号）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34.曲靖市人民政府关于印发曲靖市人民政府重大行政决策程序规定的通知（曲政发〔2017〕26号）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35.曲靖市人民政府关于第二批清理规范市政府部门行政审批中介服务事项的决定（曲政发〔2017〕89号）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36.曲靖市人民政府办公室关于印发曲靖市市场主体全程电子化登记管理办法的通知（曲政办发〔2017〕167号）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37.曲靖市人民政府办公室关于印发曲靖市市场主体住所（经营场所）登记管理办法的通知（曲政办发〔2017〕168号）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38.曲靖市人民政府关于印发曲靖市乡村建设规划许可管理办法的通知（曲政规〔2018〕2号）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39.曲靖市人民政府关于印发曲靖市中心城区网络预约出租汽车经营服务管理实施细则（试行）的通知（曲政规〔2018〕5号）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40.曲靖市人民政府关于印发曲靖市政务信息资源共享管理实施细则（暂行）的通知（曲政发﹝2018﹞70号）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41.曲靖市人民政府办公室关于印发曲靖市保障农民工工资支付工作考核办法的通知（曲政办发〔2018〕142号）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42.曲靖市人民政府办公室关于印发曲靖市固定资产投资工作考核办法（试行）的通知（曲政办发〔2019〕137号）</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43.曲靖市人民政府办公室关于印发曲靖中心城市户外广告设施和招牌设置管理办法的通知（曲政办规〔2022〕9号）</w:t>
      </w:r>
    </w:p>
    <w:p>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path/>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path arrowok="t"/>
              <v:fill on="f" focussize="0,0"/>
              <v:stroke weight="1.75pt" color="#005192"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曲靖市</w:t>
    </w:r>
    <w:r>
      <w:rPr>
        <w:rFonts w:hint="eastAsia" w:ascii="宋体" w:hAnsi="宋体" w:eastAsia="宋体" w:cs="宋体"/>
        <w:b/>
        <w:bCs/>
        <w:color w:val="005192"/>
        <w:sz w:val="28"/>
        <w:szCs w:val="44"/>
        <w:lang w:val="en-US" w:eastAsia="zh-CN"/>
      </w:rPr>
      <w:t xml:space="preserve">人民政府发布     </w:t>
    </w:r>
  </w:p>
  <w:p>
    <w:pPr>
      <w:pStyle w:val="3"/>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path arrowok="t"/>
              <v:fill on="f" focussize="0,0"/>
              <v:stroke weight="1.75pt" color="#005192"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曲靖市</w:t>
    </w:r>
    <w:r>
      <w:rPr>
        <w:rFonts w:hint="eastAsia" w:ascii="宋体" w:hAnsi="宋体" w:eastAsia="宋体" w:cs="宋体"/>
        <w:b/>
        <w:bCs/>
        <w:color w:val="005192"/>
        <w:sz w:val="32"/>
        <w:szCs w:val="32"/>
        <w:lang w:val="en-US" w:eastAsia="zh-CN"/>
      </w:rPr>
      <w:t>人民政府</w:t>
    </w:r>
    <w:r>
      <w:rPr>
        <w:rFonts w:hint="eastAsia" w:ascii="宋体" w:hAnsi="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C6842"/>
    <w:rsid w:val="652C6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一级标题（二号小标宋）"/>
    <w:basedOn w:val="1"/>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2023-08-28T09:26:00Z</dcterms:created>
  <dc:creator>Administrator</dc:creator>
  <cp:lastModifiedBy>Administrator</cp:lastModifiedBy>
  <dcterms:modified xsi:type="dcterms:W3CDTF">2023-08-28T09:27:52Z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